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81" w:rsidRPr="00643381" w:rsidRDefault="00643381" w:rsidP="00643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НАРЕДБА № 2 от 23.07.2014 г. за</w:t>
      </w: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класификация </w:t>
      </w: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на отпадъците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p22137924"/>
      <w:bookmarkEnd w:id="0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Издадена от министъра на околната среда и водите и министъра на здравеопазването,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., ДВ, бр. 66 от 8.08.2014 г.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p22137925"/>
      <w:bookmarkEnd w:id="1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Глава първа</w:t>
      </w: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br/>
        <w:t>ОБЩИ ПОЛОЖЕНИЯ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p22137926"/>
      <w:bookmarkEnd w:id="2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 С наредбата се определят условията и редът за класификация на отпадъците по видове и свойства.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p22137927"/>
      <w:bookmarkEnd w:id="3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Целта на наредбата е класифициране на отпадъците, осигуряващо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екологосъобразното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 управление в съответствие със </w:t>
      </w:r>
      <w:hyperlink r:id="rId7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Закона за управление на отпадъците (ЗУО)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подзаконовите нормативни актове по прилагането му.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p22137928"/>
      <w:bookmarkEnd w:id="4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Наредбата се прилага за вещества, предмети или части от предмети, съответстващи на определението за отпадъци по смисъла на </w:t>
      </w:r>
      <w:hyperlink r:id="rId8" w:anchor="p11423099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§ 1, т. 17 от допълнителните разпоредби на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Наредбата не се прилага за отпадъците по </w:t>
      </w:r>
      <w:hyperlink r:id="rId9" w:anchor="p11422337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2, ал. 2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p22137929"/>
      <w:bookmarkEnd w:id="5"/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 (1) Причинителят на отпадъци е длъжен да класифицира отпадъците, образувани в резултат от дейността му, като предприеме всички необходими действия по реда на тази наредба.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Причинителят на отпадъци извършва нова класификация на отпадъците при промяна на суровините и/или технологичните процеси, която води до изменение на състава и свойствата на отпадъка.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(3) При промяна на актуалното състояние на причинителя на отпадъка по търговския регистър не се извършва нова класификация на отпадъка освен в случаите по ал. 2.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(4) Когато причинителят на отпадъка е неизвестен, класификацията на отпадъка се извършва от лицето, в чието владение се намира отпадъкът.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(5) Разпоредбата на ал. 1 не се прилага за причинителите на домакински отпадъци, както и на подобните на домакински отпадъци, образувани от търговски обекти и административни сгради.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p22137930"/>
      <w:bookmarkEnd w:id="6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Default="0064338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br w:type="page"/>
      </w:r>
    </w:p>
    <w:p w:rsidR="00643381" w:rsidRPr="00643381" w:rsidRDefault="00643381" w:rsidP="00643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lastRenderedPageBreak/>
        <w:t>Глава втора</w:t>
      </w: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br/>
        <w:t>УСЛОВИЯ И РЕД ЗА КЛАСИФИКАЦИЯ НА ОТПАДЪЦИТЕ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bookmarkStart w:id="7" w:name="p22137931"/>
      <w:bookmarkEnd w:id="7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Раздел I</w:t>
      </w: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br/>
        <w:t>Ред за класификация на отпадъците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p22137932"/>
      <w:bookmarkEnd w:id="8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 (1) Класификацията на отпадъците се извършва чрез избор на шестцифрен код, посочен в списъка на отпадъците по приложение № 1, при спазване на следната последователност: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проверяват се групите от 01 до 12 и от 17 до 20, като проверката не включва отпадъците с кодове, завършващи на "99";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при отсъствие на подходящ код за отпадъка от изброените в </w:t>
      </w:r>
      <w:hyperlink r:id="rId10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т. 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 се проверяват групите 13, 14 и 15;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 случай че нито един от кодовете от изброените в </w:t>
      </w:r>
      <w:hyperlink r:id="rId11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т. 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2 групи не може да се приложи за съответния отпадък, се проверява група 16;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ако липсва подходящ код за отпадъка и в група 16, се използва кодът, завършващ на "99" – "отпадъци, неупоменати другаде" от групата, определена в съответствие с произхода на отпадъка по </w:t>
      </w:r>
      <w:hyperlink r:id="rId12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т. 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При наличие на огледални кодове отпадъкът се класифицира с кода, отбелязан със знак звезда (*), освен ако се докаже, че отпадъкът не притежава опасни свойства.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9" w:name="p22137933"/>
      <w:bookmarkEnd w:id="9"/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 (1) Като опасни се класифицират отпадъците, когато са: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1. отбелязани със знак звезда (*) в списъка на отпадъците по приложение № 1;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определени като такива според </w:t>
      </w:r>
      <w:hyperlink r:id="rId1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Базелската конвенция за контрол на трансграничното движение на опасните отпадъци и тяхното обезвреждане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ратифицирана със </w:t>
      </w:r>
      <w:hyperlink r:id="rId1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Закон за ратифициране на Конвенцията за контрол на трансграничното движение на опасни отпадъци и тяхното обезвреждане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(ДВ, бр. 8 от 1996 г.).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(2) Отпадъците се класифицират като опасни и в случаите, в които отговарят на едно или повече от следните условия: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притежават едно или повече от свойствата от Н 1 до Н 15, изброени в </w:t>
      </w:r>
      <w:hyperlink r:id="rId15" w:anchor="p676972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 от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по отношение на свойствата от Н 3 до Н 8, Н 10, Н 11 и Н 13 притежават една или повече от характеристиките, посочени в приложение № 2;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изброени са в </w:t>
      </w:r>
      <w:hyperlink r:id="rId16" w:anchor="p22138690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3, част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 и притежават едно или повече от свойствата, посочени в </w:t>
      </w:r>
      <w:hyperlink r:id="rId17" w:anchor="p676972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 от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изброени са в </w:t>
      </w:r>
      <w:hyperlink r:id="rId18" w:anchor="p22138690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3, част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II, съдържат един или повече от компонентите, посочени в приложение № 4, и концентрацията на опасни вещества в тях е: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такава, че отпадъците проявяват едно или повече от свойствата по </w:t>
      </w:r>
      <w:hyperlink r:id="rId19" w:anchor="p676972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 от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б) по-голяма или равна от посочените в приложение № 2 гранични стойности за свойствата от Н 4 до Н 8, Н 10, Н 11 и Н 13, а за Н 3 – по-малка или равна;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съществува съмнение, че притежават едно или повече от свойствата по </w:t>
      </w:r>
      <w:hyperlink r:id="rId20" w:anchor="p676972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 от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0" w:name="p22137934"/>
      <w:bookmarkEnd w:id="10"/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Чл. 7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За класифициране на отпадъците лицата по </w:t>
      </w:r>
      <w:hyperlink r:id="rId21" w:anchor="p22137929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4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длъжни да представят за всеки отпадък не по-късно от два месеца преди образуването му в регионалната инспекция по околната среда и водите (РИОСВ), на чиято територия се образува отпадъкът, следните документи: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1. попълнен работен лист за класификация на отпадъците по приложение № 5 в два екземпляра с определен шестцифрен код на отпадъка;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технологичния процес, в резултат на който се образува отпадъкът, източник и произход на отпадъка, състав и свойства на използваните при процеса суровини и материали;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информационни листове за безопасност на химичните вещества и смеси, използвани като изходни суровини за технологичния процес, в резултат на който се образува отпадъкът, в съответствие с </w:t>
      </w:r>
      <w:hyperlink r:id="rId22" w:anchor="p5043315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31 от Регламент (ЕО) № 1907/2006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Европейския парламент и на Съвета относно регистрацията, оценката, разрешаването и ограничаването на химикали (REACH), за създаване на Европейска агенция по химикалите, за изменение на </w:t>
      </w:r>
      <w:hyperlink r:id="rId2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Директива 1999/45/ЕО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за отмяна на </w:t>
      </w:r>
      <w:hyperlink r:id="rId2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Регламент (ЕИО) № 793/93 на Съвета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hyperlink r:id="rId25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Регламент (ЕО) № 1488/94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Комисията, както и на </w:t>
      </w:r>
      <w:hyperlink r:id="rId26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Директива 76/769/ЕИО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Съвета и </w:t>
      </w:r>
      <w:hyperlink r:id="rId27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директиви 91/155/ЕИО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hyperlink r:id="rId28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93/67/ЕИО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hyperlink r:id="rId29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93/105/ЕО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hyperlink r:id="rId30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2000/21/ЕО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Комисията (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., OB, специално българско издание, глава 13, том 60);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4. за състава и свойствата на отпадъка от периодични издания и литература, от търговската мрежа, от други източници на специализирана информация;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5. становище от регионалната здравна инспекция (РЗИ) за класификацията на отпадъците от подгрупа 18 01.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Директорът на РИОСВ или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оправомощено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него длъжностно лице може еднократно да изиска: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предоставяне на липсващи документи по ал. 1 или предоставяне на допълнителна информация с цел изясняване на произхода на образувания отпадък; 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с мотивирано становище отстраняване на несъответствие между избрания код и вида на отпадъка или характера на производството, както и други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нередовности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попълнения работен лист по ал. 1, т. 1.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В случаите по ал. 2 директорът на РИОСВ или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оправомощено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него длъжностно лице уведомява причинителя на отпадъци в 15-дневен срок от датата на получаване на документите по ал. 1.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В 15-дневен срок от датата на получаване на уведомлението по ал. 3 причинителят на отпадъци предоставя липсващите документи по ал. 1 и/или допълнителната информация и/или работен лист с отстранени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нередовности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В случай на необходимост за установяване на съответствието на отпадъка и характера на производството РИОСВ извършва проверка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намясто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1" w:name="p22137935"/>
      <w:bookmarkEnd w:id="11"/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За издаване на становище по </w:t>
      </w:r>
      <w:hyperlink r:id="rId31" w:anchor="p2213793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7, ал. 1, т. 5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класификацията на отпадъците от подгрупа 18 01 причинителят на отпадъците представя в РЗИ, на чиято територия се образува отпадъкът, документите по </w:t>
      </w:r>
      <w:hyperlink r:id="rId32" w:anchor="p2213793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7, ал. 1, т. 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4. 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В случаите, когато се касае за дейности по събиране и третиране на отпадъците на територията на лечебните и здравните заведения, регионалната здравна инспекция извършва проверка относно спазването на изискванията на наредбата по </w:t>
      </w:r>
      <w:hyperlink r:id="rId33" w:anchor="p11423098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43, ал. 3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едновременно с издаването на становището по ал. 1 издава и хигиенно заключение за спазване на наредбата по </w:t>
      </w:r>
      <w:hyperlink r:id="rId34" w:anchor="p11423098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43, ал. 3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случаите, когато такова заключение се изисква, но не е издадено до момента по искане на причинителя на отпадъците.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(3) Становището по ал. 1 се издава в 30-дневен срок от получаване на документите.</w:t>
      </w:r>
    </w:p>
    <w:p w:rsidR="00643381" w:rsidRPr="00643381" w:rsidRDefault="00643381" w:rsidP="002E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2" w:name="p22137936"/>
      <w:bookmarkEnd w:id="12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9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Директорът на РИОСВ в 30-дневен срок от датата на представяне на документите по </w:t>
      </w:r>
      <w:hyperlink r:id="rId35" w:anchor="p2213793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7, ал. 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4 утвърждава работния лист с подпис и печат.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(2) Единият екземпляр от работния лист се връща на причинителя на отпадъка, а вторият екземпляр се съхранява в РИОСВ.</w:t>
      </w:r>
    </w:p>
    <w:p w:rsidR="00643381" w:rsidRPr="00643381" w:rsidRDefault="00643381" w:rsidP="002E2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bookmarkStart w:id="13" w:name="p22137937"/>
      <w:bookmarkEnd w:id="13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Раздел II</w:t>
      </w: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br/>
        <w:t>Ред за класификация на отпадъците при наличие на огледални кодове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4" w:name="p22137938"/>
      <w:bookmarkEnd w:id="14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 (1) При наличие на огледални кодове причинителят може да класифицира отпадъка с кода без знак звезда (*), като докаже, че отпадъкът не притежава опасни свойства въз основа на: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документите по </w:t>
      </w:r>
      <w:hyperlink r:id="rId36" w:anchor="p2213793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7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, или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изпитване на отпадъка по реда на </w:t>
      </w:r>
      <w:hyperlink r:id="rId37" w:anchor="p22137939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В случаите по ал. 1, т. 1 причинителят може да класифицира отпадъка с кода без знак звезда (*) по реда и в сроковете на </w:t>
      </w:r>
      <w:hyperlink r:id="rId38" w:anchor="p2213793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7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8.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Когато информацията, съдържаща се в документите по </w:t>
      </w:r>
      <w:hyperlink r:id="rId39" w:anchor="p2213793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7, ал. 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, не е достатъчна за класификация на отпадъка с кода без знак звезда (*), причинителят: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1. класифицира отпадъка с кода, отбелязан със знак звезда (*), или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доказва, че отпадъкът не притежава опасни свойства по реда на </w:t>
      </w:r>
      <w:hyperlink r:id="rId40" w:anchor="p22137939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В случаите по ал. 3, т. 2 отпадъкът запазва кода, отбелязан със знак звезда (*), до приключване на процедурата за класификация по реда на </w:t>
      </w:r>
      <w:hyperlink r:id="rId41" w:anchor="p22137939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5" w:name="p22137939"/>
      <w:bookmarkEnd w:id="15"/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В случаите по </w:t>
      </w:r>
      <w:hyperlink r:id="rId42" w:anchor="p22137938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10, ал. 1, т. 2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причинителят може да класифицира отпадъка с кода без знак звезда (*), като докаже, че отпадъкът не притежава опасни свойства въз основа на изпитване на отпадъка: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за свойствата от Н 1 до Н 15 по </w:t>
      </w:r>
      <w:hyperlink r:id="rId43" w:anchor="p676972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 от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, или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по компонентите от С 1 до С 51 по приложение № 4, чието съдържание би довело до свойство по </w:t>
      </w:r>
      <w:hyperlink r:id="rId44" w:anchor="p676972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 от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, определящо конкретния отпадък като опасен.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Причинителят може да преустанови изпитването на отпадъка за свойства по </w:t>
      </w:r>
      <w:hyperlink r:id="rId45" w:anchor="p676972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 от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по компоненти по приложение № 4, когато при изпитването се докаже, че отпадъкът притежава едно или повече от свойствата, изброени в </w:t>
      </w:r>
      <w:hyperlink r:id="rId46" w:anchor="p676972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 от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(3) В случаите по ал. 2 отпадъкът се класифицира с кода, отбелязан със знак звезда (*).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6" w:name="p22137940"/>
      <w:bookmarkEnd w:id="16"/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12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Вземането на проби и изпитването на отпадъците по </w:t>
      </w:r>
      <w:hyperlink r:id="rId47" w:anchor="p22137939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провежда от акредитирани лаборатории за вземане на проби и/или за изпитване на отпадъци в съответствие с изискванията на </w:t>
      </w:r>
      <w:hyperlink r:id="rId48" w:anchor="p6769632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3, ал. 7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Преди вземане на проби за изпитване се изготвя план за вземане на пробите, с който се определя количеството отпадък, което ще се охарактеризира с взетите проби и за което ще са валидни определените стойности на параметрите.</w:t>
      </w:r>
    </w:p>
    <w:p w:rsidR="00643381" w:rsidRPr="00643381" w:rsidRDefault="00643381" w:rsidP="002E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7" w:name="p22137941"/>
      <w:bookmarkEnd w:id="17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13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Изпитването на отпадъците за свойствата по </w:t>
      </w:r>
      <w:hyperlink r:id="rId49" w:anchor="p676972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 от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извършва по методите, посочени в </w:t>
      </w:r>
      <w:hyperlink r:id="rId50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Регламент (ЕО) № 440/2008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Комисията за определяне на методи за изпитване в съответствие с </w:t>
      </w:r>
      <w:hyperlink r:id="rId51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Регламент (ЕО) № 1907/2006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Европейския парламент и на Съвета относно регистрацията, оценката, разрешаването и ограничаването на химикали (REACH) (OB L 142, 31.05.2008 г.) или по приложения № 11, 12 и 14 на </w:t>
      </w:r>
      <w:hyperlink r:id="rId52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Наредбата за реда и начина на класифициране, опаковане и етикетиране на химични вещества и смеси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приета с </w:t>
      </w:r>
      <w:hyperlink r:id="rId5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ПМС № 182 от 2010 г. (ДВ, бр. 68 от 2010 г.).</w:t>
        </w:r>
      </w:hyperlink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За класификация на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отпадъцитe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случаите по ал. 1 се прилагат критериите по приложение № 1 от Наредбата за реда и начина за класифициране, опаковане и етикетиране на химични вещества и смеси или </w:t>
      </w:r>
      <w:hyperlink r:id="rId54" w:anchor="p4320228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I към Регламент (ЕО) № 1272/2008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Европейския парламент и на Съвета относно класифицирането, етикетирането и опаковането на вещества и смеси, за изменение и за отмяна на </w:t>
      </w:r>
      <w:hyperlink r:id="rId55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директиви 67/548/ЕИО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hyperlink r:id="rId56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1999/45/ЕО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за изменение на </w:t>
      </w:r>
      <w:hyperlink r:id="rId57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Регламент (ЕО) № 1907/2006 (OB L 353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, 31.12.2008 г.).</w:t>
      </w:r>
    </w:p>
    <w:p w:rsidR="00643381" w:rsidRPr="00643381" w:rsidRDefault="00643381" w:rsidP="00D3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8" w:name="p22137942"/>
      <w:bookmarkEnd w:id="18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14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Министърът на околната среда и водите утвърждава със заповед референтни методи за вземане на проби и за изпитване на отпадъците по компоненти, както и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редa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изготвяне и съгласуване на плана за вземане на проби по </w:t>
      </w:r>
      <w:hyperlink r:id="rId58" w:anchor="p22137940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12, ал. 2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(2) Министърът на здравеопазването утвърждава със заповед референтни методи за вземане на проби и за изпитване на свойството Н 9 "Инфекциозни".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Вземането на представителни проби от отпадъци и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последващото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 изпитване се извършва от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изпитвателни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лаборатории, акредитирани като такива от Изпълнителна агенция "Българска служба по акредитация" или от друг национален орган по акредитация, страна по многостранното споразумение на Европейската агенция за акредитация.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Вземането на проби от отпадъци и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последващото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 изпитване се извършва съгласно съответните стандарти, като се спазва следният приоритетен ред: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1. европейски стандарти, въведени като български стандарти;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2. международни стандарти, въведени като български стандарти, когато липсват стандарти по т. 1;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български стандарти, когато липсват стандарти по т. 1 и 2; 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международни и национални стандарти на други страни, когато липсват стандарти по т. 1 – 3;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5. вътрешноведомствени методи, одобрени от оторизирани институции за акредитация на лаборатории, когато липсват стандарти по т. 1 – 4.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9" w:name="p22137943"/>
      <w:bookmarkEnd w:id="19"/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15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В случаите по </w:t>
      </w:r>
      <w:hyperlink r:id="rId59" w:anchor="p22137939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причинителят на отпадъци подава заявление до министъра на околната среда и водите за издаване на становище относно класификацията на отпадъка.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Към заявлението по ал. 1 причинителят на отпадъци прилага документите по </w:t>
      </w:r>
      <w:hyperlink r:id="rId60" w:anchor="p2213793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7, ал. 1, т. 2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5, оригинали на протоколите за вземане на проби за анализ и на протоколите с резултатите от изпитване на отпадъка по компонентите по приложение № 4 или за свойствата по </w:t>
      </w:r>
      <w:hyperlink r:id="rId61" w:anchor="p676972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 от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обосновка за отпадане на необходимостта от анализиране на отпадъка по определени компоненти по приложение № 4, както и на невъзможността за притежаване на определени свойства по </w:t>
      </w:r>
      <w:hyperlink r:id="rId62" w:anchor="p676972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 от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отпадъка.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0" w:name="p22137944"/>
      <w:bookmarkEnd w:id="20"/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16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Министърът на околната среда и водите или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оправомощено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него лице в 15-дневен срок от подаване на заявлението и документите по </w:t>
      </w:r>
      <w:hyperlink r:id="rId63" w:anchor="p2213794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15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от представяне на допълнителната информация по </w:t>
      </w:r>
      <w:hyperlink r:id="rId64" w:anchor="p22137946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18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изпраща документите на министъра на здравеопазването за изготвяне на становище относно класификацията на отпадъка.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(2) Министърът на здравеопазването или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оправомощено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него лице извършва оценка за влиянието на отпадъка върху живота и здравето на хората въз основа на резултатите от проведените по </w:t>
      </w:r>
      <w:hyperlink r:id="rId65" w:anchor="p22137939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изпитвания на физикохимичните и токсикологичните свойства от Н 1 до Н 13 и Н 15 или въз основа на резултатите от изпитване на отпадъка по компонентите от С 1 до С 51.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Министърът на здравеопазването или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оправомощено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него лице в 30-дневен срок от датата на получаване на документите по </w:t>
      </w:r>
      <w:hyperlink r:id="rId66" w:anchor="p2213794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15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от представяне на допълнителната информация по </w:t>
      </w:r>
      <w:hyperlink r:id="rId67" w:anchor="p22137946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18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изпраща писмено становище до министъра на околната среда и водите относно класификацията на отпадъка.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Министърът на околната среда и водите или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оправомощено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него лице извършва оценка на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екотоксикологичните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свойства на отпадъка въз основа на изпитването, проведено по реда на </w:t>
      </w:r>
      <w:hyperlink r:id="rId68" w:anchor="p22137939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1" w:name="p22137945"/>
      <w:bookmarkEnd w:id="21"/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17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Министърът на околната среда и водите или 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оправомощено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него лице в 15-дневен срок след получаване на становището по </w:t>
      </w:r>
      <w:hyperlink r:id="rId69" w:anchor="p2213794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16, ал. 3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въз основа на оценката по </w:t>
      </w:r>
      <w:hyperlink r:id="rId70" w:anchor="p2213794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16, ал. 4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изпраща на причинителя на отпадъка становище относно класификацията на отпадъка.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Въз основа на становището по ал. 1 причинителят на отпадъка представя в РИОСВ попълнен работен лист за класификация на отпадъците по приложение № 6 в два екземпляра с определен шестцифрен код на отпадъка.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2" w:name="p22137946"/>
      <w:bookmarkEnd w:id="22"/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18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Министърът на околната среда и водите и/или министърът на здравеопазването може да изисква от причинителя на отпадъци допълнителна информация за уточняване на класификацията на отпадъците, а в случаите по </w:t>
      </w:r>
      <w:hyperlink r:id="rId71" w:anchor="p22137939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11, ал. 1, т. 2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допълнително изпитване на отпадъка за наличие на свойствата Н 1, Н 2, Н 9 и Н 14 по </w:t>
      </w:r>
      <w:hyperlink r:id="rId72" w:anchor="p676972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приложение № 3 от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Сроковете по </w:t>
      </w:r>
      <w:hyperlink r:id="rId73" w:anchor="p2213794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16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17 спират да текат до получаване на допълнителната информация.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3" w:name="p22137947"/>
      <w:bookmarkEnd w:id="23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Раздел III</w:t>
      </w: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br/>
        <w:t>Ред за нова класификация на отпадъците</w:t>
      </w:r>
    </w:p>
    <w:p w:rsidR="00643381" w:rsidRPr="00643381" w:rsidRDefault="00643381" w:rsidP="00D3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4" w:name="p22137948"/>
      <w:bookmarkEnd w:id="24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19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В случаите по </w:t>
      </w:r>
      <w:hyperlink r:id="rId74" w:anchor="p22137929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4, ал. 2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по-късно от два месеца преди промяна на суровините и/или технологичните процеси, която води до изменение на състава и свойствата на отпадъка, причинителят на отпадъци представя в РИОСВ нови документи по </w:t>
      </w:r>
      <w:hyperlink r:id="rId75" w:anchor="p2213793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7, ал. 1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Проверката за установяване на съответствието на кода и свойствата с вида на отпадъка и характера на производството, в резултат на което се образува отпадъкът, се извършва по реда на </w:t>
      </w:r>
      <w:hyperlink r:id="rId76" w:anchor="p22137935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8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9.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(3) В 10-дневен срок от извършването на нова класификация на отпадъка директорът на РИОСВ уведомява изпълнителния директор на ИАОС за настъпилата промяна.</w:t>
      </w:r>
    </w:p>
    <w:p w:rsidR="00643381" w:rsidRPr="00643381" w:rsidRDefault="00643381" w:rsidP="00D3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5" w:name="p22137949"/>
      <w:bookmarkEnd w:id="25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20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В случаите по </w:t>
      </w:r>
      <w:hyperlink r:id="rId77" w:anchor="p22137929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4, ал. 3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причинителят на отпадъка уведомява директора на РИОСВ в 10-дневен срок от настъпилата промяна.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 10-дневен срок от получаването на уведомлението по ал. 1 директорът на РИОСВ уведомява изпълнителния директор на ИАОС за настъпилата промяна.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6" w:name="p22137950"/>
      <w:bookmarkEnd w:id="26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D36A58" w:rsidRDefault="00D36A5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br w:type="page"/>
      </w:r>
    </w:p>
    <w:p w:rsidR="00643381" w:rsidRPr="00643381" w:rsidRDefault="00643381" w:rsidP="00643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lastRenderedPageBreak/>
        <w:t>Глава трета</w:t>
      </w: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br/>
        <w:t>РЕД ЗА УВЕДОМЛЕНИЕ ПРИ ПРЕУСТАНОВЕНО ОБРАЗУВАНЕ НА ОТПАДЪЦИ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7" w:name="p22137951"/>
      <w:bookmarkEnd w:id="27"/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21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 (1) В случай че даден отпадък престане да се образува и липсват източници, от които би могъл да се образува, причинителят на отпадъка подава уведомление по образец съгласно приложение № 7 до директора на РИОСВ, към което прилага работния лист за класификация на отпадъка.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 30-дневен срок от получаване на уведомлението по ал. 1 РИОСВ извършва проверка на съответния обект за установяване на наличието на източници, от които би могъл да се образува отпадъкът.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(3) Върху работния лист се отбелязва датата на извършване на проверката по ал. 2. Работният лист се подписва от директора на РИОСВ и се връща на лицето по ал. 1. Аналогично отбелязване се извършва и върху екземпляра на работния лист, съхраняван в РИОСВ.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(4) Директорът на РИОСВ уведомява в 10-дневен срок изпълнителния директор на ИАОС за обстоятелствата по ал. 3.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(5) Директорът на РИОСВ с мотивирано становище връща работния лист на лицето по ал. 1, когато образуването на отпадъка не е преустановено и/или са налице източници, от които би могъл да се образува отпадъкът.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(6) В случай че образуването на отпадъка по ал. 1 бъде възобновено или при проверка на РИОСВ бъде констатирано, че не е преустановено неговото образуване, причинителят на отпадъка е длъжен да извърши отново класификация на отпадъка по реда на </w:t>
      </w:r>
      <w:hyperlink r:id="rId78" w:anchor="p2213793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7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015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8" w:name="p22137952"/>
      <w:bookmarkEnd w:id="28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22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Министърът на околната среда и водите уведомява в 10-дневен срок директора на РИОСВ по местонахождение на обекта и изпълнителния директор на ИАОС след издаването на решение по </w:t>
      </w:r>
      <w:hyperlink r:id="rId79" w:anchor="p676963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4, ал. 2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hyperlink r:id="rId80" w:anchor="p676963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5, ал. 2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След получаване на уведомлението по ал. 1 върху екземпляра на работния лист, съхраняван в РИОСВ, се отбелязва датата, от която е преустановено образуването на отпадъка, т.е. датата на издаване на решението по </w:t>
      </w:r>
      <w:hyperlink r:id="rId81" w:anchor="p676963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4, ал. 2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hyperlink r:id="rId82" w:anchor="p676963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5, ал. 2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, и се подписва от директора на РИОСВ.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9" w:name="p22137953"/>
      <w:bookmarkEnd w:id="29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0153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ДОПЪЛНИТЕЛНА РАЗПОРЕДБА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0" w:name="p22137954"/>
      <w:bookmarkEnd w:id="30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015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1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 смисъла на тази наредба: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1. "Огледални кодове" са една или повече двойки кодове в една и съща подгрупа от списъка по приложение № 1, при които: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а) отпадъкът, съдържащ опасни вещества, е класифициран като опасен и е отбелязан със знак звезда (*);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б) същият отпадък, който не съдържа опасни вещества, не е класифициран като опасен и не е отбелязан със знак звезда (*).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"Опасни химични вещества" са химичните вещества, определени в </w:t>
      </w:r>
      <w:hyperlink r:id="rId83" w:anchor="p7031720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§ 1, т. 6 на Закона за защита от вредното въздействие на химичните вещества и смеси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3. "Тежки метали" са елементите в метална форма и/или съединенията на антимон, арсен, кадмий, хром (VI), мед, олово, живак, никел, селен, телур, талий и калай, доколкото са класифицирани като опасни.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1" w:name="p22137955"/>
      <w:bookmarkEnd w:id="31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64338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ПРЕХОДНИ И ЗАКЛЮЧИТЕЛНИ РАЗПОРЕДБИ</w:t>
      </w:r>
    </w:p>
    <w:p w:rsidR="00643381" w:rsidRPr="00643381" w:rsidRDefault="00643381" w:rsidP="00015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2" w:name="p22137956"/>
      <w:bookmarkEnd w:id="32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2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Наредбата се приема на основание </w:t>
      </w:r>
      <w:hyperlink r:id="rId84" w:anchor="p6769632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3, ал. 1 от Закона за управление на отпадъците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3" w:name="p22137957"/>
      <w:bookmarkEnd w:id="33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3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Наредбата отменя </w:t>
      </w:r>
      <w:hyperlink r:id="rId85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3 от 2004 г. за класификация на отпадъците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издадена от министъра на околната среда и водите и министъра на здравеопазването (</w:t>
      </w:r>
      <w:proofErr w:type="spellStart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., ДВ, бр. 44 от 2004 г.; изм. и доп., бр. 23 от 2012 г.).</w:t>
      </w:r>
    </w:p>
    <w:p w:rsidR="00643381" w:rsidRPr="00643381" w:rsidRDefault="00643381" w:rsidP="00643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4" w:name="p22137958"/>
      <w:bookmarkEnd w:id="34"/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4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Утвърдените работни листове по </w:t>
      </w:r>
      <w:hyperlink r:id="rId86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3 от 2004 г. за класификация на отпадъците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запазват своето действие до преустановяване на образуването на отпадъка или до извършване на нова класификация на същия отпадък или до издаване на решение по </w:t>
      </w:r>
      <w:hyperlink r:id="rId87" w:anchor="p676963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4, ал. 2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hyperlink r:id="rId88" w:anchor="p676963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5, ал. 2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5" w:name="p22137959"/>
      <w:bookmarkEnd w:id="35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015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43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5</w: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 10-дневен срок от влизане в сила на наредбата министърът на околната среда и водите уведомява директорите на РИОСВ по местонахождение на обектите и изпълнителния директор на ИАОС за издадените до момента решения по </w:t>
      </w:r>
      <w:hyperlink r:id="rId89" w:anchor="p6769633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4, ал. 2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hyperlink r:id="rId90" w:anchor="p6769634" w:tgtFrame="_blank" w:history="1">
        <w:r w:rsidRPr="0064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5, ал. 2 ЗУО</w:t>
        </w:r>
      </w:hyperlink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6" w:name="p22137960"/>
      <w:bookmarkEnd w:id="36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Приложение № 1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към чл. 5, ал. 1 и чл. 6, ал. 1, т. 1</w:t>
            </w: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7" w:name="p22164083"/>
      <w:bookmarkEnd w:id="37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6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8996"/>
            </w:tblGrid>
            <w:tr w:rsidR="00643381" w:rsidRPr="00643381" w:rsidTr="00643381"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Списък на отпадъците (1)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Код на отпадъка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Наименование на отпадъка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проучване, разкриване, добив, физично и химично преработване на подземни богатства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разкриване и добив на полезни изкопаеми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разкриване и добив на метални полезни изкопаеми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разкриване и добив на неметални полезни изкопаеми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01 03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физично и химично преработване на метални полезни изкопаеми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03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отпадъци, генериращи киселини, от обогатяване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сулфидни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руди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03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отпадъци от обогатяване,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01 03 06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обогатяване, различни от упоменатите в 01 03 04 и 01 03 05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03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отпадъци от физично и химично обогатяване на метални полезни изкопаеми,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01 03 08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и прахообразни отпадъци, различни от упоменатите в 01 03 07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01 03 09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червен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шлам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производството на алуминиев оксид, различен от отпадъците, упоменати в 01 03 07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01 03 99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01 04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физично и химично преработване на неметални полезни изкопаеми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04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физично и химично преработване на неметални полезни изкопаеми,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01 04 08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отпадъчен дребен чакъл/баластра и раздробени скални материали, различни от упоменатите в 01 04 07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01 04 09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пясъци и глини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01 04 10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и прахообразни отпадъци, различни от упоменатите в 01 04 07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01 04 11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преработване на калиеви руди и каменна сол, различни от упоменатите в 01 04 07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01 04 12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преработване и други отпадъци от промиване и пречистване на полезни изкопаеми, различни от упоменатите в 01 04 07 и 01 04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01 04 13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рязане и дялане на скални материали, различни от упоменатите в 01 04 07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01 04 99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01 05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Промивни сондажни течности и други отпадъци от сондиране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01 05 04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сондажни течности от промиване със свежа вода и отпадъци от сондиране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01 05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промивни сондажни течности и отпадъци от сондиране, съдържащи нефтопродукти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05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промивни сондажни течности и други отпадъци от сондиране,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01 05 07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промивни сондажни течности и отпадъци от сондиране, съдържащи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барит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различни от упоменатите в 01 05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01 05 06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01 05 08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промивни сондажни течности и отпадъци от сондиране, съдържащи хлориди, различни от упоменатите в 01 05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01 05 06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01 05 99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 xml:space="preserve">Отпадъци от селското стопанство (овощарство, цветарство и градинарство), производство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аквакултури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, горско, ловно и рибно стопанство, производство и преработване на хранителни продукти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02 01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селското стопанство (овощарство, цветарство и градинарство), горско, ловно и рибно стопанство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02 01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измиване и почистване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02 01 02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животински тъкани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02 01 03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растителни тъкани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02 01 04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пластмаси (с изключение на опаковки)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02 01 06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животински изпражнения, урина и тор (включително използвана слама), отпадъчни води, разделно събирани и пречиствани извън мястото на образуването им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02 01 07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горското стопанство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01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агрохимични отпадъци,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02 01 09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агрохимични отпадъци, различни от упоменатите в 02 01 08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02 01 10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метални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 и преработване на месо, риба и други хранителни продукти от животински произход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измиване и почистване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животински тъкани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материали, негодни за консумация или преработване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образуването им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02 03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 и преработване на плодове, зеленчуци, зърнени култури, хранителни масла, какао, кафе, чай и тютюн; производство на консерви; култивиране на дрожди и екстракти от дрожди, производство и ферментация на меласа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02 03 01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измиване, почистване, белене, центрофугиране и сепариране/разделяне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02 03 02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консерванти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02 03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екстракция с разтворители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02 03 04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материали, негодни за консумация или преработване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02 03 05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образуването им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02 03 99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02 04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 на захар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02 04 01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почва от измиване и почистване на захарно цвекло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02 04 02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нестандартен калциев карбонат (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сатурачна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кал)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02 04 03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образуването им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02 04 99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02 05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млекопреработвателната промишленост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02 05 01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материали, негодни за консумация или преработване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02 05 02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образуването им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02 05 99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02 06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производството на тестени и сладкарски изделия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02 06 01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материали, негодни за консумация или преработване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02 06 02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консерванти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02 06 03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образуването им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02 06 99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02 07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 на алкохолни и безалкохолни напитки (с изключение на кафе, чай и какао)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02 07 01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измиване, почистване и механично раздробяване на суровини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02 07 02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алкохолна дестилация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02 07 03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химично обработване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02 07 04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материали, негодни за консумация или преработване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02 07 05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образуването им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02 07 99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преработване на дървесина и от производството на плоскости и мебели, целулоза, хартия и картон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03 01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преработване на дървесина и от производството на плоскости и мебели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03 01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корк и дървесни кори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 01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трици, талаш, изрезки, парчета, дървен материал, талашитени плоскости и фурнири,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03 01 05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трици, талаш, изрезки, парчета, дървен материал, талашитени плоскости и фурнири, различни от упоменатите в 03 01 04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03 02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консервация на дървесина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 02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органични консерванти за дървесина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03 02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органични консерванти за дървесина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 02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органометални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консерванти за дървесина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 02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неорганични консерванти за дървесина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 02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консерванти за дървесина,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03 02 99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консервация на дървесина,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 и преработване на целулоза, хартия и картон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кори и дървесина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зелена луга (от оползотворяване на отпадъчна луга)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обезмастиляване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при рециклиране на хартия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механично отделени отпадъци от процеса на получаване на целулоза чрез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развлакняване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отпадъчна хартия и картон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сортиране на хартия и картон, предназначени за рециклиране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отпадъчен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шлам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съдържащ вар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влакна, утайки от механична сепарация, съдържащи влакна, пълнители и покривни материали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от пречистване на отпадъчни води на мястото на образуването им, различни от упоменатите в 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10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кожарската, кожухарската и текстилната промишленост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04 01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кожарската и кожухарската промишленост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04 01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леш и изрезки от варосвани кожи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04 01 02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варосване на кожа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01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обезмасляване, съдържащи разтворители без течна фаза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04 01 04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дъбилни разтвори, съдържащи хром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04 01 05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дъбилни разтвори, несъдържащи хром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04 01 06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утайки, в частност от пречистване на отпадъчни води на мястото на образуване, съдържащи хром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04 01 07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утайки, в частност от пречистване на отпадъчни води на мястото на образуване, несъдържащи хром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04 01 08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издъбена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кожа, съдържащи хром (хромов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шпалт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стружки, изрезки, прах от шлайфане на кожа)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04 01 09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апретиране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крайна завършваща обработка на кожи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04 02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текстилната промишленост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04 02 09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смесени материали (импрегниран текстил, еластомер,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пластомер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04 02 10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органични вещества от природни суровини (напр. мазнини, восъци)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02 14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апретиране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крайна завършваща обработка, съдържащи органични разтворители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04 02 15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апретиране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крайна завършваща обработка, различни от упоменатите в 04 02 14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02 16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багрила и пигменти,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04 02 17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багрила и пигменти, различни от упоменатите в 04 02 16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02 19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04 02 20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различни от упоменатите в 04 02 19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04 02 21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необработени текстилни влакна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04 02 22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обработени текстилни влакна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04 02 99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 xml:space="preserve">Отпадъци от рафиниране на нефт, пречистване на природен газ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пиролиза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 xml:space="preserve"> на въглища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05 01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рафиниране на нефт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обезсоляване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дънни утайки от резервоари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кисели утайки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алкилиране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разливи от нефт и нефтопродукти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нефтопродукти, получени от дейности по поддръжка на инсталации или оборудване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кисели катрани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катрани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утайки, получени от пречистване на отпадъчни води на мястото на образуването им,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утайки, получени от пречистване на отпадъчни води на мястото на образуването им, различни от упоменатите в 05 01 09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горива с основи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12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нефтопродукти, съдържащи киселини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захранваща вода за котли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охлаждащи колони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15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филтруващи глини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отпадъци, съдържащи сяра, образувани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десулфуризация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нефт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битум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05 06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пиролиза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на въглища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06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кисели катрани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06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катрани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05 06 04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охлаждащи колони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05 06 99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05 07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пречистване и транспортиране на природен газ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05 07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съдържащи живак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05 07 02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съдържащи сяра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05 07 99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неорганични химични процеси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06 01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киселини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06 01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сярна и серниста киселина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01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солна киселина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01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флуороводородна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киселина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01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фосфорна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фосфориста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киселина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01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азотна и азотиста киселина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01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киселини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06 02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основи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02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калциев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хидроксид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02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амониев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хидроксид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02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натриев и калиев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хидроксид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02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основи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06 02 99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06 03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соли и техни разтвори и метални оксиди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03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соли и разтвори, съдържащи цианиди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03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соли и разтвори, съдържащи тежки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06 03 14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соли и разтвори, различни от упоменатите в 06 03 11 и 06 03 13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03 15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метални оксиди, съдържащи тежки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06 03 16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метални оксиди, различни от упоменатите в 06 03 15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06 03 99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06 04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Металсъдържащи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отпадъци, различни от упоменатите в 06 03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04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съдържащи арсен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06 04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съдържащи живак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04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съдържащи други тежки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06 04 99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06 05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05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06 05 03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различни от упоменатите в 06 05 02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06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06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производство, формулиране, доставяне и употреба на химични вещества и смеси, съдържащи сяра, от химични процеси с участие на сяра и от процеси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десулфуризация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06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съдържащи опасни сулфиди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06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отпадъци, съдържащи сулфиди, различни от упоменатите в 06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02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06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06 07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производство, формулиране, доставяне и употреба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халогенни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елементи и от химични процеси с участие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халогенни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елементи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07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електролиза, съдържащи азбест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07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активен въглен от производство на хлор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07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бариев сулфат, съдържащи живак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07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разтвори и киселини, например киселини, получени по контактен метод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06 07 99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06 08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силиций и силициеви производни съединения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08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отпадъци, съдържащи опасни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силикони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06 08 99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lastRenderedPageBreak/>
                    <w:t>06 09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химични вещества и смеси, съдържащи фосфор, и от химични процеси с участие на фосфор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06 09 02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шлака, съдържаща фосфор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09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реакции на основата на калций, съдържащи или замърсени с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06 09 04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реакции на основата на калций, различни от упоменатите в 06 09 03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06 09 99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06 10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химични вещества и смеси, съдържащи азот, от химични процеси с участие на азот и от производство на торове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10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06 10 99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06 11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 на неорганични пигменти и оцветители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06 11 01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реакции на основата на калций при производството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титанов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диоксид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06 11 99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06 13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неорганични химически процеси,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13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неорганични смеси за растителна защита, консерванти за дървесина и други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биоциди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13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отработен активен въглен (с изключение на 06 07 02)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06 13 03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индустриални сажди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13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производство на азбест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13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сажди/нагар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06 13 99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органични химични процеси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07 01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химични вещества и смеси от основния органичен синтез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07 01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промивни води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01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01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01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остатъци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01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остатъци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01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01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01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07 01 12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различни от упоменатите в 07 01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07 02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пластмаси, синтетичен каучук и изкуствени влакна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промивни води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остатъци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утайки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различни от упоменатите в 07 02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пластмаси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14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добавки,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добавки, различни от упоменатите в 07 02 14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07 02 16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отпадъци, съдържащи опасни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силикони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отпадъци, съдържащи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силикони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различни от упоменатите в 07 02 16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07 02 99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07 03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органични багрила и пигменти (с изключение на 06 11)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03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промивни води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07 03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03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03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остатъци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03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остатъци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03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03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03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образуването им,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07 03 12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образуването им, различни от упоменатите в 07 03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07 03 99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07 04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производство, формулиране, доставяне и употреба на органични смеси за растителна защита (с изключение на 02 01 08 и 02 01 09), смеси за консервация на дървесина (с изключение на 03 02) и други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биоциди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04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промивни води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04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07 04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04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остатъци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04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остатъци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04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04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04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образуването им,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07 04 12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образуването им, различни от упоменатите в 07 04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04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07 04 99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07 05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фармацевтични продукти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05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промивни води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05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05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05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остатъци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05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остатъци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05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05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05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07 05 12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различни от упоменатите в 07 05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05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07 05 14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отпадъци, различни от упоменатите в 07 05 13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07 05 99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07 06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мазнини, смазки, сапуни, перилни и почистващи смеси, дезинфекциращи средства и козметични продукти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06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промивни води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07 06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06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06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остатъци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06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остатъци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06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06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06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07 06 12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различни от упоменатите в 07 06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07 06 99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химични вещества и смеси с висока степен на чистота и химични продукти,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промивни води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органични разтворители, промивни течности и матерни луги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остатъци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остатъци от дестилация и остатъци от реакции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утайки от филтруване 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от пречистване на отпадъчни води на мястото на образуване, различни от упоменатите в 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покрития (бои, лакове, стъкловидни емайли), лепила/адхезиви, уплътняващи материали и печатарски мастила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08 01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доставяне, употреба и отстраняване на бои и лакове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01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бои и лакове, съдържащи органични разтворители или други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08 01 12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бои и лакове, различни от упоменатите в 08 01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01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бои или лакове, съдържащи органични разтворители или други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08 01 14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бои или лакове, различни от упоменатите в 08 01 13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01 15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водни разтвори, съдържащи бои или лакове, съдържащи органични разтворители или други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08 01 16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водни разтвори, съдържащи бои или лакове, различни от упоменатите в 08 01 15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01 17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отстраняване на бои или лакове, съдържащи органични разтворители или други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08 01 18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отстраняване на бои или лакове, различни от упоменатите в 08 01 17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01 19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водни суспензии, съдържащи бои или лакове, съдържащи органични разтворители или други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08 01 20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водни суспензии, съдържащи бои или лакове, различни от упоменатите в 08 01 19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01 21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вещества и смеси, отстраняващи бои или лакове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08 02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други покривни материали (включително керамични материали)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08 02 01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покривни прахове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08 02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воден разтвор, съдържащи керамични материали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08 02 03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водни суспензии, съдържащи керамични материали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08 02 99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08 03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печатарски мастила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08 03 07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воден разтвор, съдържащи печатарски мастила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08 03 08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води, съдържащи печатарски мастила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03 12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печатарски мастила,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08 03 13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печатарски мастила, различни от упоменатите в 08 03 12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03 14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печатарски мастила,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08 03 15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печатарски мастила, различни от упоменатите в 08 03 14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03 16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отпадъчни разтвори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ецване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/гравиране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03 17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отпадъчен тонер за печатане, съдържащ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08 03 18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отпадъчен тонер за печатане, различен от упоменатия в 08 03 17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03 19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диспергирани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08 03 99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08 04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производство, формулиране, доставяне и употреба на лепила/адхезиви и уплътняващи материали (включително водонепропускливи продукти)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04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лепила/адхезиви и уплътняващи материали, съдържащи органични разтворители или други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08 04 10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лепила/адхезиви и уплътняващи материали, различни от упоменатите в 08 04 09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04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лепила/адхезиви и уплътняващи материали, съдържащи органични разтворители или други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08 04 12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лепила/адхезиви и уплътняващи материали, различни от упоменатите в 08 04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04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водни разтвори, съдържащи лепила/адхезиви или уплътняващи материали, съдържащи органични разтворители или други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08 04 14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водни разтвори, съдържащи лепила/адхезиви или уплътняващи материали, различни от упоменатите в 08 04 13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04 15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води, съдържащи лепила/адхезиви или уплътняващи материали, съдържащи органични разтворители или други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08 04 16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води, съдържащи лепила/адхезиви или уплътняващи материали, различни от упоменатите в 08 04 15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04 17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масло от дървесна смола/колофон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08 04 99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08 05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Отпадъци, неупоменати другаде в група 08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 05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отпадъчни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изоцианати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фотографската промишленост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09 01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фотографската промишленост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09 01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разтвори от проявител и активатор на водна основа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09 01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разтвори от офсетов проявител на водна основа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09 01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разтвори от проявител на основата на разтворители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09 01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фиксиращи разтвори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09 01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избелващи разтвори и избелващи фиксиращи разтвори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09 01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съдържащи сребро от обработване на фотографски отпадъци на мястото на образуване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09 01 07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фотографски филми и фотохартия, съдържащи сребро или сребърни съединения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09 01 08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фотографски филми и фотохартия, несъдържащи сребро или сребърни съединения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09 01 10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фотоапарати за еднократна употреба без батерии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09 01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фотоапарати за еднократна употреба, съдържащи батерии, включени в 16 06 01, 16 06 02 или 16 06 03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09 01 12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фотоапарати за еднократна употреба, съдържащи батерии, различни от упоменатите в 09 01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09 01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водни разтвори от регенериране на сребро на мястото на образуване, различни от упоменатите в 09 01 06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09 01 99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термични процеси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10 01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електроцентрали и други горивни инсталации (с изключение на група 19)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сгурия, шлака и дънна пепел от котли (с изключение на пепел от котли, упомената в 10 01 04)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увлечена/летяща пепел от изгаряне на въглища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увлечена/летяща пепел от изгаряне на торф и необработена дървесина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увлечена/летяща пепел и пепел от котли за изгаряне на течно гориво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твърди отпадъци от реакции на основата на калций, получени при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десулфуризация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отпадъчни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отпадъчни утайки от реакции на основата на калций, получени при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десулфуризация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отпадъчни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сярна киселина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увлечена/летяща пепел от емулгирани въглеводороди, използвани като гориво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14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сгурия, шлака и дънна пепел от процеси на съвместно изгаряне,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сгурия, шлака и дънна пепел от процеси на съвместно изгаряне, различни от упоменатите в 10 01 14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16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увлечена/летяща пепел от процеси на съвместно изгаряне, съдържаща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увлечена/летяща пепел от процеси на съвместно изгаряне, различна от упоменатите в 10 01 16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18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газове,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газове, различни от упоменатите в 10 01 05, 10 01 07 и 10 01 18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20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различни от упоменатите в 10 01 20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22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водни разтвори при почистване на котли,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водни разтвори при почистване на котли, различни от упоменатите в 10 01 22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пясъци от горене в кипящ слой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съхраняване и подготовка на гориво за електроцентрали, изгарящи въглища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10 02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 на чугун и стомана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10 02 01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преработване на шлака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непреработвана шлака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02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отпадъчни газове,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10 02 08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отпадъчни газове, различни от упоменатите в 10 02 07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10 02 10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нагар/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окалина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02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води, съдържащи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10 02 12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води, различни от упоменатите в 10 02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02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отпадъчни газове,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10 02 14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отпадъчни газове, различни от упоменатите в 10 02 13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10 02 15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10 02 99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10 03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пирометалургия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на алуминий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аноден скрап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шлаки от първия етап на производство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отпадъчен алуминиев оксид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солеви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шлаки от втория етап на производство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черни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дроси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/шлаки от втория етап на производство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15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леки шлаки,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възпламеними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или отделящи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запалими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газове в опасни количества при контакт с вода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леки шлаки, различни от упоменатите в 10 03 15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17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производство на аноди, съдържащи катран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производство на аноди, съдържащи въглерод, различни от упоменатите в 10 03 17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19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от отпадъчни газове, съдържащ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от отпадъчни газове, различен от упоменатия в 10 03 19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21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частици и прах (включително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топкови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мелници),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частици и прах (включително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топкови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мелници), различни от упоменатите в 10 03 21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23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отпадъчни газове,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отпадъчни газове, различни от упоменатите в 10 03 23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25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отпадъчни газове,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отпадъчни газове, различни от упоменатите в 10 03 25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27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води, съдържащи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води, различни от упоменатите в 10 03 27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29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преработване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солеви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шлаки и черни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дроси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преработване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солеви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шлаки и черни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дроси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различни от упоменатите в 10 03 29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10 03 99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10 04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пирометалургия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на оловото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04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шлаки от първия и втория етап на производство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04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дроси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леки шлаки от първия и втория етап на производство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04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калциев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арсенат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10 04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от отпадъчни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04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частици и прах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04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04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04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води, съдържащи масло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10 04 10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води, различни от упоменатите в 10 04 09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10 04 99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10 05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пирометалургия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на цинка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10 05 01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шлаки от първия и втория етап на производство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05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от отпадъчни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10 05 04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частици и прах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10 05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05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05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води, съдържащи масло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10 05 09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води, различни от упоменатите в 10 05 08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05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дроси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леки шлаки,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възпламеними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или отделящи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запалими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газове в опасни количества при контакт с вода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10 05 11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дроси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леки шлаки, различни от упоменатите в 10 05 10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10 05 99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10 06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пирометалургия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на медта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10 06 01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шлаки от първия и втория етап на производство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10 06 02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дроси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леки фракции от първия и втория етап на производство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06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от отпадъчни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10 06 04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частици и прах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10 06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06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06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води, съдържащи масло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10 06 10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води, различни от упоменатите в 10 06 09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10 06 99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10 07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пирометалургия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на злато, сребро и платина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10 07 01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шлаки от първия и втория етап на производство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10 07 02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дроси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леки шлаки от първия и втория етап на производство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10 07 03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10 07 04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частици и прах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10 07 05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води, съдържащи масло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10 07 08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пречистване на охлаждащи води, различни от упоменатите в 10 07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07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10 07 99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10 08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пирометалургия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на други цветни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частици и прах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10 08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солеви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шлаки от първия и втория етап на производство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шлаки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дроси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леки шлаки,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възпламеними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или отделящи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запалими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газове в опасни количества при контакт с вода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дроси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леки шлаки, различни от упоменатите в 10 08 10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12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производство на аноди, съдържащи катран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производство на аноди, съдържащи въглерод, различни от упоменатите в 10 08 12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аноден скрап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15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от отпадъчни газове, съдържащ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от отпадъчни газове, различен от упоменатия в 10 08 15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17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отпадъчни газове,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отпадъчни газове, различни от упоменатите в 10 08 17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19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води, съдържащи масло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охлаждащи води, различни от упоменатите в 10 08 19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10 08 99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10 09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леене на черни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10 09 03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шлака от пещи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09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неизползвани отпадъчни леярски сърца, матрици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пресформи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10 09 06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неизползвани отпадъчни леярски сърца, матрици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пресформи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различни от упоменатите в 10 09 05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09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използвани отпадъчни леярски сърца, матрици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пресформи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10 09 08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използвани отпадъчни леярски сърца, матрици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пресформи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различни от упоменатите в 10 09 07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10 09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09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от отпадъчни газове, съдържащ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10 09 10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прах от отпадъчни газове, различен от упоменатия в 10 09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09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10 09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частици,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10 09 12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частици, различни от упоменатите в 10 09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09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свързващи материали,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10 09 14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свързващи материали, различни от упоменатите в 10 09 13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09 15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индикатори на пукнатини,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10 09 16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индикатори на пукнатини, различни от упоменатите в 10 09 15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10 09 99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леене на цветни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шлака от пещи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неизползвани отпадъчни леярски сърца, матрици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пресформи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неизползвани отпадъчни леярски сърца, матрици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пресформи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различни от упоменатите в 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използвани отпадъчни леярски сърца, матрици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пресформи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използвани отпадъчни леярски сърца, матрици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пресформи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различни от упоменатите в 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от отпадъчни газове, съдържащ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прах от отпадъчни газове, различен от упоменатия в 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09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частици,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частици, различни от упоменатите в 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свързващи вещества,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отпадъчни свързващи вещества, различни от упоменатите в 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индикатори на пукнатини,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отпадъчни индикатори на пукнатини, различни от упоменатите в 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10 11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производството на стъкло и продукти от стъкло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материали на основата на стъклени влакна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прахови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частици и прах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отпадъчна смес преди термично обработване, съдържаща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отпадъчна смес преди термично обработване, различна от упоменатата в 10 11 09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10 11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отпадъчно стъкло под форма на малки частици и стъклен прах, съдържащо тежки метали (например от катодни електроннолъчеви тръби)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отпадъчно стъкло, различно от упоменатото в 10 11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полиране и шлифоване на стъкло,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полиране и шлифоване на стъкло, различни от упоменатите в 10 11 13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15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отпадъчни газове,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отпадъчни газове, различни от упоменатите в 10 11 15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17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отпадъчни газове,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отпадъчни газове, различни от упоменатите в 10 11 17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19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отпадъчни води на мястото на образуване,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отпадъчни води на мястото на образуване, различни от упоменатите в 10 11 19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10 12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 на керамични изделия, тухли, керемиди, плочки и строителни материали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10 12 01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отпадъчна смес преди термично обработване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10 12 03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прахови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частици и прах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10 12 05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10 12 06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леярски форми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10 12 08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керамични изделия, тухли, керемиди, плочки и строителни материали (след термично обработване 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12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отпадъчни газове,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10 12 10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отпадъчни газове, различни от упоменатите в 10 12 09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12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глазиране, съдържащи тежки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10 12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глазиране, различни от упоменатите в 10 12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10 12 13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10 12 99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10 13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производство на цимент, вар, гипс и изделия и продукти, направени от тях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10 13 01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отпадъчна смес преди термично обработване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10 13 04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калциниране и хидратиране на вар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10 13 06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прахови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частици и прах (с изключение на 10 13 12 и 10 13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10 13 07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13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производство на азбестоцимент, съдържащи азбест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10 13 10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производство на азбестоцимент, различни от упоменатите в 10 13 09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10 13 11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композитни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материали на циментова основа, различни от упоменатите в 10 13 09 и 10 13 10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13 12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газове,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10 13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газове, различни от упоменатите в 10 13 12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10 13 14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отпадъчен бетон и утайки от бетон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10 13 99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10 14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крематориуми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 14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газове, съдържащи живак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 xml:space="preserve">Отпадъци от повърхностна химична обработка и нанасяне на покрития върху метали и други материали;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хидрометалургия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 xml:space="preserve"> на цветни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11 01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повърхностна химична обработка и нанасяне на покрития върху метали и други материали (например галванични процеси, поцинковане, химично почистване на повърхности – байцване,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ецване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фосфатиране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, алкално обезмасляване,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анодиране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киселини от химично почистване на повърхности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киселини,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основи от химично почистване на повърхности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фосфатиране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 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различни от упоменатите в 11 01 09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води,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води, различни от упоменатите в 11 01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обезмасляване,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обезмасляване, различни от упоменатите в 11 01 13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15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елуат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утайки от мембранни системи или системи за йонообмен,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16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наситени или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йонообменни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смоли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98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отпадъци,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11 02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хидрометалургия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на цветни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11 02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хидрометалургия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цинка (включително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ярозит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гьотит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11 02 03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производството на аноди за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електролизни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процеси във водна среда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02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хидрометалургия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медта,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11 02 06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хидрометалургия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медта, различни от упоменатите в 11 02 05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02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отпадъци,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11 02 99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11 03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Утайки и твърди материали от процеси на закаляване/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темпериране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03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съдържащи цианиди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03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11 05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горещо галванизиране/поцинковане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11 05 01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 цинк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11 05 02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цинкова пепел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05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05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отработен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флюс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11 05 99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формоване, физична и механична повърхностна обработка на метали и пластмаси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12 01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формоване, физична и механична повърхностна обработка на метали и пластмаси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12 01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стърготини, стружки и изрезки от черни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и частици от черни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стърготини, стружки и изрезки от цветни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и частици от цветни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стърготини, стружки и изрезки от пластмаси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машинни масла на минерална основа, съдържащи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елементи (с изключение на емулсии и разтвори)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машинни масла на минерална основа, несъдържащи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елементи (с изключение на емулсии и разтвори)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машинни емулсии и разтвори, съдържащи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елементи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машинни емулсии и разтвори, несъдържащи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елементи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синтетични машинни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12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отработени восъци и смазки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заваряване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14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машинно обработване,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машинно обработване, различни от упоменатите в 12 01 14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16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материали от струйно почистване на повърхности/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бластиране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материали от струйно почистване на повърхности/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бластиране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различни от упоменатите в 12 01 16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18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утайки, съдържащи метали (утайки от шлифоване,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хонинговане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лепинговане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), съдържащи масло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19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бързо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биоразградими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масла от машинна обработка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20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отработени шлифовъчни тела и материали за шлифоване,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отработени шлифовъчни тела и материали за шлифоване, различни от упоменатите в 12 01 20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12 03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процеси на обезмасляване с вода и пара (с изключение на 11)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03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промивни води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 03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обезмасляване с пара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масла и отпадъци от течни горива (с изключение на хранителни масла, годни за консумация, и на тези от групи 05, 12 и 19)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13 01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Отпадъчни хидравлични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13 01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хидравлични масла, съдържащи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PCBs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(2)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01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хлорирани емулсии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01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нехлорирани емулсии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01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хлорирани хидравлични масла на минерална основа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01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нехлорирани хидравлични масла на минерална основа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01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синтетични хидравлични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13 01 12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бързо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биоразградими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хидравлични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01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хидравлични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13 02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Отработени моторни, смазочни и масла за зъбни предавки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02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хлорирани моторни, смазочни и масла за зъбни предавки на минерална основа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02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нехлорирани моторни, смазочни и масла за зъбни предавки на минерална основа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02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синтетични моторни и смазочни масла и масла за зъбни предавки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02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бързо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биоразградими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моторни, смазочни и масла за зъбни предавки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02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моторни, смазочни и масла за зъбни предавки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13 03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Отработени изолационни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топлопредаващи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03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изолационни или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топлопредаващи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масла, съдържащи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PCBs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03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хлорирани изолационни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топлопредаващи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масла на минерална основа, различни от упоменатите в 13 03 01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03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нехлорирани изолационни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топлопредаващи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масла на минерална основа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03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синтетични изолационни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топлопредаващи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03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бързо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биоразградими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изолационни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топлопредаващи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03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изолационни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топлопредаващи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13 04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Трюмови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04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трюмови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масла от речно корабоплаване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04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трюмови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масла от канализационни системи на кейове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04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трюмови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масла от други видове корабоплаване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13 05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маслено-водна сепарация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05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твърди остатъци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песъкоуловители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маслено-водни сепаратори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05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маслено-водни сепаратори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05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маслоуловителни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шахти (колектори)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05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масло от маслено-водни сепаратори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05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води от маслено-водни сепаратори, съдържащи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05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смеси от 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песъкоуловители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маслено-водни сепаратори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13 07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течни горива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07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газьол, котелно и дизелово гориво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07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бензин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07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горива (включително смеси)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13 08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Маслени 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08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или емулсии от обезсоляване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08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емулсии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 08 99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органични разтворители, хладилни агенти, двигателни и ракетни горива (с изключение на 07 и 08)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14 06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Отпадъчни органични разтворители, хладилни агенти и пяна/аерозол от двигателни и ракетни горива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14 06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хлорофлуоровъглеводороди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HCFC, HFC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14 06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разтворители и смеси от разтворители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14 06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разтворители и смеси от разтворители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14 06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или твърди отпадъци, съдържащи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разтворители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14 06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или твърди отпадъци, съдържащи други разтворители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 xml:space="preserve">Отпадъци от опаковки;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, кърпи за изтриване, филтърни материали и предпазни облекла, неупоменати другаде в списъка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15 01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Опаковки (включително разделно събирани отпадъчни опаковки от бита)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15 01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хартиени и картонени опаковки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15 01 02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пластмасови опаковки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15 01 03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опаковки от дървесни материали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15 01 04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метални опаковки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15 01 05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композитни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/многослойни опаковки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15 01 06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смесени опаковки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15 01 07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стъклени опаковки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15 01 09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текстилни опаковки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15 01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опаковки, съдържащи остатъци от опасни вещества или замърсени с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15 01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метални опаковки, съдържащи опасна твърда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порьозна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маса (например азбест), включително празни контейнери за флуиди под налягане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15 02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, филтърни материали, кърпи за изтриване и предпазни облекла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15 02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филтърни материали (включително маслени филтри, неупоменати другаде), кърпи за изтриване и предпазни облекла, замърсени с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15 02 03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абсорбенти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филтърни материали, кърпи за изтриване и предпазни облекла, различни от упоменатите в 15 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Отпадъци, неупоменати на друго място в списъка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16 01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Излезли от употреба превозни средства от различни видове транспорт (включително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извънпътна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техника) и отпадъци от разкомплектоване на излезли от употреба превозни средства и части от ремонт и поддръжка (с изключение на 13, 14, 16 06 и 16 08)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излезли от употреба гуми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излезли от употреба превозни средства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излезли от употреба превозни средства, които не съдържат течности или други опасни компоненти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маслени филтри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компоненти, съдържащи живак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компоненти, съдържащи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PCBs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експлозивни компоненти (например предпазни въздушни възглавници)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спирачни накладки, съдържащи азбест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спирачни накладки, различни от упоменатите в 16 01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спирачни течности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14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антифризни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течности,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антифризни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течности, различни от упоменатите в 16 01 14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резервоари за втечнени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черни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цветни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пластмаси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стъкло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21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опасни компоненти, различни от упоменатите в кодове от 16 01 07 до 16 01 11, 16 01 13 и 16 01 14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компоненти,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16 02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електрическо и електронно оборудване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02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трансформатори и кондензатори, съдържащи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PCBs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02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излязло от употреба оборудване, съдържащо или замърсено с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PCBs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различно от упоменатото в 16 02 09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02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излязло от употреба оборудване, съдържащо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хлорофлуоровъглеводороди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HCFC, HFC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02 12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излязло от употреба оборудване, съдържащо свободен азбест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02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излязло от употреба оборудване, съдържащо опасни компоненти (3), различно от упоменатото в кодове от 16 02 09 до 16 02 12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16 02 14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излязло от употреба оборудване, различно от упоменатото в кодове от 16 02 09 до 16 02 13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02 15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опасни компоненти, отстранени от излязло от употреба оборудване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16 02 16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компоненти, отстранени от излязло от употреба оборудване, различни от упоменатите в код 16 02 15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16 03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Бракувани партиди и неизползвани материали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16 03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неорганични отпадъци,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16 03 04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неорганични отпадъци, различни от упоменатите в 16 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16 03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органични отпадъци,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16 03 06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органични отпадъци, различни от упоменатите в 16 03 05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16 04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Отпадъчни взривни материали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04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муниции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04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пиротехника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04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отпадъчни взривни материали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16 05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Газове в съдове под налягане и отпадъчни химични вещества и смеси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05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газове в съдове под налягане (включително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16 05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газове в съдове под налягане, различни от упоменатите в 16 05 04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05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лабораторни химични вещества и смеси с висока степен на чистота, състоящи се от или съдържащи опасни вещества, включително смеси от лабораторни химични вещества и смеси с висока степен на чистота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05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неорганични химични вещества и смеси с висока степен на чистота, състоящи се от или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05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органични химични вещества и смеси с висока степен на чистота, състоящи се от или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16 05 09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химични вещества и смеси с висока степен на чистота, неупоменати в 16 05 06, 16 05 07 или 16 05 08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16 06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Батерии и акумулатори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06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оловни акумулаторни батерии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06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Ni-Cd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батерии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06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живаксъдържащи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батерии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16 06 04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алкални батерии (с изключение на 16 06 03)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16 06 05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батерии и акумулатори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16 06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разделно събран електролит от батерии и акумулатори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16 07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почистване на транспортни резервоари, на резервоари за съхранение и на варели (с изключение на 05 и 13)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07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съдържащи масла и нефтопродукти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07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съдържащи други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16 07 99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16 08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Отработени катализатори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16 08 01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отработени катализатори, съдържащи злато, сребро, рений, родий, паладий, иридий или платина (с изключение на 16 08 07)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08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отработени катализатори, съдържащи опасни преходни метали (4) или опасни съединения на преходните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16 08 03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отработени катализатори, съдържащи преходни метали или съединения на преходните метали,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16 08 04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течни катализатори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каталитичен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крекинг (с изключение на 16 08 07 )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08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отработени катализатори, съдържащи фосфорна киселина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08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отработени течности, използвани като катализатори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08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отработени катализатори, замърсени с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16 09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Оксидиращи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09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перманганати, например калиев перманганат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09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хромати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например калиев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хромат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калиев или натриев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бихромат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09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пероксиди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например водороден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пероксид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09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оксидиращи вещества,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16 10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Отпадъчни водни разтвори, предназначени за пречистване извън мястото на образуване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10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водни разтвори,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16 10 02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водни разтвори, различни от упоменатите в 16 10 01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10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концентрирани водни разтвори,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16 10 04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концентрирани водни разтвори, различни от упоменатите в 16 10 03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16 11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Отпадъчни облицовъчни и огнеупорни материали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16 11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облицовъчни и огнеупорни материали на въглеродна основа от металургични процеси,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16 11 02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облицовъчни и огнеупорни материали на въглеродна основа от металургични процеси, различни от упоменатите в 16 11 01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11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облицовъчни и огнеупорни материали от металургични процеси,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16 11 04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облицовъчни и огнеупорни материали от металургични процеси, различни от упоменатите в 16 11 03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11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облицовъчни и огнеупорни материали от неметалургични процеси,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16 11 06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облицовъчни и огнеупорни материали от неметалургични процеси, различни от упоменатите в 16 11 05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строителство и събаряне (вкл. почва, изкопана от замърсени места)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17 01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Бетон, тухли, керемиди, плочки, порцеланови и керамични изделия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17 01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бетон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17 01 02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тухли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17 01 03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керемиди, плочки, фаянсови и керамични изделия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01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смеси от или отделни фракции от бетон, тухли, керемиди, плочки, фаянсови и керамични изделия,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17 01 07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смеси от бетон, тухли, керемиди, плочки, фаянсови и керамични изделия, различни от упоменатите в 17 01 06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17 02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Дървесен материал, стъкло и пластмаса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17 02 01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дървесен материал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17 02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стъкло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17 02 03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пластмаса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02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пластмаса, стъкло и дървесен материал, съдържащи или замърсени с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17 03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Асфалтови смеси, каменовъглен катран и съдържащи катран продукти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03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асфалтови смеси, съдържащи каменовъглен катран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17 03 02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асфалтови смеси, съдържащи други вещества, различни от упоменатите в 17 03 01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17 03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каменовъглен катран и катранени продукти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17 04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Метали (включително техните сплави)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17 04 01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мед, бронз, месинг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17 04 02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алуминий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17 04 03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олово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17 04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цинк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17 04 05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желязо и стомана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17 04 06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калай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17 04 07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смеси от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04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метални отпадъци, замърсени с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04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кабели, съдържащи масла, каменовъглен катран и други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17 04 11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кабели, различни от упоменатите в 17 04 10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17 05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Почва (включително изкопана почва от замърсени места), камъни и изкопани земни маси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05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почва и камъни,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17 05 04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почва и камъни, различни от упоменатите в 17 05 03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17 05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изкопани земни маси,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17 05 06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изкопани земни маси, различни от упоменатите в 17 05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05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05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баластра от релсов път, съдържаща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17 05 08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баластра от релсов път, различна от упоменатата в 17 05 07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17 06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Изолационни материали и съдържащи азбест строителни материали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06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изолационни материали, съдържащи азбест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06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изолационни материали, състоящи се от или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17 06 04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изолационни материали, различни от упоменатите в 17 06 01 и 17 06 03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17 06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строителни материали, съдържащи азбест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17 08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Строителни материали на основата на гипс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08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строителни материали на основата на гипс, замърсени с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17 08 02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строителни материали на основата на гипс, различни от упоменатите в 17 08 01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17 09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Други отпадъци от строителство и събаряне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09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строителство и събаряне, съдържащи живак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09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отпадъци от строителство и събаряне, съдържащи PCB (например, съдържащи PCB уплътняващи материали, подови настилки на основата на смоли, съдържащи PCB, съдържащи PCB закрити пломбирани системи, съдържащи PCB кондензатори)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09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отпадъци от строителство и събаряне (включително смесени отпадъци),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17 09 04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смесени отпадъци от строителство и събаряне, различни от упоменатите в 17 09 01, 17 09 02 и 17 09 03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хуманното или ветеринарното здравеопазване и/или свързана с тях изследователска дейност (без кухненски и отпадъци от ресторанти, които не са генерирани непосредствено от дейности на здравеопазването)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18 01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родилна помощ, диагностика, медицински манипулации или профилактика в хуманното здравеопазване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18 01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остри инструменти (с изключение на 18 01 03)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18 01 02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телесни части и органи, включително банки за кръв и кръвни продукти (с изключение на 18 01 03)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01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чието събиране и обезвреждане е обект на специални изисквания, с оглед предотвратяване на инфекции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18 01 04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чието събиране и обезвреждане не е обект на специални изисквания, с оглед предотвратяване на инфекции (например превръзки, гипсови отливки, спално бельо, облекло за еднократна употреба, памперси)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01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химични вещества и смеси, състоящи се от или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18 01 07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химични вещества и смеси, различни от упоменатите в 18 01 06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01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цитотоксични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цитостатични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лекарствени продукти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18 01 09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лекарствени продукти, различни от упоменатите в 18 01 08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01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амалгамни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отпадъци от зъболечението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18 02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изследване, диагностика, медицински манипулации или профилактика във ветеринарното здравеопазване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18 02 01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остри инструменти (с изключение на 18 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18 02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чието събиране и обезвреждане е обект на специални изисквания, с оглед предотвратяване на инфекции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18 02 03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чието събиране и обезвреждане не е обект на специални изисквания, с оглед предотвратяване на инфекции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02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химични вещества и смеси, състоящи се от или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18 02 06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химични вещества и смеси, различни от упоменатите в 18 02 05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02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цитотоксични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цитостатични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лекарствени продукти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18 02 08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лекарствени продукти, различни от упоменатите в 18 02 07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Отпадъци от съоръжения за обработване на отпадъци, от пречиствателни станции за отпадъчни води и от водното стопанство за подготовка на вода за питейни нужди и вода за промишлена употреба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19 01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изгаряне или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пиролиза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на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черни метали, отделени от дънна пепел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филтърен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пречистване на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води от пречистване на газове и други отпадъчни води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пречистване на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отработен активен въглен от пречистване на отпадъчни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дънна пепел и шлака,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дънна пепел и шлака, различни от упоменатите в 19 01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увлечена/летяща пепел, съдържаща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19 01 14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увлечена/летяща пепел, различна от упоменатата в 19 01 13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15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от котли, съдържаща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 от котли, различна от упоменатата в 19 01 15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17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пиролиза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пиролиза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различни от упоменатите в 19 01 17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пясъци от пещи с кипящ слой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19 02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физикохимично обработване на отпадъци (включително отстраняване на хром, отстраняване на цианови съединения, неутрализация)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19 02 03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предварително смесени отпадъци, съставени само от неопасни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02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предварително смесени отпадъци, съдържащи поне един опасен отпадък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02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физикохимично обработване,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19 02 06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физикохимично обработване, различни от упоменатите в 19 02 05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02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масла и концентрати от сепариране/разделяне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02 08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течни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запалими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отпадъци,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02 09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твърди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запалими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отпадъци,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19 02 10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запалими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отпадъци, различни от упоменатите в 19 02 08 и 19 02 09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02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отпадъци,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19 02 99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19 03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Стабилизирани/втвърдени отпадъци (5)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03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маркирани като опасни, частично стабилизирани (6)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19 03 05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стабилизирани отпадъци, различни от упоменатите в 19 03 04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03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втвърдени отпадъци, маркирани като опасни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19 03 07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втвърдени отпадъци, различни от упоменатите в 19 03 06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19 04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Встъклени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отпадъци и отпадъци от встъкляване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19 04 01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встъклени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04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увлечена/летяща пепел и други отпадъци от пречистване на отпадъчни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04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невстъклена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твърда фаза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19 04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04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отпадъчни води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темпериране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встъклени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19 05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аеробно разграждане на твърди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19 05 01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некомпостирани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фракции от битови и сходни с тях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19 05 02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некомпостирани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фракции от животински и растителни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19 05 03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нестандартен компост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19 05 99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19 06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анаеробно разграждане на твърди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19 06 03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течности от анаеробно разграждане на битови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19 06 04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остатъци от анаеробно разграждане на битови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19 06 05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течности от анаеробно разграждане на животински и растителни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19 06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06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остатъци от анаеробно разграждане на животински и растителни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19 06 99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19 07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Инфилтрат от депа за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07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инфилтрат от депа за отпадъци, съдържащ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19 07 03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инфилтрат от депа за отпадъци, различен от упоменатия в 19 07 02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19 08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пречиствателни станции за отпадъчни води,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19 08 01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решетки и сита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19 08 02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отпадъци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песъкоуловители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19 08 05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от населени места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08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наситени или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йонообменни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смоли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08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разтвори и утайки от регенериране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йонообменници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19 08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08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мембранни системи, съдържащи тежки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19 08 09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смеси от мазнини и масла от маслено-водна сепарация, съдържащи само хранителни масла и мазнини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08 10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смеси от мазнини и масла от маслено-водна сепарация, различни от упоменатите в 19 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08 09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19 08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утайки, съдържащи опасни вещества от биологично пречистване на промишлени отпадъчни води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19 08 12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биологично пречистване на промишлени отпадъчни води, различни от упоменатите в 19 08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08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утайки, съдържащи опасни вещества от други видове пречистване на промишлени отпадъчни води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19 08 14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други видове пречистване на промишлени отпадъчни води, различни от упоменатите в 19 08 13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19 08 99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19 09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предварителна подготовка на питейни води или на води за промишлени цели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19 09 01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първоначално филтруване и от сита и решетки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19 09 02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избистряне на вода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19 09 03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утайки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декарбонизиране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19 09 04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отработен активен въглен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19 09 05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наситени или отработени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йонообменни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смоли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19 09 06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разтвори и утайки от регенерация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йонообменници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19 09 99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19 10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раздробяване/смилане на отпадъци, съдържащи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19 10 01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желязо и стомана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19 10 02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цветни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10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лека прахообразна фракция и прах,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19 10 04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лека прахообразна фракция и прах, различни от упоменатите в 19 10 03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10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фракции,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19 10 06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фракции, различни от упоменатите в 19 10 05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19 11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регенериране на масла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11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отработени филтруващи глини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11 02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кисели катрани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11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води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11 04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горива с основи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11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19 11 06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пречистване на отпадъчни води на мястото на образуване, различни от упоменатите в 19 11 05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11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пречистване на отпадъчни газове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19 12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Отпадъци от механично третиране на отпадъци (например сортиране, трошене, уплътняване,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пелетизиране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),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19 12 01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хартия и картон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19 12 02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черни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19 12 03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цветни 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19 12 04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пластмаса и каучук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19 12 05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стъкло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12 06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дървесни материали,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19 12 07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дървесни материали, различни от упоменатите в 19 12 06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19 12 08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текстилни материали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19 12 09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минерали (например пясък, камъни)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19 12 10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горими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отпадъци (RDF – модифицирани горива, получени от отпадъци)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12 11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отпадъци (включително смеси от материали) от механично третиране на отпадъци,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19 12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отпадъци (включително смеси от материали) от механично третиране на отпадъци, различни от упоменатите в 19 12 11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lastRenderedPageBreak/>
                    <w:t xml:space="preserve">19 13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възстановяване на почви и подземни води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13 01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възстановяване на почви,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19 13 02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твърди отпадъци от възстановяване на почви, различни от упоменатите в 19 13 01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13 03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възстановяване на почви,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19 13 04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възстановяване на почви, различни от упоменатите в 19 13 03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13 05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възстановяване качеството на подземни води,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19 13 06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възстановяване качеството на подземни води, различни от упоменатите в 19 13 05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13 07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води и концентрирани водни разтвори от възстановяване качеството на подземни води,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19 13 08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отпадъчни води и концентрирани водни разтвори от възстановяване качеството на подземни води, различни от упоменатите в 19 13 07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Битови отпадъци (домакински отпадъци и сходни с тях отпадъци от търговски, промишлени и административни дейности), вкл. разделно събирани фракции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20 01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Разделно събирани фракции (с изключение на 15 01)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20 01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хартия и картон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стъкло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биоразградими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отпадъци от кухни и заведения за обществено хранене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облекла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текстилни материали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13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разтворители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14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киселини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15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основи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17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фотографски химични вещества и смеси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19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пестициди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21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флуоресцентни тръби и други отпадъци, съдържащи живак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23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излязло от употреба оборудване, съдържащо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хлорофлуоровъглеводороди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хранителни масла и мазнини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26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масла и мазнини, различни от упоменатите в 20 01 25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27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бои, мастила, лепила/адхезиви и смоли,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бои, мастила, лепила/адхезиви и смоли, различни от упоменатите в 20 01 27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29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перилни и почистващи смеси,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перилни и почистващи смеси, различни от упоменатите в 20 01 29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31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цитотоксични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цитостатични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лекарствени продукти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лекарствени продукти, различни от упоменатите в 20 01 31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33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батерии и акумулатори, включени в 16 06 01, 16 06 02 или 16 06 03, както и несортирани батерии и акумулатори, съдържащи такива батерии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батерии и акумулатори, различни от упоменатите в 20 01 33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35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излязло от употреба електрическо и електронно оборудване, различно от упоменатото в 20 01 21 и 20 01 23, съдържащо опасни компоненти (3)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излязло от употреба електрическо и електронно оборудване, различно от упоменатото в 20 01 21 и 20 01 23 и 20 01 35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37 *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дървесни материали, съдържащи опасни вещества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20 01 38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дървесни материали, различни от упоменатите в 20 01 37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20 01 39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пластмаси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метали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20 01 41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почистване на комини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20 01 99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други фракции, неупоменати другаде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20 02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Отпадъци от паркове и градини (включително отпадъци от гробища)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20 02 01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биоразградими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20 02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02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почва и камъни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20 02 03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други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бионеразградими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20 03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Други битови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20 03 01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смесени битови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20 03 02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пазари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20 03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03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почистване на улици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20 03 04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утайки от септични ями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20 03 06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 от почистване на канализационни системи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20 03 07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обемни отпадъци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20 03 99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битови отпадъци, неупоменати другаде</w:t>
                  </w:r>
                </w:p>
              </w:tc>
            </w:tr>
          </w:tbl>
          <w:p w:rsidR="00643381" w:rsidRPr="00643381" w:rsidRDefault="00643381" w:rsidP="00643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8" w:name="p22137962"/>
      <w:bookmarkEnd w:id="3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0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Забележки: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(1) Списъкът на отпадъците се допълва и изменя в съответствие с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научно-техническия напредък. Кодовете на сменените отпадъци остават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неизползвани. На добавените към списъка отпадъци се дават нови кодове за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избягване на грешки при използване на списъка.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Отпадъците от списъка са дефинирани еднозначно с шестцифрен код. Основните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групи и подгрупи отпадъци са означени съответно с двуцифрен и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четирицифрен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код. Различните видове отпадъци трябва да се разглеждат в контекста на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групата, в която се намират.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Отпадъците от списъка са систематизирани в зависимост от произхода на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отпадъка (икономическата дейност) в групите от 01 до 12 и от 17 до 20, в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зависимост от вида на отпадъка в групите 13, 14 и 15 и всички останали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отпадъци – в група 16.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Някои специфични производства може да класифицират отпадъците от своята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дейност в няколко групи – например отпадъците от производството на автомобили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може да се класифицират в групи 08, 11 и 12.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Разделно събраните отпадъци от опаковки, включително смеси от опаковъчни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материали, трябва да се класифицират в подгрупа 15 01, а не в 20 01.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(2)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PCBs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означава: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полихлорирани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бифенили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полихлорирани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терфенили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монометилтетрахлордифенил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метан,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монометилдихлордифенил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метан,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монометилдибромдифенил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метан и всяка смес, съдържаща над 0,005 тегловни % от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тези вещества.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(3) Към опасните компоненти от електронно и електрическо оборудване се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включват акумулатори и батерии, дадени в подгрупа 16 06, и класифицирани като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опасни, живачни лампи, стъклени катодни тръби и други замърсени стъкла и др.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(4) Преходни метали са скандий, ванадий, манган, кобалт, мед, итрий, ниобий,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хафний, волфрам, титан, хром, желязо, никел, цинк, цирконий, молибден и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титан. Класификацията на опасните вещества съгласно </w:t>
            </w:r>
            <w:hyperlink r:id="rId91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Регламент (ЕО) №</w:t>
              </w:r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br/>
                <w:t>1272/2008</w:t>
              </w:r>
            </w:hyperlink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Европейския парламент и на Съвета относно класифицирането,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етикетирането и опаковането на вещества и смеси, за изменение и за отмяна на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hyperlink r:id="rId92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директиви 67/548/ЕИО</w:t>
              </w:r>
            </w:hyperlink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hyperlink r:id="rId93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1999/45/ЕО</w:t>
              </w:r>
            </w:hyperlink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за изменение на </w:t>
            </w:r>
            <w:hyperlink r:id="rId94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Регламент (ЕО) №</w:t>
              </w:r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br/>
                <w:t>1907/2006</w:t>
              </w:r>
            </w:hyperlink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определя кои от преходните метали или техните съединения са опасни.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(5) Процесът на стабилизация променя опасността на съставните части на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отпадъка, с което опасният отпадък се превръща в отпадък, който не притежава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опасни свойства. Процесът на втвърдяване променя само физичното състояние на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отпадъка чрез използване на добавки, без да променя химичните свойства на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отпадъка.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(6) Отпадъкът се счита частично стабилизиран, ако след процеса на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стабилизация опасните съставни части на отпадъка не са напълно променени в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неопасни, но отпадъкът може да бъде освободен в околната среда за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краткосрочен, средносрочен или дългосрочен период.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9" w:name="p22137963"/>
      <w:bookmarkEnd w:id="39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1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Приложение № 2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към </w:t>
            </w:r>
            <w:hyperlink r:id="rId95" w:anchor="p22137933" w:tgtFrame="_blank" w:history="1">
              <w:r w:rsidRPr="0064338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чл. 6, ал. 2, т. 1</w:t>
              </w:r>
            </w:hyperlink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т. 3, буква "б"</w:t>
            </w: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0" w:name="p22164084"/>
      <w:bookmarkEnd w:id="40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6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Характеристики на отпадъците с гранични стойности на концентрациите на</w:t>
            </w:r>
            <w:r w:rsidRPr="0064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опасните вещества в тях за свойствата от Н 3 до Н 8, Н 10, Н 11 и Н 13</w:t>
            </w:r>
          </w:p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 3 – точка на възпламеняване ≤ 55 °С;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 6 – едно или повече вещества, класифицирани (*i) като "силно токсични", с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концентрация ≥ 0,1 %;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 6 – едно или повече вещества, класифицирани като "токсични", с обща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концентрация ≥ 3 %;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 5 – едно или повече вещества, класифицирани като "вредни", с обща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концентрация ≥ 25 %;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 8 – едно или повече "корозивни" вещества, класифицирани като R 35, с обща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концентрация ≥ 1 %;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 8 – едно или повече "корозивни" вещества, класифицирани като R 34, с обща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концентрация ≥ 5 %;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 4 – едно или повече "дразнещи" вещества, класифицирани като R 41, с обща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концентрация ≥ 10 %;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 4 – едно или повече "дразнещи" вещества, класифицирани като R 36, R 37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и/или R 38, с обща концентрация ≥ 20 %;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 7 – едно вещество, познато като "канцерогенно" от категории 1 или 2, с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концентрация ≥ 0,1 %;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1" w:name="p22138689"/>
      <w:bookmarkEnd w:id="41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2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 7 – едно вещество, познато като "канцерогенно" от категория 3, с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концентрация ≥ 1 %;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 10 – едно вещество, "токсично за репродукцията" от категории 1 или 2,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класифицирано като R 60 и/или R 61, с концентрация ≥ 0,5 %;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 10 – едно вещество, "токсично за репродукцията" от категория 3,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класифицирано като R 62 и/или R 63, с концентрация ≥ 5 %;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 11 – едно "</w:t>
            </w:r>
            <w:proofErr w:type="spellStart"/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мутагенно</w:t>
            </w:r>
            <w:proofErr w:type="spellEnd"/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 вещество от категории 1 или 2, класифицирано като R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46, с концентрация ≥ 0,1 %;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lastRenderedPageBreak/>
              <w:t>Н 11 – едно "</w:t>
            </w:r>
            <w:proofErr w:type="spellStart"/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мутагенно</w:t>
            </w:r>
            <w:proofErr w:type="spellEnd"/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 вещество от категория 3, класифицирано като R 40, с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концентрация ≥ 1 %;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H 13 – едно "сенсибилизиращо" вещество, класифицирано като R 42 и/или R 43, с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концентрация ≥ 10 %.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pict>
                <v:rect id="_x0000_i1025" style="width:90.7pt;height:.75pt" o:hrpct="200" o:hralign="center" o:hrstd="t" o:hr="t" fillcolor="gray" stroked="f"/>
              </w:pic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Забележка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(*i) 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Класификацията, стандартните фрази на риска (R фрази) и граничните стойности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на концентрациите на опасните вещества в отпадъците са определени в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съответствие с Наредбата за реда и начина за класифициране, опаковане и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етикетиране на химични вещества и смеси и/или с </w:t>
            </w:r>
            <w:hyperlink r:id="rId96" w:tgtFrame="_blank" w:history="1">
              <w:r w:rsidRPr="0064338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Регламент (ЕО) № 1272/2008</w:t>
              </w:r>
            </w:hyperlink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Европейския парламент и на Съвета относно класифицирането, етикетирането и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опаковането на вещества и смеси, за изменение и за отмяна на </w:t>
            </w: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begin"/>
            </w: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instrText xml:space="preserve"> HYPERLINK "http://web.apis.bg/e.php?b=1&amp;i=478" \t "_blank" </w:instrText>
            </w: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separate"/>
            </w:r>
            <w:r w:rsidRPr="00643381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директиви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 xml:space="preserve"> 67/548/ЕИО</w:t>
            </w: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end"/>
            </w: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</w:t>
            </w:r>
            <w:hyperlink r:id="rId97" w:tgtFrame="_blank" w:history="1">
              <w:r w:rsidRPr="0064338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1999/45/ЕО</w:t>
              </w:r>
            </w:hyperlink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за изменение на </w:t>
            </w:r>
            <w:hyperlink r:id="rId98" w:tgtFrame="_blank" w:history="1">
              <w:r w:rsidRPr="0064338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Регламент (ЕО) № 1907/2006</w:t>
              </w:r>
            </w:hyperlink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</w:t>
            </w:r>
          </w:p>
        </w:tc>
      </w:tr>
    </w:tbl>
    <w:bookmarkStart w:id="42" w:name="p22138690"/>
    <w:bookmarkEnd w:id="42"/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fldChar w:fldCharType="begin"/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"javascript:z(22138690,0)" \o "Препратки" </w:instrText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Приложение № 3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към </w:t>
            </w:r>
            <w:hyperlink r:id="rId99" w:anchor="p22137933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чл. 6, ал. 2, т. 2 и 3</w:t>
              </w:r>
            </w:hyperlink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3" w:name="p22164085"/>
      <w:bookmarkEnd w:id="43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9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Категории на опасните отпадъци, изброени в зависимост от тяхната природа и</w:t>
            </w:r>
            <w:r w:rsidRPr="0064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произход</w:t>
            </w:r>
            <w:r w:rsidRPr="0064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 xml:space="preserve">(отпадъците могат да бъдат течни,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пастообразни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твърди)</w:t>
            </w:r>
          </w:p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Част I. Отпадъци, проявяващи едно или повече от свойствата, изброени в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hyperlink r:id="rId100" w:anchor="p6769723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приложение № 3 от ЗУО</w:t>
              </w:r>
            </w:hyperlink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и състоящи се от: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1. анатомични, болнични и други клинични отпадъци;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2. фармацевтични, лекарствени и ветеринарномедицински субстанции и продукти;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3. консерванти за дървесина;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4.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биоциди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фитофармацевтични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вещества;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5. остатъци от вещества, използвани като разтворители;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6.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халогенирани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органични вещества, неизползвани като разтворители, с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изключение на техни инертни полимерни материали;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7. соли за закаляване/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темпериране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съдържащи цианиди;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8. минерални масла и маслени субстанции (например утайки от работата на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металорежещи машини и др.);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9. смеси от масло с вода и от въглеводороди с вода, емулсии;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4" w:name="p22137967"/>
      <w:bookmarkEnd w:id="44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8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10. вещества, съдържащи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полихлорирани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бифенили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PCBs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и/или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полихлорирани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терфенили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PCTs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11. катрани, получени при рафиниране, дестилация и при всяка друга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пиролизна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преработка (например остатъци от дестилация и др.);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12. мастила, багрила, пигменти, политури, бои и лакове;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13. смоли, латекси,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пластификатори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лепила/адхезиви;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14. неидентифицирани и нови химични вещества, възникнали в резултат на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научноизследователска, развойна и учебна дейност, ефектът от които върху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човека и околната среда е неизвестен;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15. пиротехнически и други експлозивни материали;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16. фотографски химични вещества и смеси и други материали от фотографски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процеси;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17. всеки материал, замърсен със съединения, сродни на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полихлориран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дибензофуран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18. всеки материал, замърсен със съединения, сродни на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полихлориран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дибензо-р-диоксин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Част II. Отпадъци, съдържащи един или повече от компонентите, посочени в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приложение № 4, и проявяващи едно или повече от свойствата, изброени в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hyperlink r:id="rId101" w:anchor="p6769723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приложение № 3 от ЗУО</w:t>
              </w:r>
            </w:hyperlink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състоящи се от: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19. животински или растителни сапуни, мазнини и восъци;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5" w:name="p22137968"/>
      <w:bookmarkEnd w:id="45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9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20.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нехалогенирани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органични вещества, неизползвани като разтворители;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21. неорганични вещества, без метали и метални сплави;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22.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пепели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и/или шлаки;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23. почва, пясък и глина, включително изкопани земни маси;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24. соли за закаляване/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темпериране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несъдържащи цианиди;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25. метални прах и пудра;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26. отработени катализатори;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27. течности и утайки, съдържащи метали или сплави;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28. остатъци от пречиствателни съоръжения (например от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прахоулавяне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др.), с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изключение на позиции 29, 30 и 33;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29. утайки от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скрубери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30. утайки от пречиствателни станции за отпадъчни води;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6" w:name="p22137969"/>
      <w:bookmarkEnd w:id="46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0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31. остатъци от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декарбонизация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32. остатъци от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йонообменни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колони;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33. утайки от канализацията, непреработвани и неподходящи за използване в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земеделието;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34. остатъци от почистване на резервоари и/или оборудване;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35. замърсено оборудване;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36. замърсени контейнери (например от опаковки, газови бутилки и др.), чието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съдържание включва един или повече от компонентите, изброени в приложение №</w:t>
            </w:r>
            <w:r w:rsidR="00A47B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bookmarkStart w:id="47" w:name="_GoBack"/>
            <w:bookmarkEnd w:id="47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37. батерии и други източници на ток;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38. растителни масла;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39. материали от разделно събиране на отпадъци от домакинствата, които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проявяват едно или повече от свойствата, изброени в </w:t>
            </w:r>
            <w:hyperlink r:id="rId102" w:anchor="p6769723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приложение № 3 от ЗУО</w:t>
              </w:r>
            </w:hyperlink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40. всеки друг отпадък, който съдържа един или повече от компонентите,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изброени в приложение № 4, и проявява едно или повече от свойствата, посочени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в </w:t>
            </w:r>
            <w:hyperlink r:id="rId103" w:anchor="p6769723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приложение № 3 от ЗУО</w:t>
              </w:r>
            </w:hyperlink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6" style="width:90.7pt;height:.75pt" o:hrpct="200" o:hralign="center" o:hrstd="t" o:hr="t" fillcolor="gray" stroked="f"/>
              </w:pic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8" w:name="p22137970"/>
      <w:bookmarkEnd w:id="48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1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Забележка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(*) Някои повторения с компонентите на опасните отпадъци, изброени в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приложение № 4, са допуснати съзнателно.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9" w:name="p22137971"/>
      <w:bookmarkEnd w:id="49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Приложение № 4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към </w:t>
            </w:r>
            <w:hyperlink r:id="rId104" w:anchor="p22137933" w:tgtFrame="_blank" w:history="1">
              <w:r w:rsidRPr="0064338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чл. 6, ал. 2, т. 3</w:t>
              </w:r>
            </w:hyperlink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</w:t>
            </w: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begin"/>
            </w: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instrText xml:space="preserve"> HYPERLINK "http://web.apis.bg/p.php?i=2311693" \l "p22137939" \t "_blank" </w:instrText>
            </w: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separate"/>
            </w:r>
            <w:r w:rsidRPr="00643381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чл. 11,</w:t>
            </w:r>
          </w:p>
          <w:p w:rsidR="00643381" w:rsidRPr="00643381" w:rsidRDefault="00643381" w:rsidP="0064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43381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ал. 1, т. 2</w:t>
            </w: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end"/>
            </w:r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</w:t>
            </w:r>
            <w:hyperlink r:id="rId105" w:anchor="p22137939" w:tgtFrame="_blank" w:history="1">
              <w:r w:rsidRPr="0064338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ал. 2</w:t>
              </w:r>
            </w:hyperlink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</w:t>
            </w:r>
            <w:hyperlink r:id="rId106" w:anchor="p22137943" w:tgtFrame="_blank" w:history="1">
              <w:r w:rsidRPr="0064338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чл. 15, ал. 2</w:t>
              </w:r>
            </w:hyperlink>
            <w:r w:rsidRPr="0064338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0" w:name="p22164086"/>
      <w:bookmarkEnd w:id="50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9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Компоненти, съдържащи се в отпадъците от </w:t>
            </w:r>
            <w:hyperlink r:id="rId107" w:anchor="p22138690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приложение № 3</w:t>
              </w:r>
            </w:hyperlink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част II, които ги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превръщат в опасни, когато същите имат свойствата, посочени в </w:t>
            </w:r>
            <w:hyperlink r:id="rId108" w:anchor="p6769723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приложение № 3</w:t>
              </w:r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br/>
                <w:t>от ЗУО</w:t>
              </w:r>
            </w:hyperlink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*</w:t>
            </w:r>
          </w:p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Отпадъци, съдържащи: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С1 – берилий; съединения на берилия;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С2 – съединения на ванадия;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С3 – съединения на хрома (VI);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С4 – съединения на кобалта;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С5 – съединения на никела;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С6 – съединения на медта;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1" w:name="p22137973"/>
      <w:bookmarkEnd w:id="51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6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С7 – съединения на цинка;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С8 – арсен; съединения на арсена;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С9 – селен; съединения на селена;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С10 – съединения на среброто;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С11 – кадмий; съединения на кадмия;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С12 – калай; съединения на калая;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С13 – антимон; съединения на антимона;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С14 – телур; съединения на телура;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С15 – бариеви съединения, без бариев сулфат;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С16 – живак; съединения на живака;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С17 – талий; съединения на талия;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2" w:name="p22137974"/>
      <w:bookmarkEnd w:id="52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5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С18 – олово; съединения на оловото;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С19 – неорганични сулфиди;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С20 – неорганични съединения на флуора;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С21 – неорганични цианиди;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С22 – следните алкални и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алкалоземни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метали: литий, натрий, калий, калций и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магнезий в несвързано (елементарно) състояние;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С23 – кисели разтвори или киселини в твърдо състояние;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С24 – основни разтвори или основи в твърдо състояние;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С25 – азбест (прах или влакна);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С26 – фосфор; съединения на фосфора (без неорганични фосфати);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С27 – метални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карбонили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С28 –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пероксиди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3" w:name="p22137975"/>
      <w:bookmarkEnd w:id="53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9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С29 –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хлорати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С30 –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перхлорати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br/>
              <w:t xml:space="preserve">С31 –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азиди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С32 –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полихлорирани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бифенили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PCBs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и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полихлорирани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терфенили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PCTs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С33 – съединения с фармацевтично и ветеринарно предназначение;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С34 –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биоциди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фитофармацевтични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смеси (напр. пестициди);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С35 – инфекциозни вещества;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С36 – креозоти;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С37 –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изоцианати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цианати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С38 – органични цианиди (например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нитрили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др.);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С39 – феноли; съединения на фенола;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4" w:name="p22137976"/>
      <w:bookmarkEnd w:id="54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6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С40 –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халогенирани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разтворители;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С41 – органични разтворители, без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халогенирани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разтворители;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С42 –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халоген-органични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съединения, без инертни полимерни материали и други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вещества, отбелязани в този списък;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С43 – ароматни съединения;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полициклени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хетероциклени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органични съединения;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С44 –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алифатни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амини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С45 – ароматни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амини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С46 – етери;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С47 – вещества с експлозивни свойства, без описаните другаде в този списък;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С48 – съдържащи сяра органични съединения;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С49 – всички производни на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полихлорирания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ди-бензофуран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С50 – всички производни на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полихлорирания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ди-бензо-р-диоксин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5" w:name="p22137977"/>
      <w:bookmarkEnd w:id="55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4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С51 – въглеводороди и техните кислород-, азот- и/или </w:t>
            </w:r>
            <w:proofErr w:type="spellStart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сярасъдържащи</w:t>
            </w:r>
            <w:proofErr w:type="spellEnd"/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производни, неотбелязани в този списък.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6" w:name="p22137978"/>
      <w:bookmarkEnd w:id="56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6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7" style="width:90.7pt;height:2.25pt" o:hrpct="200" o:hralign="center" o:hrstd="t" o:hr="t" fillcolor="gray" stroked="f"/>
              </w:pict>
            </w:r>
          </w:p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Забележка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(*) Някои повторения с основните категории опасни отпадъци, изброени в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приложение № 3, са допуснати съзнателно.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3381" w:rsidRPr="006433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7" w:name="p22137979"/>
      <w:bookmarkEnd w:id="57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6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Приложение № 5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към </w:t>
            </w:r>
            <w:hyperlink r:id="rId109" w:anchor="p22137934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чл. 7, ал. 1, т. 1 </w:t>
              </w:r>
            </w:hyperlink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РАБОТЕН ЛИСТ ЗА КЛАСИФИКАЦИЯ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 ОТПАДЪЦИ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643381" w:rsidRPr="00643381" w:rsidTr="00643381">
              <w:tc>
                <w:tcPr>
                  <w:tcW w:w="102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I. Информация за причинителя на отпадъци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Търговец 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.............................................................................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............,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(наименование, ЕИК)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представляван от ..................................................................................................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(име, фамилия, длъжност, тел., факс,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Седалище на търговеца ........................................................................................................................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(адрес по съдебна регистрация – област, община, населено място, район, ул. №, пощенски код, тел., факс,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Местонахождение на обекта, където се образува отпадъкът 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………………………………………………………………………………………………………….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(адрес – област, община, населено място, район, ул. №, пощенски код, тел., факс,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Лице за контакти 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(име, длъжност, тел., факс,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Кратко описание на отпадъка 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(вид отпадък, произход, дейност, от която се образува отпадъкът)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 Избор на код на отпадъка от списъка по приложение № 1 от Наредбата за класификация на отпадъците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43"/>
              <w:gridCol w:w="3063"/>
            </w:tblGrid>
            <w:tr w:rsidR="00643381" w:rsidRPr="00643381" w:rsidTr="00643381"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А. Възможен код на отпадъка от списъка по приложение № 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Наличие на знак (*) Да/Не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1. ___________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2. ___________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3. ___________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(допуска се да се посочат повече от един възможни кодове за отпадъка)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1"/>
              <w:gridCol w:w="1559"/>
            </w:tblGrid>
            <w:tr w:rsidR="00643381" w:rsidRPr="00643381" w:rsidTr="00643381">
              <w:tc>
                <w:tcPr>
                  <w:tcW w:w="8647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 1. Код на отпадъка, отбелязан със знак (*) при наличие на огледален код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________</w:t>
                  </w:r>
                </w:p>
              </w:tc>
            </w:tr>
            <w:tr w:rsidR="00643381" w:rsidRPr="00643381" w:rsidTr="00643381">
              <w:tc>
                <w:tcPr>
                  <w:tcW w:w="8647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1. Наименование на кода на отпадъка, отбелязан със знак (*) при наличие на огледален код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8647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 2. Код на отпадъка без знак (*), при наличие на огледален код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________</w:t>
                  </w:r>
                </w:p>
              </w:tc>
            </w:tr>
            <w:tr w:rsidR="00643381" w:rsidRPr="00643381" w:rsidTr="00643381">
              <w:tc>
                <w:tcPr>
                  <w:tcW w:w="8647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2. Наименование на кода на отпадъка без знак (*) при наличие на огледален код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8647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Б 3. Код на отпадъка, отбелязан със знак (*) при наличие на огледален код 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________</w:t>
                  </w:r>
                </w:p>
              </w:tc>
            </w:tr>
            <w:tr w:rsidR="00643381" w:rsidRPr="00643381" w:rsidTr="00643381">
              <w:tc>
                <w:tcPr>
                  <w:tcW w:w="8647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3. Наименование на кода на отпадъка, отбелязан със знак (*) при наличие на огледален код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________</w:t>
                  </w:r>
                </w:p>
              </w:tc>
            </w:tr>
            <w:tr w:rsidR="00643381" w:rsidRPr="00643381" w:rsidTr="00643381">
              <w:tc>
                <w:tcPr>
                  <w:tcW w:w="8647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Г. Класификация на отпадъка като опасен в съответствие с чл. 6, ал. 1, т. 1 от Наредбата за класификация на отпадъците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Да/Не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________</w:t>
                  </w:r>
                </w:p>
              </w:tc>
            </w:tr>
          </w:tbl>
          <w:p w:rsidR="00643381" w:rsidRPr="00643381" w:rsidRDefault="00643381" w:rsidP="00643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  <w:tbl>
            <w:tblPr>
              <w:tblW w:w="10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643381" w:rsidRPr="00643381" w:rsidTr="00643381">
              <w:tc>
                <w:tcPr>
                  <w:tcW w:w="102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III. Определяне принадлежността на отпадъка към категориите на опасните отпадъци по приложение № 3, част I от Наредбата за класификация на отпадъците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Принадлежността на отпадъка към съответната категория се отбелязва с отметка (√) пред номера на отпадъка.</w:t>
                  </w:r>
                </w:p>
              </w:tc>
            </w:tr>
          </w:tbl>
          <w:p w:rsidR="00643381" w:rsidRPr="00643381" w:rsidRDefault="00643381" w:rsidP="00643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8647"/>
              <w:gridCol w:w="1000"/>
            </w:tblGrid>
            <w:tr w:rsidR="00643381" w:rsidRPr="00643381" w:rsidTr="00643381"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03" type="#_x0000_t75" style="width:20.25pt;height:18pt" o:ole="">
                        <v:imagedata r:id="rId110" o:title=""/>
                      </v:shape>
                      <w:control r:id="rId111" w:name="DefaultOcxName" w:shapeid="_x0000_i1303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1. анатомични, болнични и други клинични отпадъци;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302" type="#_x0000_t75" style="width:20.25pt;height:18pt" o:ole="">
                        <v:imagedata r:id="rId110" o:title=""/>
                      </v:shape>
                      <w:control r:id="rId112" w:name="DefaultOcxName1" w:shapeid="_x0000_i1302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2. фармацевтични, лекарствени и ветеринарномедицински субстанции и продукти;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301" type="#_x0000_t75" style="width:20.25pt;height:18pt" o:ole="">
                        <v:imagedata r:id="rId110" o:title=""/>
                      </v:shape>
                      <w:control r:id="rId113" w:name="DefaultOcxName2" w:shapeid="_x0000_i1301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3. консерванти за дървесина;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300" type="#_x0000_t75" style="width:20.25pt;height:18pt" o:ole="">
                        <v:imagedata r:id="rId110" o:title=""/>
                      </v:shape>
                      <w:control r:id="rId114" w:name="DefaultOcxName3" w:shapeid="_x0000_i1300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4.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биоциди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фитофармацевтични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вещества;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99" type="#_x0000_t75" style="width:20.25pt;height:18pt" o:ole="">
                        <v:imagedata r:id="rId110" o:title=""/>
                      </v:shape>
                      <w:control r:id="rId115" w:name="DefaultOcxName4" w:shapeid="_x0000_i1299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5. остатъци от вещества, използвани като разтворители;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98" type="#_x0000_t75" style="width:20.25pt;height:18pt" o:ole="">
                        <v:imagedata r:id="rId110" o:title=""/>
                      </v:shape>
                      <w:control r:id="rId116" w:name="DefaultOcxName5" w:shapeid="_x0000_i1298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6.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органични вещества, неизползвани като разтворители, с изключение на техни инертни полимерни материали;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97" type="#_x0000_t75" style="width:20.25pt;height:18pt" o:ole="">
                        <v:imagedata r:id="rId110" o:title=""/>
                      </v:shape>
                      <w:control r:id="rId117" w:name="DefaultOcxName6" w:shapeid="_x0000_i1297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7. соли за закаляване/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темпериране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съдържащи цианиди;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96" type="#_x0000_t75" style="width:20.25pt;height:18pt" o:ole="">
                        <v:imagedata r:id="rId110" o:title=""/>
                      </v:shape>
                      <w:control r:id="rId118" w:name="DefaultOcxName7" w:shapeid="_x0000_i1296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8. минерални масла и маслени субстанции (например утайки от работата на металорежещи машини и др.);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95" type="#_x0000_t75" style="width:20.25pt;height:18pt" o:ole="">
                        <v:imagedata r:id="rId110" o:title=""/>
                      </v:shape>
                      <w:control r:id="rId119" w:name="DefaultOcxName8" w:shapeid="_x0000_i1295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9. смеси от масло с вода и от въглеводороди с вода, емулсии;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94" type="#_x0000_t75" style="width:20.25pt;height:18pt" o:ole="">
                        <v:imagedata r:id="rId110" o:title=""/>
                      </v:shape>
                      <w:control r:id="rId120" w:name="DefaultOcxName9" w:shapeid="_x0000_i1294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10. вещества, съдържащи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полихлорирани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бифенили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PCBs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) и/или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полихлорирани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терфенили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PCTs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93" type="#_x0000_t75" style="width:20.25pt;height:18pt" o:ole="">
                        <v:imagedata r:id="rId110" o:title=""/>
                      </v:shape>
                      <w:control r:id="rId121" w:name="DefaultOcxName10" w:shapeid="_x0000_i1293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11. катрани, получени при рафиниране, дестилация и при всяка друга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пиролизна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преработка (например утайки от дестилация и др.);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92" type="#_x0000_t75" style="width:20.25pt;height:18pt" o:ole="">
                        <v:imagedata r:id="rId110" o:title=""/>
                      </v:shape>
                      <w:control r:id="rId122" w:name="DefaultOcxName11" w:shapeid="_x0000_i1292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12. мастила, багрила, пигменти, политури, бои и лакове;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91" type="#_x0000_t75" style="width:20.25pt;height:18pt" o:ole="">
                        <v:imagedata r:id="rId110" o:title=""/>
                      </v:shape>
                      <w:control r:id="rId123" w:name="DefaultOcxName12" w:shapeid="_x0000_i1291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13. смоли, латекси,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пластификатори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лепила/адхезиви;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90" type="#_x0000_t75" style="width:20.25pt;height:18pt" o:ole="">
                        <v:imagedata r:id="rId110" o:title=""/>
                      </v:shape>
                      <w:control r:id="rId124" w:name="DefaultOcxName13" w:shapeid="_x0000_i1290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14. неидентифицирани и нови химични вещества, възникнали в резултат на научноизследователска, развойна и учебна дейност, ефектът от които върху човека и околната среда е неизвестен;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89" type="#_x0000_t75" style="width:20.25pt;height:18pt" o:ole="">
                        <v:imagedata r:id="rId110" o:title=""/>
                      </v:shape>
                      <w:control r:id="rId125" w:name="DefaultOcxName14" w:shapeid="_x0000_i1289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15. пиротехнически и други експлозивни материали;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88" type="#_x0000_t75" style="width:20.25pt;height:18pt" o:ole="">
                        <v:imagedata r:id="rId110" o:title=""/>
                      </v:shape>
                      <w:control r:id="rId126" w:name="DefaultOcxName15" w:shapeid="_x0000_i1288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16. фотографски химични вещества и смеси и други материали от фотографски процеси;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87" type="#_x0000_t75" style="width:20.25pt;height:18pt" o:ole="">
                        <v:imagedata r:id="rId110" o:title=""/>
                      </v:shape>
                      <w:control r:id="rId127" w:name="DefaultOcxName16" w:shapeid="_x0000_i1287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17. всеки материал, замърсен със съединения, сродни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полихлориран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ди-бензофуран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86" type="#_x0000_t75" style="width:20.25pt;height:18pt" o:ole="">
                        <v:imagedata r:id="rId110" o:title=""/>
                      </v:shape>
                      <w:control r:id="rId128" w:name="DefaultOcxName17" w:shapeid="_x0000_i1286"/>
                    </w:object>
                  </w:r>
                </w:p>
              </w:tc>
              <w:tc>
                <w:tcPr>
                  <w:tcW w:w="96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18. всеки материал, замърсен със съединения, сродни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полихлориран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ди-бензо-р-диоксин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</w:tr>
            <w:tr w:rsidR="00643381" w:rsidRPr="00643381" w:rsidTr="00643381">
              <w:tc>
                <w:tcPr>
                  <w:tcW w:w="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Д.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Класификация на отпадъка като опасен в съответствие с чл. 6, ал. 2, т. 2 от Наредбата за класификация на отпадъците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Да/Не</w:t>
                  </w:r>
                </w:p>
              </w:tc>
            </w:tr>
          </w:tbl>
          <w:p w:rsidR="00643381" w:rsidRPr="00643381" w:rsidRDefault="00643381" w:rsidP="00643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IV. Определяне принадлежността на отпадъка към категориите на опасните отпадъци по приложение № 3, част II от Наредбата за класификация на отпадъците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Принадлежността на отпадъка към съответната категория се отбелязва с отметка (√) пред номера на отпадъка.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559"/>
              <w:gridCol w:w="9531"/>
              <w:gridCol w:w="60"/>
            </w:tblGrid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85" type="#_x0000_t75" style="width:20.25pt;height:18pt" o:ole="">
                        <v:imagedata r:id="rId110" o:title=""/>
                      </v:shape>
                      <w:control r:id="rId129" w:name="DefaultOcxName18" w:shapeid="_x0000_i1285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19. животински или растителни сапуни, мазнини и восъци;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84" type="#_x0000_t75" style="width:20.25pt;height:18pt" o:ole="">
                        <v:imagedata r:id="rId110" o:title=""/>
                      </v:shape>
                      <w:control r:id="rId130" w:name="DefaultOcxName19" w:shapeid="_x0000_i1284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20.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органични вещества, неизползвани като разтворители;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83" type="#_x0000_t75" style="width:20.25pt;height:18pt" o:ole="">
                        <v:imagedata r:id="rId110" o:title=""/>
                      </v:shape>
                      <w:control r:id="rId131" w:name="DefaultOcxName20" w:shapeid="_x0000_i1283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21. неорганични вещества, без метали и метални сплави;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82" type="#_x0000_t75" style="width:20.25pt;height:18pt" o:ole="">
                        <v:imagedata r:id="rId110" o:title=""/>
                      </v:shape>
                      <w:control r:id="rId132" w:name="DefaultOcxName21" w:shapeid="_x0000_i1282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22.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пепели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и/или шлаки;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81" type="#_x0000_t75" style="width:20.25pt;height:18pt" o:ole="">
                        <v:imagedata r:id="rId110" o:title=""/>
                      </v:shape>
                      <w:control r:id="rId133" w:name="DefaultOcxName22" w:shapeid="_x0000_i1281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23. почва, пясък и глина, включително изкопани земни маси;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80" type="#_x0000_t75" style="width:20.25pt;height:18pt" o:ole="">
                        <v:imagedata r:id="rId110" o:title=""/>
                      </v:shape>
                      <w:control r:id="rId134" w:name="DefaultOcxName23" w:shapeid="_x0000_i1280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24. соли за закаляване/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темпериране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несъдържащи цианиди;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79" type="#_x0000_t75" style="width:20.25pt;height:18pt" o:ole="">
                        <v:imagedata r:id="rId110" o:title=""/>
                      </v:shape>
                      <w:control r:id="rId135" w:name="DefaultOcxName24" w:shapeid="_x0000_i1279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25. метални прах и пудра;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78" type="#_x0000_t75" style="width:20.25pt;height:18pt" o:ole="">
                        <v:imagedata r:id="rId110" o:title=""/>
                      </v:shape>
                      <w:control r:id="rId136" w:name="DefaultOcxName25" w:shapeid="_x0000_i1278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26. отработени катализатори;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77" type="#_x0000_t75" style="width:20.25pt;height:18pt" o:ole="">
                        <v:imagedata r:id="rId110" o:title=""/>
                      </v:shape>
                      <w:control r:id="rId137" w:name="DefaultOcxName26" w:shapeid="_x0000_i1277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27. течности и утайки, съдържащи метали или сплави;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76" type="#_x0000_t75" style="width:20.25pt;height:18pt" o:ole="">
                        <v:imagedata r:id="rId110" o:title=""/>
                      </v:shape>
                      <w:control r:id="rId138" w:name="DefaultOcxName27" w:shapeid="_x0000_i1276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28. остатъци от пречиствателни съоръжения (например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прахоулавяне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др.), с изключение на позиции 29, 30 и 33;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75" type="#_x0000_t75" style="width:20.25pt;height:18pt" o:ole="">
                        <v:imagedata r:id="rId110" o:title=""/>
                      </v:shape>
                      <w:control r:id="rId139" w:name="DefaultOcxName28" w:shapeid="_x0000_i1275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29. утайки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скрубери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74" type="#_x0000_t75" style="width:20.25pt;height:18pt" o:ole="">
                        <v:imagedata r:id="rId110" o:title=""/>
                      </v:shape>
                      <w:control r:id="rId140" w:name="DefaultOcxName29" w:shapeid="_x0000_i1274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30. утайки от пречиствателни станции за отпадъчни води;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73" type="#_x0000_t75" style="width:20.25pt;height:18pt" o:ole="">
                        <v:imagedata r:id="rId110" o:title=""/>
                      </v:shape>
                      <w:control r:id="rId141" w:name="DefaultOcxName30" w:shapeid="_x0000_i1273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31. остатъци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декарбонизация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72" type="#_x0000_t75" style="width:20.25pt;height:18pt" o:ole="">
                        <v:imagedata r:id="rId110" o:title=""/>
                      </v:shape>
                      <w:control r:id="rId142" w:name="DefaultOcxName31" w:shapeid="_x0000_i1272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32. остатъци от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йонообменни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колони;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71" type="#_x0000_t75" style="width:20.25pt;height:18pt" o:ole="">
                        <v:imagedata r:id="rId110" o:title=""/>
                      </v:shape>
                      <w:control r:id="rId143" w:name="DefaultOcxName32" w:shapeid="_x0000_i1271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33. утайки от канализацията, непреработвани и неподходящи за използване в земеделието;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70" type="#_x0000_t75" style="width:20.25pt;height:18pt" o:ole="">
                        <v:imagedata r:id="rId110" o:title=""/>
                      </v:shape>
                      <w:control r:id="rId144" w:name="DefaultOcxName33" w:shapeid="_x0000_i1270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34. остатъци от почистване на резервоари и/или оборудване;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69" type="#_x0000_t75" style="width:20.25pt;height:18pt" o:ole="">
                        <v:imagedata r:id="rId110" o:title=""/>
                      </v:shape>
                      <w:control r:id="rId145" w:name="DefaultOcxName34" w:shapeid="_x0000_i1269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35. замърсено оборудване;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68" type="#_x0000_t75" style="width:20.25pt;height:18pt" o:ole="">
                        <v:imagedata r:id="rId110" o:title=""/>
                      </v:shape>
                      <w:control r:id="rId146" w:name="DefaultOcxName35" w:shapeid="_x0000_i1268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36. замърсени контейнери (например от опаковки, газови бутилки и др.), чието съдържание включва един или повече от компонентите, изброени в приложение № 4;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67" type="#_x0000_t75" style="width:20.25pt;height:18pt" o:ole="">
                        <v:imagedata r:id="rId110" o:title=""/>
                      </v:shape>
                      <w:control r:id="rId147" w:name="DefaultOcxName36" w:shapeid="_x0000_i1267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37. батерии и други източници на ток;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66" type="#_x0000_t75" style="width:20.25pt;height:18pt" o:ole="">
                        <v:imagedata r:id="rId110" o:title=""/>
                      </v:shape>
                      <w:control r:id="rId148" w:name="DefaultOcxName37" w:shapeid="_x0000_i1266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38. растителни масла;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65" type="#_x0000_t75" style="width:20.25pt;height:18pt" o:ole="">
                        <v:imagedata r:id="rId110" o:title=""/>
                      </v:shape>
                      <w:control r:id="rId149" w:name="DefaultOcxName38" w:shapeid="_x0000_i1265"/>
                    </w:object>
                  </w:r>
                </w:p>
              </w:tc>
              <w:tc>
                <w:tcPr>
                  <w:tcW w:w="963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39. материали от разделно събиране на отпадъци от домакинствата, които проявяват едно или повече от свойствата, изброени в приложение № 3 от ЗУО;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6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64" type="#_x0000_t75" style="width:20.25pt;height:18pt" o:ole="">
                        <v:imagedata r:id="rId110" o:title=""/>
                      </v:shape>
                      <w:control r:id="rId150" w:name="DefaultOcxName39" w:shapeid="_x0000_i1264"/>
                    </w:object>
                  </w: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40. всеки друг отпадък, който съдържа един или повече от компонентите, изброени в приложение № 4, и проявява едно или повече от свойствата, посочени в приложение № 3 от ЗУО.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43381" w:rsidRPr="00643381" w:rsidTr="00643381"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02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V. Определяне наличието в отпадъка на един или повече от компонентите по приложение № 4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Наличието в отпадъка на съответните компоненти се отбелязва с отметка (√) пред номера на компонентите.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Отпадъци, съдържащи: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484"/>
              <w:gridCol w:w="9297"/>
            </w:tblGrid>
            <w:tr w:rsidR="00643381" w:rsidRPr="00643381" w:rsidTr="00643381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63" type="#_x0000_t75" style="width:20.25pt;height:18pt" o:ole="">
                        <v:imagedata r:id="rId110" o:title=""/>
                      </v:shape>
                      <w:control r:id="rId151" w:name="DefaultOcxName40" w:shapeid="_x0000_i126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берилий; съединения на берилия;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62" type="#_x0000_t75" style="width:20.25pt;height:18pt" o:ole="">
                        <v:imagedata r:id="rId110" o:title=""/>
                      </v:shape>
                      <w:control r:id="rId152" w:name="DefaultOcxName41" w:shapeid="_x0000_i126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съединения на ванадия;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61" type="#_x0000_t75" style="width:20.25pt;height:18pt" o:ole="">
                        <v:imagedata r:id="rId110" o:title=""/>
                      </v:shape>
                      <w:control r:id="rId153" w:name="DefaultOcxName42" w:shapeid="_x0000_i126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съединения на хрома (VI);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60" type="#_x0000_t75" style="width:20.25pt;height:18pt" o:ole="">
                        <v:imagedata r:id="rId110" o:title=""/>
                      </v:shape>
                      <w:control r:id="rId154" w:name="DefaultOcxName43" w:shapeid="_x0000_i126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съединения на кобалта;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59" type="#_x0000_t75" style="width:20.25pt;height:18pt" o:ole="">
                        <v:imagedata r:id="rId110" o:title=""/>
                      </v:shape>
                      <w:control r:id="rId155" w:name="DefaultOcxName44" w:shapeid="_x0000_i125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съединения на никела;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58" type="#_x0000_t75" style="width:20.25pt;height:18pt" o:ole="">
                        <v:imagedata r:id="rId110" o:title=""/>
                      </v:shape>
                      <w:control r:id="rId156" w:name="DefaultOcxName45" w:shapeid="_x0000_i125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съединения на медта;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57" type="#_x0000_t75" style="width:20.25pt;height:18pt" o:ole="">
                        <v:imagedata r:id="rId110" o:title=""/>
                      </v:shape>
                      <w:control r:id="rId157" w:name="DefaultOcxName46" w:shapeid="_x0000_i125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съединения на цинка;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56" type="#_x0000_t75" style="width:20.25pt;height:18pt" o:ole="">
                        <v:imagedata r:id="rId110" o:title=""/>
                      </v:shape>
                      <w:control r:id="rId158" w:name="DefaultOcxName47" w:shapeid="_x0000_i125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арсен; съединения на арсена;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55" type="#_x0000_t75" style="width:20.25pt;height:18pt" o:ole="">
                        <v:imagedata r:id="rId110" o:title=""/>
                      </v:shape>
                      <w:control r:id="rId159" w:name="DefaultOcxName48" w:shapeid="_x0000_i125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селен; съединения на селена;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54" type="#_x0000_t75" style="width:20.25pt;height:18pt" o:ole="">
                        <v:imagedata r:id="rId110" o:title=""/>
                      </v:shape>
                      <w:control r:id="rId160" w:name="DefaultOcxName49" w:shapeid="_x0000_i125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съединения на среброто;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53" type="#_x0000_t75" style="width:20.25pt;height:18pt" o:ole="">
                        <v:imagedata r:id="rId110" o:title=""/>
                      </v:shape>
                      <w:control r:id="rId161" w:name="DefaultOcxName50" w:shapeid="_x0000_i125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кадмий; съединения на кадмия;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52" type="#_x0000_t75" style="width:20.25pt;height:18pt" o:ole="">
                        <v:imagedata r:id="rId110" o:title=""/>
                      </v:shape>
                      <w:control r:id="rId162" w:name="DefaultOcxName51" w:shapeid="_x0000_i125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калай; съединения на калая;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51" type="#_x0000_t75" style="width:20.25pt;height:18pt" o:ole="">
                        <v:imagedata r:id="rId110" o:title=""/>
                      </v:shape>
                      <w:control r:id="rId163" w:name="DefaultOcxName52" w:shapeid="_x0000_i125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антимон; съединения на антимона;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50" type="#_x0000_t75" style="width:20.25pt;height:18pt" o:ole="">
                        <v:imagedata r:id="rId110" o:title=""/>
                      </v:shape>
                      <w:control r:id="rId164" w:name="DefaultOcxName53" w:shapeid="_x0000_i125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телур; съединения на телура;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49" type="#_x0000_t75" style="width:20.25pt;height:18pt" o:ole="">
                        <v:imagedata r:id="rId110" o:title=""/>
                      </v:shape>
                      <w:control r:id="rId165" w:name="DefaultOcxName54" w:shapeid="_x0000_i124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бариеви съединения, без бариев сулфат;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48" type="#_x0000_t75" style="width:20.25pt;height:18pt" o:ole="">
                        <v:imagedata r:id="rId110" o:title=""/>
                      </v:shape>
                      <w:control r:id="rId166" w:name="DefaultOcxName55" w:shapeid="_x0000_i124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живак; съединения на живака;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47" type="#_x0000_t75" style="width:20.25pt;height:18pt" o:ole="">
                        <v:imagedata r:id="rId110" o:title=""/>
                      </v:shape>
                      <w:control r:id="rId167" w:name="DefaultOcxName56" w:shapeid="_x0000_i124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талий; съединения на талия;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46" type="#_x0000_t75" style="width:20.25pt;height:18pt" o:ole="">
                        <v:imagedata r:id="rId110" o:title=""/>
                      </v:shape>
                      <w:control r:id="rId168" w:name="DefaultOcxName57" w:shapeid="_x0000_i124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олово; съединения на оловото;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45" type="#_x0000_t75" style="width:20.25pt;height:18pt" o:ole="">
                        <v:imagedata r:id="rId110" o:title=""/>
                      </v:shape>
                      <w:control r:id="rId169" w:name="DefaultOcxName58" w:shapeid="_x0000_i124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неорганични сулфиди;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44" type="#_x0000_t75" style="width:20.25pt;height:18pt" o:ole="">
                        <v:imagedata r:id="rId110" o:title=""/>
                      </v:shape>
                      <w:control r:id="rId170" w:name="DefaultOcxName59" w:shapeid="_x0000_i124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неорганични съединения на флуора;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43" type="#_x0000_t75" style="width:20.25pt;height:18pt" o:ole="">
                        <v:imagedata r:id="rId110" o:title=""/>
                      </v:shape>
                      <w:control r:id="rId171" w:name="DefaultOcxName60" w:shapeid="_x0000_i124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неорганични цианиди;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42" type="#_x0000_t75" style="width:20.25pt;height:18pt" o:ole="">
                        <v:imagedata r:id="rId110" o:title=""/>
                      </v:shape>
                      <w:control r:id="rId172" w:name="DefaultOcxName61" w:shapeid="_x0000_i124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следните алкални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алкалоземни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метали: литий, натрий, калий, калций и магнезий в несвързано (елементарно) състояние;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41" type="#_x0000_t75" style="width:20.25pt;height:18pt" o:ole="">
                        <v:imagedata r:id="rId110" o:title=""/>
                      </v:shape>
                      <w:control r:id="rId173" w:name="DefaultOcxName62" w:shapeid="_x0000_i124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кисели разтвори или киселини в твърдо състояние;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40" type="#_x0000_t75" style="width:20.25pt;height:18pt" o:ole="">
                        <v:imagedata r:id="rId110" o:title=""/>
                      </v:shape>
                      <w:control r:id="rId174" w:name="DefaultOcxName63" w:shapeid="_x0000_i124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основни разтвори или основи в твърдо състояние;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object w:dxaOrig="1440" w:dyaOrig="1440">
                      <v:shape id="_x0000_i1239" type="#_x0000_t75" style="width:20.25pt;height:18pt" o:ole="">
                        <v:imagedata r:id="rId110" o:title=""/>
                      </v:shape>
                      <w:control r:id="rId175" w:name="DefaultOcxName64" w:shapeid="_x0000_i123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азбест (прах или нишки);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38" type="#_x0000_t75" style="width:20.25pt;height:18pt" o:ole="">
                        <v:imagedata r:id="rId110" o:title=""/>
                      </v:shape>
                      <w:control r:id="rId176" w:name="DefaultOcxName65" w:shapeid="_x0000_i123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фосфор; съединения на фосфора (без неорганични фосфати);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37" type="#_x0000_t75" style="width:20.25pt;height:18pt" o:ole="">
                        <v:imagedata r:id="rId110" o:title=""/>
                      </v:shape>
                      <w:control r:id="rId177" w:name="DefaultOcxName66" w:shapeid="_x0000_i123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метални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карбонили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36" type="#_x0000_t75" style="width:20.25pt;height:18pt" o:ole="">
                        <v:imagedata r:id="rId110" o:title=""/>
                      </v:shape>
                      <w:control r:id="rId178" w:name="DefaultOcxName67" w:shapeid="_x0000_i123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пероксиди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35" type="#_x0000_t75" style="width:20.25pt;height:18pt" o:ole="">
                        <v:imagedata r:id="rId110" o:title=""/>
                      </v:shape>
                      <w:control r:id="rId179" w:name="DefaultOcxName68" w:shapeid="_x0000_i123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хлорати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34" type="#_x0000_t75" style="width:20.25pt;height:18pt" o:ole="">
                        <v:imagedata r:id="rId110" o:title=""/>
                      </v:shape>
                      <w:control r:id="rId180" w:name="DefaultOcxName69" w:shapeid="_x0000_i123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перхлорати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33" type="#_x0000_t75" style="width:20.25pt;height:18pt" o:ole="">
                        <v:imagedata r:id="rId110" o:title=""/>
                      </v:shape>
                      <w:control r:id="rId181" w:name="DefaultOcxName70" w:shapeid="_x0000_i123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азиди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32" type="#_x0000_t75" style="width:20.25pt;height:18pt" o:ole="">
                        <v:imagedata r:id="rId110" o:title=""/>
                      </v:shape>
                      <w:control r:id="rId182" w:name="DefaultOcxName71" w:shapeid="_x0000_i123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полихлорирани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бифенили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PCBs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)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полихлорирани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терфенили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PCTs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31" type="#_x0000_t75" style="width:20.25pt;height:18pt" o:ole="">
                        <v:imagedata r:id="rId110" o:title=""/>
                      </v:shape>
                      <w:control r:id="rId183" w:name="DefaultOcxName72" w:shapeid="_x0000_i123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съединения с фармацевтично и ветеринарно предназначение;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30" type="#_x0000_t75" style="width:20.25pt;height:18pt" o:ole="">
                        <v:imagedata r:id="rId110" o:title=""/>
                      </v:shape>
                      <w:control r:id="rId184" w:name="DefaultOcxName73" w:shapeid="_x0000_i123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биоциди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фитофармацевтични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смеси (напр. пестициди);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29" type="#_x0000_t75" style="width:20.25pt;height:18pt" o:ole="">
                        <v:imagedata r:id="rId110" o:title=""/>
                      </v:shape>
                      <w:control r:id="rId185" w:name="DefaultOcxName74" w:shapeid="_x0000_i122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инфекциозни вещества;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28" type="#_x0000_t75" style="width:20.25pt;height:18pt" o:ole="">
                        <v:imagedata r:id="rId110" o:title=""/>
                      </v:shape>
                      <w:control r:id="rId186" w:name="DefaultOcxName75" w:shapeid="_x0000_i122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креозоти;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27" type="#_x0000_t75" style="width:20.25pt;height:18pt" o:ole="">
                        <v:imagedata r:id="rId110" o:title=""/>
                      </v:shape>
                      <w:control r:id="rId187" w:name="DefaultOcxName76" w:shapeid="_x0000_i122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изоцианати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цианати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26" type="#_x0000_t75" style="width:20.25pt;height:18pt" o:ole="">
                        <v:imagedata r:id="rId110" o:title=""/>
                      </v:shape>
                      <w:control r:id="rId188" w:name="DefaultOcxName77" w:shapeid="_x0000_i122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органични цианиди (например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нитрили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др.);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25" type="#_x0000_t75" style="width:20.25pt;height:18pt" o:ole="">
                        <v:imagedata r:id="rId110" o:title=""/>
                      </v:shape>
                      <w:control r:id="rId189" w:name="DefaultOcxName78" w:shapeid="_x0000_i122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феноли; съединения на фенола;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24" type="#_x0000_t75" style="width:20.25pt;height:18pt" o:ole="">
                        <v:imagedata r:id="rId110" o:title=""/>
                      </v:shape>
                      <w:control r:id="rId190" w:name="DefaultOcxName79" w:shapeid="_x0000_i122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разтворители;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23" type="#_x0000_t75" style="width:20.25pt;height:18pt" o:ole="">
                        <v:imagedata r:id="rId110" o:title=""/>
                      </v:shape>
                      <w:control r:id="rId191" w:name="DefaultOcxName80" w:shapeid="_x0000_i122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органични разтворители, без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халогенирани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разтворители;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22" type="#_x0000_t75" style="width:20.25pt;height:18pt" o:ole="">
                        <v:imagedata r:id="rId110" o:title=""/>
                      </v:shape>
                      <w:control r:id="rId192" w:name="DefaultOcxName81" w:shapeid="_x0000_i122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халоген-органични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съединения, без инертни полимерни материали и други вещества, отбелязани в този списък;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21" type="#_x0000_t75" style="width:20.25pt;height:18pt" o:ole="">
                        <v:imagedata r:id="rId110" o:title=""/>
                      </v:shape>
                      <w:control r:id="rId193" w:name="DefaultOcxName82" w:shapeid="_x0000_i122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ароматни съединения;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полициклени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хетероциклени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органични съединения;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20" type="#_x0000_t75" style="width:20.25pt;height:18pt" o:ole="">
                        <v:imagedata r:id="rId110" o:title=""/>
                      </v:shape>
                      <w:control r:id="rId194" w:name="DefaultOcxName83" w:shapeid="_x0000_i122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алифатни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амини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19" type="#_x0000_t75" style="width:20.25pt;height:18pt" o:ole="">
                        <v:imagedata r:id="rId110" o:title=""/>
                      </v:shape>
                      <w:control r:id="rId195" w:name="DefaultOcxName84" w:shapeid="_x0000_i121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ароматни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амини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18" type="#_x0000_t75" style="width:20.25pt;height:18pt" o:ole="">
                        <v:imagedata r:id="rId110" o:title=""/>
                      </v:shape>
                      <w:control r:id="rId196" w:name="DefaultOcxName85" w:shapeid="_x0000_i121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етери;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17" type="#_x0000_t75" style="width:20.25pt;height:18pt" o:ole="">
                        <v:imagedata r:id="rId110" o:title=""/>
                      </v:shape>
                      <w:control r:id="rId197" w:name="DefaultOcxName86" w:shapeid="_x0000_i121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вещества с експлозивни свойства, без описаните другаде в този списък;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16" type="#_x0000_t75" style="width:20.25pt;height:18pt" o:ole="">
                        <v:imagedata r:id="rId110" o:title=""/>
                      </v:shape>
                      <w:control r:id="rId198" w:name="DefaultOcxName87" w:shapeid="_x0000_i121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 съдържащи сяра органични съединения;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15" type="#_x0000_t75" style="width:20.25pt;height:18pt" o:ole="">
                        <v:imagedata r:id="rId110" o:title=""/>
                      </v:shape>
                      <w:control r:id="rId199" w:name="DefaultOcxName88" w:shapeid="_x0000_i121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всички производни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полихлорирания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ди-бензофуран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14" type="#_x0000_t75" style="width:20.25pt;height:18pt" o:ole="">
                        <v:imagedata r:id="rId110" o:title=""/>
                      </v:shape>
                      <w:control r:id="rId200" w:name="DefaultOcxName89" w:shapeid="_x0000_i121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всички производни на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полихлорирания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ди-бензо-р-диоксин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object w:dxaOrig="1440" w:dyaOrig="1440">
                      <v:shape id="_x0000_i1213" type="#_x0000_t75" style="width:20.25pt;height:18pt" o:ole="">
                        <v:imagedata r:id="rId110" o:title=""/>
                      </v:shape>
                      <w:control r:id="rId201" w:name="DefaultOcxName90" w:shapeid="_x0000_i121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въглеводороди и техните кислород-, азот- и/или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сярасъдържащи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производни, неотбелязани в този списък.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Е.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Класификация на отпадъка като опасен в съответствие с чл. 6, ал. 2, т. 3 от Наредбата за класификация на отпадъците .................................................................................... Да/Не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VI. Окончателна класификация на отпадъка по реда на чл. 7 и 9 от Наредбата за класификация на отпадъците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0"/>
              <w:gridCol w:w="4380"/>
            </w:tblGrid>
            <w:tr w:rsidR="00643381" w:rsidRPr="00643381" w:rsidTr="00643381">
              <w:tc>
                <w:tcPr>
                  <w:tcW w:w="58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Ж. Код на отпадъка от списъка по приложение № 1, определен по реда на чл. 7 и 9</w:t>
                  </w:r>
                </w:p>
              </w:tc>
              <w:tc>
                <w:tcPr>
                  <w:tcW w:w="43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Наличие на знак (*) Да/Не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________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З. Наименование на кода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на отпадъка от списъка 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bg-BG"/>
                    </w:rPr>
                    <w:t>....................................................................................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...............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по приложение № 1, определен ...........</w:t>
                  </w: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bg-BG"/>
                    </w:rPr>
                    <w:t>................................................................................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..............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по реда на чл. 7 и 9 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bg-BG"/>
                    </w:rPr>
                    <w:t>....................................................................................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..........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И. Свойства, определящи отпадъка като опасен ………………………………..............................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58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Изготвил работния лист: 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(име и длъжност)</w:t>
                  </w:r>
                </w:p>
              </w:tc>
              <w:tc>
                <w:tcPr>
                  <w:tcW w:w="4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Представител на търговеца по закон или упълномощаване: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(подпис и печат)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Дата 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Попълва се от РИОСВ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гр. ................................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Извършил проверката по реда на чл. 9 от Наредбата за класификация на отпадъците: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..............................................................................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(длъжност, име и подпис)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Директор на РИОСВ: 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(подпис и печат)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Дата 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Дата, от която е преустановено образуването на отпадъка/дата на извършване на проверката по чл. 21, ал. 2: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(излишното се зачертава)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Директор на РИОСВ: 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(подпис и печат)</w:t>
                  </w:r>
                </w:p>
              </w:tc>
            </w:tr>
          </w:tbl>
          <w:p w:rsidR="00643381" w:rsidRPr="00643381" w:rsidRDefault="00643381" w:rsidP="00643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8" w:name="p22137980"/>
      <w:bookmarkEnd w:id="58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Приложение № 6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към </w:t>
            </w:r>
            <w:hyperlink r:id="rId202" w:anchor="p22137945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чл. 17, ал. 2 </w:t>
              </w:r>
            </w:hyperlink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РАБОТЕН ЛИСТ ЗА КЛАСИФИКАЦИЯ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 ОТПАДЪЦИ ВЪЗ ОСНОВА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 ИЗПИТВАНЕ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I. Информация за причинителя на отпадъци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Търговец 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(наименование, ЕИК)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представляван от ........................................................................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(име, фамилия, длъжност, тел., факс,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Седалище на търговеца ....................................................................................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(адрес по съдебна регистрация – област, община, населено място, район, ул. №, пощенски код, тел., факс,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Местонахождение на обекта, където се образува отпадъкът ............................................................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(адрес – област, община, населено място, район, ул. №, пощенски код, тел., факс,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Лице за контакти ...................................................................................................................................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(име, длъжност, тел., факс,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Кратко описание на отпадъка 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(вид отпадък, произход, дейност, от която се образува отпадъкът)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 Класификация на отпадъка въз основа на изпитване за свойствата по приложение № 3 от ЗУО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Раздел II се попълва при прилагане на процедура за класификация на отпадъка по реда на чл. 11, ал. 1, т. 1 от Наредбата за класификация на отпадъците.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1363"/>
              <w:gridCol w:w="1872"/>
              <w:gridCol w:w="1799"/>
              <w:gridCol w:w="1797"/>
              <w:gridCol w:w="1468"/>
            </w:tblGrid>
            <w:tr w:rsidR="00643381" w:rsidRPr="00643381" w:rsidTr="00643381">
              <w:tc>
                <w:tcPr>
                  <w:tcW w:w="190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Свойства на отпадъка по приложение № 3 от ЗУО</w:t>
                  </w:r>
                </w:p>
              </w:tc>
              <w:tc>
                <w:tcPr>
                  <w:tcW w:w="503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Изпитване на отпадъка за свойствата по приложение № 3 от ЗУО</w:t>
                  </w:r>
                </w:p>
              </w:tc>
              <w:tc>
                <w:tcPr>
                  <w:tcW w:w="326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Класификация на отпадъка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на метода за изпитване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наименование на метода за изпитване</w:t>
                  </w:r>
                </w:p>
              </w:tc>
              <w:tc>
                <w:tcPr>
                  <w:tcW w:w="18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резултат от изпитването, мерна единица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етикетиране (символи и знаци на опасност)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стандартни фрази на риска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br/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(R фрази)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H1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Експлозивни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H2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Оксидиращи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H3 A 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Лесно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запалими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(включително изключително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запалими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H3 B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Запалими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H4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Дразнещи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Н5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Вредни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Н6 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Токсични (включително силно токсични)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Н7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Канцерогенни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Н8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Корозивни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Н9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Инфекциозни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Н10 Токсични за репродукцията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Н11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Мутагенни</w:t>
                  </w:r>
                  <w:proofErr w:type="spellEnd"/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H13 Сенсибилизиращи (*)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Н14 Опасни за околната среда</w:t>
                  </w:r>
                </w:p>
              </w:tc>
            </w:tr>
            <w:tr w:rsidR="00643381" w:rsidRPr="00643381" w:rsidTr="00643381">
              <w:tc>
                <w:tcPr>
                  <w:tcW w:w="190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36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470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(*) Доколкото са на разположение методи на изпитване.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А. Класификация на отпадъка Да/Не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като опасен в съответствие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с чл. 11, ал. 1, т. 1 ...................................................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III. Класификация на отпадъка въз основа на изпитване по компонентите по приложение № 4 от Наредбата за класификация на отпадъците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Раздел III се попълва при прилагане на процедура за класификация на отпадъка по реда на чл. 11, ал. 1, т. 2 от Наредбата за класификация на отпадъците.</w:t>
                  </w:r>
                </w:p>
              </w:tc>
            </w:tr>
          </w:tbl>
          <w:p w:rsidR="00643381" w:rsidRPr="00643381" w:rsidRDefault="00643381" w:rsidP="00643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3"/>
              <w:gridCol w:w="1242"/>
              <w:gridCol w:w="1626"/>
              <w:gridCol w:w="1209"/>
              <w:gridCol w:w="1113"/>
              <w:gridCol w:w="1359"/>
              <w:gridCol w:w="1035"/>
              <w:gridCol w:w="1469"/>
            </w:tblGrid>
            <w:tr w:rsidR="00643381" w:rsidRPr="00643381" w:rsidTr="00643381"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Химични вещества и смеси, съдържащи се в отпадъка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Класификация на отпадъка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съдържание, % тегловни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точка на възпламеняване, °С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етикетиране (символи и знаци на опасност)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стандартни фрази на риска (R фрази)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категория канцерогенни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категория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мутагенни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категория токсични за репродукцията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1.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2.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3.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51.</w:t>
                  </w:r>
                </w:p>
              </w:tc>
            </w:tr>
            <w:tr w:rsidR="00643381" w:rsidRPr="00643381" w:rsidTr="00643381">
              <w:tc>
                <w:tcPr>
                  <w:tcW w:w="1500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2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90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185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470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IV. Класификация на отпадъка въз основа на изпитване по компонентите по приложение № 4 от Наредбата за класификация на отпадъците с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последващо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 сумиране на процентното съдържание на опасните вещества, притежаващи едно и също свойство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Раздел IV се попълва при прилагане на процедура за класификация на отпадъка по реда на чл. 11, ал. 1, т. 2 от Наредбата за класификация на отпадъците.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IV-1. Сравняване на получените стойности за свойствата от Н 3 до Н 8, Н 10, Н 11 и Н 13 с характеристиките по приложение № 3 от Наредбата за класификация на отпадъците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01"/>
              <w:gridCol w:w="1529"/>
              <w:gridCol w:w="2170"/>
            </w:tblGrid>
            <w:tr w:rsidR="00643381" w:rsidRPr="00643381" w:rsidTr="00643381">
              <w:tc>
                <w:tcPr>
                  <w:tcW w:w="65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Свойства и характеристики на отпадъка</w:t>
                  </w:r>
                </w:p>
              </w:tc>
              <w:tc>
                <w:tcPr>
                  <w:tcW w:w="15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Гранични стойности</w:t>
                  </w:r>
                </w:p>
              </w:tc>
              <w:tc>
                <w:tcPr>
                  <w:tcW w:w="21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Сумарно за отпадъка, °С/% тегловни</w:t>
                  </w: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</w:t>
                  </w: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Н3 – точка на възпламеняване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≤ 55 °С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Н6 – едно или повече вещества, класифицирани като „силно токсични“, с обща концентрация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≥ 0,1 %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Н6 – едно или повече вещества, класифицирани като „токсични“, с обща концентрация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≥ 3 %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Н5 – едно или повече вещества, класифицирани като „вредни“, с обща концентрация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≥ 25 %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Н8 – едно или повече „корозивни“ вещества, класифицирани като R35, с обща концентрация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≥ 1 %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Н8 – едно или повече „корозивни“ вещества, класифицирани като R34, с обща концентрация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≥ 5 %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Н4 – едно или повече „дразнещи“ вещества, класифицирани като R41, с обща концентрация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≥ 10 %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Н4 – едно или повече „дразнещи“ вещества, класифицирани като R36, R37 и/или R38, с обща концентрация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≥ 20 %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Н7 – едно вещество, познато като „канцерогенно“ от категории 1 или 2, с концентрация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≥ 0,1 %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Н7 – едно вещество, познато като „канцерогенно“ от категория 3, с концентрация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≥ 1 %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Н10 – едно вещество, „токсично за репродукцията“ от категории 1 или 2, класифицирано като R60 и/или R61, с концентрация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≥ 0,5 %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Н10 – едно вещество, „токсично за репродукцията“ от категория 3, класифицирано като R62 и/или R63, с концентрация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≥ 5 %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Н11 – едно „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мутагенно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“ вещество от категории 1 или 2, класифицирано като R46, с концентрация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≥ 0,1 %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Н11 – едно „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мутагенно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“ вещество от категория 3, 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класифицирано като R40, с концентрация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≥ 1 %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6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Н13 – едно „сенсибилизиращо“ вещество, класифицирано като R42 и/или R43, с концентрация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≥ 10 %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IV-2. Сумиране на процентното съдържание на опасните вещества, притежаващи едно и също свойство за свойствата без допълнителни характеристики – Н 1, Н 2, Н 9 и Н 14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8"/>
              <w:gridCol w:w="4872"/>
            </w:tblGrid>
            <w:tr w:rsidR="00643381" w:rsidRPr="00643381" w:rsidTr="00643381">
              <w:tc>
                <w:tcPr>
                  <w:tcW w:w="5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Свойства</w:t>
                  </w:r>
                </w:p>
              </w:tc>
              <w:tc>
                <w:tcPr>
                  <w:tcW w:w="4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Сумарно за отпадъка, % тегловни</w:t>
                  </w:r>
                </w:p>
              </w:tc>
            </w:tr>
            <w:tr w:rsidR="00643381" w:rsidRPr="00643381" w:rsidTr="00643381">
              <w:tc>
                <w:tcPr>
                  <w:tcW w:w="53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 1 – „Експлозивни“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53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 2 – „Оксидиращи“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53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 9 – „Инфекциозни“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43381" w:rsidRPr="00643381" w:rsidTr="00643381">
              <w:tc>
                <w:tcPr>
                  <w:tcW w:w="53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 14 – „Токсични за околната среда“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381" w:rsidRPr="00643381" w:rsidRDefault="00643381" w:rsidP="00643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Б. Класификация на отпадъка Да/Не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като опасен в съответствие с чл. 11, ал. 1, т. 2 ..................................................................................</w:t>
                  </w:r>
                </w:p>
              </w:tc>
            </w:tr>
            <w:tr w:rsidR="00643381" w:rsidRPr="00643381" w:rsidTr="00643381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V. Окончателна класификация на отпадъка по реда на чл. 11 от Наредбата за класификация на отпадъците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1"/>
              <w:gridCol w:w="3895"/>
            </w:tblGrid>
            <w:tr w:rsidR="00643381" w:rsidRPr="00643381" w:rsidTr="00643381">
              <w:tc>
                <w:tcPr>
                  <w:tcW w:w="637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В. Код на отпадъка от списъка по приложение № 1, определен по реда на чл. 11</w:t>
                  </w:r>
                </w:p>
              </w:tc>
              <w:tc>
                <w:tcPr>
                  <w:tcW w:w="3827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Наличие на знак (*) Да/Не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____________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gridSpan w:val="2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Г. Наименование на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кода на отпадъка от списъка </w:t>
                  </w: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bg-BG"/>
                    </w:rPr>
                    <w:t>…………………………………………………………………………..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по приложение № 1, опреде- 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лен по реда на чл. 11 </w:t>
                  </w: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bg-BG"/>
                    </w:rPr>
                    <w:t>…………………………………………………………………………………..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Д. Свойства, определящи отпадъка като опасен </w:t>
                  </w: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bg-BG"/>
                    </w:rPr>
                    <w:t>……………………………………………………..</w:t>
                  </w:r>
                </w:p>
              </w:tc>
            </w:tr>
            <w:tr w:rsidR="00643381" w:rsidRPr="00643381" w:rsidTr="00643381">
              <w:tc>
                <w:tcPr>
                  <w:tcW w:w="6379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Изготвил работния лист: 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(име и длъжност)</w:t>
                  </w:r>
                </w:p>
              </w:tc>
              <w:tc>
                <w:tcPr>
                  <w:tcW w:w="3827" w:type="dxa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Представител на търговеца по закон или упълномощаване: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(подпис и печат)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gridSpan w:val="2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Дата .......................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gridSpan w:val="2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Попълва се от РИОСВ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гр. ................................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Становище изх. №/дата ......................................................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 министъра на околната среда и водите по реда на чл. 17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Приел и проверил достоверността на данните в работния лист: ...................................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(длъжност, име, подпис)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Директор на РИОСВ: ...............................................................................................................................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(подпис и печат)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Дата .......................</w:t>
                  </w:r>
                </w:p>
              </w:tc>
            </w:tr>
            <w:tr w:rsidR="00643381" w:rsidRPr="00643381" w:rsidTr="00643381">
              <w:tc>
                <w:tcPr>
                  <w:tcW w:w="0" w:type="auto"/>
                  <w:gridSpan w:val="2"/>
                  <w:vAlign w:val="center"/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Дата, от която е преустановено образуването на отпадъка/дата на извършване на проверката по чл. 21, ал. 2: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(излишното се зачертава)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Директор на РИОСВ: ...............................................................................................................................</w:t>
                  </w:r>
                </w:p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(подпис и печат)</w:t>
                  </w:r>
                </w:p>
              </w:tc>
            </w:tr>
          </w:tbl>
          <w:p w:rsidR="00643381" w:rsidRPr="00643381" w:rsidRDefault="00643381" w:rsidP="00643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 </w:t>
            </w:r>
          </w:p>
        </w:tc>
      </w:tr>
    </w:tbl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9" w:name="p22137981"/>
      <w:bookmarkEnd w:id="59"/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643381" w:rsidRPr="00643381" w:rsidRDefault="00643381" w:rsidP="0064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3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643381" w:rsidRPr="00643381" w:rsidTr="00643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381" w:rsidRPr="00643381" w:rsidRDefault="00643381" w:rsidP="006433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Приложение № 7</w:t>
            </w:r>
            <w:r w:rsidRPr="006433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към </w:t>
            </w:r>
            <w:hyperlink r:id="rId203" w:anchor="p22137951" w:tgtFrame="_blank" w:history="1">
              <w:r w:rsidRPr="00643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чл. 21, ал. 1</w:t>
              </w:r>
            </w:hyperlink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УВЕДОМЛЕНИЕ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от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Търговец 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……………………………………………………………………………………………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(наименование, ЕИК)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представляван от 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…………………………………………………………………………………..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(име, фамилия, длъжност, тел., факс,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Седалище на търговеца 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……………………………………………………………………………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(адрес по съдебна регистрация – област, община, населено място, район, ул. №, пощенски код, тел., факс,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Местонахождение на обекта, където се образува отпадъкът 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…………………………………..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……………………………………………………………………………………………………….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(адрес – област, община, населено място, район, ул. №, пощенски код, тел., факс,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Лице за контакти 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…………………………………………………………………………………..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(име, длъжност, тел., факс, </w:t>
                  </w: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Уведомявам Ви, че отпадък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………………………………………………………………………,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(кратко описание на отпадъка – вид, произход, дейност, от която се образува отпадъкът)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класифициран с код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………………………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вече не се образува.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Причините за това са: ……………………………………...……………….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Декларирам, че на площадката липсват източници, от които може да се образува отпадъкът.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Известна ми е наказателната отговорност по реда на </w:t>
                  </w:r>
                  <w:hyperlink r:id="rId204" w:anchor="p5974320" w:tgtFrame="_blank" w:history="1">
                    <w:r w:rsidRPr="00643381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чл. 313 от Наказателния кодекс</w:t>
                    </w:r>
                  </w:hyperlink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за деклариране на неверни данни. 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Дата: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Уведомител</w:t>
                  </w:r>
                  <w:proofErr w:type="spellEnd"/>
                  <w:r w:rsidRPr="006433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: </w:t>
                  </w:r>
                  <w:r w:rsidRPr="00643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………………………............................................................................………………</w:t>
                  </w:r>
                </w:p>
              </w:tc>
            </w:tr>
            <w:tr w:rsidR="00643381" w:rsidRPr="00643381" w:rsidTr="00643381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3381" w:rsidRPr="00643381" w:rsidRDefault="00643381" w:rsidP="006433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33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(име, подпис и печат)</w:t>
                  </w:r>
                </w:p>
              </w:tc>
            </w:tr>
          </w:tbl>
          <w:p w:rsidR="00643381" w:rsidRPr="00643381" w:rsidRDefault="00643381" w:rsidP="0064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343CE" w:rsidRDefault="00C343CE"/>
    <w:sectPr w:rsidR="00C343CE" w:rsidSect="00D36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81" w:rsidRDefault="00643381" w:rsidP="00643381">
      <w:pPr>
        <w:spacing w:after="0" w:line="240" w:lineRule="auto"/>
      </w:pPr>
      <w:r>
        <w:separator/>
      </w:r>
    </w:p>
  </w:endnote>
  <w:endnote w:type="continuationSeparator" w:id="0">
    <w:p w:rsidR="00643381" w:rsidRDefault="00643381" w:rsidP="0064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81" w:rsidRDefault="00643381" w:rsidP="00643381">
      <w:pPr>
        <w:spacing w:after="0" w:line="240" w:lineRule="auto"/>
      </w:pPr>
      <w:r>
        <w:separator/>
      </w:r>
    </w:p>
  </w:footnote>
  <w:footnote w:type="continuationSeparator" w:id="0">
    <w:p w:rsidR="00643381" w:rsidRDefault="00643381" w:rsidP="00643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81"/>
    <w:rsid w:val="00015320"/>
    <w:rsid w:val="002E29ED"/>
    <w:rsid w:val="00643381"/>
    <w:rsid w:val="00A47B28"/>
    <w:rsid w:val="00C343CE"/>
    <w:rsid w:val="00D3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3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64338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1">
    <w:name w:val="Без списък1"/>
    <w:next w:val="a2"/>
    <w:uiPriority w:val="99"/>
    <w:semiHidden/>
    <w:unhideWhenUsed/>
    <w:rsid w:val="00643381"/>
  </w:style>
  <w:style w:type="paragraph" w:customStyle="1" w:styleId="m">
    <w:name w:val="m"/>
    <w:basedOn w:val="a"/>
    <w:rsid w:val="0064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6433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338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4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TML">
    <w:name w:val="HTML Preformatted"/>
    <w:basedOn w:val="a"/>
    <w:link w:val="HTML0"/>
    <w:uiPriority w:val="99"/>
    <w:unhideWhenUsed/>
    <w:rsid w:val="00643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643381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of-text">
    <w:name w:val="of-text"/>
    <w:basedOn w:val="a"/>
    <w:rsid w:val="0064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">
    <w:name w:val="w"/>
    <w:basedOn w:val="a"/>
    <w:rsid w:val="0064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header"/>
    <w:basedOn w:val="a"/>
    <w:link w:val="a7"/>
    <w:uiPriority w:val="99"/>
    <w:unhideWhenUsed/>
    <w:rsid w:val="0064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43381"/>
  </w:style>
  <w:style w:type="paragraph" w:styleId="a8">
    <w:name w:val="footer"/>
    <w:basedOn w:val="a"/>
    <w:link w:val="a9"/>
    <w:uiPriority w:val="99"/>
    <w:unhideWhenUsed/>
    <w:rsid w:val="0064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43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3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64338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1">
    <w:name w:val="Без списък1"/>
    <w:next w:val="a2"/>
    <w:uiPriority w:val="99"/>
    <w:semiHidden/>
    <w:unhideWhenUsed/>
    <w:rsid w:val="00643381"/>
  </w:style>
  <w:style w:type="paragraph" w:customStyle="1" w:styleId="m">
    <w:name w:val="m"/>
    <w:basedOn w:val="a"/>
    <w:rsid w:val="0064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6433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338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4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TML">
    <w:name w:val="HTML Preformatted"/>
    <w:basedOn w:val="a"/>
    <w:link w:val="HTML0"/>
    <w:uiPriority w:val="99"/>
    <w:unhideWhenUsed/>
    <w:rsid w:val="00643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643381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of-text">
    <w:name w:val="of-text"/>
    <w:basedOn w:val="a"/>
    <w:rsid w:val="0064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">
    <w:name w:val="w"/>
    <w:basedOn w:val="a"/>
    <w:rsid w:val="0064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header"/>
    <w:basedOn w:val="a"/>
    <w:link w:val="a7"/>
    <w:uiPriority w:val="99"/>
    <w:unhideWhenUsed/>
    <w:rsid w:val="0064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43381"/>
  </w:style>
  <w:style w:type="paragraph" w:styleId="a8">
    <w:name w:val="footer"/>
    <w:basedOn w:val="a"/>
    <w:link w:val="a9"/>
    <w:uiPriority w:val="99"/>
    <w:unhideWhenUsed/>
    <w:rsid w:val="0064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43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.xml"/><Relationship Id="rId21" Type="http://schemas.openxmlformats.org/officeDocument/2006/relationships/hyperlink" Target="http://web.apis.bg/p.php?i=2311693" TargetMode="External"/><Relationship Id="rId42" Type="http://schemas.openxmlformats.org/officeDocument/2006/relationships/hyperlink" Target="http://web.apis.bg/p.php?i=2311693" TargetMode="External"/><Relationship Id="rId63" Type="http://schemas.openxmlformats.org/officeDocument/2006/relationships/hyperlink" Target="http://web.apis.bg/p.php?i=2311693" TargetMode="External"/><Relationship Id="rId84" Type="http://schemas.openxmlformats.org/officeDocument/2006/relationships/hyperlink" Target="http://web.apis.bg/p.php?i=559413" TargetMode="External"/><Relationship Id="rId138" Type="http://schemas.openxmlformats.org/officeDocument/2006/relationships/control" Target="activeX/activeX28.xml"/><Relationship Id="rId159" Type="http://schemas.openxmlformats.org/officeDocument/2006/relationships/control" Target="activeX/activeX49.xml"/><Relationship Id="rId170" Type="http://schemas.openxmlformats.org/officeDocument/2006/relationships/control" Target="activeX/activeX60.xml"/><Relationship Id="rId191" Type="http://schemas.openxmlformats.org/officeDocument/2006/relationships/control" Target="activeX/activeX81.xml"/><Relationship Id="rId205" Type="http://schemas.openxmlformats.org/officeDocument/2006/relationships/fontTable" Target="fontTable.xml"/><Relationship Id="rId16" Type="http://schemas.openxmlformats.org/officeDocument/2006/relationships/hyperlink" Target="http://web.apis.bg/p.php?i=2311693" TargetMode="External"/><Relationship Id="rId107" Type="http://schemas.openxmlformats.org/officeDocument/2006/relationships/hyperlink" Target="http://web.apis.bg/p.php?i=2311693" TargetMode="External"/><Relationship Id="rId11" Type="http://schemas.openxmlformats.org/officeDocument/2006/relationships/hyperlink" Target="http://web.apis.bg/p.php?i=2311693" TargetMode="External"/><Relationship Id="rId32" Type="http://schemas.openxmlformats.org/officeDocument/2006/relationships/hyperlink" Target="http://web.apis.bg/p.php?i=2311693" TargetMode="External"/><Relationship Id="rId37" Type="http://schemas.openxmlformats.org/officeDocument/2006/relationships/hyperlink" Target="http://web.apis.bg/p.php?i=2311693" TargetMode="External"/><Relationship Id="rId53" Type="http://schemas.openxmlformats.org/officeDocument/2006/relationships/hyperlink" Target="http://web.apis.bg/p.php?i=433137" TargetMode="External"/><Relationship Id="rId58" Type="http://schemas.openxmlformats.org/officeDocument/2006/relationships/hyperlink" Target="http://web.apis.bg/p.php?i=2311693" TargetMode="External"/><Relationship Id="rId74" Type="http://schemas.openxmlformats.org/officeDocument/2006/relationships/hyperlink" Target="http://web.apis.bg/p.php?i=2311693" TargetMode="External"/><Relationship Id="rId79" Type="http://schemas.openxmlformats.org/officeDocument/2006/relationships/hyperlink" Target="http://web.apis.bg/p.php?i=559413" TargetMode="External"/><Relationship Id="rId102" Type="http://schemas.openxmlformats.org/officeDocument/2006/relationships/hyperlink" Target="http://web.apis.bg/p.php?i=559413" TargetMode="External"/><Relationship Id="rId123" Type="http://schemas.openxmlformats.org/officeDocument/2006/relationships/control" Target="activeX/activeX13.xml"/><Relationship Id="rId128" Type="http://schemas.openxmlformats.org/officeDocument/2006/relationships/control" Target="activeX/activeX18.xml"/><Relationship Id="rId144" Type="http://schemas.openxmlformats.org/officeDocument/2006/relationships/control" Target="activeX/activeX34.xml"/><Relationship Id="rId149" Type="http://schemas.openxmlformats.org/officeDocument/2006/relationships/control" Target="activeX/activeX39.xml"/><Relationship Id="rId5" Type="http://schemas.openxmlformats.org/officeDocument/2006/relationships/footnotes" Target="footnotes.xml"/><Relationship Id="rId90" Type="http://schemas.openxmlformats.org/officeDocument/2006/relationships/hyperlink" Target="http://web.apis.bg/p.php?i=559413" TargetMode="External"/><Relationship Id="rId95" Type="http://schemas.openxmlformats.org/officeDocument/2006/relationships/hyperlink" Target="http://web.apis.bg/p.php?i=2311693" TargetMode="External"/><Relationship Id="rId160" Type="http://schemas.openxmlformats.org/officeDocument/2006/relationships/control" Target="activeX/activeX50.xml"/><Relationship Id="rId165" Type="http://schemas.openxmlformats.org/officeDocument/2006/relationships/control" Target="activeX/activeX55.xml"/><Relationship Id="rId181" Type="http://schemas.openxmlformats.org/officeDocument/2006/relationships/control" Target="activeX/activeX71.xml"/><Relationship Id="rId186" Type="http://schemas.openxmlformats.org/officeDocument/2006/relationships/control" Target="activeX/activeX76.xml"/><Relationship Id="rId22" Type="http://schemas.openxmlformats.org/officeDocument/2006/relationships/hyperlink" Target="http://web.apis.bg/e.php?b=1&amp;i=531179" TargetMode="External"/><Relationship Id="rId27" Type="http://schemas.openxmlformats.org/officeDocument/2006/relationships/hyperlink" Target="http://web.apis.bg/e.php?b=1&amp;i=1525" TargetMode="External"/><Relationship Id="rId43" Type="http://schemas.openxmlformats.org/officeDocument/2006/relationships/hyperlink" Target="http://web.apis.bg/p.php?i=559413" TargetMode="External"/><Relationship Id="rId48" Type="http://schemas.openxmlformats.org/officeDocument/2006/relationships/hyperlink" Target="http://web.apis.bg/p.php?i=559413" TargetMode="External"/><Relationship Id="rId64" Type="http://schemas.openxmlformats.org/officeDocument/2006/relationships/hyperlink" Target="http://web.apis.bg/p.php?i=2311693" TargetMode="External"/><Relationship Id="rId69" Type="http://schemas.openxmlformats.org/officeDocument/2006/relationships/hyperlink" Target="http://web.apis.bg/p.php?i=2311693" TargetMode="External"/><Relationship Id="rId113" Type="http://schemas.openxmlformats.org/officeDocument/2006/relationships/control" Target="activeX/activeX3.xml"/><Relationship Id="rId118" Type="http://schemas.openxmlformats.org/officeDocument/2006/relationships/control" Target="activeX/activeX8.xml"/><Relationship Id="rId134" Type="http://schemas.openxmlformats.org/officeDocument/2006/relationships/control" Target="activeX/activeX24.xml"/><Relationship Id="rId139" Type="http://schemas.openxmlformats.org/officeDocument/2006/relationships/control" Target="activeX/activeX29.xml"/><Relationship Id="rId80" Type="http://schemas.openxmlformats.org/officeDocument/2006/relationships/hyperlink" Target="http://web.apis.bg/p.php?i=559413" TargetMode="External"/><Relationship Id="rId85" Type="http://schemas.openxmlformats.org/officeDocument/2006/relationships/hyperlink" Target="http://web.apis.bg/p.php?i=23837" TargetMode="External"/><Relationship Id="rId150" Type="http://schemas.openxmlformats.org/officeDocument/2006/relationships/control" Target="activeX/activeX40.xml"/><Relationship Id="rId155" Type="http://schemas.openxmlformats.org/officeDocument/2006/relationships/control" Target="activeX/activeX45.xml"/><Relationship Id="rId171" Type="http://schemas.openxmlformats.org/officeDocument/2006/relationships/control" Target="activeX/activeX61.xml"/><Relationship Id="rId176" Type="http://schemas.openxmlformats.org/officeDocument/2006/relationships/control" Target="activeX/activeX66.xml"/><Relationship Id="rId192" Type="http://schemas.openxmlformats.org/officeDocument/2006/relationships/control" Target="activeX/activeX82.xml"/><Relationship Id="rId197" Type="http://schemas.openxmlformats.org/officeDocument/2006/relationships/control" Target="activeX/activeX87.xml"/><Relationship Id="rId206" Type="http://schemas.openxmlformats.org/officeDocument/2006/relationships/theme" Target="theme/theme1.xml"/><Relationship Id="rId201" Type="http://schemas.openxmlformats.org/officeDocument/2006/relationships/control" Target="activeX/activeX91.xml"/><Relationship Id="rId12" Type="http://schemas.openxmlformats.org/officeDocument/2006/relationships/hyperlink" Target="http://web.apis.bg/p.php?i=2311693" TargetMode="External"/><Relationship Id="rId17" Type="http://schemas.openxmlformats.org/officeDocument/2006/relationships/hyperlink" Target="http://web.apis.bg/p.php?i=559413" TargetMode="External"/><Relationship Id="rId33" Type="http://schemas.openxmlformats.org/officeDocument/2006/relationships/hyperlink" Target="http://web.apis.bg/p.php?i=559413" TargetMode="External"/><Relationship Id="rId38" Type="http://schemas.openxmlformats.org/officeDocument/2006/relationships/hyperlink" Target="http://web.apis.bg/p.php?i=2311693" TargetMode="External"/><Relationship Id="rId59" Type="http://schemas.openxmlformats.org/officeDocument/2006/relationships/hyperlink" Target="http://web.apis.bg/p.php?i=2311693" TargetMode="External"/><Relationship Id="rId103" Type="http://schemas.openxmlformats.org/officeDocument/2006/relationships/hyperlink" Target="http://web.apis.bg/p.php?i=559413" TargetMode="External"/><Relationship Id="rId108" Type="http://schemas.openxmlformats.org/officeDocument/2006/relationships/hyperlink" Target="http://web.apis.bg/p.php?i=559413" TargetMode="External"/><Relationship Id="rId124" Type="http://schemas.openxmlformats.org/officeDocument/2006/relationships/control" Target="activeX/activeX14.xml"/><Relationship Id="rId129" Type="http://schemas.openxmlformats.org/officeDocument/2006/relationships/control" Target="activeX/activeX19.xml"/><Relationship Id="rId54" Type="http://schemas.openxmlformats.org/officeDocument/2006/relationships/hyperlink" Target="http://web.apis.bg/e.php?b=1&amp;i=444694" TargetMode="External"/><Relationship Id="rId70" Type="http://schemas.openxmlformats.org/officeDocument/2006/relationships/hyperlink" Target="http://web.apis.bg/p.php?i=2311693" TargetMode="External"/><Relationship Id="rId75" Type="http://schemas.openxmlformats.org/officeDocument/2006/relationships/hyperlink" Target="http://web.apis.bg/p.php?i=2311693" TargetMode="External"/><Relationship Id="rId91" Type="http://schemas.openxmlformats.org/officeDocument/2006/relationships/hyperlink" Target="http://web.apis.bg/e.php?b=1&amp;i=444694" TargetMode="External"/><Relationship Id="rId96" Type="http://schemas.openxmlformats.org/officeDocument/2006/relationships/hyperlink" Target="http://web.apis.bg/e.php?b=1&amp;i=444694" TargetMode="External"/><Relationship Id="rId140" Type="http://schemas.openxmlformats.org/officeDocument/2006/relationships/control" Target="activeX/activeX30.xml"/><Relationship Id="rId145" Type="http://schemas.openxmlformats.org/officeDocument/2006/relationships/control" Target="activeX/activeX35.xml"/><Relationship Id="rId161" Type="http://schemas.openxmlformats.org/officeDocument/2006/relationships/control" Target="activeX/activeX51.xml"/><Relationship Id="rId166" Type="http://schemas.openxmlformats.org/officeDocument/2006/relationships/control" Target="activeX/activeX56.xml"/><Relationship Id="rId182" Type="http://schemas.openxmlformats.org/officeDocument/2006/relationships/control" Target="activeX/activeX72.xml"/><Relationship Id="rId187" Type="http://schemas.openxmlformats.org/officeDocument/2006/relationships/control" Target="activeX/activeX7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web.apis.bg/e.php?b=1&amp;i=180771" TargetMode="External"/><Relationship Id="rId28" Type="http://schemas.openxmlformats.org/officeDocument/2006/relationships/hyperlink" Target="http://web.apis.bg/e.php?b=1&amp;i=1836" TargetMode="External"/><Relationship Id="rId49" Type="http://schemas.openxmlformats.org/officeDocument/2006/relationships/hyperlink" Target="http://web.apis.bg/p.php?i=559413" TargetMode="External"/><Relationship Id="rId114" Type="http://schemas.openxmlformats.org/officeDocument/2006/relationships/control" Target="activeX/activeX4.xml"/><Relationship Id="rId119" Type="http://schemas.openxmlformats.org/officeDocument/2006/relationships/control" Target="activeX/activeX9.xml"/><Relationship Id="rId44" Type="http://schemas.openxmlformats.org/officeDocument/2006/relationships/hyperlink" Target="http://web.apis.bg/p.php?i=559413" TargetMode="External"/><Relationship Id="rId60" Type="http://schemas.openxmlformats.org/officeDocument/2006/relationships/hyperlink" Target="http://web.apis.bg/p.php?i=2311693" TargetMode="External"/><Relationship Id="rId65" Type="http://schemas.openxmlformats.org/officeDocument/2006/relationships/hyperlink" Target="http://web.apis.bg/p.php?i=2311693" TargetMode="External"/><Relationship Id="rId81" Type="http://schemas.openxmlformats.org/officeDocument/2006/relationships/hyperlink" Target="http://web.apis.bg/p.php?i=559413" TargetMode="External"/><Relationship Id="rId86" Type="http://schemas.openxmlformats.org/officeDocument/2006/relationships/hyperlink" Target="http://web.apis.bg/p.php?i=23837" TargetMode="External"/><Relationship Id="rId130" Type="http://schemas.openxmlformats.org/officeDocument/2006/relationships/control" Target="activeX/activeX20.xml"/><Relationship Id="rId135" Type="http://schemas.openxmlformats.org/officeDocument/2006/relationships/control" Target="activeX/activeX25.xml"/><Relationship Id="rId151" Type="http://schemas.openxmlformats.org/officeDocument/2006/relationships/control" Target="activeX/activeX41.xml"/><Relationship Id="rId156" Type="http://schemas.openxmlformats.org/officeDocument/2006/relationships/control" Target="activeX/activeX46.xml"/><Relationship Id="rId177" Type="http://schemas.openxmlformats.org/officeDocument/2006/relationships/control" Target="activeX/activeX67.xml"/><Relationship Id="rId198" Type="http://schemas.openxmlformats.org/officeDocument/2006/relationships/control" Target="activeX/activeX88.xml"/><Relationship Id="rId172" Type="http://schemas.openxmlformats.org/officeDocument/2006/relationships/control" Target="activeX/activeX62.xml"/><Relationship Id="rId193" Type="http://schemas.openxmlformats.org/officeDocument/2006/relationships/control" Target="activeX/activeX83.xml"/><Relationship Id="rId202" Type="http://schemas.openxmlformats.org/officeDocument/2006/relationships/hyperlink" Target="http://web.apis.bg/p.php?i=2311693" TargetMode="External"/><Relationship Id="rId13" Type="http://schemas.openxmlformats.org/officeDocument/2006/relationships/hyperlink" Target="http://web.apis.bg/p.php?i=3949" TargetMode="External"/><Relationship Id="rId18" Type="http://schemas.openxmlformats.org/officeDocument/2006/relationships/hyperlink" Target="http://web.apis.bg/p.php?i=2311693" TargetMode="External"/><Relationship Id="rId39" Type="http://schemas.openxmlformats.org/officeDocument/2006/relationships/hyperlink" Target="http://web.apis.bg/p.php?i=2311693" TargetMode="External"/><Relationship Id="rId109" Type="http://schemas.openxmlformats.org/officeDocument/2006/relationships/hyperlink" Target="http://web.apis.bg/p.php?i=2311693" TargetMode="External"/><Relationship Id="rId34" Type="http://schemas.openxmlformats.org/officeDocument/2006/relationships/hyperlink" Target="http://web.apis.bg/p.php?i=559413" TargetMode="External"/><Relationship Id="rId50" Type="http://schemas.openxmlformats.org/officeDocument/2006/relationships/hyperlink" Target="http://web.apis.bg/e.php?b=1&amp;i=492107" TargetMode="External"/><Relationship Id="rId55" Type="http://schemas.openxmlformats.org/officeDocument/2006/relationships/hyperlink" Target="http://web.apis.bg/e.php?b=1&amp;i=478" TargetMode="External"/><Relationship Id="rId76" Type="http://schemas.openxmlformats.org/officeDocument/2006/relationships/hyperlink" Target="http://web.apis.bg/p.php?i=2311693" TargetMode="External"/><Relationship Id="rId97" Type="http://schemas.openxmlformats.org/officeDocument/2006/relationships/hyperlink" Target="http://web.apis.bg/e.php?b=1&amp;i=180771" TargetMode="External"/><Relationship Id="rId104" Type="http://schemas.openxmlformats.org/officeDocument/2006/relationships/hyperlink" Target="http://web.apis.bg/p.php?i=2311693" TargetMode="External"/><Relationship Id="rId120" Type="http://schemas.openxmlformats.org/officeDocument/2006/relationships/control" Target="activeX/activeX10.xml"/><Relationship Id="rId125" Type="http://schemas.openxmlformats.org/officeDocument/2006/relationships/control" Target="activeX/activeX15.xml"/><Relationship Id="rId141" Type="http://schemas.openxmlformats.org/officeDocument/2006/relationships/control" Target="activeX/activeX31.xml"/><Relationship Id="rId146" Type="http://schemas.openxmlformats.org/officeDocument/2006/relationships/control" Target="activeX/activeX36.xml"/><Relationship Id="rId167" Type="http://schemas.openxmlformats.org/officeDocument/2006/relationships/control" Target="activeX/activeX57.xml"/><Relationship Id="rId188" Type="http://schemas.openxmlformats.org/officeDocument/2006/relationships/control" Target="activeX/activeX78.xml"/><Relationship Id="rId7" Type="http://schemas.openxmlformats.org/officeDocument/2006/relationships/hyperlink" Target="http://web.apis.bg/p.php?i=559413" TargetMode="External"/><Relationship Id="rId71" Type="http://schemas.openxmlformats.org/officeDocument/2006/relationships/hyperlink" Target="http://web.apis.bg/p.php?i=2311693" TargetMode="External"/><Relationship Id="rId92" Type="http://schemas.openxmlformats.org/officeDocument/2006/relationships/hyperlink" Target="http://web.apis.bg/e.php?b=1&amp;i=478" TargetMode="External"/><Relationship Id="rId162" Type="http://schemas.openxmlformats.org/officeDocument/2006/relationships/control" Target="activeX/activeX52.xml"/><Relationship Id="rId183" Type="http://schemas.openxmlformats.org/officeDocument/2006/relationships/control" Target="activeX/activeX73.xml"/><Relationship Id="rId2" Type="http://schemas.microsoft.com/office/2007/relationships/stylesWithEffects" Target="stylesWithEffects.xml"/><Relationship Id="rId29" Type="http://schemas.openxmlformats.org/officeDocument/2006/relationships/hyperlink" Target="http://web.apis.bg/e.php?b=1&amp;i=1856" TargetMode="External"/><Relationship Id="rId24" Type="http://schemas.openxmlformats.org/officeDocument/2006/relationships/hyperlink" Target="http://web.apis.bg/e.php?b=1&amp;i=308920" TargetMode="External"/><Relationship Id="rId40" Type="http://schemas.openxmlformats.org/officeDocument/2006/relationships/hyperlink" Target="http://web.apis.bg/p.php?i=2311693" TargetMode="External"/><Relationship Id="rId45" Type="http://schemas.openxmlformats.org/officeDocument/2006/relationships/hyperlink" Target="http://web.apis.bg/p.php?i=559413" TargetMode="External"/><Relationship Id="rId66" Type="http://schemas.openxmlformats.org/officeDocument/2006/relationships/hyperlink" Target="http://web.apis.bg/p.php?i=2311693" TargetMode="External"/><Relationship Id="rId87" Type="http://schemas.openxmlformats.org/officeDocument/2006/relationships/hyperlink" Target="http://web.apis.bg/p.php?i=559413" TargetMode="External"/><Relationship Id="rId110" Type="http://schemas.openxmlformats.org/officeDocument/2006/relationships/image" Target="media/image1.wmf"/><Relationship Id="rId115" Type="http://schemas.openxmlformats.org/officeDocument/2006/relationships/control" Target="activeX/activeX5.xml"/><Relationship Id="rId131" Type="http://schemas.openxmlformats.org/officeDocument/2006/relationships/control" Target="activeX/activeX21.xml"/><Relationship Id="rId136" Type="http://schemas.openxmlformats.org/officeDocument/2006/relationships/control" Target="activeX/activeX26.xml"/><Relationship Id="rId157" Type="http://schemas.openxmlformats.org/officeDocument/2006/relationships/control" Target="activeX/activeX47.xml"/><Relationship Id="rId178" Type="http://schemas.openxmlformats.org/officeDocument/2006/relationships/control" Target="activeX/activeX68.xml"/><Relationship Id="rId61" Type="http://schemas.openxmlformats.org/officeDocument/2006/relationships/hyperlink" Target="http://web.apis.bg/p.php?i=559413" TargetMode="External"/><Relationship Id="rId82" Type="http://schemas.openxmlformats.org/officeDocument/2006/relationships/hyperlink" Target="http://web.apis.bg/p.php?i=559413" TargetMode="External"/><Relationship Id="rId152" Type="http://schemas.openxmlformats.org/officeDocument/2006/relationships/control" Target="activeX/activeX42.xml"/><Relationship Id="rId173" Type="http://schemas.openxmlformats.org/officeDocument/2006/relationships/control" Target="activeX/activeX63.xml"/><Relationship Id="rId194" Type="http://schemas.openxmlformats.org/officeDocument/2006/relationships/control" Target="activeX/activeX84.xml"/><Relationship Id="rId199" Type="http://schemas.openxmlformats.org/officeDocument/2006/relationships/control" Target="activeX/activeX89.xml"/><Relationship Id="rId203" Type="http://schemas.openxmlformats.org/officeDocument/2006/relationships/hyperlink" Target="http://web.apis.bg/p.php?i=2311693" TargetMode="External"/><Relationship Id="rId19" Type="http://schemas.openxmlformats.org/officeDocument/2006/relationships/hyperlink" Target="http://web.apis.bg/p.php?i=559413" TargetMode="External"/><Relationship Id="rId14" Type="http://schemas.openxmlformats.org/officeDocument/2006/relationships/hyperlink" Target="http://web.apis.bg/p.php?i=12412" TargetMode="External"/><Relationship Id="rId30" Type="http://schemas.openxmlformats.org/officeDocument/2006/relationships/hyperlink" Target="http://web.apis.bg/e.php?b=1&amp;i=3253" TargetMode="External"/><Relationship Id="rId35" Type="http://schemas.openxmlformats.org/officeDocument/2006/relationships/hyperlink" Target="http://web.apis.bg/p.php?i=2311693" TargetMode="External"/><Relationship Id="rId56" Type="http://schemas.openxmlformats.org/officeDocument/2006/relationships/hyperlink" Target="http://web.apis.bg/e.php?b=1&amp;i=180771" TargetMode="External"/><Relationship Id="rId77" Type="http://schemas.openxmlformats.org/officeDocument/2006/relationships/hyperlink" Target="http://web.apis.bg/p.php?i=2311693" TargetMode="External"/><Relationship Id="rId100" Type="http://schemas.openxmlformats.org/officeDocument/2006/relationships/hyperlink" Target="http://web.apis.bg/p.php?i=559413" TargetMode="External"/><Relationship Id="rId105" Type="http://schemas.openxmlformats.org/officeDocument/2006/relationships/hyperlink" Target="http://web.apis.bg/p.php?i=2311693" TargetMode="External"/><Relationship Id="rId126" Type="http://schemas.openxmlformats.org/officeDocument/2006/relationships/control" Target="activeX/activeX16.xml"/><Relationship Id="rId147" Type="http://schemas.openxmlformats.org/officeDocument/2006/relationships/control" Target="activeX/activeX37.xml"/><Relationship Id="rId168" Type="http://schemas.openxmlformats.org/officeDocument/2006/relationships/control" Target="activeX/activeX58.xml"/><Relationship Id="rId8" Type="http://schemas.openxmlformats.org/officeDocument/2006/relationships/hyperlink" Target="http://web.apis.bg/p.php?i=559413" TargetMode="External"/><Relationship Id="rId51" Type="http://schemas.openxmlformats.org/officeDocument/2006/relationships/hyperlink" Target="http://web.apis.bg/e.php?b=1&amp;i=531179" TargetMode="External"/><Relationship Id="rId72" Type="http://schemas.openxmlformats.org/officeDocument/2006/relationships/hyperlink" Target="http://web.apis.bg/p.php?i=559413" TargetMode="External"/><Relationship Id="rId93" Type="http://schemas.openxmlformats.org/officeDocument/2006/relationships/hyperlink" Target="http://web.apis.bg/e.php?b=1&amp;i=180771" TargetMode="External"/><Relationship Id="rId98" Type="http://schemas.openxmlformats.org/officeDocument/2006/relationships/hyperlink" Target="http://web.apis.bg/e.php?b=1&amp;i=531179" TargetMode="External"/><Relationship Id="rId121" Type="http://schemas.openxmlformats.org/officeDocument/2006/relationships/control" Target="activeX/activeX11.xml"/><Relationship Id="rId142" Type="http://schemas.openxmlformats.org/officeDocument/2006/relationships/control" Target="activeX/activeX32.xml"/><Relationship Id="rId163" Type="http://schemas.openxmlformats.org/officeDocument/2006/relationships/control" Target="activeX/activeX53.xml"/><Relationship Id="rId184" Type="http://schemas.openxmlformats.org/officeDocument/2006/relationships/control" Target="activeX/activeX74.xml"/><Relationship Id="rId189" Type="http://schemas.openxmlformats.org/officeDocument/2006/relationships/control" Target="activeX/activeX79.xml"/><Relationship Id="rId3" Type="http://schemas.openxmlformats.org/officeDocument/2006/relationships/settings" Target="settings.xml"/><Relationship Id="rId25" Type="http://schemas.openxmlformats.org/officeDocument/2006/relationships/hyperlink" Target="http://web.apis.bg/e.php?b=1&amp;i=2055" TargetMode="External"/><Relationship Id="rId46" Type="http://schemas.openxmlformats.org/officeDocument/2006/relationships/hyperlink" Target="http://web.apis.bg/p.php?i=559413" TargetMode="External"/><Relationship Id="rId67" Type="http://schemas.openxmlformats.org/officeDocument/2006/relationships/hyperlink" Target="http://web.apis.bg/p.php?i=2311693" TargetMode="External"/><Relationship Id="rId116" Type="http://schemas.openxmlformats.org/officeDocument/2006/relationships/control" Target="activeX/activeX6.xml"/><Relationship Id="rId137" Type="http://schemas.openxmlformats.org/officeDocument/2006/relationships/control" Target="activeX/activeX27.xml"/><Relationship Id="rId158" Type="http://schemas.openxmlformats.org/officeDocument/2006/relationships/control" Target="activeX/activeX48.xml"/><Relationship Id="rId20" Type="http://schemas.openxmlformats.org/officeDocument/2006/relationships/hyperlink" Target="http://web.apis.bg/p.php?i=559413" TargetMode="External"/><Relationship Id="rId41" Type="http://schemas.openxmlformats.org/officeDocument/2006/relationships/hyperlink" Target="http://web.apis.bg/p.php?i=2311693" TargetMode="External"/><Relationship Id="rId62" Type="http://schemas.openxmlformats.org/officeDocument/2006/relationships/hyperlink" Target="http://web.apis.bg/p.php?i=559413" TargetMode="External"/><Relationship Id="rId83" Type="http://schemas.openxmlformats.org/officeDocument/2006/relationships/hyperlink" Target="http://web.apis.bg/p.php?i=12102" TargetMode="External"/><Relationship Id="rId88" Type="http://schemas.openxmlformats.org/officeDocument/2006/relationships/hyperlink" Target="http://web.apis.bg/p.php?i=559413" TargetMode="External"/><Relationship Id="rId111" Type="http://schemas.openxmlformats.org/officeDocument/2006/relationships/control" Target="activeX/activeX1.xml"/><Relationship Id="rId132" Type="http://schemas.openxmlformats.org/officeDocument/2006/relationships/control" Target="activeX/activeX22.xml"/><Relationship Id="rId153" Type="http://schemas.openxmlformats.org/officeDocument/2006/relationships/control" Target="activeX/activeX43.xml"/><Relationship Id="rId174" Type="http://schemas.openxmlformats.org/officeDocument/2006/relationships/control" Target="activeX/activeX64.xml"/><Relationship Id="rId179" Type="http://schemas.openxmlformats.org/officeDocument/2006/relationships/control" Target="activeX/activeX69.xml"/><Relationship Id="rId195" Type="http://schemas.openxmlformats.org/officeDocument/2006/relationships/control" Target="activeX/activeX85.xml"/><Relationship Id="rId190" Type="http://schemas.openxmlformats.org/officeDocument/2006/relationships/control" Target="activeX/activeX80.xml"/><Relationship Id="rId204" Type="http://schemas.openxmlformats.org/officeDocument/2006/relationships/hyperlink" Target="http://web.apis.bg/p.php?i=490430" TargetMode="External"/><Relationship Id="rId15" Type="http://schemas.openxmlformats.org/officeDocument/2006/relationships/hyperlink" Target="http://web.apis.bg/p.php?i=559413" TargetMode="External"/><Relationship Id="rId36" Type="http://schemas.openxmlformats.org/officeDocument/2006/relationships/hyperlink" Target="http://web.apis.bg/p.php?i=2311693" TargetMode="External"/><Relationship Id="rId57" Type="http://schemas.openxmlformats.org/officeDocument/2006/relationships/hyperlink" Target="http://web.apis.bg/e.php?b=1&amp;i=531179" TargetMode="External"/><Relationship Id="rId106" Type="http://schemas.openxmlformats.org/officeDocument/2006/relationships/hyperlink" Target="http://web.apis.bg/p.php?i=2311693" TargetMode="External"/><Relationship Id="rId127" Type="http://schemas.openxmlformats.org/officeDocument/2006/relationships/control" Target="activeX/activeX17.xml"/><Relationship Id="rId10" Type="http://schemas.openxmlformats.org/officeDocument/2006/relationships/hyperlink" Target="http://web.apis.bg/p.php?i=2311693" TargetMode="External"/><Relationship Id="rId31" Type="http://schemas.openxmlformats.org/officeDocument/2006/relationships/hyperlink" Target="http://web.apis.bg/p.php?i=2311693" TargetMode="External"/><Relationship Id="rId52" Type="http://schemas.openxmlformats.org/officeDocument/2006/relationships/hyperlink" Target="http://web.apis.bg/p.php?i=433140" TargetMode="External"/><Relationship Id="rId73" Type="http://schemas.openxmlformats.org/officeDocument/2006/relationships/hyperlink" Target="http://web.apis.bg/p.php?i=2311693" TargetMode="External"/><Relationship Id="rId78" Type="http://schemas.openxmlformats.org/officeDocument/2006/relationships/hyperlink" Target="http://web.apis.bg/p.php?i=2311693" TargetMode="External"/><Relationship Id="rId94" Type="http://schemas.openxmlformats.org/officeDocument/2006/relationships/hyperlink" Target="http://web.apis.bg/e.php?b=1&amp;i=531179" TargetMode="External"/><Relationship Id="rId99" Type="http://schemas.openxmlformats.org/officeDocument/2006/relationships/hyperlink" Target="http://web.apis.bg/p.php?i=2311693" TargetMode="External"/><Relationship Id="rId101" Type="http://schemas.openxmlformats.org/officeDocument/2006/relationships/hyperlink" Target="http://web.apis.bg/p.php?i=559413" TargetMode="External"/><Relationship Id="rId122" Type="http://schemas.openxmlformats.org/officeDocument/2006/relationships/control" Target="activeX/activeX12.xml"/><Relationship Id="rId143" Type="http://schemas.openxmlformats.org/officeDocument/2006/relationships/control" Target="activeX/activeX33.xml"/><Relationship Id="rId148" Type="http://schemas.openxmlformats.org/officeDocument/2006/relationships/control" Target="activeX/activeX38.xml"/><Relationship Id="rId164" Type="http://schemas.openxmlformats.org/officeDocument/2006/relationships/control" Target="activeX/activeX54.xml"/><Relationship Id="rId169" Type="http://schemas.openxmlformats.org/officeDocument/2006/relationships/control" Target="activeX/activeX59.xml"/><Relationship Id="rId185" Type="http://schemas.openxmlformats.org/officeDocument/2006/relationships/control" Target="activeX/activeX75.xml"/><Relationship Id="rId4" Type="http://schemas.openxmlformats.org/officeDocument/2006/relationships/webSettings" Target="webSettings.xml"/><Relationship Id="rId9" Type="http://schemas.openxmlformats.org/officeDocument/2006/relationships/hyperlink" Target="http://web.apis.bg/p.php?i=559413" TargetMode="External"/><Relationship Id="rId180" Type="http://schemas.openxmlformats.org/officeDocument/2006/relationships/control" Target="activeX/activeX70.xml"/><Relationship Id="rId26" Type="http://schemas.openxmlformats.org/officeDocument/2006/relationships/hyperlink" Target="http://web.apis.bg/e.php?b=1&amp;i=415003" TargetMode="External"/><Relationship Id="rId47" Type="http://schemas.openxmlformats.org/officeDocument/2006/relationships/hyperlink" Target="http://web.apis.bg/p.php?i=2311693" TargetMode="External"/><Relationship Id="rId68" Type="http://schemas.openxmlformats.org/officeDocument/2006/relationships/hyperlink" Target="http://web.apis.bg/p.php?i=2311693" TargetMode="External"/><Relationship Id="rId89" Type="http://schemas.openxmlformats.org/officeDocument/2006/relationships/hyperlink" Target="http://web.apis.bg/p.php?i=559413" TargetMode="External"/><Relationship Id="rId112" Type="http://schemas.openxmlformats.org/officeDocument/2006/relationships/control" Target="activeX/activeX2.xml"/><Relationship Id="rId133" Type="http://schemas.openxmlformats.org/officeDocument/2006/relationships/control" Target="activeX/activeX23.xml"/><Relationship Id="rId154" Type="http://schemas.openxmlformats.org/officeDocument/2006/relationships/control" Target="activeX/activeX44.xml"/><Relationship Id="rId175" Type="http://schemas.openxmlformats.org/officeDocument/2006/relationships/control" Target="activeX/activeX65.xml"/><Relationship Id="rId196" Type="http://schemas.openxmlformats.org/officeDocument/2006/relationships/control" Target="activeX/activeX86.xml"/><Relationship Id="rId200" Type="http://schemas.openxmlformats.org/officeDocument/2006/relationships/control" Target="activeX/activeX9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46</Pages>
  <Words>19089</Words>
  <Characters>108810</Characters>
  <Application>Microsoft Office Word</Application>
  <DocSecurity>0</DocSecurity>
  <Lines>906</Lines>
  <Paragraphs>255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Krysteva</dc:creator>
  <cp:lastModifiedBy>Pavlina Krysteva</cp:lastModifiedBy>
  <cp:revision>5</cp:revision>
  <dcterms:created xsi:type="dcterms:W3CDTF">2014-08-15T08:32:00Z</dcterms:created>
  <dcterms:modified xsi:type="dcterms:W3CDTF">2014-08-15T08:39:00Z</dcterms:modified>
</cp:coreProperties>
</file>