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F9" w:rsidRDefault="00380A3E">
      <w:r>
        <w:rPr>
          <w:rFonts w:ascii="Verdana" w:hAnsi="Verdana"/>
          <w:color w:val="010101"/>
          <w:sz w:val="17"/>
          <w:szCs w:val="17"/>
        </w:rPr>
        <w:t>Считано от 01.07.2016г. таксите за предоставяне на административни услуги по разрешителни режими, събирани на основание на следните членове от Тарифата за таксите, които се събират в системата на Министерство на околната среда и водите:</w:t>
      </w:r>
      <w:r>
        <w:rPr>
          <w:rFonts w:ascii="Verdana" w:hAnsi="Verdana"/>
          <w:color w:val="010101"/>
          <w:sz w:val="17"/>
          <w:szCs w:val="17"/>
        </w:rPr>
        <w:br/>
        <w:t>-    чл. 2, ал. 1, точки 1, 2 и 5, ал. 2, ал. 3, ал. 4,</w:t>
      </w:r>
      <w:r>
        <w:rPr>
          <w:rFonts w:ascii="Verdana" w:hAnsi="Verdana"/>
          <w:color w:val="010101"/>
          <w:sz w:val="17"/>
          <w:szCs w:val="17"/>
        </w:rPr>
        <w:br/>
        <w:t>-    чл. 3, ал. 1,</w:t>
      </w:r>
      <w:r>
        <w:rPr>
          <w:rFonts w:ascii="Verdana" w:hAnsi="Verdana"/>
          <w:color w:val="010101"/>
          <w:sz w:val="17"/>
          <w:szCs w:val="17"/>
        </w:rPr>
        <w:br/>
        <w:t>- чл. 4, ал. 1, точки 1, 2 и 3, ал. 2, ал. 3, ал. 4, точки 1 и 2, ал. 5,</w:t>
      </w:r>
      <w:r>
        <w:rPr>
          <w:rFonts w:ascii="Verdana" w:hAnsi="Verdana"/>
          <w:color w:val="010101"/>
          <w:sz w:val="17"/>
          <w:szCs w:val="17"/>
        </w:rPr>
        <w:br/>
        <w:t>- чл. 5, ал. 1, точки 1, 2 и 3, ал. 2, точки 1, 2 и 3,</w:t>
      </w:r>
      <w:r>
        <w:rPr>
          <w:rFonts w:ascii="Verdana" w:hAnsi="Verdana"/>
          <w:color w:val="010101"/>
          <w:sz w:val="17"/>
          <w:szCs w:val="17"/>
        </w:rPr>
        <w:br/>
        <w:t>се заплащат по банковата сметка на Изпълнителна агенция по околна среда:</w:t>
      </w:r>
      <w:r>
        <w:rPr>
          <w:rFonts w:ascii="Verdana" w:hAnsi="Verdana"/>
          <w:color w:val="010101"/>
          <w:sz w:val="17"/>
          <w:szCs w:val="17"/>
        </w:rPr>
        <w:br/>
      </w:r>
      <w:r>
        <w:rPr>
          <w:rFonts w:ascii="Verdana" w:hAnsi="Verdana"/>
          <w:color w:val="010101"/>
          <w:sz w:val="17"/>
          <w:szCs w:val="17"/>
        </w:rPr>
        <w:br/>
      </w:r>
      <w:r>
        <w:rPr>
          <w:rStyle w:val="a3"/>
          <w:rFonts w:ascii="Verdana" w:hAnsi="Verdana"/>
          <w:color w:val="010101"/>
          <w:sz w:val="17"/>
          <w:szCs w:val="17"/>
        </w:rPr>
        <w:t>IBAN BG 47 SOMB 9130 3137 0251 01 Банков код: SOMBBGSF</w:t>
      </w:r>
      <w:r>
        <w:rPr>
          <w:rFonts w:ascii="Verdana" w:hAnsi="Verdana"/>
          <w:b/>
          <w:bCs/>
          <w:color w:val="010101"/>
          <w:sz w:val="17"/>
          <w:szCs w:val="17"/>
        </w:rPr>
        <w:br/>
      </w:r>
      <w:r>
        <w:rPr>
          <w:rStyle w:val="a3"/>
          <w:rFonts w:ascii="Verdana" w:hAnsi="Verdana"/>
          <w:color w:val="010101"/>
          <w:sz w:val="17"/>
          <w:szCs w:val="17"/>
        </w:rPr>
        <w:t>Общинска банка АД, финансов център „</w:t>
      </w:r>
      <w:proofErr w:type="spellStart"/>
      <w:r>
        <w:rPr>
          <w:rStyle w:val="a3"/>
          <w:rFonts w:ascii="Verdana" w:hAnsi="Verdana"/>
          <w:color w:val="010101"/>
          <w:sz w:val="17"/>
          <w:szCs w:val="17"/>
        </w:rPr>
        <w:t>Денкоглу</w:t>
      </w:r>
      <w:proofErr w:type="spellEnd"/>
      <w:r>
        <w:rPr>
          <w:rStyle w:val="a3"/>
          <w:rFonts w:ascii="Verdana" w:hAnsi="Verdana"/>
          <w:color w:val="010101"/>
          <w:sz w:val="17"/>
          <w:szCs w:val="17"/>
        </w:rPr>
        <w:t>“.</w:t>
      </w:r>
      <w:bookmarkStart w:id="0" w:name="_GoBack"/>
      <w:bookmarkEnd w:id="0"/>
    </w:p>
    <w:sectPr w:rsidR="00E93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14"/>
    <w:rsid w:val="00160C14"/>
    <w:rsid w:val="00380A3E"/>
    <w:rsid w:val="00C9011B"/>
    <w:rsid w:val="00E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0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0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Чакърова</dc:creator>
  <cp:keywords/>
  <dc:description/>
  <cp:lastModifiedBy>Маргарита Чакърова</cp:lastModifiedBy>
  <cp:revision>2</cp:revision>
  <dcterms:created xsi:type="dcterms:W3CDTF">2016-07-27T12:10:00Z</dcterms:created>
  <dcterms:modified xsi:type="dcterms:W3CDTF">2016-07-27T12:19:00Z</dcterms:modified>
</cp:coreProperties>
</file>