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2F4A56" w:rsidRPr="002F4A56" w:rsidRDefault="002F4A56" w:rsidP="002F4A56">
      <w:pPr>
        <w:pStyle w:val="a9"/>
        <w:ind w:right="240"/>
        <w:rPr>
          <w:rFonts w:ascii="Verdana" w:hAnsi="Verdana"/>
          <w:sz w:val="20"/>
          <w:szCs w:val="20"/>
        </w:rPr>
      </w:pPr>
      <w:r w:rsidRPr="002F4A56">
        <w:rPr>
          <w:rFonts w:ascii="Verdana" w:hAnsi="Verdana"/>
          <w:sz w:val="20"/>
          <w:szCs w:val="20"/>
        </w:rPr>
        <w:t xml:space="preserve">„БАГЕР ХИДРАВЛИКА – 2”ООД </w:t>
      </w:r>
    </w:p>
    <w:p w:rsidR="002F4A56" w:rsidRPr="002F4A56" w:rsidRDefault="002F4A56" w:rsidP="002F4A56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2F4A56">
        <w:rPr>
          <w:rFonts w:ascii="Verdana" w:hAnsi="Verdana"/>
          <w:b w:val="0"/>
          <w:sz w:val="20"/>
          <w:szCs w:val="20"/>
        </w:rPr>
        <w:t>гр.Пловдив 4015,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2F4A56">
        <w:rPr>
          <w:rFonts w:ascii="Verdana" w:hAnsi="Verdana"/>
          <w:b w:val="0"/>
          <w:sz w:val="20"/>
          <w:szCs w:val="20"/>
        </w:rPr>
        <w:t>район Западен, ж.к.ПРОСЛАВ, ул.” Жасмин” № 3</w:t>
      </w: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9B47FF">
        <w:rPr>
          <w:rFonts w:ascii="Verdana" w:hAnsi="Verdana"/>
          <w:sz w:val="20"/>
          <w:szCs w:val="20"/>
        </w:rPr>
        <w:t>Пловдив</w:t>
      </w:r>
    </w:p>
    <w:p w:rsidR="005F7B3D" w:rsidRDefault="005F7B3D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9B47FF">
        <w:rPr>
          <w:rFonts w:ascii="Verdana" w:hAnsi="Verdana"/>
          <w:sz w:val="20"/>
          <w:szCs w:val="20"/>
        </w:rPr>
        <w:t>Район „</w:t>
      </w:r>
      <w:r w:rsidR="002F4A56">
        <w:rPr>
          <w:rFonts w:ascii="Verdana" w:hAnsi="Verdana"/>
          <w:sz w:val="20"/>
          <w:szCs w:val="20"/>
        </w:rPr>
        <w:t>Западен“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2F4A56" w:rsidRPr="002F4A56" w:rsidRDefault="00145EF1" w:rsidP="002F4A56">
      <w:pPr>
        <w:tabs>
          <w:tab w:val="left" w:pos="9214"/>
        </w:tabs>
        <w:ind w:right="283"/>
        <w:jc w:val="both"/>
        <w:rPr>
          <w:rFonts w:ascii="Verdana" w:hAnsi="Verdana"/>
          <w:lang w:val="be-BY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EE3FAC">
        <w:rPr>
          <w:rFonts w:ascii="Verdana" w:hAnsi="Verdana"/>
          <w:lang w:val="ru-RU"/>
        </w:rPr>
        <w:t>ОВОС-</w:t>
      </w:r>
      <w:r w:rsidR="009B47FF">
        <w:rPr>
          <w:rFonts w:ascii="Verdana" w:hAnsi="Verdana"/>
          <w:lang w:val="ru-RU"/>
        </w:rPr>
        <w:t xml:space="preserve"> </w:t>
      </w:r>
      <w:r w:rsidR="002F4A56">
        <w:rPr>
          <w:rFonts w:ascii="Verdana" w:hAnsi="Verdana"/>
          <w:lang w:val="ru-RU"/>
        </w:rPr>
        <w:t>637</w:t>
      </w:r>
      <w:r>
        <w:rPr>
          <w:rFonts w:ascii="Verdana" w:hAnsi="Verdana"/>
          <w:lang w:val="ru-RU"/>
        </w:rPr>
        <w:t>/</w:t>
      </w:r>
      <w:r w:rsidR="002F4A56">
        <w:rPr>
          <w:rFonts w:ascii="Verdana" w:hAnsi="Verdana"/>
          <w:lang w:val="ru-RU"/>
        </w:rPr>
        <w:t>22</w:t>
      </w:r>
      <w:r w:rsidR="00EE3FAC">
        <w:rPr>
          <w:rFonts w:ascii="Verdana" w:hAnsi="Verdana"/>
          <w:lang w:val="ru-RU"/>
        </w:rPr>
        <w:t>.06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  <w:r w:rsidRPr="00AD17F3">
        <w:rPr>
          <w:rFonts w:ascii="Verdana" w:hAnsi="Verdana"/>
        </w:rPr>
        <w:t xml:space="preserve"> </w:t>
      </w:r>
      <w:r w:rsidR="009B47FF">
        <w:rPr>
          <w:rFonts w:ascii="Verdana" w:hAnsi="Verdana"/>
          <w:lang w:val="bg-BG"/>
        </w:rPr>
        <w:t>„</w:t>
      </w:r>
      <w:proofErr w:type="spellStart"/>
      <w:r w:rsidR="002F4A56" w:rsidRPr="002F4A56">
        <w:rPr>
          <w:rFonts w:ascii="Verdana" w:hAnsi="Verdana"/>
          <w:b/>
        </w:rPr>
        <w:t>Изпълнение</w:t>
      </w:r>
      <w:proofErr w:type="spellEnd"/>
      <w:r w:rsidR="002F4A56" w:rsidRPr="002F4A56">
        <w:rPr>
          <w:rFonts w:ascii="Verdana" w:hAnsi="Verdana"/>
          <w:b/>
        </w:rPr>
        <w:t xml:space="preserve"> </w:t>
      </w:r>
      <w:proofErr w:type="spellStart"/>
      <w:r w:rsidR="002F4A56" w:rsidRPr="002F4A56">
        <w:rPr>
          <w:rFonts w:ascii="Verdana" w:hAnsi="Verdana"/>
          <w:b/>
        </w:rPr>
        <w:t>на</w:t>
      </w:r>
      <w:proofErr w:type="spellEnd"/>
      <w:r w:rsidR="002F4A56" w:rsidRPr="002F4A56">
        <w:rPr>
          <w:rFonts w:ascii="Verdana" w:hAnsi="Verdana"/>
          <w:b/>
        </w:rPr>
        <w:t xml:space="preserve"> </w:t>
      </w:r>
      <w:proofErr w:type="spellStart"/>
      <w:r w:rsidR="002F4A56" w:rsidRPr="002F4A56">
        <w:rPr>
          <w:rFonts w:ascii="Verdana" w:hAnsi="Verdana"/>
          <w:b/>
        </w:rPr>
        <w:t>тръбен</w:t>
      </w:r>
      <w:proofErr w:type="spellEnd"/>
      <w:r w:rsidR="002F4A56" w:rsidRPr="002F4A56">
        <w:rPr>
          <w:rFonts w:ascii="Verdana" w:hAnsi="Verdana"/>
          <w:b/>
        </w:rPr>
        <w:t xml:space="preserve"> </w:t>
      </w:r>
      <w:proofErr w:type="spellStart"/>
      <w:r w:rsidR="002F4A56" w:rsidRPr="002F4A56">
        <w:rPr>
          <w:rFonts w:ascii="Verdana" w:hAnsi="Verdana"/>
          <w:b/>
        </w:rPr>
        <w:t>кладенец</w:t>
      </w:r>
      <w:proofErr w:type="spellEnd"/>
      <w:r w:rsidR="002F4A56" w:rsidRPr="002F4A56">
        <w:rPr>
          <w:rFonts w:ascii="Verdana" w:hAnsi="Verdana"/>
          <w:b/>
        </w:rPr>
        <w:t xml:space="preserve"> </w:t>
      </w:r>
      <w:proofErr w:type="spellStart"/>
      <w:r w:rsidR="002F4A56" w:rsidRPr="002F4A56">
        <w:rPr>
          <w:rFonts w:ascii="Verdana" w:hAnsi="Verdana"/>
          <w:b/>
        </w:rPr>
        <w:t>за</w:t>
      </w:r>
      <w:proofErr w:type="spellEnd"/>
      <w:r w:rsidR="002F4A56" w:rsidRPr="002F4A56">
        <w:rPr>
          <w:rFonts w:ascii="Verdana" w:hAnsi="Verdana"/>
          <w:b/>
        </w:rPr>
        <w:t xml:space="preserve"> </w:t>
      </w:r>
      <w:proofErr w:type="spellStart"/>
      <w:r w:rsidR="002F4A56" w:rsidRPr="002F4A56">
        <w:rPr>
          <w:rFonts w:ascii="Verdana" w:hAnsi="Verdana"/>
          <w:b/>
        </w:rPr>
        <w:t>оросяване</w:t>
      </w:r>
      <w:proofErr w:type="spellEnd"/>
      <w:r w:rsidR="002F4A56" w:rsidRPr="002F4A56">
        <w:rPr>
          <w:rFonts w:ascii="Verdana" w:hAnsi="Verdana"/>
          <w:b/>
        </w:rPr>
        <w:t xml:space="preserve"> </w:t>
      </w:r>
      <w:proofErr w:type="spellStart"/>
      <w:r w:rsidR="002F4A56" w:rsidRPr="002F4A56">
        <w:rPr>
          <w:rFonts w:ascii="Verdana" w:hAnsi="Verdana"/>
          <w:b/>
        </w:rPr>
        <w:t>на</w:t>
      </w:r>
      <w:proofErr w:type="spellEnd"/>
      <w:r w:rsidR="002F4A56" w:rsidRPr="002F4A56">
        <w:rPr>
          <w:rFonts w:ascii="Verdana" w:hAnsi="Verdana"/>
          <w:b/>
        </w:rPr>
        <w:t xml:space="preserve"> </w:t>
      </w:r>
      <w:proofErr w:type="spellStart"/>
      <w:r w:rsidR="002F4A56" w:rsidRPr="002F4A56">
        <w:rPr>
          <w:rFonts w:ascii="Verdana" w:hAnsi="Verdana"/>
          <w:b/>
        </w:rPr>
        <w:t>зелени</w:t>
      </w:r>
      <w:proofErr w:type="spellEnd"/>
      <w:r w:rsidR="002F4A56" w:rsidRPr="002F4A56">
        <w:rPr>
          <w:rFonts w:ascii="Verdana" w:hAnsi="Verdana"/>
          <w:b/>
        </w:rPr>
        <w:t xml:space="preserve"> </w:t>
      </w:r>
      <w:proofErr w:type="spellStart"/>
      <w:r w:rsidR="002F4A56" w:rsidRPr="002F4A56">
        <w:rPr>
          <w:rFonts w:ascii="Verdana" w:hAnsi="Verdana"/>
          <w:b/>
        </w:rPr>
        <w:t>площи</w:t>
      </w:r>
      <w:proofErr w:type="spellEnd"/>
      <w:r w:rsidR="002F4A56" w:rsidRPr="002F4A56">
        <w:rPr>
          <w:rFonts w:ascii="Verdana" w:hAnsi="Verdana"/>
          <w:b/>
        </w:rPr>
        <w:t xml:space="preserve"> и </w:t>
      </w:r>
      <w:proofErr w:type="spellStart"/>
      <w:r w:rsidR="002F4A56" w:rsidRPr="002F4A56">
        <w:rPr>
          <w:rFonts w:ascii="Verdana" w:hAnsi="Verdana"/>
          <w:b/>
        </w:rPr>
        <w:t>измиване</w:t>
      </w:r>
      <w:proofErr w:type="spellEnd"/>
      <w:r w:rsidR="002F4A56" w:rsidRPr="002F4A56">
        <w:rPr>
          <w:rFonts w:ascii="Verdana" w:hAnsi="Verdana"/>
          <w:b/>
        </w:rPr>
        <w:t xml:space="preserve"> </w:t>
      </w:r>
      <w:proofErr w:type="spellStart"/>
      <w:r w:rsidR="002F4A56" w:rsidRPr="002F4A56">
        <w:rPr>
          <w:rFonts w:ascii="Verdana" w:hAnsi="Verdana"/>
          <w:b/>
        </w:rPr>
        <w:t>на</w:t>
      </w:r>
      <w:proofErr w:type="spellEnd"/>
      <w:r w:rsidR="002F4A56" w:rsidRPr="002F4A56">
        <w:rPr>
          <w:rFonts w:ascii="Verdana" w:hAnsi="Verdana"/>
          <w:b/>
        </w:rPr>
        <w:t xml:space="preserve"> </w:t>
      </w:r>
      <w:proofErr w:type="spellStart"/>
      <w:r w:rsidR="002F4A56" w:rsidRPr="002F4A56">
        <w:rPr>
          <w:rFonts w:ascii="Verdana" w:hAnsi="Verdana"/>
          <w:b/>
        </w:rPr>
        <w:t>площадки</w:t>
      </w:r>
      <w:proofErr w:type="spellEnd"/>
      <w:r w:rsidR="002F4A56" w:rsidRPr="002F4A56">
        <w:rPr>
          <w:rFonts w:ascii="Verdana" w:hAnsi="Verdana"/>
          <w:b/>
        </w:rPr>
        <w:t xml:space="preserve"> и </w:t>
      </w:r>
      <w:proofErr w:type="spellStart"/>
      <w:r w:rsidR="002F4A56" w:rsidRPr="002F4A56">
        <w:rPr>
          <w:rFonts w:ascii="Verdana" w:hAnsi="Verdana"/>
          <w:b/>
        </w:rPr>
        <w:t>производствени</w:t>
      </w:r>
      <w:proofErr w:type="spellEnd"/>
      <w:r w:rsidR="002F4A56" w:rsidRPr="002F4A56">
        <w:rPr>
          <w:rFonts w:ascii="Verdana" w:hAnsi="Verdana"/>
          <w:b/>
        </w:rPr>
        <w:t xml:space="preserve"> </w:t>
      </w:r>
      <w:proofErr w:type="spellStart"/>
      <w:r w:rsidR="002F4A56" w:rsidRPr="002F4A56">
        <w:rPr>
          <w:rFonts w:ascii="Verdana" w:hAnsi="Verdana"/>
          <w:b/>
        </w:rPr>
        <w:t>помещения</w:t>
      </w:r>
      <w:proofErr w:type="spellEnd"/>
      <w:proofErr w:type="gramStart"/>
      <w:r w:rsidR="002F4A56">
        <w:rPr>
          <w:rFonts w:ascii="Verdana" w:hAnsi="Verdana"/>
          <w:b/>
          <w:lang w:val="bg-BG"/>
        </w:rPr>
        <w:t xml:space="preserve">“ </w:t>
      </w:r>
      <w:r w:rsidR="002F4A56" w:rsidRPr="002F4A56">
        <w:rPr>
          <w:rFonts w:ascii="Verdana" w:hAnsi="Verdana"/>
          <w:lang w:val="bg-BG"/>
        </w:rPr>
        <w:t>в</w:t>
      </w:r>
      <w:proofErr w:type="gramEnd"/>
      <w:r w:rsidR="002F4A56" w:rsidRPr="002F4A56">
        <w:rPr>
          <w:rFonts w:ascii="Verdana" w:hAnsi="Verdana"/>
        </w:rPr>
        <w:t xml:space="preserve"> </w:t>
      </w:r>
      <w:r w:rsidR="002F4A56" w:rsidRPr="002F4A56">
        <w:rPr>
          <w:rFonts w:ascii="Verdana" w:hAnsi="Verdana"/>
          <w:lang w:val="bg-BG"/>
        </w:rPr>
        <w:t>ПИ 56784.375.5, град Пловдив</w:t>
      </w:r>
      <w:r w:rsidR="002F4A56" w:rsidRPr="002F4A56">
        <w:rPr>
          <w:rFonts w:ascii="Verdana" w:hAnsi="Verdana"/>
          <w:bCs/>
          <w:lang w:val="bg-BG"/>
        </w:rPr>
        <w:t>.</w:t>
      </w:r>
    </w:p>
    <w:p w:rsidR="00145EF1" w:rsidRPr="002F4A56" w:rsidRDefault="00145EF1" w:rsidP="0005427D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76C9F">
        <w:rPr>
          <w:rFonts w:ascii="Verdana" w:hAnsi="Verdana"/>
          <w:b/>
          <w:bCs/>
          <w:lang w:val="ru-RU"/>
        </w:rPr>
        <w:t>и Дами и Господа,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F4A56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A56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</w:t>
      </w:r>
      <w:r w:rsidR="009B47F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9B47FF">
        <w:rPr>
          <w:rFonts w:ascii="Verdana" w:hAnsi="Verdana"/>
        </w:rPr>
        <w:t>Пловдив</w:t>
      </w:r>
      <w:r w:rsidR="00EE3FAC">
        <w:rPr>
          <w:rFonts w:ascii="Verdana" w:hAnsi="Verdana"/>
        </w:rPr>
        <w:t xml:space="preserve"> и Кметство </w:t>
      </w:r>
      <w:r w:rsidR="009B47FF">
        <w:rPr>
          <w:rFonts w:ascii="Verdana" w:hAnsi="Verdana"/>
        </w:rPr>
        <w:t>Район „</w:t>
      </w:r>
      <w:r w:rsidR="002F4A56">
        <w:rPr>
          <w:rFonts w:ascii="Verdana" w:hAnsi="Verdana"/>
        </w:rPr>
        <w:t>Западен</w:t>
      </w:r>
      <w:r w:rsidR="009B47FF">
        <w:rPr>
          <w:rFonts w:ascii="Verdana" w:hAnsi="Verdana"/>
        </w:rPr>
        <w:t>“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520C7E">
        <w:rPr>
          <w:rFonts w:ascii="Verdana" w:hAnsi="Verdana"/>
          <w:b/>
          <w:lang w:val="ru-RU"/>
        </w:rPr>
        <w:t>0</w:t>
      </w:r>
      <w:r w:rsidR="00C72700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72700">
        <w:rPr>
          <w:rFonts w:ascii="Verdana" w:hAnsi="Verdana"/>
          <w:b/>
          <w:lang w:val="bg-BG"/>
        </w:rPr>
        <w:t>Река Марица</w:t>
      </w:r>
      <w:r w:rsidR="00520C7E">
        <w:rPr>
          <w:rFonts w:ascii="Verdana" w:hAnsi="Verdana"/>
          <w:b/>
          <w:lang w:val="bg-BG"/>
        </w:rPr>
        <w:t>“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E3FAC" w:rsidRDefault="00EE3FAC" w:rsidP="00EE3FA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520C7E" w:rsidRDefault="00AE7758" w:rsidP="00AE7758">
      <w:pPr>
        <w:pStyle w:val="a3"/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   </w:t>
      </w: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</w:t>
      </w:r>
    </w:p>
    <w:p w:rsidR="00AE7758" w:rsidRDefault="00520C7E" w:rsidP="00520C7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C72700" w:rsidRPr="00C72700" w:rsidRDefault="00C72700" w:rsidP="00C7270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bookmarkStart w:id="0" w:name="_GoBack"/>
      <w:bookmarkEnd w:id="0"/>
    </w:p>
    <w:sectPr w:rsidR="00C72700" w:rsidRPr="00C7270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274E1B1" wp14:editId="49031C7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EE4A9B" wp14:editId="3DB10EE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EE4A9B" wp14:editId="3DB10EE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A2990C" wp14:editId="1BD663E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4A11D42" wp14:editId="23EC2DA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4A11D42" wp14:editId="23EC2DA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767E0EB" wp14:editId="072C492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8FE1B7A" wp14:editId="577102C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84052D" wp14:editId="54C75F5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5427D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4A56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0C7E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7FF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2700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2015-07-09T08:27:00Z</cp:lastPrinted>
  <dcterms:created xsi:type="dcterms:W3CDTF">2015-07-09T08:27:00Z</dcterms:created>
  <dcterms:modified xsi:type="dcterms:W3CDTF">2015-07-09T08:27:00Z</dcterms:modified>
</cp:coreProperties>
</file>