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F8" w:rsidRPr="00A15E41" w:rsidRDefault="00056DF8" w:rsidP="00056DF8">
      <w:pPr>
        <w:rPr>
          <w:rFonts w:ascii="Verdana" w:hAnsi="Verdana" w:cs="TTE1BBE480t00"/>
          <w:sz w:val="23"/>
          <w:szCs w:val="23"/>
          <w:lang w:val="en-US"/>
        </w:rPr>
      </w:pPr>
    </w:p>
    <w:p w:rsidR="00056DF8" w:rsidRPr="00DA20C3" w:rsidRDefault="00056DF8" w:rsidP="00056DF8"/>
    <w:p w:rsidR="00DA20C3" w:rsidRPr="00DA20C3" w:rsidRDefault="00DA20C3" w:rsidP="00577ABA">
      <w:pPr>
        <w:ind w:firstLine="708"/>
        <w:jc w:val="both"/>
        <w:rPr>
          <w:sz w:val="22"/>
          <w:szCs w:val="22"/>
        </w:rPr>
      </w:pPr>
      <w:r w:rsidRPr="00DA20C3">
        <w:rPr>
          <w:sz w:val="22"/>
          <w:szCs w:val="22"/>
        </w:rPr>
        <w:t>Във връзка с прилагането на разпоредбите на Закона за управление на отпадъците (ДВ, бр.53/2012 г., изм. ДВ, бр.66/2013 г.) и Наредбата за управление на строителните отпадъци и за влагането на рециклирани строителни материали (ДВ, бр.89/2012 г.), считано от 13.07.2014 год.  влизат в сила нови задължения, свързани с управлението на строителните отпадъци.</w:t>
      </w:r>
    </w:p>
    <w:p w:rsidR="00DA20C3" w:rsidRPr="00DA20C3" w:rsidRDefault="00DA20C3" w:rsidP="00DA20C3">
      <w:pPr>
        <w:jc w:val="both"/>
        <w:rPr>
          <w:b/>
          <w:sz w:val="22"/>
          <w:szCs w:val="22"/>
        </w:rPr>
      </w:pPr>
      <w:r w:rsidRPr="00DA20C3">
        <w:rPr>
          <w:sz w:val="22"/>
          <w:szCs w:val="22"/>
        </w:rPr>
        <w:tab/>
        <w:t xml:space="preserve">Съгласно разпоредбата на чл.11 от ЗУО, считано от 13.07.2014 год., принудителното премахване на незаконни строежи или на негодни за използване или застрашаващи сигурността строежи се извършва от собственика или изпълнителя на разрушаването </w:t>
      </w:r>
      <w:r w:rsidRPr="00DA20C3">
        <w:rPr>
          <w:b/>
          <w:sz w:val="22"/>
          <w:szCs w:val="22"/>
          <w:u w:val="single"/>
        </w:rPr>
        <w:t>селективно по материали.</w:t>
      </w:r>
    </w:p>
    <w:p w:rsidR="00DA20C3" w:rsidRPr="00DA20C3" w:rsidRDefault="00DA20C3" w:rsidP="00577ABA">
      <w:pPr>
        <w:ind w:firstLine="708"/>
        <w:jc w:val="both"/>
        <w:rPr>
          <w:sz w:val="22"/>
          <w:szCs w:val="22"/>
        </w:rPr>
      </w:pPr>
      <w:r w:rsidRPr="00DA20C3">
        <w:rPr>
          <w:sz w:val="22"/>
          <w:szCs w:val="22"/>
        </w:rPr>
        <w:t xml:space="preserve">Възложителят на обществени поръчки за проектиране и изпълнение на строежи, с изключение на премахване на строежи, включва в условията за избор на изпълнител и в договорите за </w:t>
      </w:r>
      <w:r w:rsidRPr="00DA20C3">
        <w:rPr>
          <w:b/>
          <w:sz w:val="22"/>
          <w:szCs w:val="22"/>
          <w:u w:val="single"/>
        </w:rPr>
        <w:t xml:space="preserve">възлагане задължения към изпълнителите за влагане на рециклирани строителни материали </w:t>
      </w:r>
      <w:r w:rsidRPr="00DA20C3">
        <w:rPr>
          <w:sz w:val="22"/>
          <w:szCs w:val="22"/>
        </w:rPr>
        <w:t>съгласно изискванията на Наредбата за строителните отпадъци.</w:t>
      </w:r>
    </w:p>
    <w:p w:rsidR="00DA20C3" w:rsidRPr="00DA20C3" w:rsidRDefault="00DA20C3" w:rsidP="00DA20C3">
      <w:pPr>
        <w:jc w:val="both"/>
        <w:rPr>
          <w:sz w:val="22"/>
          <w:szCs w:val="22"/>
        </w:rPr>
      </w:pPr>
      <w:r w:rsidRPr="00DA20C3">
        <w:rPr>
          <w:sz w:val="22"/>
          <w:szCs w:val="22"/>
        </w:rPr>
        <w:tab/>
        <w:t>От 13.07.2014</w:t>
      </w:r>
      <w:r w:rsidR="00577ABA">
        <w:rPr>
          <w:sz w:val="22"/>
          <w:szCs w:val="22"/>
          <w:lang w:val="en-US"/>
        </w:rPr>
        <w:t xml:space="preserve"> </w:t>
      </w:r>
      <w:r w:rsidR="00577ABA">
        <w:rPr>
          <w:sz w:val="22"/>
          <w:szCs w:val="22"/>
        </w:rPr>
        <w:t>г.</w:t>
      </w:r>
      <w:bookmarkStart w:id="0" w:name="_GoBack"/>
      <w:bookmarkEnd w:id="0"/>
      <w:r w:rsidRPr="00DA20C3">
        <w:rPr>
          <w:sz w:val="22"/>
          <w:szCs w:val="22"/>
        </w:rPr>
        <w:t xml:space="preserve"> влиза в сила и задължението за </w:t>
      </w:r>
      <w:r w:rsidRPr="00DA20C3">
        <w:rPr>
          <w:b/>
          <w:sz w:val="22"/>
          <w:szCs w:val="22"/>
          <w:u w:val="single"/>
        </w:rPr>
        <w:t xml:space="preserve">изготвяне на план за управление на строителните отпадъци. </w:t>
      </w:r>
      <w:r w:rsidRPr="00DA20C3">
        <w:rPr>
          <w:sz w:val="22"/>
          <w:szCs w:val="22"/>
        </w:rPr>
        <w:t xml:space="preserve"> Възложителят е отговорен за изготвянето на плана преди започването на строителните и монтажните работи и/или премахването на строежа.</w:t>
      </w:r>
    </w:p>
    <w:p w:rsidR="00DA20C3" w:rsidRPr="00DA20C3" w:rsidRDefault="00DA20C3" w:rsidP="00DA20C3">
      <w:pPr>
        <w:ind w:firstLine="708"/>
        <w:jc w:val="both"/>
        <w:rPr>
          <w:sz w:val="22"/>
          <w:szCs w:val="22"/>
        </w:rPr>
      </w:pPr>
      <w:r w:rsidRPr="00DA20C3">
        <w:rPr>
          <w:sz w:val="22"/>
          <w:szCs w:val="22"/>
        </w:rPr>
        <w:t>Не се изготвя план за управление на строителните отпадъци в случаите по чл.11, ал.2 от ЗУО.</w:t>
      </w:r>
    </w:p>
    <w:p w:rsidR="00DA20C3" w:rsidRPr="00DA20C3" w:rsidRDefault="00DA20C3" w:rsidP="00DA20C3">
      <w:pPr>
        <w:ind w:firstLine="708"/>
        <w:jc w:val="both"/>
        <w:rPr>
          <w:sz w:val="22"/>
          <w:szCs w:val="22"/>
        </w:rPr>
      </w:pPr>
      <w:r w:rsidRPr="00DA20C3">
        <w:rPr>
          <w:sz w:val="22"/>
          <w:szCs w:val="22"/>
        </w:rPr>
        <w:t>Планът за управление на строителните отпадъци се изготвя в обхват и съдържание определени с Наредбата и същият се включва в обхвата на инвестиционните проекти по глава осма от Закона за устройство на територията, а за обектите, за които не се изисква одобрен инвестиционен план, се изготвя като самостоятелен план.</w:t>
      </w:r>
    </w:p>
    <w:p w:rsidR="00DA20C3" w:rsidRPr="00DA20C3" w:rsidRDefault="00DA20C3" w:rsidP="00DA20C3">
      <w:pPr>
        <w:ind w:firstLine="708"/>
        <w:jc w:val="both"/>
        <w:rPr>
          <w:sz w:val="22"/>
          <w:szCs w:val="22"/>
        </w:rPr>
      </w:pPr>
      <w:r w:rsidRPr="00DA20C3">
        <w:rPr>
          <w:sz w:val="22"/>
          <w:szCs w:val="22"/>
        </w:rPr>
        <w:t>Планът за управление на строителните отпадъци се одобрява, както следва:</w:t>
      </w:r>
    </w:p>
    <w:p w:rsidR="00DA20C3" w:rsidRPr="00DA20C3" w:rsidRDefault="00DA20C3" w:rsidP="00DA20C3">
      <w:pPr>
        <w:pStyle w:val="ac"/>
        <w:numPr>
          <w:ilvl w:val="0"/>
          <w:numId w:val="5"/>
        </w:numPr>
        <w:jc w:val="both"/>
        <w:rPr>
          <w:rFonts w:ascii="Times New Roman" w:hAnsi="Times New Roman" w:cs="Times New Roman"/>
        </w:rPr>
      </w:pPr>
      <w:r w:rsidRPr="00DA20C3">
        <w:rPr>
          <w:rFonts w:ascii="Times New Roman" w:hAnsi="Times New Roman" w:cs="Times New Roman"/>
        </w:rPr>
        <w:t>За строежи, за които се изисква одобрен инвестиционен проект – като част от процедурата за съгласуване и одобряване на инвестиционни проекти по реда на глава осма, раздел втори от Закона за устройство на територията от органа, отговорен за тяхното одобряване;</w:t>
      </w:r>
    </w:p>
    <w:p w:rsidR="00DA20C3" w:rsidRPr="00DA20C3" w:rsidRDefault="00DA20C3" w:rsidP="00DA20C3">
      <w:pPr>
        <w:pStyle w:val="ac"/>
        <w:numPr>
          <w:ilvl w:val="0"/>
          <w:numId w:val="5"/>
        </w:numPr>
        <w:jc w:val="both"/>
        <w:rPr>
          <w:rFonts w:ascii="Times New Roman" w:hAnsi="Times New Roman" w:cs="Times New Roman"/>
        </w:rPr>
      </w:pPr>
      <w:r w:rsidRPr="00DA20C3">
        <w:rPr>
          <w:rFonts w:ascii="Times New Roman" w:hAnsi="Times New Roman" w:cs="Times New Roman"/>
        </w:rPr>
        <w:t xml:space="preserve">За обекти, за които не се изисква одобрен инвестиционен проект – от кмета на общината или </w:t>
      </w:r>
      <w:proofErr w:type="spellStart"/>
      <w:r w:rsidRPr="00DA20C3">
        <w:rPr>
          <w:rFonts w:ascii="Times New Roman" w:hAnsi="Times New Roman" w:cs="Times New Roman"/>
        </w:rPr>
        <w:t>оправомощено</w:t>
      </w:r>
      <w:proofErr w:type="spellEnd"/>
      <w:r w:rsidRPr="00DA20C3">
        <w:rPr>
          <w:rFonts w:ascii="Times New Roman" w:hAnsi="Times New Roman" w:cs="Times New Roman"/>
        </w:rPr>
        <w:t xml:space="preserve"> от него длъжностно лице, на чиято </w:t>
      </w:r>
      <w:r w:rsidR="00577ABA">
        <w:rPr>
          <w:rFonts w:ascii="Times New Roman" w:hAnsi="Times New Roman" w:cs="Times New Roman"/>
        </w:rPr>
        <w:t>територия се реализира проектът</w:t>
      </w:r>
      <w:r w:rsidR="00577ABA">
        <w:rPr>
          <w:rFonts w:ascii="Times New Roman" w:hAnsi="Times New Roman" w:cs="Times New Roman"/>
          <w:lang w:val="en-US"/>
        </w:rPr>
        <w:t>.</w:t>
      </w:r>
    </w:p>
    <w:sectPr w:rsidR="00DA20C3" w:rsidRPr="00DA20C3" w:rsidSect="006848E3">
      <w:pgSz w:w="11906" w:h="16838"/>
      <w:pgMar w:top="720" w:right="720" w:bottom="720"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TE1BBE480t00">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719D"/>
    <w:multiLevelType w:val="hybridMultilevel"/>
    <w:tmpl w:val="1AEE8A3E"/>
    <w:lvl w:ilvl="0" w:tplc="9E7EC870">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51FD1BAE"/>
    <w:multiLevelType w:val="hybridMultilevel"/>
    <w:tmpl w:val="3B546D7C"/>
    <w:lvl w:ilvl="0" w:tplc="92EE5686">
      <w:start w:val="1"/>
      <w:numFmt w:val="decimal"/>
      <w:lvlText w:val="%1."/>
      <w:lvlJc w:val="left"/>
      <w:pPr>
        <w:tabs>
          <w:tab w:val="num" w:pos="720"/>
        </w:tabs>
        <w:ind w:left="720" w:hanging="360"/>
      </w:pPr>
    </w:lvl>
    <w:lvl w:ilvl="1" w:tplc="CFAED1BE" w:tentative="1">
      <w:start w:val="1"/>
      <w:numFmt w:val="decimal"/>
      <w:lvlText w:val="%2."/>
      <w:lvlJc w:val="left"/>
      <w:pPr>
        <w:tabs>
          <w:tab w:val="num" w:pos="1440"/>
        </w:tabs>
        <w:ind w:left="1440" w:hanging="360"/>
      </w:pPr>
    </w:lvl>
    <w:lvl w:ilvl="2" w:tplc="EB6899C6" w:tentative="1">
      <w:start w:val="1"/>
      <w:numFmt w:val="decimal"/>
      <w:lvlText w:val="%3."/>
      <w:lvlJc w:val="left"/>
      <w:pPr>
        <w:tabs>
          <w:tab w:val="num" w:pos="2160"/>
        </w:tabs>
        <w:ind w:left="2160" w:hanging="360"/>
      </w:pPr>
    </w:lvl>
    <w:lvl w:ilvl="3" w:tplc="D474DE28" w:tentative="1">
      <w:start w:val="1"/>
      <w:numFmt w:val="decimal"/>
      <w:lvlText w:val="%4."/>
      <w:lvlJc w:val="left"/>
      <w:pPr>
        <w:tabs>
          <w:tab w:val="num" w:pos="2880"/>
        </w:tabs>
        <w:ind w:left="2880" w:hanging="360"/>
      </w:pPr>
    </w:lvl>
    <w:lvl w:ilvl="4" w:tplc="5B5C6468" w:tentative="1">
      <w:start w:val="1"/>
      <w:numFmt w:val="decimal"/>
      <w:lvlText w:val="%5."/>
      <w:lvlJc w:val="left"/>
      <w:pPr>
        <w:tabs>
          <w:tab w:val="num" w:pos="3600"/>
        </w:tabs>
        <w:ind w:left="3600" w:hanging="360"/>
      </w:pPr>
    </w:lvl>
    <w:lvl w:ilvl="5" w:tplc="7C6CB77E" w:tentative="1">
      <w:start w:val="1"/>
      <w:numFmt w:val="decimal"/>
      <w:lvlText w:val="%6."/>
      <w:lvlJc w:val="left"/>
      <w:pPr>
        <w:tabs>
          <w:tab w:val="num" w:pos="4320"/>
        </w:tabs>
        <w:ind w:left="4320" w:hanging="360"/>
      </w:pPr>
    </w:lvl>
    <w:lvl w:ilvl="6" w:tplc="059215C4" w:tentative="1">
      <w:start w:val="1"/>
      <w:numFmt w:val="decimal"/>
      <w:lvlText w:val="%7."/>
      <w:lvlJc w:val="left"/>
      <w:pPr>
        <w:tabs>
          <w:tab w:val="num" w:pos="5040"/>
        </w:tabs>
        <w:ind w:left="5040" w:hanging="360"/>
      </w:pPr>
    </w:lvl>
    <w:lvl w:ilvl="7" w:tplc="795E9126" w:tentative="1">
      <w:start w:val="1"/>
      <w:numFmt w:val="decimal"/>
      <w:lvlText w:val="%8."/>
      <w:lvlJc w:val="left"/>
      <w:pPr>
        <w:tabs>
          <w:tab w:val="num" w:pos="5760"/>
        </w:tabs>
        <w:ind w:left="5760" w:hanging="360"/>
      </w:pPr>
    </w:lvl>
    <w:lvl w:ilvl="8" w:tplc="FB6E462A" w:tentative="1">
      <w:start w:val="1"/>
      <w:numFmt w:val="decimal"/>
      <w:lvlText w:val="%9."/>
      <w:lvlJc w:val="left"/>
      <w:pPr>
        <w:tabs>
          <w:tab w:val="num" w:pos="6480"/>
        </w:tabs>
        <w:ind w:left="6480" w:hanging="360"/>
      </w:pPr>
    </w:lvl>
  </w:abstractNum>
  <w:abstractNum w:abstractNumId="2">
    <w:nsid w:val="5CB43D16"/>
    <w:multiLevelType w:val="hybridMultilevel"/>
    <w:tmpl w:val="4B5A2E3A"/>
    <w:lvl w:ilvl="0" w:tplc="43DA5D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C4577D"/>
    <w:multiLevelType w:val="hybridMultilevel"/>
    <w:tmpl w:val="5380C7C4"/>
    <w:lvl w:ilvl="0" w:tplc="602E1EF8">
      <w:start w:val="1"/>
      <w:numFmt w:val="decimal"/>
      <w:lvlText w:val="%1."/>
      <w:lvlJc w:val="left"/>
      <w:pPr>
        <w:tabs>
          <w:tab w:val="num" w:pos="720"/>
        </w:tabs>
        <w:ind w:left="720" w:hanging="360"/>
      </w:pPr>
    </w:lvl>
    <w:lvl w:ilvl="1" w:tplc="6956A160" w:tentative="1">
      <w:start w:val="1"/>
      <w:numFmt w:val="decimal"/>
      <w:lvlText w:val="%2."/>
      <w:lvlJc w:val="left"/>
      <w:pPr>
        <w:tabs>
          <w:tab w:val="num" w:pos="1440"/>
        </w:tabs>
        <w:ind w:left="1440" w:hanging="360"/>
      </w:pPr>
    </w:lvl>
    <w:lvl w:ilvl="2" w:tplc="7E2A7B54" w:tentative="1">
      <w:start w:val="1"/>
      <w:numFmt w:val="decimal"/>
      <w:lvlText w:val="%3."/>
      <w:lvlJc w:val="left"/>
      <w:pPr>
        <w:tabs>
          <w:tab w:val="num" w:pos="2160"/>
        </w:tabs>
        <w:ind w:left="2160" w:hanging="360"/>
      </w:pPr>
    </w:lvl>
    <w:lvl w:ilvl="3" w:tplc="BA8AAFE2" w:tentative="1">
      <w:start w:val="1"/>
      <w:numFmt w:val="decimal"/>
      <w:lvlText w:val="%4."/>
      <w:lvlJc w:val="left"/>
      <w:pPr>
        <w:tabs>
          <w:tab w:val="num" w:pos="2880"/>
        </w:tabs>
        <w:ind w:left="2880" w:hanging="360"/>
      </w:pPr>
    </w:lvl>
    <w:lvl w:ilvl="4" w:tplc="FF66792E" w:tentative="1">
      <w:start w:val="1"/>
      <w:numFmt w:val="decimal"/>
      <w:lvlText w:val="%5."/>
      <w:lvlJc w:val="left"/>
      <w:pPr>
        <w:tabs>
          <w:tab w:val="num" w:pos="3600"/>
        </w:tabs>
        <w:ind w:left="3600" w:hanging="360"/>
      </w:pPr>
    </w:lvl>
    <w:lvl w:ilvl="5" w:tplc="41388546" w:tentative="1">
      <w:start w:val="1"/>
      <w:numFmt w:val="decimal"/>
      <w:lvlText w:val="%6."/>
      <w:lvlJc w:val="left"/>
      <w:pPr>
        <w:tabs>
          <w:tab w:val="num" w:pos="4320"/>
        </w:tabs>
        <w:ind w:left="4320" w:hanging="360"/>
      </w:pPr>
    </w:lvl>
    <w:lvl w:ilvl="6" w:tplc="5E1AA9B0" w:tentative="1">
      <w:start w:val="1"/>
      <w:numFmt w:val="decimal"/>
      <w:lvlText w:val="%7."/>
      <w:lvlJc w:val="left"/>
      <w:pPr>
        <w:tabs>
          <w:tab w:val="num" w:pos="5040"/>
        </w:tabs>
        <w:ind w:left="5040" w:hanging="360"/>
      </w:pPr>
    </w:lvl>
    <w:lvl w:ilvl="7" w:tplc="468280F2" w:tentative="1">
      <w:start w:val="1"/>
      <w:numFmt w:val="decimal"/>
      <w:lvlText w:val="%8."/>
      <w:lvlJc w:val="left"/>
      <w:pPr>
        <w:tabs>
          <w:tab w:val="num" w:pos="5760"/>
        </w:tabs>
        <w:ind w:left="5760" w:hanging="360"/>
      </w:pPr>
    </w:lvl>
    <w:lvl w:ilvl="8" w:tplc="5DE8F77C" w:tentative="1">
      <w:start w:val="1"/>
      <w:numFmt w:val="decimal"/>
      <w:lvlText w:val="%9."/>
      <w:lvlJc w:val="left"/>
      <w:pPr>
        <w:tabs>
          <w:tab w:val="num" w:pos="6480"/>
        </w:tabs>
        <w:ind w:left="6480" w:hanging="360"/>
      </w:pPr>
    </w:lvl>
  </w:abstractNum>
  <w:abstractNum w:abstractNumId="4">
    <w:nsid w:val="7DD76679"/>
    <w:multiLevelType w:val="hybridMultilevel"/>
    <w:tmpl w:val="09C2AE5E"/>
    <w:lvl w:ilvl="0" w:tplc="E27E83FE">
      <w:start w:val="1"/>
      <w:numFmt w:val="bullet"/>
      <w:lvlText w:val="•"/>
      <w:lvlJc w:val="left"/>
      <w:pPr>
        <w:tabs>
          <w:tab w:val="num" w:pos="720"/>
        </w:tabs>
        <w:ind w:left="720" w:hanging="360"/>
      </w:pPr>
      <w:rPr>
        <w:rFonts w:ascii="Times New Roman" w:hAnsi="Times New Roman" w:hint="default"/>
      </w:rPr>
    </w:lvl>
    <w:lvl w:ilvl="1" w:tplc="2880084E" w:tentative="1">
      <w:start w:val="1"/>
      <w:numFmt w:val="bullet"/>
      <w:lvlText w:val="•"/>
      <w:lvlJc w:val="left"/>
      <w:pPr>
        <w:tabs>
          <w:tab w:val="num" w:pos="1440"/>
        </w:tabs>
        <w:ind w:left="1440" w:hanging="360"/>
      </w:pPr>
      <w:rPr>
        <w:rFonts w:ascii="Times New Roman" w:hAnsi="Times New Roman" w:hint="default"/>
      </w:rPr>
    </w:lvl>
    <w:lvl w:ilvl="2" w:tplc="E6E0E038" w:tentative="1">
      <w:start w:val="1"/>
      <w:numFmt w:val="bullet"/>
      <w:lvlText w:val="•"/>
      <w:lvlJc w:val="left"/>
      <w:pPr>
        <w:tabs>
          <w:tab w:val="num" w:pos="2160"/>
        </w:tabs>
        <w:ind w:left="2160" w:hanging="360"/>
      </w:pPr>
      <w:rPr>
        <w:rFonts w:ascii="Times New Roman" w:hAnsi="Times New Roman" w:hint="default"/>
      </w:rPr>
    </w:lvl>
    <w:lvl w:ilvl="3" w:tplc="86B44780" w:tentative="1">
      <w:start w:val="1"/>
      <w:numFmt w:val="bullet"/>
      <w:lvlText w:val="•"/>
      <w:lvlJc w:val="left"/>
      <w:pPr>
        <w:tabs>
          <w:tab w:val="num" w:pos="2880"/>
        </w:tabs>
        <w:ind w:left="2880" w:hanging="360"/>
      </w:pPr>
      <w:rPr>
        <w:rFonts w:ascii="Times New Roman" w:hAnsi="Times New Roman" w:hint="default"/>
      </w:rPr>
    </w:lvl>
    <w:lvl w:ilvl="4" w:tplc="50F056CC" w:tentative="1">
      <w:start w:val="1"/>
      <w:numFmt w:val="bullet"/>
      <w:lvlText w:val="•"/>
      <w:lvlJc w:val="left"/>
      <w:pPr>
        <w:tabs>
          <w:tab w:val="num" w:pos="3600"/>
        </w:tabs>
        <w:ind w:left="3600" w:hanging="360"/>
      </w:pPr>
      <w:rPr>
        <w:rFonts w:ascii="Times New Roman" w:hAnsi="Times New Roman" w:hint="default"/>
      </w:rPr>
    </w:lvl>
    <w:lvl w:ilvl="5" w:tplc="20723066" w:tentative="1">
      <w:start w:val="1"/>
      <w:numFmt w:val="bullet"/>
      <w:lvlText w:val="•"/>
      <w:lvlJc w:val="left"/>
      <w:pPr>
        <w:tabs>
          <w:tab w:val="num" w:pos="4320"/>
        </w:tabs>
        <w:ind w:left="4320" w:hanging="360"/>
      </w:pPr>
      <w:rPr>
        <w:rFonts w:ascii="Times New Roman" w:hAnsi="Times New Roman" w:hint="default"/>
      </w:rPr>
    </w:lvl>
    <w:lvl w:ilvl="6" w:tplc="3F669864" w:tentative="1">
      <w:start w:val="1"/>
      <w:numFmt w:val="bullet"/>
      <w:lvlText w:val="•"/>
      <w:lvlJc w:val="left"/>
      <w:pPr>
        <w:tabs>
          <w:tab w:val="num" w:pos="5040"/>
        </w:tabs>
        <w:ind w:left="5040" w:hanging="360"/>
      </w:pPr>
      <w:rPr>
        <w:rFonts w:ascii="Times New Roman" w:hAnsi="Times New Roman" w:hint="default"/>
      </w:rPr>
    </w:lvl>
    <w:lvl w:ilvl="7" w:tplc="CFAEDA56" w:tentative="1">
      <w:start w:val="1"/>
      <w:numFmt w:val="bullet"/>
      <w:lvlText w:val="•"/>
      <w:lvlJc w:val="left"/>
      <w:pPr>
        <w:tabs>
          <w:tab w:val="num" w:pos="5760"/>
        </w:tabs>
        <w:ind w:left="5760" w:hanging="360"/>
      </w:pPr>
      <w:rPr>
        <w:rFonts w:ascii="Times New Roman" w:hAnsi="Times New Roman" w:hint="default"/>
      </w:rPr>
    </w:lvl>
    <w:lvl w:ilvl="8" w:tplc="9604A05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F8"/>
    <w:rsid w:val="00056DF8"/>
    <w:rsid w:val="000C3C35"/>
    <w:rsid w:val="00103B36"/>
    <w:rsid w:val="00155EFD"/>
    <w:rsid w:val="001626CC"/>
    <w:rsid w:val="001C72F3"/>
    <w:rsid w:val="001E4E13"/>
    <w:rsid w:val="002C24F1"/>
    <w:rsid w:val="002C2BF9"/>
    <w:rsid w:val="002E47DC"/>
    <w:rsid w:val="00323341"/>
    <w:rsid w:val="00332577"/>
    <w:rsid w:val="00350C7A"/>
    <w:rsid w:val="00354723"/>
    <w:rsid w:val="003D2F6D"/>
    <w:rsid w:val="004A14C0"/>
    <w:rsid w:val="00555A8D"/>
    <w:rsid w:val="00577ABA"/>
    <w:rsid w:val="005C4164"/>
    <w:rsid w:val="006848E3"/>
    <w:rsid w:val="0068573F"/>
    <w:rsid w:val="006A4F46"/>
    <w:rsid w:val="006A51BA"/>
    <w:rsid w:val="00700211"/>
    <w:rsid w:val="00732A9F"/>
    <w:rsid w:val="00744164"/>
    <w:rsid w:val="0077604E"/>
    <w:rsid w:val="008142BF"/>
    <w:rsid w:val="00834E19"/>
    <w:rsid w:val="00910A50"/>
    <w:rsid w:val="009B6B51"/>
    <w:rsid w:val="00A15E41"/>
    <w:rsid w:val="00A32DCE"/>
    <w:rsid w:val="00B467F1"/>
    <w:rsid w:val="00BA3F68"/>
    <w:rsid w:val="00BD2502"/>
    <w:rsid w:val="00CE20E3"/>
    <w:rsid w:val="00CE6541"/>
    <w:rsid w:val="00D263DE"/>
    <w:rsid w:val="00D83293"/>
    <w:rsid w:val="00DA20C3"/>
    <w:rsid w:val="00F42373"/>
    <w:rsid w:val="00FD1291"/>
    <w:rsid w:val="00FE3A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164"/>
    <w:rPr>
      <w:sz w:val="24"/>
      <w:szCs w:val="24"/>
    </w:rPr>
  </w:style>
  <w:style w:type="paragraph" w:styleId="1">
    <w:name w:val="heading 1"/>
    <w:basedOn w:val="a"/>
    <w:next w:val="a"/>
    <w:link w:val="10"/>
    <w:qFormat/>
    <w:rsid w:val="00FE3A9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3C35"/>
    <w:rPr>
      <w:rFonts w:ascii="Tahoma" w:hAnsi="Tahoma" w:cs="Tahoma"/>
      <w:sz w:val="16"/>
      <w:szCs w:val="16"/>
    </w:rPr>
  </w:style>
  <w:style w:type="paragraph" w:styleId="a4">
    <w:name w:val="Body Text"/>
    <w:basedOn w:val="a"/>
    <w:rsid w:val="00A15E41"/>
    <w:pPr>
      <w:overflowPunct w:val="0"/>
      <w:autoSpaceDE w:val="0"/>
      <w:autoSpaceDN w:val="0"/>
      <w:adjustRightInd w:val="0"/>
      <w:jc w:val="both"/>
      <w:textAlignment w:val="baseline"/>
    </w:pPr>
    <w:rPr>
      <w:sz w:val="20"/>
      <w:szCs w:val="20"/>
      <w:lang w:eastAsia="en-US"/>
    </w:rPr>
  </w:style>
  <w:style w:type="paragraph" w:customStyle="1" w:styleId="CharChar1Char">
    <w:name w:val="Char Char1 Char"/>
    <w:basedOn w:val="a"/>
    <w:semiHidden/>
    <w:rsid w:val="00A15E41"/>
    <w:pPr>
      <w:tabs>
        <w:tab w:val="left" w:pos="709"/>
      </w:tabs>
    </w:pPr>
    <w:rPr>
      <w:rFonts w:ascii="Futura Bk" w:hAnsi="Futura Bk"/>
      <w:sz w:val="20"/>
      <w:lang w:val="pl-PL" w:eastAsia="pl-PL"/>
    </w:rPr>
  </w:style>
  <w:style w:type="character" w:styleId="a5">
    <w:name w:val="Strong"/>
    <w:qFormat/>
    <w:rsid w:val="006A4F46"/>
    <w:rPr>
      <w:b/>
      <w:bCs/>
    </w:rPr>
  </w:style>
  <w:style w:type="paragraph" w:styleId="a6">
    <w:name w:val="Normal (Web)"/>
    <w:basedOn w:val="a"/>
    <w:uiPriority w:val="99"/>
    <w:unhideWhenUsed/>
    <w:rsid w:val="00FE3A93"/>
    <w:pPr>
      <w:spacing w:before="240" w:after="240"/>
    </w:pPr>
  </w:style>
  <w:style w:type="character" w:styleId="a7">
    <w:name w:val="Emphasis"/>
    <w:basedOn w:val="a0"/>
    <w:qFormat/>
    <w:rsid w:val="00FE3A93"/>
    <w:rPr>
      <w:i/>
      <w:iCs/>
    </w:rPr>
  </w:style>
  <w:style w:type="paragraph" w:styleId="a8">
    <w:name w:val="Title"/>
    <w:basedOn w:val="a"/>
    <w:next w:val="a"/>
    <w:link w:val="a9"/>
    <w:qFormat/>
    <w:rsid w:val="00FE3A93"/>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Заглавие Знак"/>
    <w:basedOn w:val="a0"/>
    <w:link w:val="a8"/>
    <w:rsid w:val="00FE3A93"/>
    <w:rPr>
      <w:rFonts w:asciiTheme="majorHAnsi" w:eastAsiaTheme="majorEastAsia" w:hAnsiTheme="majorHAnsi" w:cstheme="majorBidi"/>
      <w:b/>
      <w:bCs/>
      <w:kern w:val="28"/>
      <w:sz w:val="32"/>
      <w:szCs w:val="32"/>
    </w:rPr>
  </w:style>
  <w:style w:type="character" w:customStyle="1" w:styleId="10">
    <w:name w:val="Заглавие 1 Знак"/>
    <w:basedOn w:val="a0"/>
    <w:link w:val="1"/>
    <w:rsid w:val="00FE3A93"/>
    <w:rPr>
      <w:rFonts w:asciiTheme="majorHAnsi" w:eastAsiaTheme="majorEastAsia" w:hAnsiTheme="majorHAnsi" w:cstheme="majorBidi"/>
      <w:b/>
      <w:bCs/>
      <w:kern w:val="32"/>
      <w:sz w:val="32"/>
      <w:szCs w:val="32"/>
    </w:rPr>
  </w:style>
  <w:style w:type="paragraph" w:styleId="aa">
    <w:name w:val="Subtitle"/>
    <w:basedOn w:val="a"/>
    <w:next w:val="a"/>
    <w:link w:val="ab"/>
    <w:qFormat/>
    <w:rsid w:val="00FE3A93"/>
    <w:pPr>
      <w:spacing w:after="60"/>
      <w:jc w:val="center"/>
      <w:outlineLvl w:val="1"/>
    </w:pPr>
    <w:rPr>
      <w:rFonts w:asciiTheme="majorHAnsi" w:eastAsiaTheme="majorEastAsia" w:hAnsiTheme="majorHAnsi" w:cstheme="majorBidi"/>
    </w:rPr>
  </w:style>
  <w:style w:type="character" w:customStyle="1" w:styleId="ab">
    <w:name w:val="Подзаглавие Знак"/>
    <w:basedOn w:val="a0"/>
    <w:link w:val="aa"/>
    <w:rsid w:val="00FE3A93"/>
    <w:rPr>
      <w:rFonts w:asciiTheme="majorHAnsi" w:eastAsiaTheme="majorEastAsia" w:hAnsiTheme="majorHAnsi" w:cstheme="majorBidi"/>
      <w:sz w:val="24"/>
      <w:szCs w:val="24"/>
    </w:rPr>
  </w:style>
  <w:style w:type="paragraph" w:styleId="ac">
    <w:name w:val="List Paragraph"/>
    <w:basedOn w:val="a"/>
    <w:uiPriority w:val="34"/>
    <w:qFormat/>
    <w:rsid w:val="00DA20C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164"/>
    <w:rPr>
      <w:sz w:val="24"/>
      <w:szCs w:val="24"/>
    </w:rPr>
  </w:style>
  <w:style w:type="paragraph" w:styleId="1">
    <w:name w:val="heading 1"/>
    <w:basedOn w:val="a"/>
    <w:next w:val="a"/>
    <w:link w:val="10"/>
    <w:qFormat/>
    <w:rsid w:val="00FE3A9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3C35"/>
    <w:rPr>
      <w:rFonts w:ascii="Tahoma" w:hAnsi="Tahoma" w:cs="Tahoma"/>
      <w:sz w:val="16"/>
      <w:szCs w:val="16"/>
    </w:rPr>
  </w:style>
  <w:style w:type="paragraph" w:styleId="a4">
    <w:name w:val="Body Text"/>
    <w:basedOn w:val="a"/>
    <w:rsid w:val="00A15E41"/>
    <w:pPr>
      <w:overflowPunct w:val="0"/>
      <w:autoSpaceDE w:val="0"/>
      <w:autoSpaceDN w:val="0"/>
      <w:adjustRightInd w:val="0"/>
      <w:jc w:val="both"/>
      <w:textAlignment w:val="baseline"/>
    </w:pPr>
    <w:rPr>
      <w:sz w:val="20"/>
      <w:szCs w:val="20"/>
      <w:lang w:eastAsia="en-US"/>
    </w:rPr>
  </w:style>
  <w:style w:type="paragraph" w:customStyle="1" w:styleId="CharChar1Char">
    <w:name w:val="Char Char1 Char"/>
    <w:basedOn w:val="a"/>
    <w:semiHidden/>
    <w:rsid w:val="00A15E41"/>
    <w:pPr>
      <w:tabs>
        <w:tab w:val="left" w:pos="709"/>
      </w:tabs>
    </w:pPr>
    <w:rPr>
      <w:rFonts w:ascii="Futura Bk" w:hAnsi="Futura Bk"/>
      <w:sz w:val="20"/>
      <w:lang w:val="pl-PL" w:eastAsia="pl-PL"/>
    </w:rPr>
  </w:style>
  <w:style w:type="character" w:styleId="a5">
    <w:name w:val="Strong"/>
    <w:qFormat/>
    <w:rsid w:val="006A4F46"/>
    <w:rPr>
      <w:b/>
      <w:bCs/>
    </w:rPr>
  </w:style>
  <w:style w:type="paragraph" w:styleId="a6">
    <w:name w:val="Normal (Web)"/>
    <w:basedOn w:val="a"/>
    <w:uiPriority w:val="99"/>
    <w:unhideWhenUsed/>
    <w:rsid w:val="00FE3A93"/>
    <w:pPr>
      <w:spacing w:before="240" w:after="240"/>
    </w:pPr>
  </w:style>
  <w:style w:type="character" w:styleId="a7">
    <w:name w:val="Emphasis"/>
    <w:basedOn w:val="a0"/>
    <w:qFormat/>
    <w:rsid w:val="00FE3A93"/>
    <w:rPr>
      <w:i/>
      <w:iCs/>
    </w:rPr>
  </w:style>
  <w:style w:type="paragraph" w:styleId="a8">
    <w:name w:val="Title"/>
    <w:basedOn w:val="a"/>
    <w:next w:val="a"/>
    <w:link w:val="a9"/>
    <w:qFormat/>
    <w:rsid w:val="00FE3A93"/>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Заглавие Знак"/>
    <w:basedOn w:val="a0"/>
    <w:link w:val="a8"/>
    <w:rsid w:val="00FE3A93"/>
    <w:rPr>
      <w:rFonts w:asciiTheme="majorHAnsi" w:eastAsiaTheme="majorEastAsia" w:hAnsiTheme="majorHAnsi" w:cstheme="majorBidi"/>
      <w:b/>
      <w:bCs/>
      <w:kern w:val="28"/>
      <w:sz w:val="32"/>
      <w:szCs w:val="32"/>
    </w:rPr>
  </w:style>
  <w:style w:type="character" w:customStyle="1" w:styleId="10">
    <w:name w:val="Заглавие 1 Знак"/>
    <w:basedOn w:val="a0"/>
    <w:link w:val="1"/>
    <w:rsid w:val="00FE3A93"/>
    <w:rPr>
      <w:rFonts w:asciiTheme="majorHAnsi" w:eastAsiaTheme="majorEastAsia" w:hAnsiTheme="majorHAnsi" w:cstheme="majorBidi"/>
      <w:b/>
      <w:bCs/>
      <w:kern w:val="32"/>
      <w:sz w:val="32"/>
      <w:szCs w:val="32"/>
    </w:rPr>
  </w:style>
  <w:style w:type="paragraph" w:styleId="aa">
    <w:name w:val="Subtitle"/>
    <w:basedOn w:val="a"/>
    <w:next w:val="a"/>
    <w:link w:val="ab"/>
    <w:qFormat/>
    <w:rsid w:val="00FE3A93"/>
    <w:pPr>
      <w:spacing w:after="60"/>
      <w:jc w:val="center"/>
      <w:outlineLvl w:val="1"/>
    </w:pPr>
    <w:rPr>
      <w:rFonts w:asciiTheme="majorHAnsi" w:eastAsiaTheme="majorEastAsia" w:hAnsiTheme="majorHAnsi" w:cstheme="majorBidi"/>
    </w:rPr>
  </w:style>
  <w:style w:type="character" w:customStyle="1" w:styleId="ab">
    <w:name w:val="Подзаглавие Знак"/>
    <w:basedOn w:val="a0"/>
    <w:link w:val="aa"/>
    <w:rsid w:val="00FE3A93"/>
    <w:rPr>
      <w:rFonts w:asciiTheme="majorHAnsi" w:eastAsiaTheme="majorEastAsia" w:hAnsiTheme="majorHAnsi" w:cstheme="majorBidi"/>
      <w:sz w:val="24"/>
      <w:szCs w:val="24"/>
    </w:rPr>
  </w:style>
  <w:style w:type="paragraph" w:styleId="ac">
    <w:name w:val="List Paragraph"/>
    <w:basedOn w:val="a"/>
    <w:uiPriority w:val="34"/>
    <w:qFormat/>
    <w:rsid w:val="00DA20C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0334">
      <w:bodyDiv w:val="1"/>
      <w:marLeft w:val="0"/>
      <w:marRight w:val="0"/>
      <w:marTop w:val="0"/>
      <w:marBottom w:val="0"/>
      <w:divBdr>
        <w:top w:val="none" w:sz="0" w:space="0" w:color="auto"/>
        <w:left w:val="none" w:sz="0" w:space="0" w:color="auto"/>
        <w:bottom w:val="none" w:sz="0" w:space="0" w:color="auto"/>
        <w:right w:val="none" w:sz="0" w:space="0" w:color="auto"/>
      </w:divBdr>
      <w:divsChild>
        <w:div w:id="329404202">
          <w:marLeft w:val="0"/>
          <w:marRight w:val="0"/>
          <w:marTop w:val="0"/>
          <w:marBottom w:val="0"/>
          <w:divBdr>
            <w:top w:val="none" w:sz="0" w:space="0" w:color="auto"/>
            <w:left w:val="none" w:sz="0" w:space="0" w:color="auto"/>
            <w:bottom w:val="none" w:sz="0" w:space="0" w:color="auto"/>
            <w:right w:val="none" w:sz="0" w:space="0" w:color="auto"/>
          </w:divBdr>
          <w:divsChild>
            <w:div w:id="764350769">
              <w:marLeft w:val="0"/>
              <w:marRight w:val="0"/>
              <w:marTop w:val="0"/>
              <w:marBottom w:val="0"/>
              <w:divBdr>
                <w:top w:val="none" w:sz="0" w:space="0" w:color="auto"/>
                <w:left w:val="none" w:sz="0" w:space="0" w:color="auto"/>
                <w:bottom w:val="none" w:sz="0" w:space="0" w:color="auto"/>
                <w:right w:val="none" w:sz="0" w:space="0" w:color="auto"/>
              </w:divBdr>
              <w:divsChild>
                <w:div w:id="212691129">
                  <w:marLeft w:val="0"/>
                  <w:marRight w:val="0"/>
                  <w:marTop w:val="0"/>
                  <w:marBottom w:val="0"/>
                  <w:divBdr>
                    <w:top w:val="none" w:sz="0" w:space="0" w:color="auto"/>
                    <w:left w:val="none" w:sz="0" w:space="0" w:color="auto"/>
                    <w:bottom w:val="none" w:sz="0" w:space="0" w:color="auto"/>
                    <w:right w:val="none" w:sz="0" w:space="0" w:color="auto"/>
                  </w:divBdr>
                  <w:divsChild>
                    <w:div w:id="229001461">
                      <w:marLeft w:val="0"/>
                      <w:marRight w:val="0"/>
                      <w:marTop w:val="0"/>
                      <w:marBottom w:val="0"/>
                      <w:divBdr>
                        <w:top w:val="none" w:sz="0" w:space="0" w:color="auto"/>
                        <w:left w:val="none" w:sz="0" w:space="0" w:color="auto"/>
                        <w:bottom w:val="none" w:sz="0" w:space="0" w:color="auto"/>
                        <w:right w:val="none" w:sz="0" w:space="0" w:color="auto"/>
                      </w:divBdr>
                      <w:divsChild>
                        <w:div w:id="786850266">
                          <w:marLeft w:val="0"/>
                          <w:marRight w:val="0"/>
                          <w:marTop w:val="0"/>
                          <w:marBottom w:val="0"/>
                          <w:divBdr>
                            <w:top w:val="none" w:sz="0" w:space="0" w:color="auto"/>
                            <w:left w:val="none" w:sz="0" w:space="0" w:color="auto"/>
                            <w:bottom w:val="none" w:sz="0" w:space="0" w:color="auto"/>
                            <w:right w:val="none" w:sz="0" w:space="0" w:color="auto"/>
                          </w:divBdr>
                          <w:divsChild>
                            <w:div w:id="1081636246">
                              <w:marLeft w:val="0"/>
                              <w:marRight w:val="0"/>
                              <w:marTop w:val="0"/>
                              <w:marBottom w:val="0"/>
                              <w:divBdr>
                                <w:top w:val="none" w:sz="0" w:space="0" w:color="auto"/>
                                <w:left w:val="none" w:sz="0" w:space="0" w:color="auto"/>
                                <w:bottom w:val="none" w:sz="0" w:space="0" w:color="auto"/>
                                <w:right w:val="none" w:sz="0" w:space="0" w:color="auto"/>
                              </w:divBdr>
                              <w:divsChild>
                                <w:div w:id="475345455">
                                  <w:marLeft w:val="0"/>
                                  <w:marRight w:val="0"/>
                                  <w:marTop w:val="0"/>
                                  <w:marBottom w:val="0"/>
                                  <w:divBdr>
                                    <w:top w:val="none" w:sz="0" w:space="0" w:color="auto"/>
                                    <w:left w:val="none" w:sz="0" w:space="0" w:color="auto"/>
                                    <w:bottom w:val="none" w:sz="0" w:space="0" w:color="auto"/>
                                    <w:right w:val="none" w:sz="0" w:space="0" w:color="auto"/>
                                  </w:divBdr>
                                  <w:divsChild>
                                    <w:div w:id="807165432">
                                      <w:marLeft w:val="0"/>
                                      <w:marRight w:val="0"/>
                                      <w:marTop w:val="0"/>
                                      <w:marBottom w:val="0"/>
                                      <w:divBdr>
                                        <w:top w:val="none" w:sz="0" w:space="0" w:color="auto"/>
                                        <w:left w:val="none" w:sz="0" w:space="0" w:color="auto"/>
                                        <w:bottom w:val="none" w:sz="0" w:space="0" w:color="auto"/>
                                        <w:right w:val="none" w:sz="0" w:space="0" w:color="auto"/>
                                      </w:divBdr>
                                      <w:divsChild>
                                        <w:div w:id="396905101">
                                          <w:marLeft w:val="0"/>
                                          <w:marRight w:val="0"/>
                                          <w:marTop w:val="0"/>
                                          <w:marBottom w:val="0"/>
                                          <w:divBdr>
                                            <w:top w:val="none" w:sz="0" w:space="0" w:color="auto"/>
                                            <w:left w:val="none" w:sz="0" w:space="0" w:color="auto"/>
                                            <w:bottom w:val="none" w:sz="0" w:space="0" w:color="auto"/>
                                            <w:right w:val="none" w:sz="0" w:space="0" w:color="auto"/>
                                          </w:divBdr>
                                          <w:divsChild>
                                            <w:div w:id="563833193">
                                              <w:marLeft w:val="0"/>
                                              <w:marRight w:val="0"/>
                                              <w:marTop w:val="0"/>
                                              <w:marBottom w:val="0"/>
                                              <w:divBdr>
                                                <w:top w:val="none" w:sz="0" w:space="0" w:color="auto"/>
                                                <w:left w:val="none" w:sz="0" w:space="0" w:color="auto"/>
                                                <w:bottom w:val="none" w:sz="0" w:space="0" w:color="auto"/>
                                                <w:right w:val="none" w:sz="0" w:space="0" w:color="auto"/>
                                              </w:divBdr>
                                              <w:divsChild>
                                                <w:div w:id="7410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12717">
      <w:bodyDiv w:val="1"/>
      <w:marLeft w:val="0"/>
      <w:marRight w:val="0"/>
      <w:marTop w:val="0"/>
      <w:marBottom w:val="0"/>
      <w:divBdr>
        <w:top w:val="none" w:sz="0" w:space="0" w:color="auto"/>
        <w:left w:val="none" w:sz="0" w:space="0" w:color="auto"/>
        <w:bottom w:val="none" w:sz="0" w:space="0" w:color="auto"/>
        <w:right w:val="none" w:sz="0" w:space="0" w:color="auto"/>
      </w:divBdr>
      <w:divsChild>
        <w:div w:id="2145468114">
          <w:marLeft w:val="0"/>
          <w:marRight w:val="0"/>
          <w:marTop w:val="0"/>
          <w:marBottom w:val="0"/>
          <w:divBdr>
            <w:top w:val="none" w:sz="0" w:space="0" w:color="auto"/>
            <w:left w:val="none" w:sz="0" w:space="0" w:color="auto"/>
            <w:bottom w:val="none" w:sz="0" w:space="0" w:color="auto"/>
            <w:right w:val="none" w:sz="0" w:space="0" w:color="auto"/>
          </w:divBdr>
          <w:divsChild>
            <w:div w:id="1405179303">
              <w:marLeft w:val="0"/>
              <w:marRight w:val="0"/>
              <w:marTop w:val="0"/>
              <w:marBottom w:val="0"/>
              <w:divBdr>
                <w:top w:val="none" w:sz="0" w:space="0" w:color="auto"/>
                <w:left w:val="none" w:sz="0" w:space="0" w:color="auto"/>
                <w:bottom w:val="none" w:sz="0" w:space="0" w:color="auto"/>
                <w:right w:val="none" w:sz="0" w:space="0" w:color="auto"/>
              </w:divBdr>
            </w:div>
            <w:div w:id="18980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0343">
      <w:bodyDiv w:val="1"/>
      <w:marLeft w:val="0"/>
      <w:marRight w:val="0"/>
      <w:marTop w:val="0"/>
      <w:marBottom w:val="0"/>
      <w:divBdr>
        <w:top w:val="none" w:sz="0" w:space="0" w:color="auto"/>
        <w:left w:val="none" w:sz="0" w:space="0" w:color="auto"/>
        <w:bottom w:val="none" w:sz="0" w:space="0" w:color="auto"/>
        <w:right w:val="none" w:sz="0" w:space="0" w:color="auto"/>
      </w:divBdr>
      <w:divsChild>
        <w:div w:id="805859296">
          <w:marLeft w:val="0"/>
          <w:marRight w:val="0"/>
          <w:marTop w:val="0"/>
          <w:marBottom w:val="0"/>
          <w:divBdr>
            <w:top w:val="none" w:sz="0" w:space="0" w:color="auto"/>
            <w:left w:val="none" w:sz="0" w:space="0" w:color="auto"/>
            <w:bottom w:val="none" w:sz="0" w:space="0" w:color="auto"/>
            <w:right w:val="none" w:sz="0" w:space="0" w:color="auto"/>
          </w:divBdr>
          <w:divsChild>
            <w:div w:id="1174153767">
              <w:marLeft w:val="0"/>
              <w:marRight w:val="0"/>
              <w:marTop w:val="0"/>
              <w:marBottom w:val="0"/>
              <w:divBdr>
                <w:top w:val="none" w:sz="0" w:space="0" w:color="auto"/>
                <w:left w:val="none" w:sz="0" w:space="0" w:color="auto"/>
                <w:bottom w:val="none" w:sz="0" w:space="0" w:color="auto"/>
                <w:right w:val="none" w:sz="0" w:space="0" w:color="auto"/>
              </w:divBdr>
            </w:div>
            <w:div w:id="18890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7330">
      <w:bodyDiv w:val="1"/>
      <w:marLeft w:val="0"/>
      <w:marRight w:val="0"/>
      <w:marTop w:val="0"/>
      <w:marBottom w:val="0"/>
      <w:divBdr>
        <w:top w:val="none" w:sz="0" w:space="0" w:color="auto"/>
        <w:left w:val="none" w:sz="0" w:space="0" w:color="auto"/>
        <w:bottom w:val="none" w:sz="0" w:space="0" w:color="auto"/>
        <w:right w:val="none" w:sz="0" w:space="0" w:color="auto"/>
      </w:divBdr>
      <w:divsChild>
        <w:div w:id="1721173460">
          <w:marLeft w:val="0"/>
          <w:marRight w:val="0"/>
          <w:marTop w:val="0"/>
          <w:marBottom w:val="0"/>
          <w:divBdr>
            <w:top w:val="none" w:sz="0" w:space="0" w:color="auto"/>
            <w:left w:val="none" w:sz="0" w:space="0" w:color="auto"/>
            <w:bottom w:val="none" w:sz="0" w:space="0" w:color="auto"/>
            <w:right w:val="none" w:sz="0" w:space="0" w:color="auto"/>
          </w:divBdr>
        </w:div>
      </w:divsChild>
    </w:div>
    <w:div w:id="714236004">
      <w:bodyDiv w:val="1"/>
      <w:marLeft w:val="0"/>
      <w:marRight w:val="0"/>
      <w:marTop w:val="0"/>
      <w:marBottom w:val="0"/>
      <w:divBdr>
        <w:top w:val="none" w:sz="0" w:space="0" w:color="auto"/>
        <w:left w:val="none" w:sz="0" w:space="0" w:color="auto"/>
        <w:bottom w:val="none" w:sz="0" w:space="0" w:color="auto"/>
        <w:right w:val="none" w:sz="0" w:space="0" w:color="auto"/>
      </w:divBdr>
      <w:divsChild>
        <w:div w:id="77949043">
          <w:marLeft w:val="0"/>
          <w:marRight w:val="0"/>
          <w:marTop w:val="0"/>
          <w:marBottom w:val="0"/>
          <w:divBdr>
            <w:top w:val="none" w:sz="0" w:space="0" w:color="auto"/>
            <w:left w:val="none" w:sz="0" w:space="0" w:color="auto"/>
            <w:bottom w:val="none" w:sz="0" w:space="0" w:color="auto"/>
            <w:right w:val="none" w:sz="0" w:space="0" w:color="auto"/>
          </w:divBdr>
        </w:div>
      </w:divsChild>
    </w:div>
    <w:div w:id="778530390">
      <w:bodyDiv w:val="1"/>
      <w:marLeft w:val="0"/>
      <w:marRight w:val="0"/>
      <w:marTop w:val="0"/>
      <w:marBottom w:val="0"/>
      <w:divBdr>
        <w:top w:val="none" w:sz="0" w:space="0" w:color="auto"/>
        <w:left w:val="none" w:sz="0" w:space="0" w:color="auto"/>
        <w:bottom w:val="none" w:sz="0" w:space="0" w:color="auto"/>
        <w:right w:val="none" w:sz="0" w:space="0" w:color="auto"/>
      </w:divBdr>
      <w:divsChild>
        <w:div w:id="1130635044">
          <w:marLeft w:val="0"/>
          <w:marRight w:val="0"/>
          <w:marTop w:val="0"/>
          <w:marBottom w:val="0"/>
          <w:divBdr>
            <w:top w:val="none" w:sz="0" w:space="0" w:color="auto"/>
            <w:left w:val="none" w:sz="0" w:space="0" w:color="auto"/>
            <w:bottom w:val="none" w:sz="0" w:space="0" w:color="auto"/>
            <w:right w:val="none" w:sz="0" w:space="0" w:color="auto"/>
          </w:divBdr>
          <w:divsChild>
            <w:div w:id="342635061">
              <w:marLeft w:val="0"/>
              <w:marRight w:val="0"/>
              <w:marTop w:val="0"/>
              <w:marBottom w:val="0"/>
              <w:divBdr>
                <w:top w:val="none" w:sz="0" w:space="0" w:color="auto"/>
                <w:left w:val="none" w:sz="0" w:space="0" w:color="auto"/>
                <w:bottom w:val="none" w:sz="0" w:space="0" w:color="auto"/>
                <w:right w:val="none" w:sz="0" w:space="0" w:color="auto"/>
              </w:divBdr>
              <w:divsChild>
                <w:div w:id="1648241210">
                  <w:marLeft w:val="0"/>
                  <w:marRight w:val="0"/>
                  <w:marTop w:val="0"/>
                  <w:marBottom w:val="0"/>
                  <w:divBdr>
                    <w:top w:val="none" w:sz="0" w:space="0" w:color="auto"/>
                    <w:left w:val="none" w:sz="0" w:space="0" w:color="auto"/>
                    <w:bottom w:val="none" w:sz="0" w:space="0" w:color="auto"/>
                    <w:right w:val="none" w:sz="0" w:space="0" w:color="auto"/>
                  </w:divBdr>
                  <w:divsChild>
                    <w:div w:id="1127550809">
                      <w:marLeft w:val="0"/>
                      <w:marRight w:val="0"/>
                      <w:marTop w:val="0"/>
                      <w:marBottom w:val="0"/>
                      <w:divBdr>
                        <w:top w:val="none" w:sz="0" w:space="0" w:color="auto"/>
                        <w:left w:val="none" w:sz="0" w:space="0" w:color="auto"/>
                        <w:bottom w:val="none" w:sz="0" w:space="0" w:color="auto"/>
                        <w:right w:val="none" w:sz="0" w:space="0" w:color="auto"/>
                      </w:divBdr>
                      <w:divsChild>
                        <w:div w:id="1115058586">
                          <w:marLeft w:val="0"/>
                          <w:marRight w:val="0"/>
                          <w:marTop w:val="0"/>
                          <w:marBottom w:val="0"/>
                          <w:divBdr>
                            <w:top w:val="none" w:sz="0" w:space="0" w:color="auto"/>
                            <w:left w:val="none" w:sz="0" w:space="0" w:color="auto"/>
                            <w:bottom w:val="none" w:sz="0" w:space="0" w:color="auto"/>
                            <w:right w:val="none" w:sz="0" w:space="0" w:color="auto"/>
                          </w:divBdr>
                          <w:divsChild>
                            <w:div w:id="881283493">
                              <w:marLeft w:val="0"/>
                              <w:marRight w:val="0"/>
                              <w:marTop w:val="0"/>
                              <w:marBottom w:val="0"/>
                              <w:divBdr>
                                <w:top w:val="none" w:sz="0" w:space="0" w:color="auto"/>
                                <w:left w:val="none" w:sz="0" w:space="0" w:color="auto"/>
                                <w:bottom w:val="none" w:sz="0" w:space="0" w:color="auto"/>
                                <w:right w:val="none" w:sz="0" w:space="0" w:color="auto"/>
                              </w:divBdr>
                              <w:divsChild>
                                <w:div w:id="815609354">
                                  <w:marLeft w:val="0"/>
                                  <w:marRight w:val="0"/>
                                  <w:marTop w:val="0"/>
                                  <w:marBottom w:val="0"/>
                                  <w:divBdr>
                                    <w:top w:val="none" w:sz="0" w:space="0" w:color="auto"/>
                                    <w:left w:val="none" w:sz="0" w:space="0" w:color="auto"/>
                                    <w:bottom w:val="none" w:sz="0" w:space="0" w:color="auto"/>
                                    <w:right w:val="none" w:sz="0" w:space="0" w:color="auto"/>
                                  </w:divBdr>
                                  <w:divsChild>
                                    <w:div w:id="155607939">
                                      <w:marLeft w:val="0"/>
                                      <w:marRight w:val="0"/>
                                      <w:marTop w:val="0"/>
                                      <w:marBottom w:val="0"/>
                                      <w:divBdr>
                                        <w:top w:val="none" w:sz="0" w:space="0" w:color="auto"/>
                                        <w:left w:val="none" w:sz="0" w:space="0" w:color="auto"/>
                                        <w:bottom w:val="none" w:sz="0" w:space="0" w:color="auto"/>
                                        <w:right w:val="none" w:sz="0" w:space="0" w:color="auto"/>
                                      </w:divBdr>
                                      <w:divsChild>
                                        <w:div w:id="1528828846">
                                          <w:marLeft w:val="0"/>
                                          <w:marRight w:val="0"/>
                                          <w:marTop w:val="0"/>
                                          <w:marBottom w:val="0"/>
                                          <w:divBdr>
                                            <w:top w:val="none" w:sz="0" w:space="0" w:color="auto"/>
                                            <w:left w:val="none" w:sz="0" w:space="0" w:color="auto"/>
                                            <w:bottom w:val="none" w:sz="0" w:space="0" w:color="auto"/>
                                            <w:right w:val="none" w:sz="0" w:space="0" w:color="auto"/>
                                          </w:divBdr>
                                          <w:divsChild>
                                            <w:div w:id="432744326">
                                              <w:marLeft w:val="0"/>
                                              <w:marRight w:val="0"/>
                                              <w:marTop w:val="0"/>
                                              <w:marBottom w:val="0"/>
                                              <w:divBdr>
                                                <w:top w:val="none" w:sz="0" w:space="0" w:color="auto"/>
                                                <w:left w:val="none" w:sz="0" w:space="0" w:color="auto"/>
                                                <w:bottom w:val="none" w:sz="0" w:space="0" w:color="auto"/>
                                                <w:right w:val="none" w:sz="0" w:space="0" w:color="auto"/>
                                              </w:divBdr>
                                              <w:divsChild>
                                                <w:div w:id="15951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059745">
      <w:bodyDiv w:val="1"/>
      <w:marLeft w:val="0"/>
      <w:marRight w:val="0"/>
      <w:marTop w:val="0"/>
      <w:marBottom w:val="0"/>
      <w:divBdr>
        <w:top w:val="none" w:sz="0" w:space="0" w:color="auto"/>
        <w:left w:val="none" w:sz="0" w:space="0" w:color="auto"/>
        <w:bottom w:val="none" w:sz="0" w:space="0" w:color="auto"/>
        <w:right w:val="none" w:sz="0" w:space="0" w:color="auto"/>
      </w:divBdr>
      <w:divsChild>
        <w:div w:id="1979065378">
          <w:marLeft w:val="0"/>
          <w:marRight w:val="0"/>
          <w:marTop w:val="0"/>
          <w:marBottom w:val="0"/>
          <w:divBdr>
            <w:top w:val="none" w:sz="0" w:space="0" w:color="auto"/>
            <w:left w:val="none" w:sz="0" w:space="0" w:color="auto"/>
            <w:bottom w:val="none" w:sz="0" w:space="0" w:color="auto"/>
            <w:right w:val="none" w:sz="0" w:space="0" w:color="auto"/>
          </w:divBdr>
        </w:div>
      </w:divsChild>
    </w:div>
    <w:div w:id="1165703982">
      <w:bodyDiv w:val="1"/>
      <w:marLeft w:val="0"/>
      <w:marRight w:val="0"/>
      <w:marTop w:val="0"/>
      <w:marBottom w:val="0"/>
      <w:divBdr>
        <w:top w:val="none" w:sz="0" w:space="0" w:color="auto"/>
        <w:left w:val="none" w:sz="0" w:space="0" w:color="auto"/>
        <w:bottom w:val="none" w:sz="0" w:space="0" w:color="auto"/>
        <w:right w:val="none" w:sz="0" w:space="0" w:color="auto"/>
      </w:divBdr>
      <w:divsChild>
        <w:div w:id="2134666273">
          <w:marLeft w:val="0"/>
          <w:marRight w:val="0"/>
          <w:marTop w:val="0"/>
          <w:marBottom w:val="0"/>
          <w:divBdr>
            <w:top w:val="none" w:sz="0" w:space="0" w:color="auto"/>
            <w:left w:val="none" w:sz="0" w:space="0" w:color="auto"/>
            <w:bottom w:val="none" w:sz="0" w:space="0" w:color="auto"/>
            <w:right w:val="none" w:sz="0" w:space="0" w:color="auto"/>
          </w:divBdr>
        </w:div>
      </w:divsChild>
    </w:div>
    <w:div w:id="1289777459">
      <w:bodyDiv w:val="1"/>
      <w:marLeft w:val="0"/>
      <w:marRight w:val="0"/>
      <w:marTop w:val="0"/>
      <w:marBottom w:val="0"/>
      <w:divBdr>
        <w:top w:val="none" w:sz="0" w:space="0" w:color="auto"/>
        <w:left w:val="none" w:sz="0" w:space="0" w:color="auto"/>
        <w:bottom w:val="none" w:sz="0" w:space="0" w:color="auto"/>
        <w:right w:val="none" w:sz="0" w:space="0" w:color="auto"/>
      </w:divBdr>
      <w:divsChild>
        <w:div w:id="548957093">
          <w:marLeft w:val="0"/>
          <w:marRight w:val="0"/>
          <w:marTop w:val="0"/>
          <w:marBottom w:val="0"/>
          <w:divBdr>
            <w:top w:val="none" w:sz="0" w:space="0" w:color="auto"/>
            <w:left w:val="none" w:sz="0" w:space="0" w:color="auto"/>
            <w:bottom w:val="none" w:sz="0" w:space="0" w:color="auto"/>
            <w:right w:val="none" w:sz="0" w:space="0" w:color="auto"/>
          </w:divBdr>
          <w:divsChild>
            <w:div w:id="787309560">
              <w:marLeft w:val="0"/>
              <w:marRight w:val="0"/>
              <w:marTop w:val="0"/>
              <w:marBottom w:val="0"/>
              <w:divBdr>
                <w:top w:val="none" w:sz="0" w:space="0" w:color="auto"/>
                <w:left w:val="none" w:sz="0" w:space="0" w:color="auto"/>
                <w:bottom w:val="none" w:sz="0" w:space="0" w:color="auto"/>
                <w:right w:val="none" w:sz="0" w:space="0" w:color="auto"/>
              </w:divBdr>
            </w:div>
            <w:div w:id="878592715">
              <w:marLeft w:val="0"/>
              <w:marRight w:val="0"/>
              <w:marTop w:val="0"/>
              <w:marBottom w:val="0"/>
              <w:divBdr>
                <w:top w:val="none" w:sz="0" w:space="0" w:color="auto"/>
                <w:left w:val="none" w:sz="0" w:space="0" w:color="auto"/>
                <w:bottom w:val="none" w:sz="0" w:space="0" w:color="auto"/>
                <w:right w:val="none" w:sz="0" w:space="0" w:color="auto"/>
              </w:divBdr>
            </w:div>
            <w:div w:id="1363479357">
              <w:marLeft w:val="0"/>
              <w:marRight w:val="0"/>
              <w:marTop w:val="0"/>
              <w:marBottom w:val="0"/>
              <w:divBdr>
                <w:top w:val="none" w:sz="0" w:space="0" w:color="auto"/>
                <w:left w:val="none" w:sz="0" w:space="0" w:color="auto"/>
                <w:bottom w:val="none" w:sz="0" w:space="0" w:color="auto"/>
                <w:right w:val="none" w:sz="0" w:space="0" w:color="auto"/>
              </w:divBdr>
            </w:div>
            <w:div w:id="1382555315">
              <w:marLeft w:val="0"/>
              <w:marRight w:val="0"/>
              <w:marTop w:val="0"/>
              <w:marBottom w:val="0"/>
              <w:divBdr>
                <w:top w:val="none" w:sz="0" w:space="0" w:color="auto"/>
                <w:left w:val="none" w:sz="0" w:space="0" w:color="auto"/>
                <w:bottom w:val="none" w:sz="0" w:space="0" w:color="auto"/>
                <w:right w:val="none" w:sz="0" w:space="0" w:color="auto"/>
              </w:divBdr>
            </w:div>
            <w:div w:id="1866865319">
              <w:marLeft w:val="0"/>
              <w:marRight w:val="0"/>
              <w:marTop w:val="0"/>
              <w:marBottom w:val="0"/>
              <w:divBdr>
                <w:top w:val="none" w:sz="0" w:space="0" w:color="auto"/>
                <w:left w:val="none" w:sz="0" w:space="0" w:color="auto"/>
                <w:bottom w:val="none" w:sz="0" w:space="0" w:color="auto"/>
                <w:right w:val="none" w:sz="0" w:space="0" w:color="auto"/>
              </w:divBdr>
            </w:div>
            <w:div w:id="21252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1068">
      <w:bodyDiv w:val="1"/>
      <w:marLeft w:val="0"/>
      <w:marRight w:val="0"/>
      <w:marTop w:val="0"/>
      <w:marBottom w:val="0"/>
      <w:divBdr>
        <w:top w:val="none" w:sz="0" w:space="0" w:color="auto"/>
        <w:left w:val="none" w:sz="0" w:space="0" w:color="auto"/>
        <w:bottom w:val="none" w:sz="0" w:space="0" w:color="auto"/>
        <w:right w:val="none" w:sz="0" w:space="0" w:color="auto"/>
      </w:divBdr>
      <w:divsChild>
        <w:div w:id="16931184">
          <w:marLeft w:val="0"/>
          <w:marRight w:val="0"/>
          <w:marTop w:val="0"/>
          <w:marBottom w:val="0"/>
          <w:divBdr>
            <w:top w:val="none" w:sz="0" w:space="0" w:color="auto"/>
            <w:left w:val="none" w:sz="0" w:space="0" w:color="auto"/>
            <w:bottom w:val="none" w:sz="0" w:space="0" w:color="auto"/>
            <w:right w:val="none" w:sz="0" w:space="0" w:color="auto"/>
          </w:divBdr>
        </w:div>
      </w:divsChild>
    </w:div>
    <w:div w:id="1311860292">
      <w:bodyDiv w:val="1"/>
      <w:marLeft w:val="0"/>
      <w:marRight w:val="0"/>
      <w:marTop w:val="0"/>
      <w:marBottom w:val="0"/>
      <w:divBdr>
        <w:top w:val="none" w:sz="0" w:space="0" w:color="auto"/>
        <w:left w:val="none" w:sz="0" w:space="0" w:color="auto"/>
        <w:bottom w:val="none" w:sz="0" w:space="0" w:color="auto"/>
        <w:right w:val="none" w:sz="0" w:space="0" w:color="auto"/>
      </w:divBdr>
      <w:divsChild>
        <w:div w:id="751437473">
          <w:marLeft w:val="0"/>
          <w:marRight w:val="0"/>
          <w:marTop w:val="0"/>
          <w:marBottom w:val="0"/>
          <w:divBdr>
            <w:top w:val="none" w:sz="0" w:space="0" w:color="auto"/>
            <w:left w:val="none" w:sz="0" w:space="0" w:color="auto"/>
            <w:bottom w:val="none" w:sz="0" w:space="0" w:color="auto"/>
            <w:right w:val="none" w:sz="0" w:space="0" w:color="auto"/>
          </w:divBdr>
        </w:div>
      </w:divsChild>
    </w:div>
    <w:div w:id="1443378068">
      <w:bodyDiv w:val="1"/>
      <w:marLeft w:val="0"/>
      <w:marRight w:val="0"/>
      <w:marTop w:val="0"/>
      <w:marBottom w:val="0"/>
      <w:divBdr>
        <w:top w:val="none" w:sz="0" w:space="0" w:color="auto"/>
        <w:left w:val="none" w:sz="0" w:space="0" w:color="auto"/>
        <w:bottom w:val="none" w:sz="0" w:space="0" w:color="auto"/>
        <w:right w:val="none" w:sz="0" w:space="0" w:color="auto"/>
      </w:divBdr>
    </w:div>
    <w:div w:id="1509784038">
      <w:bodyDiv w:val="1"/>
      <w:marLeft w:val="0"/>
      <w:marRight w:val="0"/>
      <w:marTop w:val="0"/>
      <w:marBottom w:val="0"/>
      <w:divBdr>
        <w:top w:val="none" w:sz="0" w:space="0" w:color="auto"/>
        <w:left w:val="none" w:sz="0" w:space="0" w:color="auto"/>
        <w:bottom w:val="none" w:sz="0" w:space="0" w:color="auto"/>
        <w:right w:val="none" w:sz="0" w:space="0" w:color="auto"/>
      </w:divBdr>
      <w:divsChild>
        <w:div w:id="69425194">
          <w:marLeft w:val="0"/>
          <w:marRight w:val="0"/>
          <w:marTop w:val="0"/>
          <w:marBottom w:val="0"/>
          <w:divBdr>
            <w:top w:val="none" w:sz="0" w:space="0" w:color="auto"/>
            <w:left w:val="none" w:sz="0" w:space="0" w:color="auto"/>
            <w:bottom w:val="none" w:sz="0" w:space="0" w:color="auto"/>
            <w:right w:val="none" w:sz="0" w:space="0" w:color="auto"/>
          </w:divBdr>
        </w:div>
      </w:divsChild>
    </w:div>
    <w:div w:id="1683317736">
      <w:bodyDiv w:val="1"/>
      <w:marLeft w:val="0"/>
      <w:marRight w:val="0"/>
      <w:marTop w:val="0"/>
      <w:marBottom w:val="0"/>
      <w:divBdr>
        <w:top w:val="none" w:sz="0" w:space="0" w:color="auto"/>
        <w:left w:val="none" w:sz="0" w:space="0" w:color="auto"/>
        <w:bottom w:val="none" w:sz="0" w:space="0" w:color="auto"/>
        <w:right w:val="none" w:sz="0" w:space="0" w:color="auto"/>
      </w:divBdr>
      <w:divsChild>
        <w:div w:id="480270435">
          <w:marLeft w:val="0"/>
          <w:marRight w:val="0"/>
          <w:marTop w:val="0"/>
          <w:marBottom w:val="0"/>
          <w:divBdr>
            <w:top w:val="none" w:sz="0" w:space="0" w:color="auto"/>
            <w:left w:val="none" w:sz="0" w:space="0" w:color="auto"/>
            <w:bottom w:val="none" w:sz="0" w:space="0" w:color="auto"/>
            <w:right w:val="none" w:sz="0" w:space="0" w:color="auto"/>
          </w:divBdr>
        </w:div>
      </w:divsChild>
    </w:div>
    <w:div w:id="2017729256">
      <w:bodyDiv w:val="1"/>
      <w:marLeft w:val="0"/>
      <w:marRight w:val="0"/>
      <w:marTop w:val="0"/>
      <w:marBottom w:val="0"/>
      <w:divBdr>
        <w:top w:val="none" w:sz="0" w:space="0" w:color="auto"/>
        <w:left w:val="none" w:sz="0" w:space="0" w:color="auto"/>
        <w:bottom w:val="none" w:sz="0" w:space="0" w:color="auto"/>
        <w:right w:val="none" w:sz="0" w:space="0" w:color="auto"/>
      </w:divBdr>
      <w:divsChild>
        <w:div w:id="113327269">
          <w:marLeft w:val="0"/>
          <w:marRight w:val="0"/>
          <w:marTop w:val="0"/>
          <w:marBottom w:val="0"/>
          <w:divBdr>
            <w:top w:val="none" w:sz="0" w:space="0" w:color="auto"/>
            <w:left w:val="none" w:sz="0" w:space="0" w:color="auto"/>
            <w:bottom w:val="none" w:sz="0" w:space="0" w:color="auto"/>
            <w:right w:val="none" w:sz="0" w:space="0" w:color="auto"/>
          </w:divBdr>
        </w:div>
        <w:div w:id="303118706">
          <w:marLeft w:val="0"/>
          <w:marRight w:val="0"/>
          <w:marTop w:val="0"/>
          <w:marBottom w:val="0"/>
          <w:divBdr>
            <w:top w:val="none" w:sz="0" w:space="0" w:color="auto"/>
            <w:left w:val="none" w:sz="0" w:space="0" w:color="auto"/>
            <w:bottom w:val="none" w:sz="0" w:space="0" w:color="auto"/>
            <w:right w:val="none" w:sz="0" w:space="0" w:color="auto"/>
          </w:divBdr>
        </w:div>
        <w:div w:id="412821995">
          <w:marLeft w:val="0"/>
          <w:marRight w:val="0"/>
          <w:marTop w:val="0"/>
          <w:marBottom w:val="0"/>
          <w:divBdr>
            <w:top w:val="none" w:sz="0" w:space="0" w:color="auto"/>
            <w:left w:val="none" w:sz="0" w:space="0" w:color="auto"/>
            <w:bottom w:val="none" w:sz="0" w:space="0" w:color="auto"/>
            <w:right w:val="none" w:sz="0" w:space="0" w:color="auto"/>
          </w:divBdr>
        </w:div>
        <w:div w:id="616763687">
          <w:marLeft w:val="0"/>
          <w:marRight w:val="0"/>
          <w:marTop w:val="0"/>
          <w:marBottom w:val="0"/>
          <w:divBdr>
            <w:top w:val="none" w:sz="0" w:space="0" w:color="auto"/>
            <w:left w:val="none" w:sz="0" w:space="0" w:color="auto"/>
            <w:bottom w:val="none" w:sz="0" w:space="0" w:color="auto"/>
            <w:right w:val="none" w:sz="0" w:space="0" w:color="auto"/>
          </w:divBdr>
        </w:div>
        <w:div w:id="739982841">
          <w:marLeft w:val="0"/>
          <w:marRight w:val="0"/>
          <w:marTop w:val="0"/>
          <w:marBottom w:val="0"/>
          <w:divBdr>
            <w:top w:val="none" w:sz="0" w:space="0" w:color="auto"/>
            <w:left w:val="none" w:sz="0" w:space="0" w:color="auto"/>
            <w:bottom w:val="none" w:sz="0" w:space="0" w:color="auto"/>
            <w:right w:val="none" w:sz="0" w:space="0" w:color="auto"/>
          </w:divBdr>
        </w:div>
        <w:div w:id="1325016079">
          <w:marLeft w:val="0"/>
          <w:marRight w:val="0"/>
          <w:marTop w:val="0"/>
          <w:marBottom w:val="0"/>
          <w:divBdr>
            <w:top w:val="none" w:sz="0" w:space="0" w:color="auto"/>
            <w:left w:val="none" w:sz="0" w:space="0" w:color="auto"/>
            <w:bottom w:val="none" w:sz="0" w:space="0" w:color="auto"/>
            <w:right w:val="none" w:sz="0" w:space="0" w:color="auto"/>
          </w:divBdr>
        </w:div>
        <w:div w:id="1506945087">
          <w:marLeft w:val="0"/>
          <w:marRight w:val="0"/>
          <w:marTop w:val="0"/>
          <w:marBottom w:val="0"/>
          <w:divBdr>
            <w:top w:val="none" w:sz="0" w:space="0" w:color="auto"/>
            <w:left w:val="none" w:sz="0" w:space="0" w:color="auto"/>
            <w:bottom w:val="none" w:sz="0" w:space="0" w:color="auto"/>
            <w:right w:val="none" w:sz="0" w:space="0" w:color="auto"/>
          </w:divBdr>
        </w:div>
        <w:div w:id="1535071828">
          <w:marLeft w:val="0"/>
          <w:marRight w:val="0"/>
          <w:marTop w:val="0"/>
          <w:marBottom w:val="0"/>
          <w:divBdr>
            <w:top w:val="none" w:sz="0" w:space="0" w:color="auto"/>
            <w:left w:val="none" w:sz="0" w:space="0" w:color="auto"/>
            <w:bottom w:val="none" w:sz="0" w:space="0" w:color="auto"/>
            <w:right w:val="none" w:sz="0" w:space="0" w:color="auto"/>
          </w:divBdr>
        </w:div>
        <w:div w:id="1967344074">
          <w:marLeft w:val="0"/>
          <w:marRight w:val="0"/>
          <w:marTop w:val="0"/>
          <w:marBottom w:val="0"/>
          <w:divBdr>
            <w:top w:val="none" w:sz="0" w:space="0" w:color="auto"/>
            <w:left w:val="none" w:sz="0" w:space="0" w:color="auto"/>
            <w:bottom w:val="none" w:sz="0" w:space="0" w:color="auto"/>
            <w:right w:val="none" w:sz="0" w:space="0" w:color="auto"/>
          </w:divBdr>
        </w:div>
      </w:divsChild>
    </w:div>
    <w:div w:id="2032224856">
      <w:bodyDiv w:val="1"/>
      <w:marLeft w:val="0"/>
      <w:marRight w:val="0"/>
      <w:marTop w:val="0"/>
      <w:marBottom w:val="0"/>
      <w:divBdr>
        <w:top w:val="none" w:sz="0" w:space="0" w:color="auto"/>
        <w:left w:val="none" w:sz="0" w:space="0" w:color="auto"/>
        <w:bottom w:val="none" w:sz="0" w:space="0" w:color="auto"/>
        <w:right w:val="none" w:sz="0" w:space="0" w:color="auto"/>
      </w:divBdr>
      <w:divsChild>
        <w:div w:id="1599212911">
          <w:marLeft w:val="0"/>
          <w:marRight w:val="0"/>
          <w:marTop w:val="0"/>
          <w:marBottom w:val="0"/>
          <w:divBdr>
            <w:top w:val="none" w:sz="0" w:space="0" w:color="auto"/>
            <w:left w:val="none" w:sz="0" w:space="0" w:color="auto"/>
            <w:bottom w:val="none" w:sz="0" w:space="0" w:color="auto"/>
            <w:right w:val="none" w:sz="0" w:space="0" w:color="auto"/>
          </w:divBdr>
        </w:div>
      </w:divsChild>
    </w:div>
    <w:div w:id="2097241986">
      <w:bodyDiv w:val="1"/>
      <w:marLeft w:val="0"/>
      <w:marRight w:val="0"/>
      <w:marTop w:val="0"/>
      <w:marBottom w:val="0"/>
      <w:divBdr>
        <w:top w:val="none" w:sz="0" w:space="0" w:color="auto"/>
        <w:left w:val="none" w:sz="0" w:space="0" w:color="auto"/>
        <w:bottom w:val="none" w:sz="0" w:space="0" w:color="auto"/>
        <w:right w:val="none" w:sz="0" w:space="0" w:color="auto"/>
      </w:divBdr>
      <w:divsChild>
        <w:div w:id="40869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1790</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Заявка </vt:lpstr>
      <vt:lpstr>Заявка </vt:lpstr>
    </vt:vector>
  </TitlesOfParts>
  <Company>moew</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nec460p</dc:creator>
  <cp:lastModifiedBy>Маргарита Чакърова</cp:lastModifiedBy>
  <cp:revision>4</cp:revision>
  <cp:lastPrinted>2013-09-17T11:51:00Z</cp:lastPrinted>
  <dcterms:created xsi:type="dcterms:W3CDTF">2014-07-24T12:00:00Z</dcterms:created>
  <dcterms:modified xsi:type="dcterms:W3CDTF">2014-07-25T11:03:00Z</dcterms:modified>
</cp:coreProperties>
</file>