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8C" w:rsidRPr="0070598C" w:rsidRDefault="0070598C" w:rsidP="00857F92">
      <w:pPr>
        <w:jc w:val="both"/>
        <w:rPr>
          <w:b/>
          <w:lang w:val="bg-BG"/>
        </w:rPr>
      </w:pPr>
      <w:r w:rsidRPr="0070598C">
        <w:rPr>
          <w:lang w:val="bg-BG"/>
        </w:rPr>
        <w:t xml:space="preserve">Във връзка с прилагането на разпоредбите на </w:t>
      </w:r>
      <w:r w:rsidRPr="0070598C">
        <w:rPr>
          <w:i/>
          <w:lang w:val="bg-BG"/>
        </w:rPr>
        <w:t>Закона за управление на отпадъците (</w:t>
      </w:r>
      <w:proofErr w:type="spellStart"/>
      <w:r w:rsidRPr="0070598C">
        <w:rPr>
          <w:i/>
          <w:lang w:val="bg-BG"/>
        </w:rPr>
        <w:t>Обн</w:t>
      </w:r>
      <w:proofErr w:type="spellEnd"/>
      <w:r w:rsidRPr="0070598C">
        <w:rPr>
          <w:i/>
          <w:lang w:val="bg-BG"/>
        </w:rPr>
        <w:t xml:space="preserve">., ДВ, бр. 53 от 13.07.2012 г., в сила от 13.07.2012 г., изм., бр. 66 от 26.07.2013 г., в сила от 26.07.2013 г. ) (ЗУО) </w:t>
      </w:r>
      <w:r w:rsidRPr="0070598C">
        <w:rPr>
          <w:lang w:val="bg-BG"/>
        </w:rPr>
        <w:t xml:space="preserve">и </w:t>
      </w:r>
      <w:r w:rsidRPr="0070598C">
        <w:rPr>
          <w:i/>
          <w:lang w:val="bg-BG"/>
        </w:rPr>
        <w:t xml:space="preserve">Наредбата за управление на строителните отпадъци и за влагане на рециклирани строителни материали (Приета с ПМС № 277 от 5.11.2012 г., </w:t>
      </w:r>
      <w:proofErr w:type="spellStart"/>
      <w:r w:rsidRPr="0070598C">
        <w:rPr>
          <w:i/>
          <w:lang w:val="bg-BG"/>
        </w:rPr>
        <w:t>обн</w:t>
      </w:r>
      <w:proofErr w:type="spellEnd"/>
      <w:r w:rsidRPr="0070598C">
        <w:rPr>
          <w:i/>
          <w:lang w:val="bg-BG"/>
        </w:rPr>
        <w:t>., ДВ, бр. 89 от 13.11.2012 г., в сила от 13.11.2012 г.)</w:t>
      </w:r>
      <w:r w:rsidRPr="0070598C">
        <w:rPr>
          <w:lang w:val="bg-BG"/>
        </w:rPr>
        <w:t xml:space="preserve"> </w:t>
      </w:r>
      <w:r w:rsidRPr="0070598C">
        <w:rPr>
          <w:b/>
          <w:lang w:val="bg-BG"/>
        </w:rPr>
        <w:t>считано от 13.07.2014</w:t>
      </w:r>
      <w:r w:rsidR="00857F92">
        <w:rPr>
          <w:b/>
        </w:rPr>
        <w:t xml:space="preserve"> </w:t>
      </w:r>
      <w:r w:rsidRPr="0070598C">
        <w:rPr>
          <w:b/>
          <w:lang w:val="bg-BG"/>
        </w:rPr>
        <w:t xml:space="preserve">г. влизат в сила следните задължения, свързани с управлението на строителните отпадъци. </w:t>
      </w:r>
    </w:p>
    <w:p w:rsidR="0070598C" w:rsidRPr="0070598C" w:rsidRDefault="0070598C" w:rsidP="00857F92">
      <w:pPr>
        <w:jc w:val="both"/>
        <w:rPr>
          <w:lang w:val="bg-BG"/>
        </w:rPr>
      </w:pPr>
      <w:r w:rsidRPr="0070598C">
        <w:rPr>
          <w:lang w:val="bg-BG"/>
        </w:rPr>
        <w:t xml:space="preserve">1. Принудителното премахване на незаконни строежи или на негодни за ползване или застрашаващи сигурността строежи се извършва от собственика или изпълнителя на разрушаването </w:t>
      </w:r>
      <w:r w:rsidR="00A70E72">
        <w:rPr>
          <w:b/>
          <w:u w:val="single"/>
          <w:lang w:val="bg-BG"/>
        </w:rPr>
        <w:t>селективно по материали</w:t>
      </w:r>
    </w:p>
    <w:p w:rsidR="0070598C" w:rsidRPr="0070598C" w:rsidRDefault="0070598C" w:rsidP="00857F92">
      <w:pPr>
        <w:jc w:val="both"/>
        <w:rPr>
          <w:lang w:val="bg-BG"/>
        </w:rPr>
      </w:pPr>
      <w:r w:rsidRPr="0070598C">
        <w:rPr>
          <w:lang w:val="bg-BG"/>
        </w:rPr>
        <w:t xml:space="preserve">2. Възложителят на обществени поръчки за проектиране и изпълнение на строежи, с изключение на премахване на строежи, </w:t>
      </w:r>
      <w:r w:rsidRPr="0070598C">
        <w:rPr>
          <w:b/>
          <w:u w:val="single"/>
          <w:lang w:val="bg-BG"/>
        </w:rPr>
        <w:t>включва в условията за избор на изпълнител и в договорите за възлагане задължения към изпълнителите за влагане на рециклирани строителни материали съгласно изискванията на Наредбата</w:t>
      </w:r>
      <w:bookmarkStart w:id="0" w:name="_GoBack"/>
      <w:bookmarkEnd w:id="0"/>
    </w:p>
    <w:p w:rsidR="0070598C" w:rsidRPr="0070598C" w:rsidRDefault="0070598C" w:rsidP="00857F92">
      <w:pPr>
        <w:jc w:val="both"/>
        <w:rPr>
          <w:lang w:val="bg-BG"/>
        </w:rPr>
      </w:pPr>
      <w:r w:rsidRPr="0070598C">
        <w:rPr>
          <w:lang w:val="bg-BG"/>
        </w:rPr>
        <w:t xml:space="preserve">3. Възложителят </w:t>
      </w:r>
      <w:r w:rsidRPr="0070598C">
        <w:rPr>
          <w:b/>
          <w:u w:val="single"/>
          <w:lang w:val="bg-BG"/>
        </w:rPr>
        <w:t>е отговорен за изготвяне на план за управление на строителните отпадъци</w:t>
      </w:r>
      <w:r w:rsidR="00857F92">
        <w:t xml:space="preserve"> </w:t>
      </w:r>
      <w:r w:rsidRPr="0070598C">
        <w:rPr>
          <w:lang w:val="bg-BG"/>
        </w:rPr>
        <w:t>преди започването на строителните и монтажните работи и/или премахването на строежа, с изключение на следните случаи:</w:t>
      </w:r>
    </w:p>
    <w:p w:rsidR="0070598C" w:rsidRPr="0070598C" w:rsidRDefault="0070598C" w:rsidP="00857F92">
      <w:pPr>
        <w:numPr>
          <w:ilvl w:val="0"/>
          <w:numId w:val="1"/>
        </w:numPr>
        <w:jc w:val="both"/>
        <w:rPr>
          <w:lang w:val="bg-BG"/>
        </w:rPr>
      </w:pPr>
      <w:r w:rsidRPr="0070598C">
        <w:rPr>
          <w:lang w:val="bg-BG"/>
        </w:rPr>
        <w:t>премахване на сгради с разгъната застроена площ (РЗП), по-малка от 100 кв. м;</w:t>
      </w:r>
    </w:p>
    <w:p w:rsidR="0070598C" w:rsidRPr="0070598C" w:rsidRDefault="0070598C" w:rsidP="00857F92">
      <w:pPr>
        <w:numPr>
          <w:ilvl w:val="0"/>
          <w:numId w:val="1"/>
        </w:numPr>
        <w:jc w:val="both"/>
        <w:rPr>
          <w:lang w:val="bg-BG"/>
        </w:rPr>
      </w:pPr>
      <w:r w:rsidRPr="0070598C">
        <w:rPr>
          <w:lang w:val="bg-BG"/>
        </w:rPr>
        <w:t>реконструкция и основен ремонт на строежи с РЗП, по-малка от 500 кв. м;</w:t>
      </w:r>
    </w:p>
    <w:p w:rsidR="0070598C" w:rsidRPr="0070598C" w:rsidRDefault="0070598C" w:rsidP="00857F92">
      <w:pPr>
        <w:numPr>
          <w:ilvl w:val="0"/>
          <w:numId w:val="1"/>
        </w:numPr>
        <w:jc w:val="both"/>
        <w:rPr>
          <w:lang w:val="bg-BG"/>
        </w:rPr>
      </w:pPr>
      <w:r w:rsidRPr="0070598C">
        <w:rPr>
          <w:lang w:val="bg-BG"/>
        </w:rPr>
        <w:t>промяна предназначението на строежи с РЗП, по-малка от 500 кв. м;</w:t>
      </w:r>
    </w:p>
    <w:p w:rsidR="0070598C" w:rsidRPr="0070598C" w:rsidRDefault="0070598C" w:rsidP="00857F92">
      <w:pPr>
        <w:numPr>
          <w:ilvl w:val="0"/>
          <w:numId w:val="1"/>
        </w:numPr>
        <w:jc w:val="both"/>
        <w:rPr>
          <w:lang w:val="bg-BG"/>
        </w:rPr>
      </w:pPr>
      <w:r w:rsidRPr="0070598C">
        <w:rPr>
          <w:lang w:val="bg-BG"/>
        </w:rPr>
        <w:t>строеж на сгради с РЗП, по-малка от 300 кв. м;</w:t>
      </w:r>
    </w:p>
    <w:p w:rsidR="0070598C" w:rsidRPr="0070598C" w:rsidRDefault="0070598C" w:rsidP="00857F92">
      <w:pPr>
        <w:numPr>
          <w:ilvl w:val="0"/>
          <w:numId w:val="1"/>
        </w:numPr>
        <w:jc w:val="both"/>
        <w:rPr>
          <w:lang w:val="bg-BG"/>
        </w:rPr>
      </w:pPr>
      <w:r w:rsidRPr="0070598C">
        <w:rPr>
          <w:lang w:val="bg-BG"/>
        </w:rPr>
        <w:t>премахване на негодни за ползване или застрашаващи безопасността строежи, когато е наредено по спешност от компетентен орган;</w:t>
      </w:r>
    </w:p>
    <w:p w:rsidR="0070598C" w:rsidRPr="0070598C" w:rsidRDefault="0070598C" w:rsidP="00857F92">
      <w:pPr>
        <w:numPr>
          <w:ilvl w:val="0"/>
          <w:numId w:val="1"/>
        </w:numPr>
        <w:jc w:val="both"/>
        <w:rPr>
          <w:lang w:val="bg-BG"/>
        </w:rPr>
      </w:pPr>
      <w:r w:rsidRPr="0070598C">
        <w:rPr>
          <w:lang w:val="bg-BG"/>
        </w:rPr>
        <w:t>всички текущи ремонти.</w:t>
      </w:r>
    </w:p>
    <w:p w:rsidR="0070598C" w:rsidRPr="0070598C" w:rsidRDefault="0070598C" w:rsidP="00857F92">
      <w:pPr>
        <w:jc w:val="both"/>
        <w:rPr>
          <w:lang w:val="bg-BG"/>
        </w:rPr>
      </w:pPr>
      <w:r w:rsidRPr="0070598C">
        <w:rPr>
          <w:lang w:val="bg-BG"/>
        </w:rPr>
        <w:t>За въвеждането на тези изисквания на строителната индустрия и всички заинтересовани страни беше даден период от 2 години за запознаване с новата политика по управление на строителните отпадъци и период на подготовка и адаптация към новите промени.</w:t>
      </w:r>
    </w:p>
    <w:p w:rsidR="0070598C" w:rsidRPr="0070598C" w:rsidRDefault="0070598C" w:rsidP="00857F92">
      <w:pPr>
        <w:jc w:val="both"/>
        <w:rPr>
          <w:lang w:val="bg-BG"/>
        </w:rPr>
      </w:pPr>
      <w:r w:rsidRPr="0070598C">
        <w:rPr>
          <w:lang w:val="bg-BG"/>
        </w:rPr>
        <w:t xml:space="preserve">Влизането в сила на тези изисквания не следва да се отразят на цената </w:t>
      </w:r>
      <w:r w:rsidR="00764A12">
        <w:rPr>
          <w:lang w:val="bg-BG"/>
        </w:rPr>
        <w:t xml:space="preserve">на </w:t>
      </w:r>
      <w:r w:rsidRPr="0070598C">
        <w:rPr>
          <w:lang w:val="bg-BG"/>
        </w:rPr>
        <w:t xml:space="preserve">строителните продукти, като цяло. Новите нормативни изисквания по-никакъв начин няма да затруднят строителния бранш, напротив ще спомогнат за създаване на </w:t>
      </w:r>
      <w:proofErr w:type="spellStart"/>
      <w:r w:rsidRPr="0070598C">
        <w:rPr>
          <w:lang w:val="bg-BG"/>
        </w:rPr>
        <w:t>еколо</w:t>
      </w:r>
      <w:r w:rsidR="00764A12">
        <w:rPr>
          <w:lang w:val="bg-BG"/>
        </w:rPr>
        <w:t>го</w:t>
      </w:r>
      <w:r w:rsidRPr="0070598C">
        <w:rPr>
          <w:lang w:val="bg-BG"/>
        </w:rPr>
        <w:t>съобразна</w:t>
      </w:r>
      <w:proofErr w:type="spellEnd"/>
      <w:r w:rsidRPr="0070598C">
        <w:rPr>
          <w:lang w:val="bg-BG"/>
        </w:rPr>
        <w:t xml:space="preserve">  и икономически ефективна система за управление на строителните отпадъци в България. Законодателните изисквания имат </w:t>
      </w:r>
      <w:r w:rsidR="00CF79C1">
        <w:rPr>
          <w:lang w:val="bg-BG"/>
        </w:rPr>
        <w:t xml:space="preserve">за </w:t>
      </w:r>
      <w:r w:rsidRPr="0070598C">
        <w:rPr>
          <w:lang w:val="bg-BG"/>
        </w:rPr>
        <w:t>основна цел:</w:t>
      </w:r>
    </w:p>
    <w:p w:rsidR="0070598C" w:rsidRPr="0070598C" w:rsidRDefault="0070598C" w:rsidP="00857F92">
      <w:pPr>
        <w:jc w:val="both"/>
        <w:rPr>
          <w:lang w:val="bg-BG"/>
        </w:rPr>
      </w:pPr>
      <w:r w:rsidRPr="0070598C">
        <w:rPr>
          <w:lang w:val="bg-BG"/>
        </w:rPr>
        <w:t>1. създаване на благоприятни законодателни и икономически условия за внедряване на технологии, осигуряващи постигането на целите за рециклиране и оползотворяване, но които същевременно са и финансово поносими, в съответствие с р</w:t>
      </w:r>
      <w:r w:rsidR="00CF79C1">
        <w:rPr>
          <w:lang w:val="bg-BG"/>
        </w:rPr>
        <w:t>авнището на доходите в страната;</w:t>
      </w:r>
    </w:p>
    <w:p w:rsidR="0070598C" w:rsidRPr="0070598C" w:rsidRDefault="0070598C" w:rsidP="00857F92">
      <w:pPr>
        <w:jc w:val="both"/>
        <w:rPr>
          <w:lang w:val="bg-BG"/>
        </w:rPr>
      </w:pPr>
      <w:r w:rsidRPr="0070598C">
        <w:rPr>
          <w:lang w:val="bg-BG"/>
        </w:rPr>
        <w:t>2. определяне на лицата, отговорни за покриване на разходите по управление на строителните отпадъци и постигането на целите за рециклиране и оползотворяване;</w:t>
      </w:r>
    </w:p>
    <w:p w:rsidR="0070598C" w:rsidRPr="0070598C" w:rsidRDefault="0070598C" w:rsidP="00857F92">
      <w:pPr>
        <w:jc w:val="both"/>
        <w:rPr>
          <w:lang w:val="bg-BG"/>
        </w:rPr>
      </w:pPr>
      <w:r w:rsidRPr="0070598C">
        <w:rPr>
          <w:lang w:val="bg-BG"/>
        </w:rPr>
        <w:lastRenderedPageBreak/>
        <w:t>3. осигуряване на условия за производство и пазарната реализация на материали от рециклиране на строителните отпадъци на конкурентна цена и със съизмеримо качество спрямо съответните първични природни суровини, влагани в строителството (цели за влагане на продукти от оползотворени строителни отпадъци);</w:t>
      </w:r>
    </w:p>
    <w:p w:rsidR="0070598C" w:rsidRPr="0070598C" w:rsidRDefault="0070598C" w:rsidP="00857F92">
      <w:pPr>
        <w:jc w:val="both"/>
        <w:rPr>
          <w:lang w:val="bg-BG"/>
        </w:rPr>
      </w:pPr>
      <w:r w:rsidRPr="0070598C">
        <w:rPr>
          <w:lang w:val="bg-BG"/>
        </w:rPr>
        <w:t>4. създаване на възможности за лесно осъществим контрол от страна на компетентните органи за изпълнението на целите за рециклиране и оползотворяване без да е необходимо значително повишаване на административните разходи и съществуващия административен капацитет (план за управление на строителните  отпадъци).</w:t>
      </w:r>
    </w:p>
    <w:p w:rsidR="0070598C" w:rsidRPr="0070598C" w:rsidRDefault="0070598C" w:rsidP="00857F92">
      <w:pPr>
        <w:jc w:val="both"/>
        <w:rPr>
          <w:lang w:val="bg-BG"/>
        </w:rPr>
      </w:pPr>
    </w:p>
    <w:p w:rsidR="009C634F" w:rsidRDefault="009C634F" w:rsidP="00857F92">
      <w:pPr>
        <w:jc w:val="both"/>
      </w:pPr>
    </w:p>
    <w:sectPr w:rsidR="009C634F" w:rsidSect="00764A12">
      <w:headerReference w:type="first" r:id="rId8"/>
      <w:footerReference w:type="first" r:id="rId9"/>
      <w:pgSz w:w="11907" w:h="16840" w:code="9"/>
      <w:pgMar w:top="567" w:right="851" w:bottom="1418" w:left="1418" w:header="850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DFD" w:rsidRDefault="003D1DFD">
      <w:pPr>
        <w:spacing w:after="0" w:line="240" w:lineRule="auto"/>
      </w:pPr>
      <w:r>
        <w:separator/>
      </w:r>
    </w:p>
  </w:endnote>
  <w:endnote w:type="continuationSeparator" w:id="0">
    <w:p w:rsidR="003D1DFD" w:rsidRDefault="003D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6C3B72" w:rsidRDefault="003D1DFD" w:rsidP="00EE0F96">
    <w:pPr>
      <w:pStyle w:val="Footer"/>
      <w:tabs>
        <w:tab w:val="left" w:pos="225"/>
        <w:tab w:val="center" w:pos="4253"/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DFD" w:rsidRDefault="003D1DFD">
      <w:pPr>
        <w:spacing w:after="0" w:line="240" w:lineRule="auto"/>
      </w:pPr>
      <w:r>
        <w:separator/>
      </w:r>
    </w:p>
  </w:footnote>
  <w:footnote w:type="continuationSeparator" w:id="0">
    <w:p w:rsidR="003D1DFD" w:rsidRDefault="003D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77" w:rsidRPr="00AE1B7C" w:rsidRDefault="0070598C" w:rsidP="00AE1B7C">
    <w:pPr>
      <w:pStyle w:val="Header"/>
    </w:pPr>
    <w:r w:rsidRPr="00AE1B7C">
      <w:t xml:space="preserve"> </w:t>
    </w:r>
  </w:p>
  <w:p w:rsidR="005D0C09" w:rsidRDefault="003D1D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232"/>
    <w:multiLevelType w:val="hybridMultilevel"/>
    <w:tmpl w:val="BF1050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8C"/>
    <w:rsid w:val="00052844"/>
    <w:rsid w:val="003D1DFD"/>
    <w:rsid w:val="0070598C"/>
    <w:rsid w:val="00764A12"/>
    <w:rsid w:val="00857F92"/>
    <w:rsid w:val="009C634F"/>
    <w:rsid w:val="00A70E72"/>
    <w:rsid w:val="00AF74FF"/>
    <w:rsid w:val="00CF79C1"/>
    <w:rsid w:val="00F2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9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8C"/>
  </w:style>
  <w:style w:type="paragraph" w:styleId="Footer">
    <w:name w:val="footer"/>
    <w:basedOn w:val="Normal"/>
    <w:link w:val="FooterChar"/>
    <w:uiPriority w:val="99"/>
    <w:unhideWhenUsed/>
    <w:rsid w:val="007059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8C"/>
  </w:style>
  <w:style w:type="paragraph" w:styleId="BalloonText">
    <w:name w:val="Balloon Text"/>
    <w:basedOn w:val="Normal"/>
    <w:link w:val="BalloonTextChar"/>
    <w:uiPriority w:val="99"/>
    <w:semiHidden/>
    <w:unhideWhenUsed/>
    <w:rsid w:val="007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9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8C"/>
  </w:style>
  <w:style w:type="paragraph" w:styleId="Footer">
    <w:name w:val="footer"/>
    <w:basedOn w:val="Normal"/>
    <w:link w:val="FooterChar"/>
    <w:uiPriority w:val="99"/>
    <w:unhideWhenUsed/>
    <w:rsid w:val="007059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8C"/>
  </w:style>
  <w:style w:type="paragraph" w:styleId="BalloonText">
    <w:name w:val="Balloon Text"/>
    <w:basedOn w:val="Normal"/>
    <w:link w:val="BalloonTextChar"/>
    <w:uiPriority w:val="99"/>
    <w:semiHidden/>
    <w:unhideWhenUsed/>
    <w:rsid w:val="0070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9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MGoncheva</dc:creator>
  <cp:lastModifiedBy>user</cp:lastModifiedBy>
  <cp:revision>15</cp:revision>
  <dcterms:created xsi:type="dcterms:W3CDTF">2014-07-22T14:20:00Z</dcterms:created>
  <dcterms:modified xsi:type="dcterms:W3CDTF">2014-07-22T14:31:00Z</dcterms:modified>
</cp:coreProperties>
</file>