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66F9" w14:textId="77777777" w:rsidR="00214DF6" w:rsidRPr="000D4D3A" w:rsidRDefault="001B66AA" w:rsidP="00CF7CC4">
      <w:pPr>
        <w:rPr>
          <w:color w:val="565656"/>
          <w:lang w:val="bg-BG" w:eastAsia="bg-BG"/>
        </w:rPr>
      </w:pPr>
      <w:r w:rsidRPr="000D4D3A">
        <w:rPr>
          <w:b/>
          <w:lang w:val="bg-BG"/>
        </w:rPr>
        <w:t>Приложение № 5 към чл. 4, ал. 1</w:t>
      </w:r>
      <w:r w:rsidRPr="000D4D3A">
        <w:t xml:space="preserve"> </w:t>
      </w:r>
      <w:r w:rsidRPr="000D4D3A">
        <w:rPr>
          <w:lang w:val="bg-BG"/>
        </w:rPr>
        <w:t xml:space="preserve">от </w:t>
      </w:r>
      <w:r w:rsidRPr="000D4D3A">
        <w:rPr>
          <w:i/>
          <w:lang w:val="bg-BG"/>
        </w:rPr>
        <w:t>Наредбата за условията и реда за извършване на оценка на въздействието върху околната среда</w:t>
      </w:r>
      <w:r w:rsidR="00214DF6" w:rsidRPr="000D4D3A">
        <w:rPr>
          <w:color w:val="565656"/>
          <w:lang w:eastAsia="bg-BG"/>
        </w:rPr>
        <w:t xml:space="preserve"> </w:t>
      </w:r>
      <w:r w:rsidR="000D4D3A" w:rsidRPr="000D4D3A">
        <w:rPr>
          <w:color w:val="565656"/>
          <w:lang w:val="bg-BG" w:eastAsia="bg-BG"/>
        </w:rPr>
        <w:t xml:space="preserve">(Ново – ДВ, бр. 12 от 2016 г., </w:t>
      </w:r>
      <w:r w:rsidR="00214DF6" w:rsidRPr="000D4D3A">
        <w:rPr>
          <w:color w:val="565656"/>
          <w:lang w:val="bg-BG" w:eastAsia="bg-BG"/>
        </w:rPr>
        <w:t>в сила от 12.02.2016 г.,</w:t>
      </w:r>
      <w:r w:rsidR="000A5A0E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 и доп., бр. 3 от 2018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изм., бр. 31 от 2019 г., в сила от 12.04.2019 г.,</w:t>
      </w:r>
      <w:r w:rsidR="000D4D3A" w:rsidRPr="000D4D3A">
        <w:rPr>
          <w:color w:val="565656"/>
          <w:lang w:val="bg-BG" w:eastAsia="bg-BG"/>
        </w:rPr>
        <w:t xml:space="preserve"> доп., бр. 67 от 2019 г., </w:t>
      </w:r>
      <w:r w:rsidR="00214DF6" w:rsidRPr="000D4D3A">
        <w:rPr>
          <w:color w:val="565656"/>
          <w:lang w:val="bg-BG" w:eastAsia="bg-BG"/>
        </w:rPr>
        <w:t>в сила от 28.08.2019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бр. 62 от 2022 г., в сила от 5.08.2022 г.)</w:t>
      </w: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2"/>
      </w:tblGrid>
      <w:tr w:rsidR="00BE0BB5" w:rsidRPr="00BE0BB5" w14:paraId="50DE4C99" w14:textId="77777777" w:rsidTr="007F5E13">
        <w:tc>
          <w:tcPr>
            <w:tcW w:w="10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A1E5F" w14:textId="77777777" w:rsidR="000A5A0E" w:rsidRDefault="00BE0BB5" w:rsidP="00CF7CC4">
            <w:pPr>
              <w:ind w:right="-92"/>
              <w:jc w:val="right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 </w:t>
            </w:r>
          </w:p>
          <w:p w14:paraId="5B8BFA07" w14:textId="77777777" w:rsidR="000A5A0E" w:rsidRDefault="000A5A0E" w:rsidP="00CF7CC4">
            <w:pPr>
              <w:ind w:right="-92"/>
              <w:jc w:val="right"/>
              <w:rPr>
                <w:sz w:val="24"/>
                <w:szCs w:val="24"/>
              </w:rPr>
            </w:pPr>
          </w:p>
          <w:p w14:paraId="2403BE61" w14:textId="77777777" w:rsidR="00214DF6" w:rsidRDefault="00214DF6" w:rsidP="00CF7CC4">
            <w:pPr>
              <w:ind w:right="-92"/>
              <w:jc w:val="right"/>
              <w:rPr>
                <w:b/>
                <w:sz w:val="28"/>
                <w:szCs w:val="28"/>
              </w:rPr>
            </w:pPr>
            <w:r w:rsidRPr="007A0A38">
              <w:rPr>
                <w:b/>
                <w:sz w:val="28"/>
                <w:szCs w:val="28"/>
              </w:rPr>
              <w:t xml:space="preserve">ДО </w:t>
            </w:r>
          </w:p>
          <w:p w14:paraId="3EAB4EEE" w14:textId="77777777" w:rsidR="00BE0BB5" w:rsidRPr="00AC52D6" w:rsidRDefault="00214DF6" w:rsidP="00CF7CC4">
            <w:pPr>
              <w:ind w:left="5280" w:right="-92" w:firstLine="2551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A0A38">
              <w:rPr>
                <w:b/>
                <w:sz w:val="28"/>
                <w:szCs w:val="28"/>
              </w:rPr>
              <w:t xml:space="preserve">ДИРЕКТОРА НА </w:t>
            </w:r>
            <w:r>
              <w:rPr>
                <w:b/>
                <w:sz w:val="28"/>
                <w:szCs w:val="28"/>
              </w:rPr>
              <w:t>РИОСВ -</w:t>
            </w:r>
            <w:r w:rsidRPr="007A0A38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ЛОВДИВ</w:t>
            </w:r>
            <w:r w:rsidR="00BE0BB5" w:rsidRPr="00AC52D6">
              <w:rPr>
                <w:sz w:val="24"/>
                <w:szCs w:val="24"/>
              </w:rPr>
              <w:t xml:space="preserve"> </w:t>
            </w:r>
          </w:p>
          <w:p w14:paraId="4CFFC312" w14:textId="77777777"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14:paraId="0AEB75BD" w14:textId="77777777"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УВЕДОМЛЕНИЕ</w:t>
            </w:r>
          </w:p>
          <w:p w14:paraId="0610923B" w14:textId="77777777"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за инвестиционно предложение</w:t>
            </w:r>
          </w:p>
          <w:p w14:paraId="382AF508" w14:textId="6F5446C6" w:rsidR="00D83259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от</w:t>
            </w:r>
            <w:r w:rsidR="00D83259">
              <w:rPr>
                <w:sz w:val="24"/>
                <w:szCs w:val="24"/>
                <w:lang w:val="bg-BG"/>
              </w:rPr>
              <w:t xml:space="preserve">  ЕТ „СИМЕОН БАРБУДОВ 3 </w:t>
            </w:r>
            <w:r w:rsidRPr="00AC52D6">
              <w:rPr>
                <w:sz w:val="24"/>
                <w:szCs w:val="24"/>
              </w:rPr>
              <w:t>,</w:t>
            </w:r>
            <w:r w:rsidR="00D83259">
              <w:rPr>
                <w:sz w:val="24"/>
                <w:szCs w:val="24"/>
                <w:lang w:val="bg-BG"/>
              </w:rPr>
              <w:t xml:space="preserve"> с ЕИК 202341739 , с. Кръстевич  ул. 2-РА №10</w:t>
            </w:r>
          </w:p>
          <w:p w14:paraId="44C6883F" w14:textId="28C8BDED" w:rsidR="00BE0BB5" w:rsidRPr="00D83259" w:rsidRDefault="00D83259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и тел.0884 19 19 11</w:t>
            </w:r>
          </w:p>
          <w:p w14:paraId="0F65B62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(име, адрес и телефон за контакт)</w:t>
            </w:r>
          </w:p>
          <w:p w14:paraId="4C0A954B" w14:textId="31D1E091" w:rsidR="00BE0BB5" w:rsidRPr="00D83259" w:rsidRDefault="00D83259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с. Кръстевич , обл.Пловдив, общ.Хисаря ул.2-РА №10 </w:t>
            </w:r>
          </w:p>
          <w:p w14:paraId="4D0E39E2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(седалище)</w:t>
            </w:r>
          </w:p>
          <w:p w14:paraId="35CF7290" w14:textId="5DE8315F" w:rsidR="00BE0BB5" w:rsidRPr="00D83259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 xml:space="preserve">Пълен пощенски адрес: </w:t>
            </w:r>
            <w:r w:rsidR="00D83259">
              <w:rPr>
                <w:sz w:val="24"/>
                <w:szCs w:val="24"/>
                <w:lang w:val="bg-BG"/>
              </w:rPr>
              <w:t xml:space="preserve"> 4177 с.Кръстевич ул.2-РА № 10</w:t>
            </w:r>
          </w:p>
          <w:p w14:paraId="726AC185" w14:textId="4541DE55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Телефон, факс и ел. поща (е-mail): </w:t>
            </w:r>
            <w:r w:rsidR="007B7A4A">
              <w:rPr>
                <w:sz w:val="24"/>
                <w:szCs w:val="24"/>
                <w:lang w:val="bg-BG"/>
              </w:rPr>
              <w:t xml:space="preserve">        </w:t>
            </w:r>
            <w:r w:rsidR="00D83259">
              <w:rPr>
                <w:sz w:val="24"/>
                <w:szCs w:val="24"/>
                <w:lang w:val="bg-BG"/>
              </w:rPr>
              <w:t>0884 19 19 11</w:t>
            </w:r>
            <w:r w:rsidR="007B7A4A">
              <w:rPr>
                <w:sz w:val="24"/>
                <w:szCs w:val="24"/>
                <w:lang w:val="bg-BG"/>
              </w:rPr>
              <w:t xml:space="preserve">                                                                                               </w:t>
            </w:r>
          </w:p>
          <w:p w14:paraId="048F08E6" w14:textId="724B2DF3" w:rsidR="00BE0BB5" w:rsidRPr="00D83259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 xml:space="preserve">Управител или изпълнителен директор на фирмата възложител: </w:t>
            </w:r>
            <w:r w:rsidR="00D83259">
              <w:rPr>
                <w:sz w:val="24"/>
                <w:szCs w:val="24"/>
                <w:lang w:val="bg-BG"/>
              </w:rPr>
              <w:t>Симеон Атанасов Барбудов</w:t>
            </w:r>
          </w:p>
          <w:p w14:paraId="7E552383" w14:textId="06593C90" w:rsidR="00BE0BB5" w:rsidRPr="00D83259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 xml:space="preserve">Лице за контакти: </w:t>
            </w:r>
            <w:r w:rsidR="00D83259">
              <w:rPr>
                <w:sz w:val="24"/>
                <w:szCs w:val="24"/>
                <w:lang w:val="bg-BG"/>
              </w:rPr>
              <w:t xml:space="preserve">Симеон Атанасов Барбудов </w:t>
            </w:r>
          </w:p>
          <w:p w14:paraId="7528663F" w14:textId="153CFD20"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 УВАЖАЕМ</w:t>
            </w:r>
            <w:r w:rsidR="00A41A55">
              <w:rPr>
                <w:b/>
                <w:sz w:val="24"/>
                <w:szCs w:val="24"/>
              </w:rPr>
              <w:t xml:space="preserve">И Г-Н/Г-ЖО </w:t>
            </w:r>
            <w:r w:rsidR="00A41A55">
              <w:rPr>
                <w:b/>
                <w:sz w:val="24"/>
                <w:szCs w:val="24"/>
                <w:lang w:val="bg-BG"/>
              </w:rPr>
              <w:t>ДИРЕКТОР</w:t>
            </w:r>
            <w:r w:rsidRPr="00A41A55">
              <w:rPr>
                <w:b/>
                <w:sz w:val="24"/>
                <w:szCs w:val="24"/>
              </w:rPr>
              <w:t>,</w:t>
            </w:r>
          </w:p>
          <w:p w14:paraId="161F5E77" w14:textId="77777777" w:rsidR="00E92B71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 Уведомяваме Ви, че </w:t>
            </w:r>
            <w:r w:rsidR="00B73FE3">
              <w:rPr>
                <w:sz w:val="24"/>
                <w:szCs w:val="24"/>
                <w:lang w:val="bg-BG"/>
              </w:rPr>
              <w:t xml:space="preserve">ЕТ „СИМЕОН БАРБУДОВ 3 </w:t>
            </w:r>
            <w:r w:rsidR="00B73FE3" w:rsidRPr="00AC52D6">
              <w:rPr>
                <w:sz w:val="24"/>
                <w:szCs w:val="24"/>
              </w:rPr>
              <w:t>,</w:t>
            </w:r>
            <w:r w:rsidR="00B73FE3">
              <w:rPr>
                <w:sz w:val="24"/>
                <w:szCs w:val="24"/>
                <w:lang w:val="bg-BG"/>
              </w:rPr>
              <w:t xml:space="preserve"> с ЕИК 202341739 , </w:t>
            </w:r>
            <w:r w:rsidR="0030271A">
              <w:rPr>
                <w:sz w:val="24"/>
                <w:szCs w:val="24"/>
                <w:lang w:val="bg-BG"/>
              </w:rPr>
              <w:t xml:space="preserve">с управител Симеон Атанасов Барбудов  и адрес на управление  </w:t>
            </w:r>
            <w:r w:rsidR="00B73FE3">
              <w:rPr>
                <w:sz w:val="24"/>
                <w:szCs w:val="24"/>
                <w:lang w:val="bg-BG"/>
              </w:rPr>
              <w:t>с. Кръстевич  ул. 2-РА №10</w:t>
            </w:r>
            <w:r w:rsidR="0030271A">
              <w:rPr>
                <w:sz w:val="24"/>
                <w:szCs w:val="24"/>
                <w:lang w:val="bg-BG"/>
              </w:rPr>
              <w:t xml:space="preserve"> , общ. Хисаря , обл. Пловдив </w:t>
            </w:r>
            <w:r w:rsidRPr="00AC52D6">
              <w:rPr>
                <w:sz w:val="24"/>
                <w:szCs w:val="24"/>
              </w:rPr>
              <w:t>има следното инвестиционно предложение:</w:t>
            </w:r>
          </w:p>
          <w:p w14:paraId="379D4542" w14:textId="390E29CF" w:rsidR="006A651C" w:rsidRDefault="00E04A6F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</w:t>
            </w:r>
            <w:r w:rsidR="006A651C">
              <w:rPr>
                <w:sz w:val="24"/>
                <w:szCs w:val="24"/>
                <w:lang w:val="bg-BG"/>
              </w:rPr>
              <w:t xml:space="preserve">Като наемател на ПИ 40333.126.470 по кадастралната карта и кадастрални регистри на с. Кръстевич , общ. Хисаря , обл. Пловдив , одобрени със Заповед №РД-18-775/01.11.2019 г. на изпълнителен директор на АГКК. С площ  64878 кв.м. и трайно предназначение на територията </w:t>
            </w:r>
            <w:r w:rsidR="006A651C" w:rsidRPr="006A651C">
              <w:rPr>
                <w:b/>
                <w:bCs/>
                <w:sz w:val="24"/>
                <w:szCs w:val="24"/>
                <w:lang w:val="bg-BG"/>
              </w:rPr>
              <w:t>Територия , заета от води и водни обекти</w:t>
            </w:r>
            <w:r w:rsidR="006A651C">
              <w:rPr>
                <w:b/>
                <w:bCs/>
                <w:sz w:val="24"/>
                <w:szCs w:val="24"/>
                <w:lang w:val="bg-BG"/>
              </w:rPr>
              <w:t xml:space="preserve"> / язовир /</w:t>
            </w:r>
            <w:r w:rsidR="00E92B71">
              <w:rPr>
                <w:b/>
                <w:bCs/>
                <w:sz w:val="24"/>
                <w:szCs w:val="24"/>
                <w:lang w:val="bg-BG"/>
              </w:rPr>
              <w:t xml:space="preserve"> с намерение за  ползването му за производство на риба.</w:t>
            </w:r>
          </w:p>
          <w:p w14:paraId="5CA7F65D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u w:val="single"/>
                <w:lang w:val="bg-BG"/>
              </w:rPr>
            </w:pPr>
            <w:r w:rsidRPr="00AC52D6">
              <w:rPr>
                <w:sz w:val="24"/>
                <w:szCs w:val="24"/>
                <w:u w:val="single"/>
              </w:rPr>
              <w:t>Характеристика на инвестиционното предложение:</w:t>
            </w:r>
          </w:p>
          <w:p w14:paraId="5F52A3E6" w14:textId="77777777" w:rsidR="007F5E13" w:rsidRDefault="007F5E13" w:rsidP="007F5E1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Язовир „ Лещака“ има площ от 64,878 дка и средна дълбочина от 2,5 м. , което го прави пригоден за развитие на полуинтензивно свободно отглеждане на риба.</w:t>
            </w:r>
          </w:p>
          <w:p w14:paraId="2958CC91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 xml:space="preserve">Това инвестиционно намерение не е ново за този язовир във същият до 2016 г. е отглеждана риба . На съоръжението е извършен основен ремонт което е наложило преустановяването на отглеждането на аквакултури. </w:t>
            </w:r>
          </w:p>
          <w:p w14:paraId="1B8A1700" w14:textId="129027CF" w:rsidR="00E92B71" w:rsidRDefault="00E92B71" w:rsidP="00E92B71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bCs/>
                <w:sz w:val="24"/>
                <w:szCs w:val="24"/>
                <w:lang w:val="bg-BG"/>
              </w:rPr>
            </w:pPr>
          </w:p>
          <w:p w14:paraId="1E5493A8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14:paraId="2DB14928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др.), предвидени изкопни работи, предполагаема дълбочина на изкопите, ползване на взрив:</w:t>
            </w:r>
          </w:p>
          <w:p w14:paraId="54B461BF" w14:textId="2E0E042A" w:rsidR="007F5E13" w:rsidRDefault="007F5E13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Планираният годишен добив от риба е 150-200 кг./дка , или около 11- 14 тона за консумация на година.</w:t>
            </w:r>
          </w:p>
          <w:p w14:paraId="5C636324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1.Водоползване </w:t>
            </w:r>
          </w:p>
          <w:p w14:paraId="6BDF56A9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За този начин на отглеждане на риба е необходимо да има приток на вода от порядъка на 1 л/мин.  на  декар след напълване на басейна. Водата за напълване и водообмен ще се взема от дере Лещака и е с проточност 7 л/ с. замерено през м. Юли.</w:t>
            </w:r>
          </w:p>
          <w:p w14:paraId="720C7186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2. Необходим зарибителен материал за един вегетационен период:</w:t>
            </w:r>
          </w:p>
          <w:p w14:paraId="626C23AE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Шаран – 150 бр.на декар – 9720 бр</w:t>
            </w:r>
          </w:p>
          <w:p w14:paraId="69A1A9BE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Толстолоб – 50 бр.на дека  - 3240 бр.</w:t>
            </w:r>
          </w:p>
          <w:p w14:paraId="79F9CE90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Бял амур – 20 бр.на дка 1300 бр.</w:t>
            </w:r>
          </w:p>
          <w:p w14:paraId="7F7663C5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като допълнителна посадка може да се използват сом 10 бр. на декар ; бяла риба 10бр. на декар;</w:t>
            </w:r>
          </w:p>
          <w:p w14:paraId="7BDE6756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Шаранът, толостолбът и белият амур трябва да са със стандартно тегло.Съответно за шаран 40 гр. , толстолобът над 25 гр.и амур над 20 гр. Зарибяването да става не по късно от 10 април.</w:t>
            </w:r>
          </w:p>
          <w:p w14:paraId="1E2F484E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3.Необходим фураж</w:t>
            </w:r>
          </w:p>
          <w:p w14:paraId="16F587C5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 получаване на стандартна риба за консумация е необходимо да бъдат подсигурени 53 тона фураж / ечемик /при разчет 4,5 кг. за 1 кг. прираст. За предпочитане е изхранването на това количество да бъде извършвано двукратно в деня през вегитационния период месец май месец септември.</w:t>
            </w:r>
          </w:p>
          <w:p w14:paraId="64664337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4.Торене на басейна </w:t>
            </w:r>
          </w:p>
          <w:p w14:paraId="422D8D17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- 400 кг. добре угнила оборска тор на декар само в по плитките участъци.</w:t>
            </w:r>
          </w:p>
          <w:p w14:paraId="688A8BB6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- 5 кг. амониева селитра на декар водна площ еднократно през месец май.</w:t>
            </w:r>
          </w:p>
          <w:p w14:paraId="261EB596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зимуване на басейна с диспергирана варова пепелина 250 кг / дка.</w:t>
            </w:r>
          </w:p>
          <w:p w14:paraId="032907A0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 xml:space="preserve">5.Профилактика </w:t>
            </w:r>
          </w:p>
          <w:p w14:paraId="58162737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Варуване на басейна на всеки 30 дни с негасена вар 15 кг/дка</w:t>
            </w:r>
          </w:p>
          <w:p w14:paraId="64EB5B9F" w14:textId="77777777" w:rsidR="004163F6" w:rsidRDefault="004163F6" w:rsidP="004163F6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 Профилактично третиране на рибата със солеви бани 5</w:t>
            </w:r>
            <w:r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  <w:lang w:val="bg-BG"/>
              </w:rPr>
              <w:t xml:space="preserve">/ 5 мин. експозиция. </w:t>
            </w:r>
          </w:p>
          <w:p w14:paraId="34E78019" w14:textId="067BC154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      </w:r>
          </w:p>
          <w:p w14:paraId="082C4941" w14:textId="614A46EB" w:rsidR="004163F6" w:rsidRPr="004163F6" w:rsidRDefault="004163F6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Във тази връзка след направен ОВОС на инвестиционното предложение , ще се заяви за издаване на разрешително за водоползване . Същото се издава от община Хисаря. Ще се заяви за  издаване на регистрация по чл.25 а от ЗРА  от ИАРА Пловдив.</w:t>
            </w:r>
          </w:p>
          <w:p w14:paraId="7E4DDB78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4. Местоположение:</w:t>
            </w:r>
          </w:p>
          <w:p w14:paraId="4F2DE794" w14:textId="75FC35AF" w:rsidR="00E758E7" w:rsidRDefault="004163F6" w:rsidP="001E095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Обекта на кои</w:t>
            </w:r>
            <w:r w:rsidR="001E0953">
              <w:rPr>
                <w:sz w:val="24"/>
                <w:szCs w:val="24"/>
                <w:lang w:val="bg-BG"/>
              </w:rPr>
              <w:t xml:space="preserve">то </w:t>
            </w:r>
            <w:r w:rsidR="00313458">
              <w:rPr>
                <w:sz w:val="24"/>
                <w:szCs w:val="24"/>
                <w:lang w:val="bg-BG"/>
              </w:rPr>
              <w:t xml:space="preserve">е </w:t>
            </w:r>
            <w:r w:rsidR="001E0953">
              <w:rPr>
                <w:sz w:val="24"/>
                <w:szCs w:val="24"/>
                <w:lang w:val="bg-BG"/>
              </w:rPr>
              <w:t>предвидено изпълнение</w:t>
            </w:r>
            <w:r w:rsidR="00313458">
              <w:rPr>
                <w:sz w:val="24"/>
                <w:szCs w:val="24"/>
                <w:lang w:val="bg-BG"/>
              </w:rPr>
              <w:t>то</w:t>
            </w:r>
            <w:r w:rsidR="001E0953">
              <w:rPr>
                <w:sz w:val="24"/>
                <w:szCs w:val="24"/>
                <w:lang w:val="bg-BG"/>
              </w:rPr>
              <w:t xml:space="preserve"> на така описаното инвестиционно предложение  е с местонахождение землището на село Кръстевич, община Хисаря , област Пловдив  поземлен имот </w:t>
            </w:r>
            <w:r>
              <w:rPr>
                <w:sz w:val="24"/>
                <w:szCs w:val="24"/>
                <w:lang w:val="bg-BG"/>
              </w:rPr>
              <w:t xml:space="preserve"> 40333.126.470 по кадастралната карта и кадастрални регистри на с. Кръстевич</w:t>
            </w:r>
            <w:r w:rsidR="001E0953">
              <w:rPr>
                <w:sz w:val="24"/>
                <w:szCs w:val="24"/>
                <w:lang w:val="bg-BG"/>
              </w:rPr>
              <w:t xml:space="preserve"> с</w:t>
            </w:r>
            <w:r>
              <w:rPr>
                <w:sz w:val="24"/>
                <w:szCs w:val="24"/>
                <w:lang w:val="bg-BG"/>
              </w:rPr>
              <w:t xml:space="preserve"> площ  </w:t>
            </w:r>
            <w:r w:rsidR="001E0953">
              <w:rPr>
                <w:sz w:val="24"/>
                <w:szCs w:val="24"/>
                <w:lang w:val="bg-BG"/>
              </w:rPr>
              <w:t xml:space="preserve">от </w:t>
            </w:r>
            <w:r>
              <w:rPr>
                <w:sz w:val="24"/>
                <w:szCs w:val="24"/>
                <w:lang w:val="bg-BG"/>
              </w:rPr>
              <w:t>64</w:t>
            </w:r>
            <w:r w:rsidR="001E0953">
              <w:rPr>
                <w:sz w:val="24"/>
                <w:szCs w:val="24"/>
                <w:lang w:val="bg-BG"/>
              </w:rPr>
              <w:t>.</w:t>
            </w:r>
            <w:r>
              <w:rPr>
                <w:sz w:val="24"/>
                <w:szCs w:val="24"/>
                <w:lang w:val="bg-BG"/>
              </w:rPr>
              <w:t xml:space="preserve">878 </w:t>
            </w:r>
            <w:r w:rsidR="001E0953">
              <w:rPr>
                <w:sz w:val="24"/>
                <w:szCs w:val="24"/>
                <w:lang w:val="bg-BG"/>
              </w:rPr>
              <w:t>дка</w:t>
            </w:r>
            <w:r>
              <w:rPr>
                <w:sz w:val="24"/>
                <w:szCs w:val="24"/>
                <w:lang w:val="bg-BG"/>
              </w:rPr>
              <w:t xml:space="preserve"> и трайно предназначение на територията </w:t>
            </w:r>
            <w:r w:rsidRPr="006A651C">
              <w:rPr>
                <w:b/>
                <w:bCs/>
                <w:sz w:val="24"/>
                <w:szCs w:val="24"/>
                <w:lang w:val="bg-BG"/>
              </w:rPr>
              <w:t>Територия , заета от води и водни обекти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/ язовир / с намерение за  ползването му за производство на риба.</w:t>
            </w:r>
            <w:r w:rsidR="001E0953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0BE9876E" w14:textId="5FBC203F" w:rsidR="00BE0BB5" w:rsidRPr="00AC52D6" w:rsidRDefault="00BE0BB5" w:rsidP="001E095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14:paraId="0CA9780D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5. Природни ресурси, предвидени за използване по време на строителството и експлоатацията:</w:t>
            </w:r>
          </w:p>
          <w:p w14:paraId="3FC6F6AB" w14:textId="158E654A" w:rsidR="00E758E7" w:rsidRPr="00E758E7" w:rsidRDefault="00E758E7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 изпълнението на инвестиционното намерение ще се водоползва водният обем на язовира.</w:t>
            </w:r>
          </w:p>
          <w:p w14:paraId="5C6F2FD0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i/>
                <w:iCs/>
                <w:sz w:val="24"/>
                <w:szCs w:val="24"/>
                <w:lang w:val="bg-BG"/>
              </w:rPr>
            </w:pPr>
            <w:r w:rsidRPr="00AC52D6">
              <w:rPr>
                <w:i/>
                <w:iCs/>
                <w:sz w:val="24"/>
                <w:szCs w:val="24"/>
              </w:rPr>
      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14:paraId="19649FE5" w14:textId="33832A14" w:rsidR="00E758E7" w:rsidRPr="00E758E7" w:rsidRDefault="00E758E7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</w:p>
          <w:p w14:paraId="086B147E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14:paraId="61C0599C" w14:textId="0A74BA9D" w:rsidR="00E758E7" w:rsidRPr="00E758E7" w:rsidRDefault="00E758E7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Не се очакват емитиране на опасни вещества в повърхностните води на язовира в следствие на отглеждането на риба .</w:t>
            </w:r>
          </w:p>
          <w:p w14:paraId="738A9150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7. Очаквани общи емисии на вредни вещества във въздуха по замърсители:</w:t>
            </w:r>
          </w:p>
          <w:p w14:paraId="14982C8D" w14:textId="6F5C90B5" w:rsidR="00BE0BB5" w:rsidRPr="00E758E7" w:rsidRDefault="00E758E7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Не се очакват общи вредни емисии и замърсители във въздуха.</w:t>
            </w:r>
          </w:p>
          <w:p w14:paraId="2CF1D7BE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8. Отпадъци, които се очаква да се генерират, и предвиждания за тяхното третиране:</w:t>
            </w:r>
          </w:p>
          <w:p w14:paraId="66E639B4" w14:textId="1A1F5C6E" w:rsidR="004C18DD" w:rsidRPr="004C18DD" w:rsidRDefault="004C18DD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Не се очакват генериране на опасни отпадъци.</w:t>
            </w:r>
          </w:p>
          <w:p w14:paraId="43A6CA85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9. Отпадъчни води:</w:t>
            </w:r>
          </w:p>
          <w:p w14:paraId="20AFBA88" w14:textId="0DAB1C70" w:rsidR="00E758E7" w:rsidRPr="00E758E7" w:rsidRDefault="00E758E7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Няма да се отделят отпадъчни води .</w:t>
            </w:r>
          </w:p>
          <w:p w14:paraId="70B42FEC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14:paraId="260802A9" w14:textId="77777777" w:rsidR="00BE0BB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10. Опасни химични вещества, които се очаква да бъдат налични на площадката на предприятието/съоръжението</w:t>
            </w:r>
            <w:r w:rsidR="001E7A38">
              <w:rPr>
                <w:sz w:val="24"/>
                <w:szCs w:val="24"/>
                <w:lang w:val="bg-BG"/>
              </w:rPr>
              <w:t>, както и капацитета на съоръженията, в които се очаква те да са налични</w:t>
            </w:r>
            <w:r w:rsidRPr="00AC52D6">
              <w:rPr>
                <w:sz w:val="24"/>
                <w:szCs w:val="24"/>
              </w:rPr>
              <w:t>:</w:t>
            </w:r>
          </w:p>
          <w:p w14:paraId="1EB07918" w14:textId="7AA5336B" w:rsidR="00CD3774" w:rsidRPr="00CD3774" w:rsidRDefault="00CD3774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Няма да се отделят или ползват за инвестиционното намерение опасни химични вещества.</w:t>
            </w:r>
          </w:p>
          <w:p w14:paraId="1C5ACC09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(в случаите по чл. 99б от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  <w:p w14:paraId="1902D7B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14:paraId="1D1B3884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І. Моля да ни информирате за необходимите действия, които трябва да предприемем, по реда на глава шеста от ЗООС.</w:t>
            </w:r>
          </w:p>
          <w:p w14:paraId="3853E50A" w14:textId="77777777"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="00BE0BB5" w:rsidRPr="00AC52D6">
              <w:rPr>
                <w:sz w:val="24"/>
                <w:szCs w:val="24"/>
              </w:rPr>
              <w:t>Моля на основание чл. 93, ал. 9, т. 1 от ЗООС да се проведе задължителна ОВОС, без да се извършва преценка.</w:t>
            </w:r>
          </w:p>
          <w:p w14:paraId="0586763F" w14:textId="77777777"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="00BE0BB5" w:rsidRPr="00AC52D6">
              <w:rPr>
                <w:sz w:val="24"/>
                <w:szCs w:val="24"/>
              </w:rPr>
              <w:t>Моля, на основание чл. 94, ал. 1, т. 9 от ЗООС да се проведе процедура по ОВОС и/или процедурата по чл. 109, ал. 1 или 2 или по чл. 117, ал. 1 или 2 от ЗООС.</w:t>
            </w:r>
          </w:p>
          <w:p w14:paraId="1272F88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ІІ. Друга информация (не е задължително за попълване)</w:t>
            </w:r>
          </w:p>
          <w:p w14:paraId="5FB5EC66" w14:textId="77777777"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="00BE0BB5" w:rsidRPr="00AC52D6">
              <w:rPr>
                <w:sz w:val="24"/>
                <w:szCs w:val="24"/>
              </w:rPr>
              <w:t>Моля да бъде допуснато извършването само на ОВОС (в случаите по чл. 91, ал. 2 от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ЗООС) поради следните основания (мотиви):</w:t>
            </w:r>
          </w:p>
          <w:p w14:paraId="613AE137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14:paraId="2ADEE4DB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14:paraId="43FE7249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14:paraId="1373345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  <w:u w:val="single"/>
              </w:rPr>
              <w:t>Прилагам:</w:t>
            </w:r>
          </w:p>
          <w:p w14:paraId="45AC7F18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1. 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      </w:r>
          </w:p>
          <w:p w14:paraId="0594951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lastRenderedPageBreak/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14:paraId="30292166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3. Други документи по преценка на уведомителя:</w:t>
            </w:r>
          </w:p>
          <w:p w14:paraId="34F311CF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3.1. допълнителна информация/документация, поясняваща инвестиционното предложение;</w:t>
            </w:r>
          </w:p>
          <w:p w14:paraId="6BFEFE2D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3.2. картен материал, схема, снимков материал в подходящ мащаб.</w:t>
            </w:r>
          </w:p>
          <w:p w14:paraId="3069E53B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4. Електронен носител - 1 бр.</w:t>
            </w:r>
          </w:p>
          <w:p w14:paraId="698BDD07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5.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14:paraId="35AB3228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6.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14:paraId="03AFEF7E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7.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Желая писмото за определяне на необходимите действия да бъде получено чрез лицензиран пощенски оператор.</w:t>
            </w:r>
          </w:p>
          <w:p w14:paraId="0F8368C7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98"/>
            </w:tblGrid>
            <w:tr w:rsidR="00BE0BB5" w:rsidRPr="00BE0BB5" w14:paraId="13A58C5D" w14:textId="77777777" w:rsidTr="00A47E4C">
              <w:tc>
                <w:tcPr>
                  <w:tcW w:w="1019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575004" w14:textId="52158A77" w:rsidR="00BE0BB5" w:rsidRPr="00AC52D6" w:rsidRDefault="00BE0BB5" w:rsidP="00CF7CC4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AC52D6">
                    <w:rPr>
                      <w:sz w:val="24"/>
                      <w:szCs w:val="24"/>
                    </w:rPr>
                    <w:t>Дата:</w:t>
                  </w:r>
                  <w:r w:rsidR="00CD3774">
                    <w:rPr>
                      <w:sz w:val="24"/>
                      <w:szCs w:val="24"/>
                      <w:lang w:val="bg-BG"/>
                    </w:rPr>
                    <w:t xml:space="preserve"> </w:t>
                  </w:r>
                  <w:r w:rsidR="004C18DD">
                    <w:rPr>
                      <w:sz w:val="24"/>
                      <w:szCs w:val="24"/>
                      <w:lang w:val="bg-BG"/>
                    </w:rPr>
                    <w:t>20</w:t>
                  </w:r>
                  <w:r w:rsidR="00CD3774">
                    <w:rPr>
                      <w:sz w:val="24"/>
                      <w:szCs w:val="24"/>
                      <w:lang w:val="bg-BG"/>
                    </w:rPr>
                    <w:t>.07.2026 г</w:t>
                  </w:r>
                  <w:r w:rsidRPr="00AC52D6">
                    <w:rPr>
                      <w:sz w:val="24"/>
                      <w:szCs w:val="24"/>
                    </w:rPr>
                    <w:t>                                              Уведомител: …………………………</w:t>
                  </w:r>
                </w:p>
              </w:tc>
            </w:tr>
          </w:tbl>
          <w:p w14:paraId="51067645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 (подпис)</w:t>
            </w:r>
          </w:p>
          <w:p w14:paraId="7FF40E87" w14:textId="77777777"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</w:tc>
      </w:tr>
      <w:tr w:rsidR="00CF7CC4" w:rsidRPr="00BE0BB5" w14:paraId="1A5414FE" w14:textId="77777777" w:rsidTr="007F5E13">
        <w:tc>
          <w:tcPr>
            <w:tcW w:w="105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D77A6" w14:textId="77777777" w:rsidR="00CF7CC4" w:rsidRPr="00AC52D6" w:rsidRDefault="00CF7CC4" w:rsidP="00CF7CC4">
            <w:pPr>
              <w:ind w:right="-92"/>
              <w:jc w:val="right"/>
              <w:rPr>
                <w:sz w:val="24"/>
                <w:szCs w:val="24"/>
              </w:rPr>
            </w:pPr>
          </w:p>
        </w:tc>
      </w:tr>
    </w:tbl>
    <w:p w14:paraId="26B60727" w14:textId="77777777" w:rsidR="003A41C5" w:rsidRPr="00A51163" w:rsidRDefault="003A41C5" w:rsidP="00CF7CC4">
      <w:pPr>
        <w:rPr>
          <w:sz w:val="24"/>
          <w:szCs w:val="24"/>
          <w:lang w:val="bg-BG"/>
        </w:rPr>
      </w:pPr>
    </w:p>
    <w:p w14:paraId="303D2375" w14:textId="77777777" w:rsidR="005E694A" w:rsidRPr="00A51163" w:rsidRDefault="005E694A" w:rsidP="00CF7CC4">
      <w:pPr>
        <w:rPr>
          <w:sz w:val="24"/>
          <w:szCs w:val="24"/>
          <w:lang w:val="bg-BG"/>
        </w:rPr>
      </w:pPr>
    </w:p>
    <w:p w14:paraId="34861380" w14:textId="77777777" w:rsidR="006216A7" w:rsidRPr="00AC563A" w:rsidRDefault="006216A7" w:rsidP="00CF7CC4">
      <w:pPr>
        <w:rPr>
          <w:sz w:val="24"/>
          <w:szCs w:val="24"/>
        </w:rPr>
      </w:pPr>
    </w:p>
    <w:p w14:paraId="16A6E0BB" w14:textId="77777777" w:rsidR="00026FDF" w:rsidRPr="00AC563A" w:rsidRDefault="00026FDF" w:rsidP="00CF7CC4">
      <w:pPr>
        <w:rPr>
          <w:b/>
          <w:sz w:val="24"/>
          <w:szCs w:val="24"/>
        </w:rPr>
      </w:pPr>
    </w:p>
    <w:sectPr w:rsidR="00026FDF" w:rsidRPr="00AC563A" w:rsidSect="00DA05E0">
      <w:pgSz w:w="12240" w:h="15840"/>
      <w:pgMar w:top="567" w:right="1077" w:bottom="567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B5C60"/>
    <w:multiLevelType w:val="hybridMultilevel"/>
    <w:tmpl w:val="47168A38"/>
    <w:lvl w:ilvl="0" w:tplc="05F62A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7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4A"/>
    <w:rsid w:val="00026FDF"/>
    <w:rsid w:val="000520CB"/>
    <w:rsid w:val="00073C7F"/>
    <w:rsid w:val="000A5A0E"/>
    <w:rsid w:val="000D4D3A"/>
    <w:rsid w:val="00136F4F"/>
    <w:rsid w:val="0018098C"/>
    <w:rsid w:val="001B66AA"/>
    <w:rsid w:val="001E0953"/>
    <w:rsid w:val="001E7A38"/>
    <w:rsid w:val="00214DF6"/>
    <w:rsid w:val="0029525B"/>
    <w:rsid w:val="002C606C"/>
    <w:rsid w:val="0030271A"/>
    <w:rsid w:val="00313458"/>
    <w:rsid w:val="00363451"/>
    <w:rsid w:val="003A41C5"/>
    <w:rsid w:val="003C1746"/>
    <w:rsid w:val="004134C5"/>
    <w:rsid w:val="004163F6"/>
    <w:rsid w:val="00420AD8"/>
    <w:rsid w:val="004B3B06"/>
    <w:rsid w:val="004C18DD"/>
    <w:rsid w:val="00551441"/>
    <w:rsid w:val="00556429"/>
    <w:rsid w:val="00566619"/>
    <w:rsid w:val="00582138"/>
    <w:rsid w:val="00582DF5"/>
    <w:rsid w:val="005E12FB"/>
    <w:rsid w:val="005E694A"/>
    <w:rsid w:val="006216A7"/>
    <w:rsid w:val="0063273C"/>
    <w:rsid w:val="006A651C"/>
    <w:rsid w:val="006F2705"/>
    <w:rsid w:val="00750DE1"/>
    <w:rsid w:val="00794031"/>
    <w:rsid w:val="007B7A4A"/>
    <w:rsid w:val="007C2029"/>
    <w:rsid w:val="007F5E13"/>
    <w:rsid w:val="00870E4A"/>
    <w:rsid w:val="008F3D68"/>
    <w:rsid w:val="00972288"/>
    <w:rsid w:val="00A1715C"/>
    <w:rsid w:val="00A41A55"/>
    <w:rsid w:val="00A47E4C"/>
    <w:rsid w:val="00A51163"/>
    <w:rsid w:val="00A52325"/>
    <w:rsid w:val="00A9432B"/>
    <w:rsid w:val="00AA6ABE"/>
    <w:rsid w:val="00AC52D6"/>
    <w:rsid w:val="00AC563A"/>
    <w:rsid w:val="00B40D78"/>
    <w:rsid w:val="00B50989"/>
    <w:rsid w:val="00B73FE3"/>
    <w:rsid w:val="00BD5326"/>
    <w:rsid w:val="00BE0BB5"/>
    <w:rsid w:val="00CA436A"/>
    <w:rsid w:val="00CD3774"/>
    <w:rsid w:val="00CE0D8B"/>
    <w:rsid w:val="00CF7CC4"/>
    <w:rsid w:val="00D10A47"/>
    <w:rsid w:val="00D83259"/>
    <w:rsid w:val="00DA05E0"/>
    <w:rsid w:val="00DA1E7E"/>
    <w:rsid w:val="00DA3061"/>
    <w:rsid w:val="00E04A6F"/>
    <w:rsid w:val="00E1748E"/>
    <w:rsid w:val="00E3229D"/>
    <w:rsid w:val="00E758E7"/>
    <w:rsid w:val="00E92B71"/>
    <w:rsid w:val="00EB55F6"/>
    <w:rsid w:val="00EB5ACE"/>
    <w:rsid w:val="00EB7A68"/>
    <w:rsid w:val="00EC16D6"/>
    <w:rsid w:val="00F363CB"/>
    <w:rsid w:val="00F8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5A8C5"/>
  <w14:defaultImageDpi w14:val="0"/>
  <w15:chartTrackingRefBased/>
  <w15:docId w15:val="{D7D00835-E202-46CD-A7DF-62B4081F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25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locked/>
    <w:rsid w:val="00A5232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14D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bg-BG"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214DF6"/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551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MGandzhova</dc:creator>
  <cp:keywords/>
  <cp:lastModifiedBy>Acer</cp:lastModifiedBy>
  <cp:revision>13</cp:revision>
  <cp:lastPrinted>2019-04-18T10:07:00Z</cp:lastPrinted>
  <dcterms:created xsi:type="dcterms:W3CDTF">2024-04-18T10:36:00Z</dcterms:created>
  <dcterms:modified xsi:type="dcterms:W3CDTF">2026-07-20T06:33:00Z</dcterms:modified>
</cp:coreProperties>
</file>