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008" w:rsidRDefault="003B3008" w:rsidP="003B3008">
      <w:pPr>
        <w:ind w:firstLine="85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5 към чл. 4, ал. 1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3B3008" w:rsidTr="003B3008">
        <w:trPr>
          <w:trHeight w:val="12873"/>
        </w:trPr>
        <w:tc>
          <w:tcPr>
            <w:tcW w:w="9645" w:type="dxa"/>
            <w:vAlign w:val="center"/>
          </w:tcPr>
          <w:p w:rsidR="003B3008" w:rsidRDefault="003B3008">
            <w:pPr>
              <w:spacing w:before="57" w:line="269" w:lineRule="atLeast"/>
              <w:ind w:left="181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(Ново - ДВ, бр. 12 от 2016 г., в сила от 12.02.2016 г., изм. и доп. - ДВ, бр. 3 от 2018 г.)</w:t>
            </w:r>
          </w:p>
          <w:p w:rsidR="003B3008" w:rsidRDefault="003B3008">
            <w:pPr>
              <w:spacing w:before="57" w:line="269" w:lineRule="atLeast"/>
              <w:ind w:left="18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                          </w:t>
            </w:r>
            <w:r>
              <w:rPr>
                <w:rFonts w:ascii="Arial" w:hAnsi="Arial" w:cs="Arial"/>
                <w:b/>
              </w:rPr>
              <w:t>ДО</w:t>
            </w:r>
          </w:p>
          <w:p w:rsidR="003B3008" w:rsidRDefault="003B3008">
            <w:pPr>
              <w:spacing w:before="100" w:beforeAutospacing="1" w:after="100" w:afterAutospacing="1" w:line="269" w:lineRule="atLeast"/>
              <w:ind w:left="18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                           ДИРЕКТОРА НА РИОСВ ПЛОВДИВ</w:t>
            </w:r>
          </w:p>
          <w:p w:rsidR="003B3008" w:rsidRDefault="003B3008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УВЕДОМЛЕНИЕ</w:t>
            </w:r>
          </w:p>
          <w:p w:rsidR="003B3008" w:rsidRDefault="003B3008">
            <w:pPr>
              <w:spacing w:before="113" w:after="57" w:line="269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 инвестиционно предложение</w:t>
            </w:r>
          </w:p>
          <w:p w:rsidR="003B3008" w:rsidRDefault="003B3008">
            <w:pPr>
              <w:spacing w:before="113" w:after="57" w:line="269" w:lineRule="atLeast"/>
              <w:jc w:val="center"/>
              <w:rPr>
                <w:rFonts w:ascii="Arial" w:hAnsi="Arial" w:cs="Arial"/>
              </w:rPr>
            </w:pPr>
          </w:p>
          <w:p w:rsidR="003B3008" w:rsidRDefault="003B3008">
            <w:pPr>
              <w:spacing w:before="57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 </w:t>
            </w:r>
            <w:r w:rsidR="0056529F">
              <w:rPr>
                <w:rFonts w:ascii="Arial" w:hAnsi="Arial" w:cs="Arial"/>
                <w:b/>
              </w:rPr>
              <w:t>Ив.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Стратева</w:t>
            </w:r>
            <w:proofErr w:type="spellEnd"/>
          </w:p>
          <w:p w:rsidR="003B3008" w:rsidRDefault="003B3008">
            <w:pPr>
              <w:spacing w:before="113" w:after="57" w:line="269" w:lineRule="atLeast"/>
              <w:ind w:firstLine="283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 УВАЖАЕМИ ГОСПОДИН  ДИРЕКТОР,</w:t>
            </w:r>
          </w:p>
          <w:p w:rsidR="003B3008" w:rsidRDefault="003B3008">
            <w:pPr>
              <w:spacing w:before="57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Уведомяваме Ви, че </w:t>
            </w:r>
            <w:proofErr w:type="spellStart"/>
            <w:r w:rsidR="0056529F">
              <w:rPr>
                <w:rFonts w:ascii="Arial" w:hAnsi="Arial" w:cs="Arial"/>
                <w:b/>
              </w:rPr>
              <w:t>Ив.</w:t>
            </w:r>
            <w:r>
              <w:rPr>
                <w:rFonts w:ascii="Arial" w:hAnsi="Arial" w:cs="Arial"/>
                <w:b/>
              </w:rPr>
              <w:t>Стратева</w:t>
            </w:r>
            <w:proofErr w:type="spellEnd"/>
            <w:r>
              <w:rPr>
                <w:rFonts w:ascii="Arial" w:hAnsi="Arial" w:cs="Arial"/>
              </w:rPr>
              <w:t xml:space="preserve"> има следното инвестиционно предложение: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промяна предназначение на имоти за неземеделски нужди по реда на ЗОЗЗ и ППЗОЗЗ с изработване на ПУП-ПРЗ за обект:”Жилищно строителство”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Характеристика на инвестиционното предложение:</w:t>
            </w:r>
          </w:p>
          <w:p w:rsidR="003B3008" w:rsidRDefault="003B3008">
            <w:pPr>
              <w:spacing w:before="100" w:beforeAutospacing="1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Резюме на предложението</w:t>
            </w:r>
          </w:p>
          <w:p w:rsidR="003B3008" w:rsidRDefault="003B3008">
            <w:pPr>
              <w:pStyle w:val="a3"/>
            </w:pPr>
            <w:r>
              <w:t>Ново инвестиционно предложение - промяна на предназначение на имот 47295.36.15, местност “</w:t>
            </w:r>
            <w:proofErr w:type="spellStart"/>
            <w:r>
              <w:t>Комсала</w:t>
            </w:r>
            <w:proofErr w:type="spellEnd"/>
            <w:r>
              <w:t xml:space="preserve">”, </w:t>
            </w:r>
            <w:proofErr w:type="spellStart"/>
            <w:r>
              <w:t>с.Марково</w:t>
            </w:r>
            <w:proofErr w:type="spellEnd"/>
            <w:r>
              <w:t xml:space="preserve"> с изработване на ПУП-ПРЗ за жилищно строителство – 1 брой УПИ и разширение на селскостопански пътища.  </w:t>
            </w:r>
          </w:p>
          <w:p w:rsidR="003B3008" w:rsidRDefault="003B3008">
            <w:pPr>
              <w:pStyle w:val="a3"/>
              <w:rPr>
                <w:sz w:val="20"/>
              </w:rPr>
            </w:pPr>
            <w:r>
              <w:rPr>
                <w:sz w:val="20"/>
              </w:rPr>
              <w:t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      </w:r>
          </w:p>
          <w:p w:rsidR="003B3008" w:rsidRDefault="003B3008">
            <w:pPr>
              <w:pStyle w:val="a5"/>
              <w:ind w:right="-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Основни процеси са: Промяна предназначение на имотите за жилищно строителство, като при изработване на ПУП-ПРЗ е предвидено да се образува един брой УПИ за жилищно строителство с предвидено застрояване на жилищна сграда със застроена площ от около 300 кв.м. </w:t>
            </w:r>
          </w:p>
          <w:p w:rsidR="003B3008" w:rsidRDefault="003B3008">
            <w:pPr>
              <w:pStyle w:val="a5"/>
              <w:ind w:right="-9" w:firstLine="0"/>
              <w:rPr>
                <w:rFonts w:ascii="Arial" w:hAnsi="Arial" w:cs="Arial"/>
                <w:sz w:val="22"/>
              </w:rPr>
            </w:pPr>
          </w:p>
          <w:p w:rsidR="003B3008" w:rsidRDefault="003B3008">
            <w:pPr>
              <w:pStyle w:val="a5"/>
              <w:ind w:right="-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Транспортното обслужване на имотите се осъществява по</w:t>
            </w:r>
            <w: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път ІV клас с №37.382 с габарит от 9,00м. и асфалтова настилка, както и по  селскостопански пътища №37.305.  разширен за сметка на имота на възложителя и на имотите на други собственици в обхвата на предложението. Водоснабдяването на обектите в района се осъществява от сондажни кладенци. Електроснабдяването ще се осъществи по схема съгласувана с </w:t>
            </w:r>
            <w:proofErr w:type="spellStart"/>
            <w:r>
              <w:rPr>
                <w:rFonts w:ascii="Arial" w:hAnsi="Arial" w:cs="Arial"/>
                <w:sz w:val="22"/>
              </w:rPr>
              <w:t>експлотационното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предприятие ЕВН, КЕЦ Стамболийски.</w:t>
            </w:r>
          </w:p>
          <w:p w:rsidR="003B3008" w:rsidRDefault="003B3008">
            <w:pPr>
              <w:pStyle w:val="a5"/>
              <w:ind w:right="-9" w:firstLine="0"/>
              <w:rPr>
                <w:rFonts w:ascii="Arial" w:hAnsi="Arial" w:cs="Arial"/>
                <w:sz w:val="22"/>
              </w:rPr>
            </w:pP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      </w:r>
            <w:proofErr w:type="spellStart"/>
            <w:r>
              <w:rPr>
                <w:rFonts w:ascii="Arial" w:hAnsi="Arial" w:cs="Arial"/>
              </w:rPr>
              <w:t>съгласувателни</w:t>
            </w:r>
            <w:proofErr w:type="spellEnd"/>
            <w:r>
              <w:rPr>
                <w:rFonts w:ascii="Arial" w:hAnsi="Arial" w:cs="Arial"/>
              </w:rPr>
      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      </w:r>
          </w:p>
          <w:p w:rsidR="003B3008" w:rsidRDefault="003B3008">
            <w:pPr>
              <w:ind w:right="-9" w:firstLine="720"/>
              <w:jc w:val="both"/>
              <w:rPr>
                <w:rFonts w:ascii="Arial" w:hAnsi="Arial" w:cs="Arial"/>
                <w:b/>
                <w:szCs w:val="36"/>
              </w:rPr>
            </w:pPr>
            <w:r>
              <w:rPr>
                <w:rFonts w:ascii="Arial" w:hAnsi="Arial" w:cs="Arial"/>
              </w:rPr>
              <w:t xml:space="preserve">Имотите нямат пряка връзка с имоти с променено предназначение. В обхвата на предложението е приключила процедура промяна предназначение за имоти 36.59; 36.60 и 36.61 с отреждане за жилищно строителство. </w:t>
            </w:r>
            <w:proofErr w:type="spellStart"/>
            <w:r>
              <w:rPr>
                <w:rFonts w:ascii="Arial" w:hAnsi="Arial" w:cs="Arial"/>
              </w:rPr>
              <w:t>Преотредени</w:t>
            </w:r>
            <w:proofErr w:type="spellEnd"/>
            <w:r>
              <w:rPr>
                <w:rFonts w:ascii="Arial" w:hAnsi="Arial" w:cs="Arial"/>
              </w:rPr>
              <w:t xml:space="preserve"> са множество имоти от масив 45 в посока юг-всички отредени за жилищно строителство.  В посока изток се процедира имот 37.3 за жилищно строителство и много други. 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Местоположение:</w:t>
            </w:r>
          </w:p>
          <w:p w:rsidR="003B3008" w:rsidRDefault="003B3008">
            <w:pPr>
              <w:pStyle w:val="21"/>
              <w:rPr>
                <w:szCs w:val="22"/>
              </w:rPr>
            </w:pPr>
            <w:r>
              <w:rPr>
                <w:szCs w:val="22"/>
              </w:rPr>
      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Проектната територия представляват ПИ 47295.36.15  местност „</w:t>
            </w:r>
            <w:proofErr w:type="spellStart"/>
            <w:r>
              <w:rPr>
                <w:rFonts w:ascii="Arial" w:hAnsi="Arial" w:cs="Arial"/>
              </w:rPr>
              <w:t>Комсала</w:t>
            </w:r>
            <w:proofErr w:type="spellEnd"/>
            <w:r>
              <w:rPr>
                <w:rFonts w:ascii="Arial" w:hAnsi="Arial" w:cs="Arial"/>
              </w:rPr>
              <w:t>” с обща площ 1335 кв.м. Отстои на около 800 м. северозападно от територията на с.Марково.</w:t>
            </w:r>
            <w:r>
              <w:t xml:space="preserve"> </w:t>
            </w:r>
            <w:r>
              <w:rPr>
                <w:rFonts w:ascii="Arial" w:hAnsi="Arial" w:cs="Arial"/>
              </w:rPr>
              <w:t>Транспортното обслужване на имотите се осъществява по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път ІV клас с № 37.382 с габарит от 9,00м. и асфалтова настилка, както и по прилежащия му селскостопански път №37.305 разширен за сметка на имота на възложителя и на имотите на други собственици в обхвата на предложението. 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Природни ресурси, предвидени за използване по време на строителството и експлоатацията: (включително предвидено </w:t>
            </w:r>
            <w:proofErr w:type="spellStart"/>
            <w:r>
              <w:rPr>
                <w:rFonts w:ascii="Arial" w:hAnsi="Arial" w:cs="Arial"/>
              </w:rPr>
              <w:t>водовземане</w:t>
            </w:r>
            <w:proofErr w:type="spellEnd"/>
            <w:r>
              <w:rPr>
                <w:rFonts w:ascii="Arial" w:hAnsi="Arial" w:cs="Arial"/>
              </w:rPr>
              <w:t xml:space="preserve"> за питейни, промишлени и други нужди - чрез обществено водоснабдяване (ВиК или друга мрежа) и/или </w:t>
            </w:r>
            <w:proofErr w:type="spellStart"/>
            <w:r>
              <w:rPr>
                <w:rFonts w:ascii="Arial" w:hAnsi="Arial" w:cs="Arial"/>
              </w:rPr>
              <w:t>водовземане</w:t>
            </w:r>
            <w:proofErr w:type="spellEnd"/>
            <w:r>
              <w:rPr>
                <w:rFonts w:ascii="Arial" w:hAnsi="Arial" w:cs="Arial"/>
              </w:rPr>
              <w:t xml:space="preserve"> или ползване на повърхностни води и/или подземни води, необходими количества, съществуващи съоръжения или необходимост от изграждане на нови)</w:t>
            </w:r>
          </w:p>
          <w:p w:rsidR="003B3008" w:rsidRDefault="003B3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Основни суровини и строителни материали, които ще се употребяват при изграждане на обекта са:инертни материали /пясък, баластра, чакъл, трошен камък/; бетонови и варови разтвори, мазилки и смеси; тухли, дървен материал; метални конструкции и арматурно желязо; PVC, PE-HD и PP тръбопроводи; облицовъчни и изолационни материали.</w:t>
            </w:r>
          </w:p>
          <w:p w:rsidR="003B3008" w:rsidRDefault="003B3008">
            <w:pPr>
              <w:pStyle w:val="3"/>
              <w:ind w:right="-9"/>
              <w:rPr>
                <w:szCs w:val="22"/>
              </w:rPr>
            </w:pPr>
            <w:r>
              <w:rPr>
                <w:szCs w:val="22"/>
              </w:rPr>
              <w:t>Водоснабдяването на обектите в района се осъществява от сондажни кладенци. За имотите на възложителите също няма възможност за водоснабдяване от обществената мрежа. Предвидено е изграждане на тръбен сондажен кладенец 25,00м. и приблизителни координати, както следва:</w:t>
            </w:r>
          </w:p>
          <w:p w:rsidR="003B3008" w:rsidRDefault="003B3008">
            <w:pPr>
              <w:pStyle w:val="3"/>
              <w:ind w:right="-9"/>
              <w:rPr>
                <w:lang w:val="en-US"/>
              </w:rPr>
            </w:pPr>
            <w:r>
              <w:t>С 42</w:t>
            </w:r>
            <w:r>
              <w:sym w:font="Symbol" w:char="00B0"/>
            </w:r>
            <w:r>
              <w:t xml:space="preserve"> 04</w:t>
            </w:r>
            <w:r>
              <w:sym w:font="Symbol" w:char="00A2"/>
            </w:r>
            <w:r>
              <w:t xml:space="preserve"> 34.034</w:t>
            </w:r>
            <w:r>
              <w:sym w:font="Symbol" w:char="00B2"/>
            </w:r>
            <w:r>
              <w:t xml:space="preserve"> и </w:t>
            </w:r>
            <w:proofErr w:type="spellStart"/>
            <w:r>
              <w:t>И</w:t>
            </w:r>
            <w:proofErr w:type="spellEnd"/>
            <w:r>
              <w:t xml:space="preserve"> 24</w:t>
            </w:r>
            <w:r>
              <w:sym w:font="Symbol" w:char="00B0"/>
            </w:r>
            <w:r>
              <w:t xml:space="preserve"> 4</w:t>
            </w:r>
            <w:r>
              <w:rPr>
                <w:lang w:val="en-US"/>
              </w:rPr>
              <w:t>1</w:t>
            </w:r>
            <w:r>
              <w:sym w:font="Symbol" w:char="00A2"/>
            </w:r>
            <w:r>
              <w:t xml:space="preserve"> 33.443</w:t>
            </w:r>
            <w:r>
              <w:sym w:font="Symbol" w:char="00B2"/>
            </w:r>
            <w:r>
              <w:t xml:space="preserve"> </w:t>
            </w:r>
          </w:p>
          <w:p w:rsidR="003B3008" w:rsidRDefault="003B3008">
            <w:pPr>
              <w:pStyle w:val="3"/>
              <w:ind w:right="-9"/>
              <w:rPr>
                <w:lang w:val="en-US"/>
              </w:rPr>
            </w:pPr>
          </w:p>
          <w:p w:rsidR="003B3008" w:rsidRDefault="003B3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Водата от сондажните кладенци ще се използва за измиване на веранди, оросяване на зелени площи, пожарни нужди и хигиенно битови нужди. За питейни нужди собствениците ще използват бутилирана минерална вода.  Водата от сондажния кладенец посредством ХПС ще се изпраща чрез водопровод PE-HD с доказан диаметър. Дезинфекцията на водата ще се извършва с UV лампа за съответното водно количество.</w:t>
            </w:r>
          </w:p>
          <w:p w:rsidR="003B3008" w:rsidRDefault="003B3008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     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:rsidR="003B3008" w:rsidRDefault="003B3008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 xml:space="preserve">    Не се очакват емисии на вредни вещества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Очаквани общи емисии на вредни вещества във въздуха по замърсители:</w:t>
            </w:r>
          </w:p>
          <w:p w:rsidR="003B3008" w:rsidRDefault="003B3008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 време на етапа на изграждане на инвестиционното предложение се очакват предимно неорганизирани емисии на вредни вещества в атмосферния въздух. Замърсяването на въздуха в района по време на строителството ще се дължи на: Изгорели газове от двигателите с вътрешно горене на машините осъществяващи строителните и транспортни дейности. Основните замърсители, които ще се отделят във въздуха са CO, </w:t>
            </w:r>
            <w:proofErr w:type="spellStart"/>
            <w:r>
              <w:rPr>
                <w:rFonts w:ascii="Arial" w:hAnsi="Arial" w:cs="Arial"/>
              </w:rPr>
              <w:t>NOx</w:t>
            </w:r>
            <w:proofErr w:type="spellEnd"/>
            <w:r>
              <w:rPr>
                <w:rFonts w:ascii="Arial" w:hAnsi="Arial" w:cs="Arial"/>
                <w:lang w:val="en-US"/>
              </w:rPr>
              <w:t>, SO</w:t>
            </w:r>
            <w:r>
              <w:rPr>
                <w:rFonts w:ascii="Arial" w:hAnsi="Arial" w:cs="Arial"/>
                <w:lang w:val="en-US"/>
              </w:rPr>
              <w:sym w:font="Symbol" w:char="0032"/>
            </w:r>
            <w:r>
              <w:rPr>
                <w:rFonts w:ascii="Arial" w:hAnsi="Arial" w:cs="Arial"/>
                <w:lang w:val="en-US"/>
              </w:rPr>
              <w:t>, CH-</w:t>
            </w:r>
            <w:proofErr w:type="spellStart"/>
            <w:r>
              <w:rPr>
                <w:rFonts w:ascii="Arial" w:hAnsi="Arial" w:cs="Arial"/>
                <w:lang w:val="en-US"/>
              </w:rPr>
              <w:t>ди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и </w:t>
            </w:r>
            <w:proofErr w:type="spellStart"/>
            <w:r>
              <w:rPr>
                <w:rFonts w:ascii="Arial" w:hAnsi="Arial" w:cs="Arial"/>
                <w:lang w:val="en-US"/>
              </w:rPr>
              <w:t>прах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en-US"/>
              </w:rPr>
              <w:t>Тези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емисии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ще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зависят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от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броя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и </w:t>
            </w:r>
            <w:proofErr w:type="spellStart"/>
            <w:r>
              <w:rPr>
                <w:rFonts w:ascii="Arial" w:hAnsi="Arial" w:cs="Arial"/>
                <w:lang w:val="en-US"/>
              </w:rPr>
              <w:t>вида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на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използваната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при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строителството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техника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  <w:p w:rsidR="003B3008" w:rsidRDefault="003B3008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Прахови частици-при изпълнение на строително монтажните работи ще се емитира прах основно при изкопните работи, депонирането на хумусния слой и след това при възстановяването на терена /вертикална планировка/. Концентрацията на </w:t>
            </w:r>
            <w:proofErr w:type="spellStart"/>
            <w:r>
              <w:rPr>
                <w:rFonts w:ascii="Arial" w:hAnsi="Arial" w:cs="Arial"/>
              </w:rPr>
              <w:t>праховите</w:t>
            </w:r>
            <w:proofErr w:type="spellEnd"/>
            <w:r>
              <w:rPr>
                <w:rFonts w:ascii="Arial" w:hAnsi="Arial" w:cs="Arial"/>
              </w:rPr>
              <w:t xml:space="preserve"> частици до голяма степен ще зависи от сезона, през който ще се извършват строителните дейности, климатичните и метеорологичните фактори и предприетите мерки за намаляване </w:t>
            </w:r>
            <w:proofErr w:type="spellStart"/>
            <w:r>
              <w:rPr>
                <w:rFonts w:ascii="Arial" w:hAnsi="Arial" w:cs="Arial"/>
              </w:rPr>
              <w:t>праховото</w:t>
            </w:r>
            <w:proofErr w:type="spellEnd"/>
            <w:r>
              <w:rPr>
                <w:rFonts w:ascii="Arial" w:hAnsi="Arial" w:cs="Arial"/>
              </w:rPr>
              <w:t xml:space="preserve"> натоварване.</w:t>
            </w:r>
          </w:p>
          <w:p w:rsidR="003B3008" w:rsidRDefault="003B3008">
            <w:pPr>
              <w:spacing w:after="0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 време на експлоатацията – отоплението на жилищните сгради е предвидено да се осъществява от автоматизирани </w:t>
            </w:r>
            <w:proofErr w:type="spellStart"/>
            <w:r>
              <w:rPr>
                <w:rFonts w:ascii="Arial" w:hAnsi="Arial" w:cs="Arial"/>
              </w:rPr>
              <w:t>пелетни</w:t>
            </w:r>
            <w:proofErr w:type="spellEnd"/>
            <w:r>
              <w:rPr>
                <w:rFonts w:ascii="Arial" w:hAnsi="Arial" w:cs="Arial"/>
              </w:rPr>
              <w:t xml:space="preserve"> котли с висок коефициент на полезно действие – екологичен начин на отопление. За охлаждане е предвидена климатична система захранвана с електроенергия.</w:t>
            </w:r>
          </w:p>
          <w:p w:rsidR="003B3008" w:rsidRDefault="003B3008">
            <w:pPr>
              <w:spacing w:after="0" w:line="269" w:lineRule="atLeast"/>
              <w:jc w:val="both"/>
              <w:rPr>
                <w:rFonts w:ascii="Arial" w:hAnsi="Arial" w:cs="Arial"/>
                <w:lang w:val="en-US"/>
              </w:rPr>
            </w:pP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Отпадъци, които се очаква да се генерират, и предвиждания за тяхното третиране:</w:t>
            </w:r>
          </w:p>
          <w:p w:rsidR="003B3008" w:rsidRDefault="003B3008">
            <w:pPr>
              <w:pStyle w:val="31"/>
            </w:pPr>
            <w:r>
              <w:t>По време на строителството на обекта се очаква да се генерират строителни отпадъци /арматурно желязо, бетонови парчета, дърво от кофражи/, които ще се извозват до депо за строителни отпадъци. Отпадъци от почва, камъни и изкопни земни маси ще се използват за насипване и подравняване на терена при изграждане на фундаменти. Битовите отпадъци ще се събират в контейнерите за  отпадъци,  означени подходящо.</w:t>
            </w:r>
          </w:p>
          <w:p w:rsidR="003B3008" w:rsidRDefault="003B30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Строителни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отпадъци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-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неопасни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които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ще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се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събират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специализирани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съдове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строителни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отпадъци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разположени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на отделена за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целта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площадка.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Съдовете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ще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се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извозват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на депо</w:t>
            </w:r>
            <w:r>
              <w:rPr>
                <w:rFonts w:ascii="Arial" w:hAnsi="Arial" w:cs="Arial"/>
                <w:szCs w:val="24"/>
              </w:rPr>
              <w:t>.</w:t>
            </w:r>
          </w:p>
          <w:p w:rsidR="003B3008" w:rsidRDefault="003B30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- 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Земни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маси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от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изкопни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работи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-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неопасни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Ще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се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използуват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основно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оформяне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вертикалната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инфраструктура и обратна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засипка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>.</w:t>
            </w:r>
          </w:p>
          <w:p w:rsidR="003B3008" w:rsidRDefault="003B30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     - При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експлоатация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обекта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ще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се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формират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битови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отпадъци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Битовите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отпадъци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ще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се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извозват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регионалното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сметище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за ТБО от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фирмата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поддържаща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чистотата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в района</w:t>
            </w:r>
            <w:proofErr w:type="gramEnd"/>
            <w:r>
              <w:rPr>
                <w:rFonts w:ascii="Arial" w:hAnsi="Arial" w:cs="Arial"/>
                <w:color w:val="000000"/>
                <w:szCs w:val="24"/>
                <w:lang w:val="ru-RU"/>
              </w:rPr>
              <w:t>.</w:t>
            </w:r>
          </w:p>
          <w:p w:rsidR="003B3008" w:rsidRDefault="003B3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0"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 Отпадъчни води:(очаквано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</w:t>
            </w:r>
            <w:proofErr w:type="spellStart"/>
            <w:r>
              <w:rPr>
                <w:rFonts w:ascii="Arial" w:hAnsi="Arial" w:cs="Arial"/>
              </w:rPr>
              <w:t>заустване</w:t>
            </w:r>
            <w:proofErr w:type="spellEnd"/>
            <w:r>
              <w:rPr>
                <w:rFonts w:ascii="Arial" w:hAnsi="Arial" w:cs="Arial"/>
              </w:rPr>
              <w:t xml:space="preserve"> в канализационна система/повърхностен воден обект/</w:t>
            </w:r>
            <w:proofErr w:type="spellStart"/>
            <w:r>
              <w:rPr>
                <w:rFonts w:ascii="Arial" w:hAnsi="Arial" w:cs="Arial"/>
              </w:rPr>
              <w:t>водоплътна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изгребна</w:t>
            </w:r>
            <w:proofErr w:type="spellEnd"/>
            <w:r>
              <w:rPr>
                <w:rFonts w:ascii="Arial" w:hAnsi="Arial" w:cs="Arial"/>
              </w:rPr>
              <w:t xml:space="preserve"> яма и др.)</w:t>
            </w:r>
          </w:p>
          <w:p w:rsidR="003B3008" w:rsidRDefault="003B3008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Тъй като в района не се експлоатира канализационна мрежа, то количествата от битови отпадни води ще се събират в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ru-RU"/>
              </w:rPr>
              <w:t>безотточн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бетонов</w:t>
            </w:r>
            <w:r>
              <w:rPr>
                <w:rFonts w:ascii="Arial" w:hAnsi="Arial" w:cs="Arial"/>
                <w:color w:val="000000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ям</w:t>
            </w:r>
            <w:r>
              <w:rPr>
                <w:rFonts w:ascii="Arial" w:hAnsi="Arial" w:cs="Arial"/>
                <w:color w:val="000000"/>
                <w:szCs w:val="24"/>
              </w:rPr>
              <w:t>и</w:t>
            </w:r>
            <w:r>
              <w:rPr>
                <w:rFonts w:ascii="Arial" w:hAnsi="Arial" w:cs="Arial"/>
                <w:bCs/>
                <w:szCs w:val="24"/>
              </w:rPr>
              <w:t>.</w:t>
            </w:r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Дъждовните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води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ще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се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оттичат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към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зелените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площи</w:t>
            </w:r>
            <w:proofErr w:type="spellEnd"/>
            <w:r>
              <w:rPr>
                <w:rFonts w:ascii="Arial" w:hAnsi="Arial" w:cs="Arial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Arial" w:hAnsi="Arial" w:cs="Arial"/>
                <w:szCs w:val="24"/>
                <w:lang w:val="ru-RU"/>
              </w:rPr>
              <w:t>имота</w:t>
            </w:r>
            <w:proofErr w:type="spellEnd"/>
            <w:r>
              <w:rPr>
                <w:rFonts w:ascii="Arial" w:hAnsi="Arial" w:cs="Arial"/>
                <w:szCs w:val="28"/>
                <w:lang w:val="ru-RU"/>
              </w:rPr>
              <w:t xml:space="preserve">. 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10. Опасни химични вещества, които се очаква да бъдат налични на площадката на предприятието/съоръжението:</w:t>
            </w:r>
          </w:p>
          <w:p w:rsidR="003B3008" w:rsidRDefault="003B3008">
            <w:pPr>
              <w:pStyle w:val="21"/>
              <w:rPr>
                <w:szCs w:val="22"/>
              </w:rPr>
            </w:pPr>
            <w:r>
              <w:rPr>
                <w:szCs w:val="22"/>
              </w:rPr>
      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      </w:r>
          </w:p>
          <w:p w:rsidR="003B3008" w:rsidRDefault="003B3008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Няма да се използват или съхраняват опасни химични вещества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І. Моля да ни информирате за необходимите действия, които трябва да предприемем, по реда на глава шеста ЗООС. Моля, на основание чл. 93, ал. 9, т. 1 ЗООС да се проведе задължителна ОВОС, без да се извършва преценка.</w:t>
            </w:r>
          </w:p>
          <w:p w:rsidR="003B3008" w:rsidRDefault="003B3008">
            <w:pPr>
              <w:spacing w:before="100" w:beforeAutospacing="1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ІІ. Друга информация </w:t>
            </w:r>
            <w:r>
              <w:rPr>
                <w:rFonts w:ascii="Arial" w:hAnsi="Arial" w:cs="Arial"/>
                <w:i/>
                <w:iCs/>
              </w:rPr>
              <w:t>(не е задължително за попълване)</w:t>
            </w:r>
          </w:p>
          <w:p w:rsidR="003B3008" w:rsidRDefault="003B3008">
            <w:pPr>
              <w:spacing w:before="100" w:beforeAutospacing="1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поради следните основания (мотиви):</w:t>
            </w:r>
          </w:p>
          <w:p w:rsidR="003B3008" w:rsidRDefault="003B3008">
            <w:pPr>
              <w:spacing w:before="57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Прилагам</w:t>
            </w:r>
            <w:r>
              <w:rPr>
                <w:rFonts w:ascii="Arial" w:hAnsi="Arial" w:cs="Arial"/>
              </w:rPr>
              <w:t>:</w:t>
            </w:r>
          </w:p>
          <w:p w:rsidR="003B3008" w:rsidRDefault="003B3008">
            <w:pPr>
              <w:spacing w:before="100" w:beforeAutospacing="1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допълнителна информация/документация, поясняваща инвестиционното предложение;</w:t>
            </w:r>
          </w:p>
          <w:p w:rsidR="003B3008" w:rsidRDefault="003B3008">
            <w:pPr>
              <w:spacing w:before="100" w:beforeAutospacing="1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картен материал, схема, снимков материал, актуална скица на имота и др. в подходящ мащаб.</w:t>
            </w:r>
          </w:p>
          <w:p w:rsidR="003B3008" w:rsidRDefault="003B3008">
            <w:pPr>
              <w:spacing w:before="100" w:beforeAutospacing="1" w:after="100" w:afterAutospacing="1" w:line="269" w:lineRule="atLeast"/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Електронен носител - 1 бр.</w:t>
            </w:r>
          </w:p>
          <w:tbl>
            <w:tblPr>
              <w:tblW w:w="1009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84"/>
              <w:gridCol w:w="5511"/>
            </w:tblGrid>
            <w:tr w:rsidR="003B3008">
              <w:tc>
                <w:tcPr>
                  <w:tcW w:w="4585" w:type="dxa"/>
                  <w:shd w:val="clear" w:color="auto" w:fill="FFFFFF"/>
                  <w:vAlign w:val="center"/>
                  <w:hideMark/>
                </w:tcPr>
                <w:p w:rsidR="003B3008" w:rsidRPr="003B3008" w:rsidRDefault="003B3008" w:rsidP="003B3008">
                  <w:pPr>
                    <w:spacing w:before="100" w:beforeAutospacing="1" w:after="100" w:afterAutospacing="1" w:line="269" w:lineRule="atLeast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 Дата: </w:t>
                  </w:r>
                  <w:r>
                    <w:rPr>
                      <w:rFonts w:ascii="Arial" w:hAnsi="Arial" w:cs="Arial"/>
                      <w:lang w:val="en-US"/>
                    </w:rPr>
                    <w:t>09</w:t>
                  </w:r>
                  <w:r>
                    <w:rPr>
                      <w:rFonts w:ascii="Arial" w:hAnsi="Arial" w:cs="Arial"/>
                    </w:rPr>
                    <w:t>.07.2026</w:t>
                  </w:r>
                </w:p>
              </w:tc>
              <w:tc>
                <w:tcPr>
                  <w:tcW w:w="5513" w:type="dxa"/>
                  <w:shd w:val="clear" w:color="auto" w:fill="FFFFFF"/>
                  <w:vAlign w:val="center"/>
                  <w:hideMark/>
                </w:tcPr>
                <w:p w:rsidR="003B3008" w:rsidRDefault="003B3008">
                  <w:pPr>
                    <w:spacing w:before="100" w:beforeAutospacing="1" w:after="100" w:afterAutospacing="1" w:line="269" w:lineRule="atLeast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Уведомител: .........................</w:t>
                  </w:r>
                </w:p>
                <w:p w:rsidR="003B3008" w:rsidRDefault="003B3008">
                  <w:pPr>
                    <w:spacing w:before="100" w:beforeAutospacing="1" w:after="100" w:afterAutospacing="1" w:line="269" w:lineRule="atLeast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                            </w:t>
                  </w:r>
                  <w:r>
                    <w:rPr>
                      <w:rFonts w:ascii="Arial" w:hAnsi="Arial" w:cs="Arial"/>
                      <w:i/>
                      <w:iCs/>
                    </w:rPr>
                    <w:t>(подпис)</w:t>
                  </w:r>
                </w:p>
              </w:tc>
            </w:tr>
          </w:tbl>
          <w:p w:rsidR="003B3008" w:rsidRDefault="003B3008">
            <w:pPr>
              <w:spacing w:before="100" w:beforeAutospacing="1" w:after="100" w:afterAutospacing="1" w:line="269" w:lineRule="atLeast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696945" w:rsidRDefault="00696945"/>
    <w:sectPr w:rsidR="00696945" w:rsidSect="00696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08"/>
    <w:rsid w:val="00041AC8"/>
    <w:rsid w:val="003B3008"/>
    <w:rsid w:val="0056529F"/>
    <w:rsid w:val="0069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4BCD"/>
  <w15:docId w15:val="{9280B92C-842C-4141-805B-39EF41C9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00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B3008"/>
    <w:pPr>
      <w:keepNext/>
      <w:spacing w:before="113" w:after="57" w:line="269" w:lineRule="atLeast"/>
      <w:jc w:val="center"/>
      <w:outlineLvl w:val="0"/>
    </w:pPr>
    <w:rPr>
      <w:rFonts w:ascii="Arial" w:eastAsia="Times New Roman" w:hAnsi="Arial" w:cs="Arial"/>
      <w:b/>
    </w:rPr>
  </w:style>
  <w:style w:type="paragraph" w:styleId="2">
    <w:name w:val="heading 2"/>
    <w:basedOn w:val="a"/>
    <w:next w:val="a"/>
    <w:link w:val="20"/>
    <w:semiHidden/>
    <w:unhideWhenUsed/>
    <w:qFormat/>
    <w:rsid w:val="003B3008"/>
    <w:pPr>
      <w:keepNext/>
      <w:spacing w:before="100" w:beforeAutospacing="1" w:after="100" w:afterAutospacing="1" w:line="269" w:lineRule="atLeast"/>
      <w:jc w:val="both"/>
      <w:outlineLvl w:val="1"/>
    </w:pPr>
    <w:rPr>
      <w:rFonts w:ascii="Arial" w:eastAsia="Times New Roman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B3008"/>
    <w:rPr>
      <w:rFonts w:ascii="Arial" w:eastAsia="Times New Roman" w:hAnsi="Arial" w:cs="Arial"/>
      <w:b/>
    </w:rPr>
  </w:style>
  <w:style w:type="character" w:customStyle="1" w:styleId="20">
    <w:name w:val="Заглавие 2 Знак"/>
    <w:basedOn w:val="a0"/>
    <w:link w:val="2"/>
    <w:semiHidden/>
    <w:rsid w:val="003B3008"/>
    <w:rPr>
      <w:rFonts w:ascii="Arial" w:eastAsia="Times New Roman" w:hAnsi="Arial" w:cs="Arial"/>
      <w:b/>
      <w:bCs/>
    </w:rPr>
  </w:style>
  <w:style w:type="paragraph" w:styleId="a3">
    <w:name w:val="Body Text"/>
    <w:basedOn w:val="a"/>
    <w:link w:val="a4"/>
    <w:semiHidden/>
    <w:unhideWhenUsed/>
    <w:rsid w:val="003B3008"/>
    <w:pPr>
      <w:spacing w:before="100" w:beforeAutospacing="1" w:after="100" w:afterAutospacing="1" w:line="269" w:lineRule="atLeast"/>
      <w:ind w:right="-9"/>
      <w:jc w:val="both"/>
    </w:pPr>
    <w:rPr>
      <w:rFonts w:ascii="Arial" w:hAnsi="Arial" w:cs="Arial"/>
      <w:szCs w:val="24"/>
    </w:rPr>
  </w:style>
  <w:style w:type="character" w:customStyle="1" w:styleId="a4">
    <w:name w:val="Основен текст Знак"/>
    <w:basedOn w:val="a0"/>
    <w:link w:val="a3"/>
    <w:semiHidden/>
    <w:rsid w:val="003B3008"/>
    <w:rPr>
      <w:rFonts w:ascii="Arial" w:eastAsia="Calibri" w:hAnsi="Arial" w:cs="Arial"/>
      <w:szCs w:val="24"/>
    </w:rPr>
  </w:style>
  <w:style w:type="paragraph" w:styleId="a5">
    <w:name w:val="Body Text Indent"/>
    <w:basedOn w:val="a"/>
    <w:link w:val="a6"/>
    <w:semiHidden/>
    <w:unhideWhenUsed/>
    <w:rsid w:val="003B3008"/>
    <w:pPr>
      <w:spacing w:after="0" w:line="240" w:lineRule="auto"/>
      <w:ind w:right="-900"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ен текст с отстъп Знак"/>
    <w:basedOn w:val="a0"/>
    <w:link w:val="a5"/>
    <w:semiHidden/>
    <w:rsid w:val="003B300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3B3008"/>
    <w:pPr>
      <w:spacing w:before="100" w:beforeAutospacing="1" w:after="100" w:afterAutospacing="1" w:line="269" w:lineRule="atLeast"/>
      <w:jc w:val="both"/>
    </w:pPr>
    <w:rPr>
      <w:rFonts w:ascii="Arial" w:hAnsi="Arial" w:cs="Arial"/>
      <w:szCs w:val="24"/>
    </w:rPr>
  </w:style>
  <w:style w:type="character" w:customStyle="1" w:styleId="22">
    <w:name w:val="Основен текст 2 Знак"/>
    <w:basedOn w:val="a0"/>
    <w:link w:val="21"/>
    <w:semiHidden/>
    <w:rsid w:val="003B3008"/>
    <w:rPr>
      <w:rFonts w:ascii="Arial" w:eastAsia="Calibri" w:hAnsi="Arial" w:cs="Arial"/>
      <w:szCs w:val="24"/>
    </w:rPr>
  </w:style>
  <w:style w:type="paragraph" w:styleId="3">
    <w:name w:val="Body Text 3"/>
    <w:basedOn w:val="a"/>
    <w:link w:val="30"/>
    <w:semiHidden/>
    <w:unhideWhenUsed/>
    <w:rsid w:val="003B3008"/>
    <w:pPr>
      <w:widowControl w:val="0"/>
      <w:autoSpaceDE w:val="0"/>
      <w:autoSpaceDN w:val="0"/>
      <w:adjustRightInd w:val="0"/>
      <w:spacing w:after="0" w:line="240" w:lineRule="auto"/>
      <w:ind w:right="300"/>
      <w:jc w:val="both"/>
    </w:pPr>
    <w:rPr>
      <w:rFonts w:ascii="Arial" w:hAnsi="Arial" w:cs="Arial"/>
      <w:szCs w:val="24"/>
    </w:rPr>
  </w:style>
  <w:style w:type="character" w:customStyle="1" w:styleId="30">
    <w:name w:val="Основен текст 3 Знак"/>
    <w:basedOn w:val="a0"/>
    <w:link w:val="3"/>
    <w:semiHidden/>
    <w:rsid w:val="003B3008"/>
    <w:rPr>
      <w:rFonts w:ascii="Arial" w:eastAsia="Calibri" w:hAnsi="Arial" w:cs="Arial"/>
      <w:szCs w:val="24"/>
    </w:rPr>
  </w:style>
  <w:style w:type="paragraph" w:styleId="31">
    <w:name w:val="Body Text Indent 3"/>
    <w:basedOn w:val="a"/>
    <w:link w:val="32"/>
    <w:semiHidden/>
    <w:unhideWhenUsed/>
    <w:rsid w:val="003B3008"/>
    <w:pPr>
      <w:widowControl w:val="0"/>
      <w:autoSpaceDE w:val="0"/>
      <w:autoSpaceDN w:val="0"/>
      <w:adjustRightInd w:val="0"/>
      <w:spacing w:after="0" w:line="240" w:lineRule="auto"/>
      <w:ind w:right="300" w:firstLine="480"/>
      <w:jc w:val="both"/>
    </w:pPr>
    <w:rPr>
      <w:rFonts w:ascii="Arial" w:hAnsi="Arial" w:cs="Arial"/>
      <w:bCs/>
      <w:szCs w:val="24"/>
    </w:rPr>
  </w:style>
  <w:style w:type="character" w:customStyle="1" w:styleId="32">
    <w:name w:val="Основен текст с отстъп 3 Знак"/>
    <w:basedOn w:val="a0"/>
    <w:link w:val="31"/>
    <w:semiHidden/>
    <w:rsid w:val="003B3008"/>
    <w:rPr>
      <w:rFonts w:ascii="Arial" w:eastAsia="Calibri" w:hAnsi="Arial" w:cs="Arial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Yanitsa Ivanova</cp:lastModifiedBy>
  <cp:revision>2</cp:revision>
  <dcterms:created xsi:type="dcterms:W3CDTF">2026-07-29T14:10:00Z</dcterms:created>
  <dcterms:modified xsi:type="dcterms:W3CDTF">2026-07-29T14:10:00Z</dcterms:modified>
</cp:coreProperties>
</file>