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0610">
      <w:pPr>
        <w:ind w:firstLine="8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 към чл. 4, ал. 1</w:t>
      </w:r>
    </w:p>
    <w:p w:rsidR="00000000" w:rsidRDefault="003E06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00000">
        <w:trPr>
          <w:trHeight w:val="128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E0610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                           </w:t>
            </w:r>
            <w:r>
              <w:rPr>
                <w:rFonts w:ascii="Arial" w:hAnsi="Arial" w:cs="Arial"/>
                <w:b/>
              </w:rPr>
              <w:t>ДО</w:t>
            </w:r>
          </w:p>
          <w:p w:rsidR="00000000" w:rsidRDefault="003E0610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                          ДИРЕКТОРА НА РИОСВ ПЛОВДИВ</w:t>
            </w:r>
          </w:p>
          <w:p w:rsidR="00000000" w:rsidRDefault="003E0610">
            <w:pPr>
              <w:pStyle w:val="Heading1"/>
            </w:pPr>
            <w:r>
              <w:t>УВЕДОМЛЕНИЕ</w:t>
            </w:r>
          </w:p>
          <w:p w:rsidR="00000000" w:rsidRDefault="003E0610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000000" w:rsidRDefault="003E0610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от Г</w:t>
            </w:r>
            <w:r>
              <w:rPr>
                <w:rFonts w:ascii="Arial" w:hAnsi="Arial" w:cs="Arial"/>
              </w:rPr>
              <w:t xml:space="preserve"> Майоров</w:t>
            </w:r>
          </w:p>
          <w:p w:rsidR="003E0610" w:rsidRDefault="003E0610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000000" w:rsidRDefault="003E0610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УВАЖАЕМИ ГОСПОДИН  ДИРЕКТОР,</w:t>
            </w:r>
          </w:p>
          <w:p w:rsidR="00000000" w:rsidRDefault="003E0610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000000" w:rsidRDefault="003E0610">
            <w:pPr>
              <w:spacing w:after="0" w:line="269" w:lineRule="atLeas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Уведомяваме Ви, че Г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Май</w:t>
            </w:r>
            <w:r>
              <w:rPr>
                <w:rFonts w:ascii="Arial" w:hAnsi="Arial" w:cs="Arial"/>
              </w:rPr>
              <w:t>оров има следното инвестиционно предложение: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промяна предназначение на имот за неземеделски нужди по реда на ЗОЗЗ и ППЗОЗЗ с изработване на ПУП-ПРЗ за обект:”Жилищно строителство” – 1 брой УПИ, разширение на селскостопански път 66.101</w:t>
            </w:r>
          </w:p>
          <w:p w:rsidR="00000000" w:rsidRDefault="003E0610">
            <w:pPr>
              <w:spacing w:after="0" w:line="269" w:lineRule="atLeast"/>
              <w:jc w:val="both"/>
              <w:rPr>
                <w:rFonts w:ascii="Arial" w:hAnsi="Arial" w:cs="Arial"/>
              </w:rPr>
            </w:pP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</w:t>
            </w:r>
            <w:r>
              <w:rPr>
                <w:rFonts w:ascii="Arial" w:hAnsi="Arial" w:cs="Arial"/>
                <w:u w:val="single"/>
              </w:rPr>
              <w:t>вестиционното предложение:</w:t>
            </w:r>
          </w:p>
          <w:p w:rsidR="00000000" w:rsidRDefault="003E0610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000000" w:rsidRDefault="003E0610">
            <w:pPr>
              <w:spacing w:after="0" w:line="269" w:lineRule="atLeas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Ново инвестиционно предложение - промяна на предназначение на имот 47295.66.43, местност “Исака”, с.Марково с изработване на ПУП-ПРЗ за жилищно строителство за </w:t>
            </w:r>
            <w:r>
              <w:rPr>
                <w:rFonts w:ascii="Arial" w:hAnsi="Arial" w:cs="Arial"/>
                <w:szCs w:val="24"/>
              </w:rPr>
              <w:t xml:space="preserve">1 брой УПИ, разширение на селскостопански </w:t>
            </w:r>
            <w:r>
              <w:rPr>
                <w:rFonts w:ascii="Arial" w:hAnsi="Arial" w:cs="Arial"/>
                <w:szCs w:val="24"/>
              </w:rPr>
              <w:t>път 66.101</w:t>
            </w:r>
          </w:p>
          <w:p w:rsidR="00000000" w:rsidRDefault="003E0610">
            <w:pPr>
              <w:pStyle w:val="BodyText"/>
              <w:rPr>
                <w:sz w:val="20"/>
              </w:rPr>
            </w:pPr>
            <w:r>
              <w:t xml:space="preserve">.  </w:t>
            </w:r>
            <w:r>
              <w:rPr>
                <w:sz w:val="20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</w:t>
            </w:r>
            <w:r>
              <w:rPr>
                <w:sz w:val="20"/>
              </w:rPr>
              <w:t>а среда (ЗООС)</w:t>
            </w: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</w:t>
            </w:r>
            <w:r>
              <w:rPr>
                <w:rFonts w:ascii="Arial" w:hAnsi="Arial" w:cs="Arial"/>
              </w:rPr>
              <w:t>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000000" w:rsidRDefault="003E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Основни процеси са: Промяна предназначение на имота за жилищно строителство, като при изработване </w:t>
            </w:r>
            <w:r>
              <w:rPr>
                <w:rFonts w:ascii="Arial" w:hAnsi="Arial" w:cs="Arial"/>
              </w:rPr>
              <w:lastRenderedPageBreak/>
              <w:t>на ПУП-ПРЗ е п</w:t>
            </w:r>
            <w:r>
              <w:rPr>
                <w:rFonts w:ascii="Arial" w:hAnsi="Arial" w:cs="Arial"/>
              </w:rPr>
              <w:t>редвидено от имота да се образува едно УПИ за жилищно строителство, за застрояване на общо четири броя жилищни сгради с площи от около 300 кв.м. всяка. Транспортното обслужване на имота се осъществява по селскостопански пътища 66.115 и  66.101 разширени до</w:t>
            </w:r>
            <w:r>
              <w:rPr>
                <w:rFonts w:ascii="Arial" w:hAnsi="Arial" w:cs="Arial"/>
              </w:rPr>
              <w:t xml:space="preserve"> габарит на обслужващи улици по предходни преписки в района. Селскостопанските пътища осъществяват пътна връзка с имот №124.9583 – второстепенна улица “Източна” от регулацията на населеното място с.Марково /околовръстен път на с.Марково/.</w:t>
            </w:r>
            <w:r>
              <w:t xml:space="preserve">  </w:t>
            </w:r>
            <w:r>
              <w:rPr>
                <w:rFonts w:ascii="Arial" w:hAnsi="Arial" w:cs="Arial"/>
              </w:rPr>
              <w:t>Водоснабдяването</w:t>
            </w:r>
            <w:r>
              <w:rPr>
                <w:rFonts w:ascii="Arial" w:hAnsi="Arial" w:cs="Arial"/>
              </w:rPr>
              <w:t xml:space="preserve"> на обектите в района се осъществява от мрежата за обществено водоснабдяване- в близост до имота е изграден уличен водопровод </w:t>
            </w:r>
            <w:r>
              <w:rPr>
                <w:rFonts w:ascii="Arial" w:hAnsi="Arial" w:cs="Arial"/>
                <w:lang w:val="en-US"/>
              </w:rPr>
              <w:t>PE-HD</w:t>
            </w:r>
            <w:r>
              <w:rPr>
                <w:rFonts w:ascii="Arial" w:hAnsi="Arial" w:cs="Arial"/>
              </w:rPr>
              <w:t xml:space="preserve"> ф90. При липса на водоподаване от обществената мрежа, във връзка с увеличеното потребление и при липса на възможност за прис</w:t>
            </w:r>
            <w:r>
              <w:rPr>
                <w:rFonts w:ascii="Arial" w:hAnsi="Arial" w:cs="Arial"/>
              </w:rPr>
              <w:t xml:space="preserve">ъединяване на нови консуматори извън регулацията на селото, то за новобразувания имот са предвидени и два броя тръбни сондажни кладенци с дълбочина 10,00 м.  с </w:t>
            </w:r>
            <w:r>
              <w:rPr>
                <w:rFonts w:ascii="Arial" w:hAnsi="Arial" w:cs="Arial"/>
                <w:szCs w:val="24"/>
              </w:rPr>
              <w:t xml:space="preserve"> приблизителни координати: С 42</w:t>
            </w:r>
            <w:r>
              <w:rPr>
                <w:rFonts w:ascii="Arial" w:hAnsi="Arial" w:cs="Arial"/>
                <w:szCs w:val="24"/>
              </w:rPr>
              <w:sym w:font="Symbol" w:char="00B0"/>
            </w:r>
            <w:r>
              <w:rPr>
                <w:rFonts w:ascii="Arial" w:hAnsi="Arial" w:cs="Arial"/>
                <w:szCs w:val="24"/>
              </w:rPr>
              <w:t xml:space="preserve"> 03`54,601`` и И 24</w:t>
            </w:r>
            <w:r>
              <w:rPr>
                <w:rFonts w:ascii="Arial" w:hAnsi="Arial" w:cs="Arial"/>
                <w:szCs w:val="24"/>
              </w:rPr>
              <w:sym w:font="Symbol" w:char="00B0"/>
            </w:r>
            <w:r>
              <w:rPr>
                <w:rFonts w:ascii="Arial" w:hAnsi="Arial" w:cs="Arial"/>
                <w:szCs w:val="24"/>
              </w:rPr>
              <w:t>42`48,175`` ;  С 42</w:t>
            </w:r>
            <w:r>
              <w:rPr>
                <w:rFonts w:ascii="Arial" w:hAnsi="Arial" w:cs="Arial"/>
                <w:szCs w:val="24"/>
              </w:rPr>
              <w:sym w:font="Symbol" w:char="00B0"/>
            </w:r>
            <w:r>
              <w:rPr>
                <w:rFonts w:ascii="Arial" w:hAnsi="Arial" w:cs="Arial"/>
                <w:szCs w:val="24"/>
              </w:rPr>
              <w:t xml:space="preserve"> 03`53,638`` и И 24</w:t>
            </w:r>
            <w:r>
              <w:rPr>
                <w:rFonts w:ascii="Arial" w:hAnsi="Arial" w:cs="Arial"/>
                <w:szCs w:val="24"/>
              </w:rPr>
              <w:sym w:font="Symbol" w:char="00B0"/>
            </w:r>
            <w:r>
              <w:rPr>
                <w:rFonts w:ascii="Arial" w:hAnsi="Arial" w:cs="Arial"/>
                <w:szCs w:val="24"/>
              </w:rPr>
              <w:t>42`4</w:t>
            </w:r>
            <w:r>
              <w:rPr>
                <w:rFonts w:ascii="Arial" w:hAnsi="Arial" w:cs="Arial"/>
                <w:szCs w:val="24"/>
              </w:rPr>
              <w:t>9,343``.</w:t>
            </w:r>
          </w:p>
          <w:p w:rsidR="00000000" w:rsidRDefault="003E0610">
            <w:pPr>
              <w:pStyle w:val="BodyTextIndent"/>
              <w:ind w:right="-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При липса на обществено водоснабдяване сондажните кладенци в имота на възложителя ще се използват за оросяване на зелени площи, пожарни нужди и хигиенно -битови нужди. При липса на водоснабдяване от обществената мрежа за питейни нужди ще се използ</w:t>
            </w:r>
            <w:r>
              <w:rPr>
                <w:rFonts w:ascii="Arial" w:hAnsi="Arial" w:cs="Arial"/>
                <w:sz w:val="22"/>
              </w:rPr>
              <w:t>ва бутилирана вода.</w:t>
            </w:r>
            <w:r>
              <w:rPr>
                <w:rFonts w:ascii="Arial" w:hAnsi="Arial" w:cs="Arial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Електроснабдяването ще се осъществяви по схема съгласувана с експлотационното предприятие ЕР Юг.</w:t>
            </w:r>
          </w:p>
          <w:p w:rsidR="00000000" w:rsidRDefault="003E0610">
            <w:pPr>
              <w:pStyle w:val="BodyTextIndent"/>
              <w:ind w:right="-9" w:firstLine="0"/>
              <w:rPr>
                <w:rFonts w:ascii="Arial" w:hAnsi="Arial" w:cs="Arial"/>
                <w:sz w:val="22"/>
              </w:rPr>
            </w:pP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</w:t>
            </w:r>
            <w:r>
              <w:rPr>
                <w:rFonts w:ascii="Arial" w:hAnsi="Arial" w:cs="Arial"/>
              </w:rPr>
              <w:t>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000000" w:rsidRDefault="003E0610">
            <w:pPr>
              <w:spacing w:line="269" w:lineRule="atLeast"/>
              <w:ind w:right="-9" w:firstLine="283"/>
              <w:jc w:val="both"/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</w:rPr>
              <w:t xml:space="preserve">Имотът е в пряка връзка с имоти с променено предназначение, а </w:t>
            </w:r>
            <w:r>
              <w:rPr>
                <w:rFonts w:ascii="Arial" w:hAnsi="Arial" w:cs="Arial"/>
              </w:rPr>
              <w:t>в обхвата на предложението са процедирани множество преписки: УПИ 66.378...УПИ 66.381, образувани от стар имот 066042: имоти 66.273......66.281, съставляващи УПИ за жилищно застрояване, образувани от стар имот 066014; имоти 66.254 и 66.255 с отредени УПИ І</w:t>
            </w:r>
            <w:r>
              <w:rPr>
                <w:rFonts w:ascii="Arial" w:hAnsi="Arial" w:cs="Arial"/>
              </w:rPr>
              <w:t>V-066036 и V-066036 за жилищно строителство и много други имоти от масив 66.</w:t>
            </w: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 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</w:t>
            </w:r>
            <w:r>
              <w:rPr>
                <w:rFonts w:ascii="Arial" w:hAnsi="Arial" w:cs="Arial"/>
              </w:rPr>
              <w:t>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</w:t>
            </w:r>
            <w:r>
              <w:rPr>
                <w:rFonts w:ascii="Arial" w:hAnsi="Arial" w:cs="Arial"/>
              </w:rPr>
              <w:t xml:space="preserve"> въздействие, схема на нова или промяна на съществуваща пътна инфраструктура)</w:t>
            </w:r>
          </w:p>
          <w:p w:rsidR="00000000" w:rsidRDefault="003E0610">
            <w:pPr>
              <w:pStyle w:val="BodyTextIndent2"/>
              <w:spacing w:before="57" w:beforeAutospacing="0"/>
            </w:pPr>
            <w:r>
              <w:t>Проектната територия представлява ПИ 47295.66.43, местност „Исака” с площ 2500 кв.м. Отстои на около 500 м. западно от територията на с.Марково. Транспортното обслужване на имота</w:t>
            </w:r>
            <w:r>
              <w:t xml:space="preserve"> се осъществява по селскостопански пътища 66.115 и  66.101 разширени до габарит на обслужващи улици по предходни преписки в района. Селскостопанските пътища осъществяват пътна връзка с имот №124.9583 – второстепенна улица “Източна” от регулацията на населе</w:t>
            </w:r>
            <w:r>
              <w:t>ното място с.Марково /околовръстен път на с.Марково/.  Имотът е с начин на трайно ползване “нива”.</w:t>
            </w: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5. Природни ресурси, предвидени за използване по време на строителството и експлоатацията: </w:t>
            </w:r>
            <w:r>
              <w:rPr>
                <w:rFonts w:ascii="Arial" w:hAnsi="Arial" w:cs="Arial"/>
                <w:sz w:val="20"/>
              </w:rPr>
              <w:t>(включително предвидено водовземане за питейни, промишлени и други</w:t>
            </w:r>
            <w:r>
              <w:rPr>
                <w:rFonts w:ascii="Arial" w:hAnsi="Arial" w:cs="Arial"/>
                <w:sz w:val="20"/>
              </w:rPr>
              <w:t xml:space="preserve"> нужди - чрез обществено водоснабдяване (ВиК или друга мрежа) </w:t>
            </w:r>
            <w:r>
              <w:rPr>
                <w:rFonts w:ascii="Arial" w:hAnsi="Arial" w:cs="Arial"/>
                <w:sz w:val="20"/>
              </w:rPr>
              <w:lastRenderedPageBreak/>
              <w:t>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000000" w:rsidRDefault="003E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Основни суровини и строителни мате</w:t>
            </w:r>
            <w:r>
              <w:rPr>
                <w:rFonts w:ascii="Arial" w:hAnsi="Arial" w:cs="Arial"/>
                <w:szCs w:val="24"/>
              </w:rPr>
              <w:t xml:space="preserve">риали, които ще се употребяват при изграждане на обекта са:инертни материали /пясък, баластра, чакъл, трошен камък/; бетонови и варови разтвори, мазилки и смеси; тухли, дървен материал; метални конструкции и арматурно желязо; PVC, PE-HD и PP тръбопроводи; </w:t>
            </w:r>
            <w:r>
              <w:rPr>
                <w:rFonts w:ascii="Arial" w:hAnsi="Arial" w:cs="Arial"/>
                <w:szCs w:val="24"/>
              </w:rPr>
              <w:t xml:space="preserve">облицовъчни и изолационни материали. </w:t>
            </w:r>
          </w:p>
          <w:p w:rsidR="00000000" w:rsidRDefault="003E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Водоснабдяването на обектите в района се осъществява от мрежата за обществено водоснабдяване- в близост до имота е изграден уличен водопровод </w:t>
            </w:r>
            <w:r>
              <w:rPr>
                <w:rFonts w:ascii="Arial" w:hAnsi="Arial" w:cs="Arial"/>
                <w:lang w:val="en-US"/>
              </w:rPr>
              <w:t>PE-HD</w:t>
            </w:r>
            <w:r>
              <w:rPr>
                <w:rFonts w:ascii="Arial" w:hAnsi="Arial" w:cs="Arial"/>
              </w:rPr>
              <w:t xml:space="preserve"> ф90. При липса на водоподаване от обществената мрежа, във връзка с уве</w:t>
            </w:r>
            <w:r>
              <w:rPr>
                <w:rFonts w:ascii="Arial" w:hAnsi="Arial" w:cs="Arial"/>
              </w:rPr>
              <w:t xml:space="preserve">личеното потребление и при липса на възможност за присъединяване на нови консуматори извън регулацията на селото, то за новобразувания имот са предвидени и два броя тръбни сондажни кладенци с дълбочина 10,00 м.  с </w:t>
            </w:r>
            <w:r>
              <w:rPr>
                <w:rFonts w:ascii="Arial" w:hAnsi="Arial" w:cs="Arial"/>
                <w:szCs w:val="24"/>
              </w:rPr>
              <w:t xml:space="preserve"> приблизителни координати: С 42</w:t>
            </w:r>
            <w:r>
              <w:rPr>
                <w:rFonts w:ascii="Arial" w:hAnsi="Arial" w:cs="Arial"/>
                <w:szCs w:val="24"/>
              </w:rPr>
              <w:sym w:font="Symbol" w:char="00B0"/>
            </w:r>
            <w:r>
              <w:rPr>
                <w:rFonts w:ascii="Arial" w:hAnsi="Arial" w:cs="Arial"/>
                <w:szCs w:val="24"/>
              </w:rPr>
              <w:t xml:space="preserve"> 03`54,601</w:t>
            </w:r>
            <w:r>
              <w:rPr>
                <w:rFonts w:ascii="Arial" w:hAnsi="Arial" w:cs="Arial"/>
                <w:szCs w:val="24"/>
              </w:rPr>
              <w:t>`` и И 24</w:t>
            </w:r>
            <w:r>
              <w:rPr>
                <w:rFonts w:ascii="Arial" w:hAnsi="Arial" w:cs="Arial"/>
                <w:szCs w:val="24"/>
              </w:rPr>
              <w:sym w:font="Symbol" w:char="00B0"/>
            </w:r>
            <w:r>
              <w:rPr>
                <w:rFonts w:ascii="Arial" w:hAnsi="Arial" w:cs="Arial"/>
                <w:szCs w:val="24"/>
              </w:rPr>
              <w:t>42`48,175`` ;  С 42</w:t>
            </w:r>
            <w:r>
              <w:rPr>
                <w:rFonts w:ascii="Arial" w:hAnsi="Arial" w:cs="Arial"/>
                <w:szCs w:val="24"/>
              </w:rPr>
              <w:sym w:font="Symbol" w:char="00B0"/>
            </w:r>
            <w:r>
              <w:rPr>
                <w:rFonts w:ascii="Arial" w:hAnsi="Arial" w:cs="Arial"/>
                <w:szCs w:val="24"/>
              </w:rPr>
              <w:t xml:space="preserve"> 03`53,638`` и И 24</w:t>
            </w:r>
            <w:r>
              <w:rPr>
                <w:rFonts w:ascii="Arial" w:hAnsi="Arial" w:cs="Arial"/>
                <w:szCs w:val="24"/>
              </w:rPr>
              <w:sym w:font="Symbol" w:char="00B0"/>
            </w:r>
            <w:r>
              <w:rPr>
                <w:rFonts w:ascii="Arial" w:hAnsi="Arial" w:cs="Arial"/>
                <w:szCs w:val="24"/>
              </w:rPr>
              <w:t>42`49,343``.</w:t>
            </w:r>
          </w:p>
          <w:p w:rsidR="00000000" w:rsidRDefault="003E0610">
            <w:pPr>
              <w:pStyle w:val="BodyTextIndent"/>
              <w:ind w:right="-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При липса на обществено водоснабдяване сондажните кладенци в имота на възложителя ще се използват за оросяване на зелени площи, пожарни нужди и хигиенно -битови нужди. При липса на водоснабдява</w:t>
            </w:r>
            <w:r>
              <w:rPr>
                <w:rFonts w:ascii="Arial" w:hAnsi="Arial" w:cs="Arial"/>
                <w:sz w:val="22"/>
              </w:rPr>
              <w:t>не от обществената мрежа за питейни нужди ще се използва бутилирана вода.</w:t>
            </w:r>
            <w:r>
              <w:rPr>
                <w:rFonts w:ascii="Arial" w:hAnsi="Arial" w:cs="Arial"/>
                <w:sz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Електроснабдяването ще се осъществяви по схема съгласувана с експлотационното предприятие ЕР Юг.</w:t>
            </w:r>
          </w:p>
          <w:p w:rsidR="00000000" w:rsidRDefault="003E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000000" w:rsidRDefault="003E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</w:t>
            </w:r>
          </w:p>
          <w:p w:rsidR="00000000" w:rsidRDefault="003E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6. Очаквани вещества, които ще бъдат емитирани от дейността, в т.ч. приоритетни</w:t>
            </w:r>
            <w:r>
              <w:rPr>
                <w:rFonts w:ascii="Arial" w:hAnsi="Arial" w:cs="Arial"/>
              </w:rPr>
              <w:t xml:space="preserve"> и/или опасни, при които се осъществява или е възможен контакт с води:</w:t>
            </w:r>
          </w:p>
          <w:p w:rsidR="00000000" w:rsidRDefault="003E0610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    Не се очакват емисии на вредни вещества</w:t>
            </w: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000000" w:rsidRDefault="003E0610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време на етапа на изграждане на инвестиционното предложение се очак</w:t>
            </w:r>
            <w:r>
              <w:rPr>
                <w:rFonts w:ascii="Arial" w:hAnsi="Arial" w:cs="Arial"/>
              </w:rPr>
              <w:t xml:space="preserve">ват предимно неорганизирани емисии на вредни вещества в атмосферния въздух. Замърсяването на въздуха в района по време на строителството ще се дължи на: </w:t>
            </w:r>
          </w:p>
          <w:p w:rsidR="00000000" w:rsidRDefault="003E0610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Изгорели газове от двигателите с вътрешно горене на машините осъществяващи строителните и транспортни </w:t>
            </w:r>
            <w:r>
              <w:rPr>
                <w:rFonts w:ascii="Arial" w:hAnsi="Arial" w:cs="Arial"/>
              </w:rPr>
              <w:t>дейности. Основните замърсители, които ще се отделят във въздуха са CO, NOx</w:t>
            </w:r>
            <w:r>
              <w:rPr>
                <w:rFonts w:ascii="Arial" w:hAnsi="Arial" w:cs="Arial"/>
                <w:lang w:val="en-US"/>
              </w:rPr>
              <w:t>, SO</w:t>
            </w:r>
            <w:r>
              <w:rPr>
                <w:rFonts w:ascii="Arial" w:hAnsi="Arial" w:cs="Arial"/>
                <w:lang w:val="en-US"/>
              </w:rPr>
              <w:sym w:font="Symbol" w:char="F032"/>
            </w:r>
            <w:r>
              <w:rPr>
                <w:rFonts w:ascii="Arial" w:hAnsi="Arial" w:cs="Arial"/>
                <w:lang w:val="en-US"/>
              </w:rPr>
              <w:t>, CH-ди и прах. Тези емисии ще зависят от броя и вида на използваната при строителството техника.</w:t>
            </w:r>
          </w:p>
          <w:p w:rsidR="00000000" w:rsidRDefault="003E0610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Прахови частици-при изпълнение на строително монтажните работи ще се емитира п</w:t>
            </w:r>
            <w:r>
              <w:rPr>
                <w:rFonts w:ascii="Arial" w:hAnsi="Arial" w:cs="Arial"/>
              </w:rPr>
              <w:t xml:space="preserve">рах основно при изкопните работи, депонирането на хумусния слой и след това при възстановяването на терена /вертикална планировка/. Концентрацията на праховите частици до голяма степен ще зависи от сезона, през който ще се извършват строителните дейности, </w:t>
            </w:r>
            <w:r>
              <w:rPr>
                <w:rFonts w:ascii="Arial" w:hAnsi="Arial" w:cs="Arial"/>
              </w:rPr>
              <w:t>климатичните и метеорологичните фактори и предприетите мерки за намаляване праховото натоварване.</w:t>
            </w:r>
          </w:p>
          <w:p w:rsidR="00000000" w:rsidRDefault="003E0610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По време на експлоатацията – отоплението на жилищните сгради е предвидено да се осъществява от автоматизирани пелетни котли с висок коефициент на полезно дейс</w:t>
            </w:r>
            <w:r>
              <w:rPr>
                <w:rFonts w:ascii="Arial" w:hAnsi="Arial" w:cs="Arial"/>
              </w:rPr>
              <w:t>твие. За охлаждане е предвидена климатична система захранвана с електроенергия.</w:t>
            </w: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000000" w:rsidRDefault="003E0610">
            <w:pPr>
              <w:pStyle w:val="BodyTextIndent3"/>
            </w:pPr>
            <w:r>
              <w:t>По време на строителството на обекта се очаква да се генерират строителни отпадъци /арматурно</w:t>
            </w:r>
            <w:r>
              <w:t xml:space="preserve"> желязо, бетонови парчета, дърво от кофражи/, които ще се извозват до депо за строителни отпадъци. Отпадъци от почва, камъни и изкопни земни маси ще се използват за насипване и подравняване на терена при изграждане на фундаменти. Битовите отпадъци ще се съ</w:t>
            </w:r>
            <w:r>
              <w:t>бират в контейнерите за  отпадъци,  означени подходящо.</w:t>
            </w:r>
          </w:p>
          <w:p w:rsidR="00000000" w:rsidRDefault="003E0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Строителни отпадъци - неопасни, които ще се събират в специализирани съдове за строителни отпадъци, разположени на отделена за целта площадка. Съдовете ще се извозват на депото в с.Първенец</w:t>
            </w:r>
          </w:p>
          <w:p w:rsidR="00000000" w:rsidRDefault="003E0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 Земни</w:t>
            </w:r>
            <w:r>
              <w:rPr>
                <w:rFonts w:ascii="Arial" w:hAnsi="Arial" w:cs="Arial"/>
                <w:szCs w:val="24"/>
                <w:lang w:val="ru-RU"/>
              </w:rPr>
              <w:t xml:space="preserve"> маси от изкопни работи -неопасни. Ще се използуват основно за оформяне на вертикалната инфраструктура и обратна засипка.</w:t>
            </w:r>
          </w:p>
          <w:p w:rsidR="00000000" w:rsidRDefault="003E0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     - При експлоатация на обекта ще се формират битови отпадъци. Битовите отпадъци ще се извозват на регионалното сметище за ТБО от 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>фирмата поддържаща чистотата в района.</w:t>
            </w:r>
          </w:p>
          <w:p w:rsidR="00000000" w:rsidRDefault="003E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</w:t>
            </w:r>
            <w:r>
              <w:rPr>
                <w:rFonts w:ascii="Arial" w:hAnsi="Arial" w:cs="Arial"/>
              </w:rPr>
              <w:t>аустване в канализационна система/повърхностен воден обект/водоплътна изгребна яма и др.)</w:t>
            </w:r>
          </w:p>
          <w:p w:rsidR="00000000" w:rsidRDefault="003E0610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Тъй като в района не се експлоатира канализационна мрежа, то количествата от битови отпадни води ще се събират в 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>безотточн</w:t>
            </w:r>
            <w:r>
              <w:rPr>
                <w:rFonts w:ascii="Arial" w:hAnsi="Arial" w:cs="Arial"/>
                <w:color w:val="000000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бетонов</w:t>
            </w:r>
            <w:r>
              <w:rPr>
                <w:rFonts w:ascii="Arial" w:hAnsi="Arial" w:cs="Arial"/>
                <w:color w:val="000000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ям</w:t>
            </w:r>
            <w:r>
              <w:rPr>
                <w:rFonts w:ascii="Arial" w:hAnsi="Arial" w:cs="Arial"/>
                <w:color w:val="000000"/>
                <w:szCs w:val="24"/>
              </w:rPr>
              <w:t>и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szCs w:val="24"/>
                <w:lang w:val="ru-RU"/>
              </w:rPr>
              <w:t xml:space="preserve"> Дъждовните води ще се оттича</w:t>
            </w:r>
            <w:r>
              <w:rPr>
                <w:rFonts w:ascii="Arial" w:hAnsi="Arial" w:cs="Arial"/>
                <w:szCs w:val="24"/>
                <w:lang w:val="ru-RU"/>
              </w:rPr>
              <w:t>т към зелените площи в имот</w:t>
            </w:r>
            <w:r>
              <w:rPr>
                <w:rFonts w:ascii="Arial" w:hAnsi="Arial" w:cs="Arial"/>
                <w:szCs w:val="24"/>
              </w:rPr>
              <w:t>ите</w:t>
            </w:r>
            <w:r>
              <w:rPr>
                <w:rFonts w:ascii="Arial" w:hAnsi="Arial" w:cs="Arial"/>
                <w:szCs w:val="28"/>
                <w:lang w:val="ru-RU"/>
              </w:rPr>
              <w:t xml:space="preserve">. </w:t>
            </w: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000000" w:rsidRDefault="003E0610">
            <w:pPr>
              <w:pStyle w:val="BodyText2"/>
              <w:rPr>
                <w:szCs w:val="22"/>
              </w:rPr>
            </w:pPr>
            <w:r>
              <w:rPr>
                <w:szCs w:val="22"/>
              </w:rPr>
              <w:t>(в случаите по чл. 99б ЗООС се представя информация за вида и количеството на опасните вещества, които ще са налични</w:t>
            </w:r>
            <w:r>
              <w:rPr>
                <w:szCs w:val="22"/>
              </w:rPr>
              <w:t xml:space="preserve">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000000" w:rsidRDefault="003E0610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Няма да се използват или съхраняват опасни химични вещества</w:t>
            </w: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</w:t>
            </w:r>
            <w:r>
              <w:rPr>
                <w:rFonts w:ascii="Arial" w:hAnsi="Arial" w:cs="Arial"/>
              </w:rPr>
              <w:t xml:space="preserve">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000000" w:rsidRDefault="003E0610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000000" w:rsidRDefault="003E0610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Моля да бъде допуснато извършването с</w:t>
            </w:r>
            <w:r>
              <w:rPr>
                <w:rFonts w:ascii="Arial" w:hAnsi="Arial" w:cs="Arial"/>
              </w:rPr>
              <w:t>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</w:t>
            </w:r>
            <w:r>
              <w:rPr>
                <w:rFonts w:ascii="Arial" w:hAnsi="Arial" w:cs="Arial"/>
              </w:rPr>
              <w:t>отиви):</w:t>
            </w:r>
          </w:p>
          <w:p w:rsidR="00000000" w:rsidRDefault="003E0610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000000" w:rsidRDefault="003E0610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допълнителна информация/документация, поясняваща инвестиционното предложение;</w:t>
            </w:r>
          </w:p>
          <w:p w:rsidR="00000000" w:rsidRDefault="003E0610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картен материал, схема, снимков материал, актуална скица на имота и др. в подходящ мащаб.</w:t>
            </w:r>
          </w:p>
          <w:p w:rsidR="00000000" w:rsidRDefault="003E0610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Електронен носител - 1 бр.</w:t>
            </w:r>
          </w:p>
          <w:p w:rsidR="00000000" w:rsidRDefault="003E0610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000000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00000" w:rsidRDefault="003E0610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00000" w:rsidRDefault="003E0610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</w:t>
                  </w:r>
                  <w:r>
                    <w:rPr>
                      <w:rFonts w:ascii="Arial" w:hAnsi="Arial" w:cs="Arial"/>
                    </w:rPr>
                    <w:t>мител: .........................</w:t>
                  </w:r>
                </w:p>
                <w:p w:rsidR="00000000" w:rsidRDefault="003E0610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000000" w:rsidRDefault="003E0610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000000" w:rsidRDefault="003E0610"/>
    <w:sectPr w:rsidR="00000000">
      <w:pgSz w:w="11906" w:h="16838"/>
      <w:pgMar w:top="720" w:right="1417" w:bottom="14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0610">
      <w:pPr>
        <w:spacing w:after="0" w:line="240" w:lineRule="auto"/>
      </w:pPr>
      <w:r>
        <w:separator/>
      </w:r>
    </w:p>
  </w:endnote>
  <w:endnote w:type="continuationSeparator" w:id="0">
    <w:p w:rsidR="00000000" w:rsidRDefault="003E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0610">
      <w:pPr>
        <w:spacing w:after="0" w:line="240" w:lineRule="auto"/>
      </w:pPr>
      <w:r>
        <w:separator/>
      </w:r>
    </w:p>
  </w:footnote>
  <w:footnote w:type="continuationSeparator" w:id="0">
    <w:p w:rsidR="00000000" w:rsidRDefault="003E0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C3"/>
    <w:rsid w:val="003E0610"/>
    <w:rsid w:val="00C2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96172C"/>
  <w15:chartTrackingRefBased/>
  <w15:docId w15:val="{02490924-24DE-4F0D-B90A-89C6B0C0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13" w:after="57" w:line="269" w:lineRule="atLeast"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a">
    <w:name w:val="Горен колонтитул Знак"/>
    <w:rPr>
      <w:sz w:val="22"/>
      <w:szCs w:val="22"/>
      <w:lang w:eastAsia="en-US"/>
    </w:rPr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a0">
    <w:name w:val="Долен колонтитул Знак"/>
    <w:rPr>
      <w:sz w:val="22"/>
      <w:szCs w:val="22"/>
      <w:lang w:eastAsia="en-US"/>
    </w:rPr>
  </w:style>
  <w:style w:type="paragraph" w:customStyle="1" w:styleId="a1">
    <w:name w:val="Изнесен текст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Изнесен текст Знак"/>
    <w:semiHidden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semiHidden/>
    <w:pPr>
      <w:spacing w:after="0" w:line="240" w:lineRule="auto"/>
      <w:ind w:right="-90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semiHidden/>
    <w:pPr>
      <w:spacing w:before="100" w:beforeAutospacing="1" w:after="100" w:afterAutospacing="1" w:line="269" w:lineRule="atLeast"/>
      <w:ind w:right="-9"/>
      <w:jc w:val="both"/>
    </w:pPr>
    <w:rPr>
      <w:rFonts w:ascii="Arial" w:hAnsi="Arial" w:cs="Arial"/>
      <w:szCs w:val="24"/>
    </w:rPr>
  </w:style>
  <w:style w:type="paragraph" w:styleId="BodyText2">
    <w:name w:val="Body Text 2"/>
    <w:basedOn w:val="Normal"/>
    <w:semiHidden/>
    <w:pPr>
      <w:spacing w:before="100" w:beforeAutospacing="1" w:after="100" w:afterAutospacing="1" w:line="269" w:lineRule="atLeast"/>
      <w:jc w:val="both"/>
    </w:pPr>
    <w:rPr>
      <w:rFonts w:ascii="Arial" w:hAnsi="Arial" w:cs="Arial"/>
      <w:szCs w:val="24"/>
    </w:rPr>
  </w:style>
  <w:style w:type="paragraph" w:styleId="BodyTextIndent2">
    <w:name w:val="Body Text Indent 2"/>
    <w:basedOn w:val="Normal"/>
    <w:semiHidden/>
    <w:pPr>
      <w:spacing w:before="100" w:beforeAutospacing="1" w:after="100" w:afterAutospacing="1" w:line="269" w:lineRule="atLeast"/>
      <w:ind w:firstLine="283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widowControl w:val="0"/>
      <w:autoSpaceDE w:val="0"/>
      <w:autoSpaceDN w:val="0"/>
      <w:adjustRightInd w:val="0"/>
      <w:spacing w:after="0" w:line="240" w:lineRule="auto"/>
      <w:ind w:right="300" w:firstLine="480"/>
      <w:jc w:val="both"/>
    </w:pPr>
    <w:rPr>
      <w:rFonts w:ascii="Arial" w:hAnsi="Arial" w:cs="Arial"/>
      <w:bCs/>
      <w:szCs w:val="24"/>
    </w:rPr>
  </w:style>
  <w:style w:type="paragraph" w:styleId="BodyText3">
    <w:name w:val="Body Text 3"/>
    <w:basedOn w:val="Normal"/>
    <w:semiHidden/>
    <w:pPr>
      <w:widowControl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5 към чл</vt:lpstr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към чл</dc:title>
  <dc:subject/>
  <dc:creator>123</dc:creator>
  <cp:keywords/>
  <cp:lastModifiedBy>Anastasia Staneva</cp:lastModifiedBy>
  <cp:revision>3</cp:revision>
  <cp:lastPrinted>2018-03-06T13:19:00Z</cp:lastPrinted>
  <dcterms:created xsi:type="dcterms:W3CDTF">2025-06-09T13:37:00Z</dcterms:created>
  <dcterms:modified xsi:type="dcterms:W3CDTF">2025-06-09T13:37:00Z</dcterms:modified>
</cp:coreProperties>
</file>