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EF37BF">
      <w:pPr>
        <w:spacing w:after="0"/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EF37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E8508D" w:rsidTr="00EF37BF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EF37BF">
            <w:pPr>
              <w:spacing w:after="0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EF37BF">
            <w:pPr>
              <w:spacing w:after="0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EF37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EF37B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275767" w:rsidRPr="000B3DE8" w:rsidRDefault="00E8508D" w:rsidP="00EF37BF">
            <w:pPr>
              <w:spacing w:before="240" w:after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0E2D6B">
              <w:rPr>
                <w:rFonts w:ascii="Arial" w:hAnsi="Arial" w:cs="Arial"/>
                <w:b/>
              </w:rPr>
              <w:t>ЕВ</w:t>
            </w:r>
            <w:r w:rsidR="00963C51">
              <w:rPr>
                <w:rFonts w:ascii="Arial" w:hAnsi="Arial" w:cs="Arial"/>
                <w:b/>
              </w:rPr>
              <w:t>.</w:t>
            </w:r>
            <w:r w:rsidR="000E2D6B">
              <w:rPr>
                <w:rFonts w:ascii="Arial" w:hAnsi="Arial" w:cs="Arial"/>
                <w:b/>
              </w:rPr>
              <w:t>ГЕОРГИЕВ</w:t>
            </w:r>
          </w:p>
          <w:p w:rsidR="00E8508D" w:rsidRDefault="00E8508D" w:rsidP="00EF37BF">
            <w:pPr>
              <w:spacing w:before="240" w:after="24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963C51">
              <w:rPr>
                <w:rFonts w:ascii="Arial" w:hAnsi="Arial" w:cs="Arial"/>
              </w:rPr>
              <w:t>………</w:t>
            </w:r>
            <w:r w:rsidR="000B3D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0B3DE8" w:rsidRPr="000B3DE8" w:rsidRDefault="000B3DE8" w:rsidP="000B3D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B3DE8">
              <w:rPr>
                <w:rFonts w:ascii="Arial" w:hAnsi="Arial" w:cs="Arial"/>
                <w:b/>
              </w:rPr>
              <w:t xml:space="preserve">  </w:t>
            </w:r>
            <w:r w:rsidR="000E2D6B" w:rsidRPr="000E2D6B">
              <w:rPr>
                <w:rFonts w:ascii="Arial" w:hAnsi="Arial" w:cs="Arial"/>
                <w:b/>
              </w:rPr>
              <w:t xml:space="preserve">,,ЖИЛИЩНА СГРАДА'' В  УПИ XXXV- 151, КВ. 416 ПО РЕГУЛАЦИОННИЯ ПЛАН  НА ГР. АСЕНОВГРАД, ОБЩ. АСЕНОВГРАД, ОБЛАСТ ПЛОВДИВ 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F37BF" w:rsidRPr="000B3DE8" w:rsidRDefault="00EF37BF" w:rsidP="000B3DE8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</w:p>
          <w:p w:rsidR="000E2D6B" w:rsidRPr="000E2D6B" w:rsidRDefault="000B3DE8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E2D6B" w:rsidRPr="000E2D6B">
              <w:rPr>
                <w:rFonts w:ascii="Arial" w:hAnsi="Arial" w:cs="Arial"/>
                <w:b/>
              </w:rPr>
              <w:t>Настоящият проект е изготвен по възлагане на инвеститора и съгласно Виза за проектиране, издадена от Гл. Архитект на общ. Асеновград. Предмет на разработката е ,,Жилищна сграда'' в  УПИ XXXV- 151, кв. 416 по регулационния план  на гр. Асеновград, общ. Асеновград, област Пловдив. Сградата е свободностояща и е в югоизточна част на имота, спрямо виза за проектиране. Предвидени са автомобилен достъп от към улицата, като  гарирането е решено вътрешно(гараж) за сградата и пешеходен достъп от юг от към улицата. Терена е без денивелация и не се предвижда терасиране (чертеж „Ситуация”, част вертикална планировка).</w:t>
            </w:r>
          </w:p>
          <w:p w:rsidR="000E2D6B" w:rsidRPr="000E2D6B" w:rsidRDefault="000E2D6B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 w:rsidRPr="000E2D6B">
              <w:rPr>
                <w:rFonts w:ascii="Arial" w:hAnsi="Arial" w:cs="Arial"/>
                <w:b/>
              </w:rPr>
              <w:t xml:space="preserve"> Сградата се състои от три надземни етажи и без със сутерен.</w:t>
            </w:r>
          </w:p>
          <w:p w:rsidR="000E2D6B" w:rsidRPr="000E2D6B" w:rsidRDefault="000E2D6B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 w:rsidRPr="000E2D6B">
              <w:rPr>
                <w:rFonts w:ascii="Arial" w:hAnsi="Arial" w:cs="Arial"/>
                <w:b/>
              </w:rPr>
              <w:t xml:space="preserve"> Влизането в сградата става на кота ±0.00.</w:t>
            </w:r>
          </w:p>
          <w:p w:rsidR="000E2D6B" w:rsidRPr="000E2D6B" w:rsidRDefault="000B3DE8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E2D6B" w:rsidRPr="000E2D6B">
              <w:rPr>
                <w:rFonts w:ascii="Arial" w:hAnsi="Arial" w:cs="Arial"/>
                <w:b/>
              </w:rPr>
              <w:t xml:space="preserve">Носещата конструкция на сградата е монолитна, стоманобетонна. Ограждащите стени са от тухлена зидария с дебелина 25см с необходимата ефективна топлоизолация, монтирана външно.  Предвижда се изолиране на топлинните мостове с топлоизолационен материал, монтиран външно на стоманобетонната конструкция и ограждащите стени. Вътрешните преградни стени са тухлени с дебелина 12см. </w:t>
            </w:r>
          </w:p>
          <w:p w:rsidR="000E2D6B" w:rsidRPr="000E2D6B" w:rsidRDefault="000E2D6B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0E2D6B">
              <w:rPr>
                <w:rFonts w:ascii="Arial" w:hAnsi="Arial" w:cs="Arial"/>
                <w:b/>
              </w:rPr>
              <w:t xml:space="preserve">Покривът е плосък- хидро и топлоизолиран. Отводняването е решено с вътрешни PVC водосточни тръби.   </w:t>
            </w:r>
          </w:p>
          <w:p w:rsidR="000E2D6B" w:rsidRPr="000E2D6B" w:rsidRDefault="000E2D6B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0E2D6B">
              <w:rPr>
                <w:rFonts w:ascii="Arial" w:hAnsi="Arial" w:cs="Arial"/>
                <w:b/>
              </w:rPr>
              <w:t xml:space="preserve">Фасадите са топлоизолирани и третирани с бяла мазилка Baumit HBW 77 Life 0018 и със сива мазилка Baumit HBW 16 Life 0875, частично облицовани с композитна фасадна обшивка фасадна композитна обшивка Aresbond- ARW- 3801 Walnut. Дограмата е алуминиева дограма ETEM E75- RAL 7016 с троен стъклопакет. </w:t>
            </w:r>
          </w:p>
          <w:p w:rsidR="000E2D6B" w:rsidRPr="000E2D6B" w:rsidRDefault="000E2D6B" w:rsidP="000E2D6B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0E2D6B">
              <w:rPr>
                <w:rFonts w:ascii="Arial" w:hAnsi="Arial" w:cs="Arial"/>
                <w:b/>
              </w:rPr>
              <w:t>Отоплението е посредством конвектори.</w:t>
            </w:r>
          </w:p>
          <w:p w:rsidR="000B3DE8" w:rsidRPr="000B3DE8" w:rsidRDefault="000B3DE8" w:rsidP="000B3DE8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</w:p>
          <w:p w:rsidR="00E8508D" w:rsidRDefault="00696346" w:rsidP="0069634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08D" w:rsidRPr="00B57304">
              <w:rPr>
                <w:rFonts w:ascii="Arial" w:hAnsi="Arial" w:cs="Arial"/>
                <w:sz w:val="20"/>
                <w:szCs w:val="20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</w:t>
            </w:r>
            <w:r>
              <w:rPr>
                <w:rFonts w:ascii="Arial" w:hAnsi="Arial" w:cs="Arial"/>
              </w:rPr>
              <w:lastRenderedPageBreak/>
              <w:t>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696346" w:rsidRDefault="00696346" w:rsidP="00EF37BF">
            <w:pPr>
              <w:spacing w:after="0"/>
              <w:ind w:firstLine="601"/>
              <w:jc w:val="both"/>
              <w:rPr>
                <w:rFonts w:ascii="Arial" w:hAnsi="Arial" w:cs="Arial"/>
              </w:rPr>
            </w:pPr>
          </w:p>
          <w:p w:rsidR="00696346" w:rsidRPr="00607157" w:rsidRDefault="00696346" w:rsidP="00696346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</w:rPr>
            </w:pPr>
            <w:r w:rsidRPr="00607157">
              <w:rPr>
                <w:rFonts w:ascii="Arial" w:hAnsi="Arial" w:cs="Arial"/>
                <w:b/>
              </w:rPr>
              <w:t>Технически показатели:</w:t>
            </w:r>
          </w:p>
          <w:p w:rsidR="00607157" w:rsidRPr="00607157" w:rsidRDefault="00307F82" w:rsidP="000B3DE8">
            <w:pPr>
              <w:spacing w:after="0"/>
              <w:ind w:firstLine="705"/>
              <w:jc w:val="both"/>
              <w:rPr>
                <w:rFonts w:ascii="Arial" w:hAnsi="Arial" w:cs="Arial"/>
                <w:b/>
              </w:rPr>
            </w:pPr>
            <w:r w:rsidRPr="00607157">
              <w:rPr>
                <w:rFonts w:ascii="Arial" w:hAnsi="Arial" w:cs="Arial"/>
                <w:b/>
              </w:rPr>
              <w:t>-</w:t>
            </w:r>
            <w:r w:rsidR="00607157" w:rsidRPr="00607157">
              <w:rPr>
                <w:rFonts w:ascii="Arial" w:hAnsi="Arial" w:cs="Arial"/>
                <w:b/>
              </w:rPr>
              <w:t xml:space="preserve"> Застроена пло</w:t>
            </w:r>
            <w:r w:rsidR="007D097C">
              <w:rPr>
                <w:rFonts w:ascii="Arial" w:hAnsi="Arial" w:cs="Arial"/>
                <w:b/>
              </w:rPr>
              <w:t xml:space="preserve">щ                            - </w:t>
            </w:r>
            <w:r w:rsidR="000E2D6B">
              <w:rPr>
                <w:rFonts w:ascii="Arial" w:hAnsi="Arial" w:cs="Arial"/>
                <w:b/>
              </w:rPr>
              <w:t>114</w:t>
            </w:r>
            <w:r w:rsidR="00607157" w:rsidRPr="00607157">
              <w:rPr>
                <w:rFonts w:ascii="Arial" w:hAnsi="Arial" w:cs="Arial"/>
                <w:b/>
              </w:rPr>
              <w:t>,</w:t>
            </w:r>
            <w:r w:rsidR="000E2D6B">
              <w:rPr>
                <w:rFonts w:ascii="Arial" w:hAnsi="Arial" w:cs="Arial"/>
                <w:b/>
              </w:rPr>
              <w:t>55</w:t>
            </w:r>
            <w:r w:rsidR="00607157" w:rsidRPr="00607157">
              <w:rPr>
                <w:rFonts w:ascii="Arial" w:hAnsi="Arial" w:cs="Arial"/>
                <w:b/>
              </w:rPr>
              <w:t xml:space="preserve"> кв.м </w:t>
            </w:r>
          </w:p>
          <w:p w:rsidR="00607157" w:rsidRPr="00607157" w:rsidRDefault="00607157" w:rsidP="000B3DE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07157">
              <w:rPr>
                <w:rFonts w:ascii="Arial" w:hAnsi="Arial" w:cs="Arial"/>
                <w:b/>
              </w:rPr>
              <w:tab/>
              <w:t xml:space="preserve">- РЗП                    </w:t>
            </w:r>
            <w:r w:rsidR="000B3DE8">
              <w:rPr>
                <w:rFonts w:ascii="Arial" w:hAnsi="Arial" w:cs="Arial"/>
                <w:b/>
              </w:rPr>
              <w:t xml:space="preserve">                             </w:t>
            </w:r>
            <w:r w:rsidR="000E2D6B">
              <w:rPr>
                <w:rFonts w:ascii="Arial" w:hAnsi="Arial" w:cs="Arial"/>
                <w:b/>
              </w:rPr>
              <w:t xml:space="preserve"> </w:t>
            </w:r>
            <w:r w:rsidR="000B3DE8">
              <w:rPr>
                <w:rFonts w:ascii="Arial" w:hAnsi="Arial" w:cs="Arial"/>
                <w:b/>
              </w:rPr>
              <w:t xml:space="preserve">- </w:t>
            </w:r>
            <w:r w:rsidR="000E2D6B">
              <w:rPr>
                <w:rFonts w:ascii="Arial" w:hAnsi="Arial" w:cs="Arial"/>
                <w:b/>
              </w:rPr>
              <w:t>249</w:t>
            </w:r>
            <w:r w:rsidRPr="00607157">
              <w:rPr>
                <w:rFonts w:ascii="Arial" w:hAnsi="Arial" w:cs="Arial"/>
                <w:b/>
              </w:rPr>
              <w:t>,</w:t>
            </w:r>
            <w:r w:rsidR="000E2D6B">
              <w:rPr>
                <w:rFonts w:ascii="Arial" w:hAnsi="Arial" w:cs="Arial"/>
                <w:b/>
              </w:rPr>
              <w:t>60</w:t>
            </w:r>
            <w:r w:rsidRPr="00607157">
              <w:rPr>
                <w:rFonts w:ascii="Arial" w:hAnsi="Arial" w:cs="Arial"/>
                <w:b/>
              </w:rPr>
              <w:t xml:space="preserve"> кв.м</w:t>
            </w:r>
          </w:p>
          <w:p w:rsidR="00607157" w:rsidRPr="00607157" w:rsidRDefault="00607157" w:rsidP="000B3DE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07157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607157">
              <w:rPr>
                <w:rFonts w:ascii="Arial" w:hAnsi="Arial" w:cs="Arial"/>
                <w:b/>
              </w:rPr>
              <w:t xml:space="preserve"> - Площ на ПИ                                   - </w:t>
            </w:r>
            <w:r w:rsidR="000E2D6B">
              <w:rPr>
                <w:rFonts w:ascii="Arial" w:hAnsi="Arial" w:cs="Arial"/>
                <w:b/>
              </w:rPr>
              <w:t>385</w:t>
            </w:r>
            <w:r w:rsidR="007D097C">
              <w:rPr>
                <w:rFonts w:ascii="Arial" w:hAnsi="Arial" w:cs="Arial"/>
                <w:b/>
              </w:rPr>
              <w:t>,00</w:t>
            </w:r>
            <w:r w:rsidRPr="00607157">
              <w:rPr>
                <w:rFonts w:ascii="Arial" w:hAnsi="Arial" w:cs="Arial"/>
                <w:b/>
              </w:rPr>
              <w:t xml:space="preserve">  кв.м</w:t>
            </w:r>
          </w:p>
          <w:p w:rsidR="00696346" w:rsidRPr="00421490" w:rsidRDefault="00696346" w:rsidP="00FA2206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0E2D6B" w:rsidRPr="006F7FBF" w:rsidRDefault="000B3DE8" w:rsidP="000E2D6B">
            <w:pPr>
              <w:ind w:firstLine="7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E2D6B" w:rsidRPr="006F7FBF">
              <w:rPr>
                <w:rFonts w:ascii="Arial" w:hAnsi="Arial" w:cs="Arial"/>
                <w:b/>
              </w:rPr>
              <w:t>Сградата се състои от три надземни етажи и без със сутерен.</w:t>
            </w:r>
          </w:p>
          <w:p w:rsidR="000E2D6B" w:rsidRPr="006F7FBF" w:rsidRDefault="000E2D6B" w:rsidP="000E2D6B">
            <w:pPr>
              <w:ind w:firstLine="708"/>
              <w:jc w:val="both"/>
              <w:rPr>
                <w:rFonts w:ascii="Arial" w:hAnsi="Arial" w:cs="Arial"/>
                <w:b/>
              </w:rPr>
            </w:pPr>
            <w:r w:rsidRPr="006F7FBF">
              <w:rPr>
                <w:rFonts w:ascii="Arial" w:hAnsi="Arial" w:cs="Arial"/>
                <w:b/>
              </w:rPr>
              <w:t xml:space="preserve"> Влизането в сградата става на кота ±0.00.</w:t>
            </w:r>
          </w:p>
          <w:p w:rsidR="000E2D6B" w:rsidRPr="006F7FBF" w:rsidRDefault="000E2D6B" w:rsidP="000E2D6B">
            <w:pPr>
              <w:ind w:firstLine="708"/>
              <w:jc w:val="both"/>
              <w:rPr>
                <w:rFonts w:ascii="Arial" w:hAnsi="Arial" w:cs="Arial"/>
                <w:b/>
              </w:rPr>
            </w:pPr>
            <w:r w:rsidRPr="006F7FBF">
              <w:rPr>
                <w:rFonts w:ascii="Arial" w:hAnsi="Arial" w:cs="Arial"/>
                <w:b/>
              </w:rPr>
              <w:t xml:space="preserve"> На кота ±0.00 са проектирани  гараж, баня, спалня, стълбище, коридор, дневна с кухня и трапезария и изход към веранда. </w:t>
            </w:r>
          </w:p>
          <w:p w:rsidR="000E2D6B" w:rsidRPr="006F7FBF" w:rsidRDefault="000E2D6B" w:rsidP="000E2D6B">
            <w:pPr>
              <w:jc w:val="both"/>
              <w:rPr>
                <w:rFonts w:ascii="Arial" w:hAnsi="Arial" w:cs="Arial"/>
                <w:b/>
              </w:rPr>
            </w:pPr>
            <w:r w:rsidRPr="006F7FBF">
              <w:rPr>
                <w:rFonts w:ascii="Arial" w:hAnsi="Arial" w:cs="Arial"/>
                <w:b/>
              </w:rPr>
              <w:t xml:space="preserve">          На кота + 3.00 са проектирани стълбище, коридор, баня. Спалня, спалня, килер, спалня с гардеробна и изход към тераса. </w:t>
            </w:r>
          </w:p>
          <w:p w:rsidR="000E2D6B" w:rsidRPr="006F7FBF" w:rsidRDefault="000E2D6B" w:rsidP="000E2D6B">
            <w:pPr>
              <w:jc w:val="both"/>
              <w:rPr>
                <w:rFonts w:ascii="Arial" w:hAnsi="Arial" w:cs="Arial"/>
                <w:b/>
              </w:rPr>
            </w:pPr>
            <w:r w:rsidRPr="006F7FBF">
              <w:rPr>
                <w:rFonts w:ascii="Arial" w:hAnsi="Arial" w:cs="Arial"/>
                <w:b/>
              </w:rPr>
              <w:t xml:space="preserve">          На кота +6.18 са проектирани стълбище и коридор.</w:t>
            </w:r>
          </w:p>
          <w:p w:rsidR="00B25224" w:rsidRPr="003667A6" w:rsidRDefault="00C25B33" w:rsidP="00310E51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  <w:lang w:val="en-US"/>
              </w:rPr>
            </w:pPr>
            <w:r w:rsidRPr="003667A6">
              <w:rPr>
                <w:rFonts w:ascii="Arial" w:hAnsi="Arial" w:cs="Arial"/>
                <w:b/>
              </w:rPr>
              <w:t>Съгласно приложен</w:t>
            </w:r>
            <w:r w:rsidR="003667A6">
              <w:rPr>
                <w:rFonts w:ascii="Arial" w:hAnsi="Arial" w:cs="Arial"/>
                <w:b/>
              </w:rPr>
              <w:t>ото от</w:t>
            </w:r>
            <w:r w:rsidRPr="003667A6">
              <w:rPr>
                <w:rFonts w:ascii="Arial" w:hAnsi="Arial" w:cs="Arial"/>
                <w:b/>
              </w:rPr>
              <w:t xml:space="preserve"> </w:t>
            </w:r>
            <w:r w:rsidR="000809E5" w:rsidRPr="003667A6">
              <w:rPr>
                <w:rFonts w:ascii="Arial" w:hAnsi="Arial" w:cs="Arial"/>
                <w:b/>
              </w:rPr>
              <w:t>"</w:t>
            </w:r>
            <w:r w:rsidRPr="003667A6">
              <w:rPr>
                <w:rFonts w:ascii="Arial" w:hAnsi="Arial" w:cs="Arial"/>
                <w:b/>
              </w:rPr>
              <w:t>Е</w:t>
            </w:r>
            <w:r w:rsidR="000809E5" w:rsidRPr="003667A6">
              <w:rPr>
                <w:rFonts w:ascii="Arial" w:hAnsi="Arial" w:cs="Arial"/>
                <w:b/>
              </w:rPr>
              <w:t>Р ЮГ" ЕАД</w:t>
            </w:r>
            <w:r w:rsidRPr="003667A6">
              <w:rPr>
                <w:rFonts w:ascii="Arial" w:hAnsi="Arial" w:cs="Arial"/>
                <w:b/>
              </w:rPr>
              <w:t>, щ</w:t>
            </w:r>
            <w:r w:rsidR="00B25224" w:rsidRPr="003667A6">
              <w:rPr>
                <w:rFonts w:ascii="Arial" w:hAnsi="Arial" w:cs="Arial"/>
                <w:b/>
              </w:rPr>
              <w:t>е се използва съществуващата техническа инфраструктура.</w:t>
            </w:r>
          </w:p>
          <w:p w:rsidR="00EF37BF" w:rsidRPr="00696346" w:rsidRDefault="00EF37BF" w:rsidP="00EF37BF">
            <w:pPr>
              <w:spacing w:after="0" w:line="269" w:lineRule="atLeast"/>
              <w:ind w:left="142" w:right="192" w:firstLine="338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7231F6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  <w:r w:rsidRPr="007231F6">
              <w:rPr>
                <w:rFonts w:ascii="Arial" w:hAnsi="Arial" w:cs="Arial"/>
                <w:b/>
              </w:rPr>
              <w:t>Няма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</w:t>
            </w:r>
          </w:p>
          <w:p w:rsidR="00EF37BF" w:rsidRPr="00EF37BF" w:rsidRDefault="00EF37BF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57304" w:rsidRDefault="00E8508D" w:rsidP="00EF37BF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  <w:p w:rsidR="007D097C" w:rsidRDefault="00307F82" w:rsidP="00EF37B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="006F7FBF" w:rsidRPr="000E2D6B">
              <w:rPr>
                <w:rFonts w:ascii="Arial" w:hAnsi="Arial" w:cs="Arial"/>
                <w:b/>
              </w:rPr>
              <w:t>УПИ XXXV- 151, КВ. 416 ПО РЕГУЛАЦИОННИЯ ПЛАН  НА ГР. АСЕНОВГРАД, ОБЩ. АСЕНОВГРАД, ОБЛАСТ ПЛОВДИВ</w:t>
            </w:r>
          </w:p>
          <w:p w:rsidR="00E8508D" w:rsidRDefault="007231F6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08D" w:rsidRPr="00B5730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 xml:space="preserve">Водоснабдяването на обекта ще се осъществи от сондажен </w:t>
            </w:r>
            <w:r w:rsidR="000B3DE8">
              <w:rPr>
                <w:rFonts w:ascii="Arial" w:hAnsi="Arial" w:cs="Arial"/>
                <w:b/>
              </w:rPr>
              <w:t xml:space="preserve">тръбен </w:t>
            </w:r>
            <w:r w:rsidRPr="00421490">
              <w:rPr>
                <w:rFonts w:ascii="Arial" w:hAnsi="Arial" w:cs="Arial"/>
                <w:b/>
              </w:rPr>
              <w:t xml:space="preserve">кладенец </w:t>
            </w:r>
            <w:r w:rsidR="003266E0">
              <w:rPr>
                <w:rFonts w:ascii="Arial" w:hAnsi="Arial" w:cs="Arial"/>
                <w:b/>
              </w:rPr>
              <w:t xml:space="preserve">с приблизителна проектна дълбочина 20м. </w:t>
            </w:r>
            <w:r w:rsidRPr="00421490">
              <w:rPr>
                <w:rFonts w:ascii="Arial" w:hAnsi="Arial" w:cs="Arial"/>
                <w:b/>
              </w:rPr>
              <w:t>в съответствие с чл.44, ал.4 от ЗВ . За осигуряването на необходимите водни количества за битово водоснабдяване, както и за поливане на зелените площи ще се осъществява посредством сондажна помпа</w:t>
            </w:r>
            <w:r w:rsidR="000B3DE8">
              <w:rPr>
                <w:rFonts w:ascii="Arial" w:hAnsi="Arial" w:cs="Arial"/>
                <w:b/>
              </w:rPr>
              <w:t xml:space="preserve"> </w:t>
            </w:r>
            <w:r w:rsidRPr="00421490">
              <w:rPr>
                <w:rFonts w:ascii="Arial" w:hAnsi="Arial" w:cs="Arial"/>
                <w:b/>
              </w:rPr>
              <w:t xml:space="preserve">. </w:t>
            </w: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 xml:space="preserve">Изграждането на кладенец за индивидуално безплатно водовземане на подземни води става, без да е необходимо разрешително, но след като собственикът уведоми </w:t>
            </w:r>
            <w:r w:rsidRPr="00421490">
              <w:rPr>
                <w:rFonts w:ascii="Arial" w:hAnsi="Arial" w:cs="Arial"/>
                <w:b/>
              </w:rPr>
              <w:lastRenderedPageBreak/>
              <w:t>директора на съответната басейнова дирекция.</w:t>
            </w:r>
          </w:p>
          <w:p w:rsidR="00A1236D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>Водоснабдяването на сградата ще бъде за питейно битови нужди. Проектирана е водопроводна мрежа за топла, студена вода и циркулационна вода. Осигуряването на необходимите водни количества топла вода се осъществява посредством електрически бойлер разположени в складово помещение на кота -2,85.</w:t>
            </w: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>При нормална работа имаме Qбит.=0,49 л/с</w:t>
            </w: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 xml:space="preserve">Това водно количество се провежда от тръба </w:t>
            </w:r>
            <w:r w:rsidRPr="00421490">
              <w:rPr>
                <w:rFonts w:ascii="Arial" w:hAnsi="Arial" w:cs="Arial"/>
                <w:b/>
              </w:rPr>
              <w:sym w:font="Symbol" w:char="F0C6"/>
            </w:r>
            <w:r w:rsidRPr="00421490">
              <w:rPr>
                <w:rFonts w:ascii="Arial" w:hAnsi="Arial" w:cs="Arial"/>
                <w:b/>
              </w:rPr>
              <w:t>32 PEHD със скорост v=0,92 м/сек, J=0.0379m.</w:t>
            </w: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>Избрана е потопяема сондажна помпа със следните хидравлични характеристики:</w:t>
            </w:r>
          </w:p>
          <w:p w:rsidR="00421490" w:rsidRPr="00421490" w:rsidRDefault="00421490" w:rsidP="00421490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>Q=3.60m3/h при H=30.m</w:t>
            </w:r>
          </w:p>
          <w:p w:rsidR="00421490" w:rsidRPr="00307F82" w:rsidRDefault="00421490" w:rsidP="00EF37BF">
            <w:pPr>
              <w:spacing w:after="0"/>
              <w:jc w:val="both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304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7231F6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  <w:r w:rsidRPr="007231F6">
              <w:rPr>
                <w:rFonts w:ascii="Arial" w:hAnsi="Arial" w:cs="Arial"/>
                <w:b/>
              </w:rPr>
              <w:t xml:space="preserve">Не се предвиждат емисии на вредни </w:t>
            </w:r>
            <w:r>
              <w:rPr>
                <w:rFonts w:ascii="Arial" w:hAnsi="Arial" w:cs="Arial"/>
                <w:b/>
              </w:rPr>
              <w:t>и опасни вещества.</w:t>
            </w:r>
            <w:r w:rsidRPr="007231F6">
              <w:rPr>
                <w:rFonts w:ascii="Arial" w:hAnsi="Arial" w:cs="Arial"/>
                <w:b/>
              </w:rPr>
              <w:t xml:space="preserve"> </w:t>
            </w:r>
          </w:p>
          <w:p w:rsidR="00EF37BF" w:rsidRPr="00EF37BF" w:rsidRDefault="00EF37BF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7231F6" w:rsidRDefault="007231F6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  <w:r w:rsidRPr="007231F6">
              <w:rPr>
                <w:rFonts w:ascii="Arial" w:hAnsi="Arial" w:cs="Arial"/>
                <w:b/>
              </w:rPr>
              <w:t xml:space="preserve">Не се предвиждат емисии </w:t>
            </w:r>
            <w:r>
              <w:rPr>
                <w:rFonts w:ascii="Arial" w:hAnsi="Arial" w:cs="Arial"/>
                <w:b/>
              </w:rPr>
              <w:t>от</w:t>
            </w:r>
            <w:r w:rsidRPr="007231F6">
              <w:rPr>
                <w:rFonts w:ascii="Arial" w:hAnsi="Arial" w:cs="Arial"/>
                <w:b/>
              </w:rPr>
              <w:t xml:space="preserve"> вредни вещества във въздуха</w:t>
            </w:r>
            <w:r>
              <w:rPr>
                <w:rFonts w:ascii="Arial" w:hAnsi="Arial" w:cs="Arial"/>
                <w:b/>
              </w:rPr>
              <w:t>.</w:t>
            </w:r>
            <w:r w:rsidRPr="007231F6">
              <w:rPr>
                <w:rFonts w:ascii="Arial" w:hAnsi="Arial" w:cs="Arial"/>
                <w:b/>
              </w:rPr>
              <w:t xml:space="preserve"> </w:t>
            </w:r>
          </w:p>
          <w:p w:rsidR="00EF37BF" w:rsidRPr="00EF37BF" w:rsidRDefault="00EF37BF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377BBD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  <w:lang w:val="en-US"/>
              </w:rPr>
            </w:pPr>
            <w:r w:rsidRPr="00377BBD">
              <w:rPr>
                <w:rFonts w:ascii="Arial" w:hAnsi="Arial" w:cs="Arial"/>
                <w:b/>
              </w:rPr>
              <w:t>Отпадъците, които се очакват да се генерират ще бъдат разгледани в част ПУСО.</w:t>
            </w:r>
          </w:p>
          <w:p w:rsidR="00EF37BF" w:rsidRPr="00696346" w:rsidRDefault="00EF37BF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3667A6" w:rsidRPr="00421490" w:rsidRDefault="003667A6" w:rsidP="003667A6">
            <w:pPr>
              <w:spacing w:after="0" w:line="240" w:lineRule="auto"/>
              <w:ind w:left="34" w:firstLine="568"/>
              <w:jc w:val="both"/>
              <w:rPr>
                <w:rFonts w:ascii="Arial" w:hAnsi="Arial" w:cs="Arial"/>
                <w:b/>
              </w:rPr>
            </w:pPr>
            <w:r w:rsidRPr="00421490">
              <w:rPr>
                <w:rFonts w:ascii="Arial" w:hAnsi="Arial" w:cs="Arial"/>
                <w:b/>
              </w:rPr>
              <w:t>Битовите отпадъчни води ще се заустват в безотточна яма,показа в ситуационен план ,а дъждовните води ще се изливат по терен в зелени площи.</w:t>
            </w:r>
          </w:p>
          <w:p w:rsidR="003667A6" w:rsidRPr="00421490" w:rsidRDefault="003667A6" w:rsidP="003667A6">
            <w:pPr>
              <w:pStyle w:val="BodyTextIndent"/>
              <w:spacing w:after="0"/>
              <w:ind w:left="34" w:firstLine="568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2149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Площадковата канализация ще се изпълни от дебелостенни PVC тръби SN8 с диаметър Ø160мм . Отпадните води в изгребната яма, периодично ще се отстраняват посредством мобилна фекална помпа.</w:t>
            </w:r>
          </w:p>
          <w:p w:rsidR="007E703F" w:rsidRPr="00A1236D" w:rsidRDefault="007E703F" w:rsidP="00A1236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B57304" w:rsidRDefault="00B57304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304">
              <w:rPr>
                <w:rFonts w:ascii="Arial" w:hAnsi="Arial" w:cs="Arial"/>
                <w:sz w:val="20"/>
                <w:szCs w:val="20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F37BF" w:rsidRPr="00EF37BF" w:rsidRDefault="00EF37BF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F37BF" w:rsidRPr="00EF37BF" w:rsidRDefault="00EF37BF" w:rsidP="00EF37BF">
            <w:pPr>
              <w:spacing w:after="0"/>
              <w:ind w:firstLine="283"/>
              <w:jc w:val="both"/>
              <w:rPr>
                <w:rFonts w:ascii="Arial" w:hAnsi="Arial" w:cs="Arial"/>
                <w:lang w:val="en-US"/>
              </w:rPr>
            </w:pPr>
          </w:p>
          <w:p w:rsidR="00377BBD" w:rsidRPr="00377BBD" w:rsidRDefault="00377BBD" w:rsidP="00EF37BF">
            <w:pPr>
              <w:spacing w:after="0"/>
              <w:ind w:firstLine="601"/>
              <w:jc w:val="both"/>
              <w:rPr>
                <w:rFonts w:ascii="Arial" w:hAnsi="Arial" w:cs="Arial"/>
                <w:b/>
              </w:rPr>
            </w:pPr>
            <w:r w:rsidRPr="007231F6">
              <w:rPr>
                <w:rFonts w:ascii="Arial" w:hAnsi="Arial" w:cs="Arial"/>
                <w:b/>
              </w:rPr>
              <w:t xml:space="preserve">Не се предвиждат </w:t>
            </w:r>
            <w:r>
              <w:rPr>
                <w:rFonts w:ascii="Arial" w:hAnsi="Arial" w:cs="Arial"/>
                <w:b/>
              </w:rPr>
              <w:t>о</w:t>
            </w:r>
            <w:r w:rsidRPr="00377BBD">
              <w:rPr>
                <w:rFonts w:ascii="Arial" w:hAnsi="Arial" w:cs="Arial"/>
                <w:b/>
              </w:rPr>
              <w:t xml:space="preserve">пасни химични вещества, които се очаква да бъдат налични на площадката на предприятието/съоръжението </w:t>
            </w:r>
          </w:p>
          <w:p w:rsidR="00B57304" w:rsidRPr="00B57304" w:rsidRDefault="00B57304" w:rsidP="00EF37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304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EF37B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A613B8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13B8" w:rsidRPr="00A613B8">
              <w:rPr>
                <w:rFonts w:ascii="Arial" w:hAnsi="Arial" w:cs="Arial"/>
              </w:rPr>
      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EF37BF">
            <w:pPr>
              <w:spacing w:after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EF37B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9700D" w:rsidRDefault="0029700D" w:rsidP="00EF37B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E8508D" w:rsidRDefault="00E8508D" w:rsidP="00EF37B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EF37B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EF37BF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57304" w:rsidTr="00EF37BF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4" w:rsidRDefault="00B57304" w:rsidP="00EF37BF">
            <w:pPr>
              <w:spacing w:after="0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 w:rsidP="00EF37BF">
      <w:pPr>
        <w:spacing w:after="0"/>
      </w:pPr>
    </w:p>
    <w:sectPr w:rsidR="0095626A" w:rsidSect="00B2522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2C" w:rsidRDefault="00FF392C" w:rsidP="004142DB">
      <w:pPr>
        <w:spacing w:after="0" w:line="240" w:lineRule="auto"/>
      </w:pPr>
      <w:r>
        <w:separator/>
      </w:r>
    </w:p>
  </w:endnote>
  <w:endnote w:type="continuationSeparator" w:id="0">
    <w:p w:rsidR="00FF392C" w:rsidRDefault="00FF392C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2C" w:rsidRDefault="00FF392C" w:rsidP="004142DB">
      <w:pPr>
        <w:spacing w:after="0" w:line="240" w:lineRule="auto"/>
      </w:pPr>
      <w:r>
        <w:separator/>
      </w:r>
    </w:p>
  </w:footnote>
  <w:footnote w:type="continuationSeparator" w:id="0">
    <w:p w:rsidR="00FF392C" w:rsidRDefault="00FF392C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D3A"/>
    <w:multiLevelType w:val="singleLevel"/>
    <w:tmpl w:val="DFFC87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D"/>
    <w:rsid w:val="00041C3C"/>
    <w:rsid w:val="00063187"/>
    <w:rsid w:val="00073891"/>
    <w:rsid w:val="00075780"/>
    <w:rsid w:val="000809E5"/>
    <w:rsid w:val="000B3DE8"/>
    <w:rsid w:val="000B6EB4"/>
    <w:rsid w:val="000D6060"/>
    <w:rsid w:val="000E2D6B"/>
    <w:rsid w:val="00174EC2"/>
    <w:rsid w:val="00197CD3"/>
    <w:rsid w:val="002240D1"/>
    <w:rsid w:val="0024681C"/>
    <w:rsid w:val="002733E4"/>
    <w:rsid w:val="00275767"/>
    <w:rsid w:val="0029700D"/>
    <w:rsid w:val="002C73F7"/>
    <w:rsid w:val="002D7577"/>
    <w:rsid w:val="002F7293"/>
    <w:rsid w:val="00307F82"/>
    <w:rsid w:val="00310E51"/>
    <w:rsid w:val="003266E0"/>
    <w:rsid w:val="003667A6"/>
    <w:rsid w:val="00377BBD"/>
    <w:rsid w:val="003F6659"/>
    <w:rsid w:val="0040300E"/>
    <w:rsid w:val="004142DB"/>
    <w:rsid w:val="00416B5B"/>
    <w:rsid w:val="00421490"/>
    <w:rsid w:val="00577C40"/>
    <w:rsid w:val="005829B7"/>
    <w:rsid w:val="005B17F3"/>
    <w:rsid w:val="005F68D2"/>
    <w:rsid w:val="00607157"/>
    <w:rsid w:val="00621419"/>
    <w:rsid w:val="00630B88"/>
    <w:rsid w:val="0069283B"/>
    <w:rsid w:val="00696346"/>
    <w:rsid w:val="006A4183"/>
    <w:rsid w:val="006F7FBF"/>
    <w:rsid w:val="007231F6"/>
    <w:rsid w:val="00730BD7"/>
    <w:rsid w:val="007362F9"/>
    <w:rsid w:val="007D097C"/>
    <w:rsid w:val="007E703F"/>
    <w:rsid w:val="008124ED"/>
    <w:rsid w:val="008126BC"/>
    <w:rsid w:val="00931CFE"/>
    <w:rsid w:val="0095626A"/>
    <w:rsid w:val="00963C51"/>
    <w:rsid w:val="009848CF"/>
    <w:rsid w:val="009B526B"/>
    <w:rsid w:val="009C2D29"/>
    <w:rsid w:val="00A1236D"/>
    <w:rsid w:val="00A47422"/>
    <w:rsid w:val="00A507C1"/>
    <w:rsid w:val="00A613B8"/>
    <w:rsid w:val="00A87373"/>
    <w:rsid w:val="00AC47BF"/>
    <w:rsid w:val="00B11504"/>
    <w:rsid w:val="00B12A31"/>
    <w:rsid w:val="00B25224"/>
    <w:rsid w:val="00B57304"/>
    <w:rsid w:val="00B820BC"/>
    <w:rsid w:val="00B979B8"/>
    <w:rsid w:val="00BB43BC"/>
    <w:rsid w:val="00BC662E"/>
    <w:rsid w:val="00BF5257"/>
    <w:rsid w:val="00C06FD7"/>
    <w:rsid w:val="00C13CB6"/>
    <w:rsid w:val="00C25B33"/>
    <w:rsid w:val="00C57F59"/>
    <w:rsid w:val="00C75862"/>
    <w:rsid w:val="00C76222"/>
    <w:rsid w:val="00D160B4"/>
    <w:rsid w:val="00D21B2A"/>
    <w:rsid w:val="00D22E31"/>
    <w:rsid w:val="00D342F1"/>
    <w:rsid w:val="00D36F26"/>
    <w:rsid w:val="00D37107"/>
    <w:rsid w:val="00D710AB"/>
    <w:rsid w:val="00D80150"/>
    <w:rsid w:val="00DC3F03"/>
    <w:rsid w:val="00E02143"/>
    <w:rsid w:val="00E31080"/>
    <w:rsid w:val="00E8508D"/>
    <w:rsid w:val="00EF37BF"/>
    <w:rsid w:val="00F96F16"/>
    <w:rsid w:val="00FA2206"/>
    <w:rsid w:val="00FD0448"/>
    <w:rsid w:val="00FD5232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56D2"/>
  <w15:docId w15:val="{02E53622-99AD-40AC-AB9B-91E74FE2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1236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23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9110-0AA7-425D-A0E6-C8D42249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33</cp:revision>
  <cp:lastPrinted>2018-03-06T13:19:00Z</cp:lastPrinted>
  <dcterms:created xsi:type="dcterms:W3CDTF">2018-03-06T15:12:00Z</dcterms:created>
  <dcterms:modified xsi:type="dcterms:W3CDTF">2025-03-18T12:50:00Z</dcterms:modified>
</cp:coreProperties>
</file>