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9DF3" w14:textId="77777777" w:rsidR="00BD66B6" w:rsidRPr="009D3C07" w:rsidRDefault="00BD66B6" w:rsidP="00BD66B6">
      <w:pPr>
        <w:ind w:left="5760"/>
        <w:rPr>
          <w:b/>
        </w:rPr>
      </w:pPr>
      <w:r w:rsidRPr="009D3C07">
        <w:rPr>
          <w:b/>
        </w:rPr>
        <w:t>ДО</w:t>
      </w:r>
    </w:p>
    <w:p w14:paraId="53743477" w14:textId="77777777" w:rsidR="00BD66B6" w:rsidRPr="009D3C07" w:rsidRDefault="00BD66B6" w:rsidP="00BD66B6">
      <w:pPr>
        <w:ind w:left="5760"/>
        <w:rPr>
          <w:b/>
        </w:rPr>
      </w:pPr>
      <w:r w:rsidRPr="009D3C07">
        <w:rPr>
          <w:b/>
        </w:rPr>
        <w:t>ДИРЕКТОРА НА РИОСВ</w:t>
      </w:r>
    </w:p>
    <w:p w14:paraId="2C0D941F" w14:textId="77777777" w:rsidR="00BD66B6" w:rsidRPr="009D3C07" w:rsidRDefault="005D1777" w:rsidP="00BD66B6">
      <w:pPr>
        <w:ind w:left="5760"/>
        <w:rPr>
          <w:b/>
        </w:rPr>
      </w:pPr>
      <w:r w:rsidRPr="009D3C07">
        <w:rPr>
          <w:b/>
        </w:rPr>
        <w:t xml:space="preserve">ПЛОВДИВ </w:t>
      </w:r>
    </w:p>
    <w:p w14:paraId="1FF82967" w14:textId="77777777" w:rsidR="00BD66B6" w:rsidRPr="009D3C07" w:rsidRDefault="00BD66B6" w:rsidP="00BD66B6">
      <w:pPr>
        <w:ind w:left="5760"/>
        <w:rPr>
          <w:b/>
        </w:rPr>
      </w:pPr>
    </w:p>
    <w:p w14:paraId="0E591A7B" w14:textId="77777777" w:rsidR="00BD66B6" w:rsidRPr="009D3C07" w:rsidRDefault="00BD66B6" w:rsidP="00BD66B6">
      <w:pPr>
        <w:ind w:left="5760"/>
        <w:rPr>
          <w:b/>
        </w:rPr>
      </w:pPr>
    </w:p>
    <w:p w14:paraId="0B598DCB" w14:textId="77777777" w:rsidR="00BD66B6" w:rsidRPr="009D3C07" w:rsidRDefault="00BD66B6" w:rsidP="00BD66B6">
      <w:pPr>
        <w:jc w:val="center"/>
        <w:rPr>
          <w:b/>
          <w:sz w:val="32"/>
          <w:szCs w:val="32"/>
        </w:rPr>
      </w:pPr>
      <w:r w:rsidRPr="009D3C07">
        <w:rPr>
          <w:b/>
          <w:sz w:val="32"/>
          <w:szCs w:val="32"/>
        </w:rPr>
        <w:t>УВЕДОМЛЕНИЕ</w:t>
      </w:r>
    </w:p>
    <w:p w14:paraId="05A16590" w14:textId="77777777" w:rsidR="00BD66B6" w:rsidRPr="009D3C07" w:rsidRDefault="00BD66B6" w:rsidP="00BD66B6">
      <w:pPr>
        <w:jc w:val="center"/>
      </w:pPr>
      <w:r w:rsidRPr="009D3C07">
        <w:t>за инвестиционно предложение</w:t>
      </w:r>
    </w:p>
    <w:p w14:paraId="1BC1FD5D" w14:textId="77777777" w:rsidR="009E61F8" w:rsidRPr="009D3C07" w:rsidRDefault="009E61F8" w:rsidP="00BD66B6">
      <w:pPr>
        <w:jc w:val="center"/>
      </w:pPr>
    </w:p>
    <w:p w14:paraId="2B9DCF07" w14:textId="42D1131A" w:rsidR="00AA2B27" w:rsidRPr="009D3C07" w:rsidRDefault="00412010" w:rsidP="00B21144">
      <w:pPr>
        <w:rPr>
          <w:bCs/>
        </w:rPr>
      </w:pPr>
      <w:r w:rsidRPr="00D32116">
        <w:rPr>
          <w:bCs/>
        </w:rPr>
        <w:t>О</w:t>
      </w:r>
      <w:r w:rsidR="009E61F8" w:rsidRPr="00D32116">
        <w:rPr>
          <w:bCs/>
        </w:rPr>
        <w:t>т</w:t>
      </w:r>
      <w:r w:rsidR="00532402" w:rsidRPr="00D32116">
        <w:rPr>
          <w:bCs/>
        </w:rPr>
        <w:t xml:space="preserve"> </w:t>
      </w:r>
      <w:r w:rsidR="00D32116" w:rsidRPr="00D32116">
        <w:rPr>
          <w:bCs/>
        </w:rPr>
        <w:t xml:space="preserve">„Драгиев и Ко“ ООД, </w:t>
      </w:r>
      <w:bookmarkStart w:id="0" w:name="_GoBack"/>
      <w:bookmarkEnd w:id="0"/>
    </w:p>
    <w:p w14:paraId="601C09F2" w14:textId="77777777" w:rsidR="00412010" w:rsidRPr="009D3C07" w:rsidRDefault="00412010" w:rsidP="00412010">
      <w:pPr>
        <w:rPr>
          <w:b/>
        </w:rPr>
      </w:pPr>
    </w:p>
    <w:p w14:paraId="2EB670EA" w14:textId="77777777" w:rsidR="00412010" w:rsidRPr="009D3C07" w:rsidRDefault="00412010" w:rsidP="00412010">
      <w:pPr>
        <w:rPr>
          <w:b/>
        </w:rPr>
      </w:pPr>
    </w:p>
    <w:p w14:paraId="28169F58" w14:textId="61A68F6C" w:rsidR="00AA258D" w:rsidRPr="009D3C07" w:rsidRDefault="00AA258D" w:rsidP="00AA258D">
      <w:pPr>
        <w:ind w:firstLine="720"/>
        <w:rPr>
          <w:b/>
        </w:rPr>
      </w:pPr>
      <w:r w:rsidRPr="009D3C07">
        <w:rPr>
          <w:b/>
        </w:rPr>
        <w:t>УВАЖАЕМ</w:t>
      </w:r>
      <w:r w:rsidR="007A215C">
        <w:rPr>
          <w:b/>
        </w:rPr>
        <w:t>И</w:t>
      </w:r>
      <w:r w:rsidRPr="009D3C07">
        <w:rPr>
          <w:b/>
        </w:rPr>
        <w:t xml:space="preserve"> Г-</w:t>
      </w:r>
      <w:r w:rsidR="007A215C">
        <w:rPr>
          <w:b/>
        </w:rPr>
        <w:t xml:space="preserve">Н </w:t>
      </w:r>
      <w:r w:rsidRPr="009D3C07">
        <w:rPr>
          <w:b/>
        </w:rPr>
        <w:t>ДИРЕКТОР,</w:t>
      </w:r>
    </w:p>
    <w:p w14:paraId="06EBC0C0" w14:textId="371E6C95" w:rsidR="00AA258D" w:rsidRDefault="00AA258D" w:rsidP="00F22118">
      <w:pPr>
        <w:ind w:firstLine="720"/>
      </w:pPr>
      <w:r w:rsidRPr="009D3C07">
        <w:t xml:space="preserve">Уведомяваме Ви, че </w:t>
      </w:r>
      <w:r w:rsidR="00D32116" w:rsidRPr="00D32116">
        <w:rPr>
          <w:bCs/>
        </w:rPr>
        <w:t>„Драгиев и Ко“ ООД</w:t>
      </w:r>
      <w:r w:rsidR="00D32116" w:rsidRPr="00D32116">
        <w:t xml:space="preserve"> </w:t>
      </w:r>
      <w:r w:rsidRPr="009D3C07">
        <w:t>има следното инвестиционно предложение</w:t>
      </w:r>
      <w:r w:rsidR="001F2D24" w:rsidRPr="009D3C07">
        <w:t>:</w:t>
      </w:r>
    </w:p>
    <w:p w14:paraId="4DDDD135" w14:textId="5D1F6FA2" w:rsidR="00130946" w:rsidRPr="00130946" w:rsidRDefault="00F22118" w:rsidP="00F22118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>„</w:t>
      </w:r>
      <w:r w:rsidR="00130946" w:rsidRPr="00130946">
        <w:rPr>
          <w:rFonts w:eastAsia="Times New Roman" w:cs="Times New Roman"/>
          <w:color w:val="000000"/>
          <w:szCs w:val="24"/>
          <w:shd w:val="clear" w:color="auto" w:fill="FFFFFF"/>
        </w:rPr>
        <w:t xml:space="preserve">Увеличаване капацитета на съхранение и третиране на отпадъци от асфалт на съществуваща площадка </w:t>
      </w:r>
      <w:r w:rsidR="00130946" w:rsidRPr="00130946">
        <w:rPr>
          <w:rFonts w:eastAsia="Times New Roman" w:cs="Times New Roman"/>
          <w:szCs w:val="24"/>
        </w:rPr>
        <w:t xml:space="preserve">в поземлени имоти с идентификатор и № № 78029.319.39;78029.319.55 – съществуваща асфалтова база и </w:t>
      </w:r>
      <w:proofErr w:type="spellStart"/>
      <w:r w:rsidR="00130946" w:rsidRPr="00130946">
        <w:rPr>
          <w:rFonts w:eastAsia="Times New Roman" w:cs="Times New Roman"/>
          <w:szCs w:val="24"/>
        </w:rPr>
        <w:t>трошачна</w:t>
      </w:r>
      <w:proofErr w:type="spellEnd"/>
      <w:r w:rsidR="00130946" w:rsidRPr="00130946">
        <w:rPr>
          <w:rFonts w:eastAsia="Times New Roman" w:cs="Times New Roman"/>
          <w:szCs w:val="24"/>
        </w:rPr>
        <w:t xml:space="preserve">, </w:t>
      </w:r>
      <w:proofErr w:type="spellStart"/>
      <w:r w:rsidR="00130946" w:rsidRPr="00130946">
        <w:rPr>
          <w:rFonts w:eastAsia="Times New Roman" w:cs="Times New Roman"/>
          <w:szCs w:val="24"/>
        </w:rPr>
        <w:t>миячна</w:t>
      </w:r>
      <w:proofErr w:type="spellEnd"/>
      <w:r w:rsidR="00130946">
        <w:rPr>
          <w:rFonts w:eastAsia="Times New Roman" w:cs="Times New Roman"/>
          <w:szCs w:val="24"/>
        </w:rPr>
        <w:t xml:space="preserve"> инсталации</w:t>
      </w:r>
      <w:r w:rsidR="00130946" w:rsidRPr="00130946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“</w:t>
      </w:r>
    </w:p>
    <w:p w14:paraId="3C92366E" w14:textId="77777777" w:rsidR="00130946" w:rsidRPr="009D3C07" w:rsidRDefault="00130946" w:rsidP="007A215C"/>
    <w:p w14:paraId="1D4E27B2" w14:textId="77777777" w:rsidR="00532402" w:rsidRDefault="00532402">
      <w:pPr>
        <w:jc w:val="left"/>
      </w:pPr>
    </w:p>
    <w:p w14:paraId="5A559601" w14:textId="77777777" w:rsidR="00C43E9C" w:rsidRPr="009D3C07" w:rsidRDefault="00C43E9C">
      <w:pPr>
        <w:jc w:val="left"/>
      </w:pPr>
      <w:r w:rsidRPr="009D3C07">
        <w:br w:type="page"/>
      </w:r>
    </w:p>
    <w:p w14:paraId="20688300" w14:textId="77777777" w:rsidR="001F2D24" w:rsidRPr="009D3C07" w:rsidRDefault="001F2D24" w:rsidP="00AB6E05">
      <w:pPr>
        <w:ind w:firstLine="709"/>
        <w:rPr>
          <w:rStyle w:val="a7"/>
        </w:rPr>
      </w:pPr>
      <w:r w:rsidRPr="009D3C07">
        <w:rPr>
          <w:rStyle w:val="a7"/>
        </w:rPr>
        <w:lastRenderedPageBreak/>
        <w:t>Характеристика на инвестиционното предложение:</w:t>
      </w:r>
    </w:p>
    <w:p w14:paraId="64765A49" w14:textId="77777777" w:rsidR="001F2D24" w:rsidRDefault="001F2D24" w:rsidP="00E504AD">
      <w:pPr>
        <w:pStyle w:val="1"/>
        <w:numPr>
          <w:ilvl w:val="0"/>
          <w:numId w:val="1"/>
        </w:numPr>
      </w:pPr>
      <w:r w:rsidRPr="009D3C07">
        <w:t>Резюме на предложението:</w:t>
      </w:r>
    </w:p>
    <w:p w14:paraId="2B7280B5" w14:textId="35A4123E" w:rsidR="001F2D24" w:rsidRPr="009D3C07" w:rsidRDefault="007A215C" w:rsidP="001F2D24">
      <w:pPr>
        <w:rPr>
          <w:i/>
        </w:rPr>
      </w:pPr>
      <w:r w:rsidRPr="009D3C07">
        <w:rPr>
          <w:i/>
        </w:rPr>
        <w:t xml:space="preserve"> </w:t>
      </w:r>
      <w:r w:rsidR="001F2D24" w:rsidRPr="009D3C07">
        <w:rPr>
          <w:i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09201AC5" w14:textId="60C06E2A" w:rsidR="00532402" w:rsidRPr="009D3C07" w:rsidRDefault="007A215C" w:rsidP="007A215C">
      <w:pPr>
        <w:ind w:firstLine="709"/>
      </w:pPr>
      <w:r w:rsidRPr="007A215C">
        <w:t>Инвестиционното предложение представлява изменение и разширение на съществуващата дейност. Предвижда се увеличаване на количествата на съхранение на влаганите отпадъци от асфалт при производството на асфалтовите смеси.</w:t>
      </w:r>
    </w:p>
    <w:p w14:paraId="2FAFB529" w14:textId="77777777" w:rsidR="002A1CDB" w:rsidRPr="009D3C07" w:rsidRDefault="002A1CDB" w:rsidP="00E504AD">
      <w:pPr>
        <w:pStyle w:val="1"/>
        <w:numPr>
          <w:ilvl w:val="0"/>
          <w:numId w:val="1"/>
        </w:numPr>
        <w:ind w:left="0" w:firstLine="709"/>
      </w:pPr>
      <w:r w:rsidRPr="009D3C07"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527F5D36" w14:textId="281A67D8" w:rsidR="002537BF" w:rsidRPr="003A1A6B" w:rsidRDefault="00130946" w:rsidP="007D2533">
      <w:pPr>
        <w:widowControl w:val="0"/>
        <w:autoSpaceDE w:val="0"/>
        <w:autoSpaceDN w:val="0"/>
        <w:adjustRightInd w:val="0"/>
        <w:spacing w:before="240" w:line="240" w:lineRule="auto"/>
        <w:ind w:firstLine="709"/>
        <w:contextualSpacing/>
        <w:rPr>
          <w:szCs w:val="24"/>
          <w:lang w:val="en-US" w:eastAsia="bg-BG"/>
        </w:rPr>
      </w:pPr>
      <w:proofErr w:type="spellStart"/>
      <w:r w:rsidRPr="007D1A9F">
        <w:rPr>
          <w:szCs w:val="24"/>
        </w:rPr>
        <w:t>Фрезованият</w:t>
      </w:r>
      <w:proofErr w:type="spellEnd"/>
      <w:r w:rsidRPr="007D1A9F">
        <w:rPr>
          <w:szCs w:val="24"/>
        </w:rPr>
        <w:t xml:space="preserve"> асфалт</w:t>
      </w:r>
      <w:r w:rsidRPr="007D1A9F">
        <w:rPr>
          <w:color w:val="000000"/>
          <w:szCs w:val="24"/>
          <w:lang w:eastAsia="bg-BG"/>
        </w:rPr>
        <w:t xml:space="preserve"> ще се доставя със </w:t>
      </w:r>
      <w:r>
        <w:rPr>
          <w:color w:val="000000"/>
          <w:szCs w:val="24"/>
          <w:lang w:eastAsia="bg-BG"/>
        </w:rPr>
        <w:t xml:space="preserve">собствена техника (камиони и </w:t>
      </w:r>
      <w:r w:rsidRPr="00077B10">
        <w:rPr>
          <w:szCs w:val="24"/>
          <w:lang w:eastAsia="bg-BG"/>
        </w:rPr>
        <w:t>самосвали)</w:t>
      </w:r>
      <w:r w:rsidR="002E1426">
        <w:rPr>
          <w:szCs w:val="24"/>
          <w:lang w:eastAsia="bg-BG"/>
        </w:rPr>
        <w:t xml:space="preserve"> – на база на издадено разрешително за транспорт на отпадъци</w:t>
      </w:r>
      <w:r w:rsidRPr="00077B10">
        <w:rPr>
          <w:szCs w:val="24"/>
          <w:lang w:eastAsia="bg-BG"/>
        </w:rPr>
        <w:t xml:space="preserve"> </w:t>
      </w:r>
      <w:r w:rsidRPr="007D1A9F">
        <w:rPr>
          <w:color w:val="000000"/>
          <w:szCs w:val="24"/>
          <w:lang w:eastAsia="bg-BG"/>
        </w:rPr>
        <w:t xml:space="preserve">и ще се съхранява </w:t>
      </w:r>
      <w:r w:rsidRPr="00CE17D8">
        <w:rPr>
          <w:szCs w:val="24"/>
          <w:lang w:eastAsia="bg-BG"/>
        </w:rPr>
        <w:t>в съществуващата асфалтова база.</w:t>
      </w:r>
      <w:r w:rsidRPr="007D1A9F">
        <w:rPr>
          <w:color w:val="FF0000"/>
          <w:szCs w:val="24"/>
          <w:lang w:eastAsia="bg-BG"/>
        </w:rPr>
        <w:t xml:space="preserve"> </w:t>
      </w:r>
      <w:r>
        <w:rPr>
          <w:szCs w:val="24"/>
          <w:lang w:eastAsia="bg-BG"/>
        </w:rPr>
        <w:t>Предвижда се</w:t>
      </w:r>
      <w:r w:rsidR="00F97948">
        <w:rPr>
          <w:szCs w:val="24"/>
          <w:lang w:eastAsia="bg-BG"/>
        </w:rPr>
        <w:t xml:space="preserve"> изменение на настоящото разрешително за третиране на отпадъци с </w:t>
      </w:r>
      <w:r w:rsidR="00F97948" w:rsidRPr="00F97948">
        <w:t xml:space="preserve">№ </w:t>
      </w:r>
      <w:r w:rsidR="00F97948" w:rsidRPr="00F97948">
        <w:rPr>
          <w:lang w:val="en-US"/>
        </w:rPr>
        <w:t>09</w:t>
      </w:r>
      <w:r w:rsidR="00F97948" w:rsidRPr="00F97948">
        <w:t>-РД-448-01 от 18.10.2018г</w:t>
      </w:r>
      <w:r w:rsidR="00F97948">
        <w:rPr>
          <w:b/>
        </w:rPr>
        <w:t xml:space="preserve"> </w:t>
      </w:r>
      <w:r w:rsidR="00F97948">
        <w:t>и по-конкретно на отпадък с код 17 03 02, като</w:t>
      </w:r>
      <w:r>
        <w:rPr>
          <w:szCs w:val="24"/>
          <w:lang w:eastAsia="bg-BG"/>
        </w:rPr>
        <w:t xml:space="preserve"> количеството му на годишна база </w:t>
      </w:r>
      <w:r w:rsidR="00F97948">
        <w:rPr>
          <w:szCs w:val="24"/>
          <w:lang w:eastAsia="bg-BG"/>
        </w:rPr>
        <w:t xml:space="preserve">ще </w:t>
      </w:r>
      <w:r>
        <w:rPr>
          <w:szCs w:val="24"/>
          <w:lang w:eastAsia="bg-BG"/>
        </w:rPr>
        <w:t>се промени от 1</w:t>
      </w:r>
      <w:r w:rsidR="007D2533">
        <w:rPr>
          <w:szCs w:val="24"/>
          <w:lang w:eastAsia="bg-BG"/>
        </w:rPr>
        <w:t xml:space="preserve"> </w:t>
      </w:r>
      <w:r>
        <w:rPr>
          <w:szCs w:val="24"/>
          <w:lang w:eastAsia="bg-BG"/>
        </w:rPr>
        <w:t xml:space="preserve">000 т. </w:t>
      </w:r>
      <w:r w:rsidR="007D2533">
        <w:rPr>
          <w:szCs w:val="24"/>
          <w:lang w:eastAsia="bg-BG"/>
        </w:rPr>
        <w:t xml:space="preserve">на </w:t>
      </w:r>
      <w:r>
        <w:rPr>
          <w:szCs w:val="24"/>
          <w:lang w:eastAsia="bg-BG"/>
        </w:rPr>
        <w:t>до 10 000 т.</w:t>
      </w:r>
    </w:p>
    <w:p w14:paraId="4BAB1BCC" w14:textId="77777777" w:rsidR="007D2533" w:rsidRDefault="007D2533" w:rsidP="007D2533">
      <w:pPr>
        <w:widowControl w:val="0"/>
        <w:autoSpaceDE w:val="0"/>
        <w:autoSpaceDN w:val="0"/>
        <w:adjustRightInd w:val="0"/>
        <w:spacing w:before="240" w:line="240" w:lineRule="auto"/>
        <w:ind w:left="360" w:firstLine="540"/>
        <w:contextualSpacing/>
        <w:rPr>
          <w:szCs w:val="24"/>
          <w:lang w:eastAsia="bg-BG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93"/>
        <w:gridCol w:w="1912"/>
        <w:gridCol w:w="2963"/>
        <w:gridCol w:w="1606"/>
        <w:gridCol w:w="1488"/>
      </w:tblGrid>
      <w:tr w:rsidR="002537BF" w:rsidRPr="002537BF" w14:paraId="2855C9A0" w14:textId="539C09F2" w:rsidTr="007D2533">
        <w:trPr>
          <w:trHeight w:val="327"/>
          <w:tblHeader/>
        </w:trPr>
        <w:tc>
          <w:tcPr>
            <w:tcW w:w="603" w:type="pct"/>
          </w:tcPr>
          <w:p w14:paraId="4FE272E5" w14:textId="41BB4055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bg-BG"/>
              </w:rPr>
            </w:pPr>
            <w:r w:rsidRPr="002537BF">
              <w:rPr>
                <w:b/>
                <w:bCs/>
                <w:lang w:eastAsia="bg-BG"/>
              </w:rPr>
              <w:t>Код</w:t>
            </w:r>
          </w:p>
        </w:tc>
        <w:tc>
          <w:tcPr>
            <w:tcW w:w="1055" w:type="pct"/>
          </w:tcPr>
          <w:p w14:paraId="3D5E9149" w14:textId="4E964555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bg-BG"/>
              </w:rPr>
            </w:pPr>
            <w:r w:rsidRPr="002537BF">
              <w:rPr>
                <w:b/>
                <w:bCs/>
                <w:lang w:eastAsia="bg-BG"/>
              </w:rPr>
              <w:t>Наименование</w:t>
            </w:r>
          </w:p>
        </w:tc>
        <w:tc>
          <w:tcPr>
            <w:tcW w:w="1635" w:type="pct"/>
          </w:tcPr>
          <w:p w14:paraId="3CEE2AE8" w14:textId="34C5DAD8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bg-BG"/>
              </w:rPr>
            </w:pPr>
            <w:r w:rsidRPr="002537BF">
              <w:rPr>
                <w:b/>
                <w:bCs/>
                <w:lang w:eastAsia="bg-BG"/>
              </w:rPr>
              <w:t>Дейност</w:t>
            </w:r>
          </w:p>
        </w:tc>
        <w:tc>
          <w:tcPr>
            <w:tcW w:w="886" w:type="pct"/>
          </w:tcPr>
          <w:p w14:paraId="6FF86C0B" w14:textId="41ED0539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bg-BG"/>
              </w:rPr>
            </w:pPr>
            <w:r w:rsidRPr="002537BF">
              <w:rPr>
                <w:b/>
                <w:bCs/>
                <w:lang w:eastAsia="bg-BG"/>
              </w:rPr>
              <w:t>Настоящо количество, тон/годишно</w:t>
            </w:r>
          </w:p>
        </w:tc>
        <w:tc>
          <w:tcPr>
            <w:tcW w:w="821" w:type="pct"/>
          </w:tcPr>
          <w:p w14:paraId="27AD275D" w14:textId="77777777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bg-BG"/>
              </w:rPr>
            </w:pPr>
            <w:r w:rsidRPr="002537BF">
              <w:rPr>
                <w:b/>
                <w:bCs/>
                <w:lang w:eastAsia="bg-BG"/>
              </w:rPr>
              <w:t>Промяна на,</w:t>
            </w:r>
          </w:p>
          <w:p w14:paraId="243662FB" w14:textId="38CBD9CD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lang w:eastAsia="bg-BG"/>
              </w:rPr>
            </w:pPr>
            <w:r w:rsidRPr="002537BF">
              <w:rPr>
                <w:b/>
                <w:bCs/>
                <w:lang w:eastAsia="bg-BG"/>
              </w:rPr>
              <w:t>тон/годишно</w:t>
            </w:r>
          </w:p>
        </w:tc>
      </w:tr>
      <w:tr w:rsidR="002537BF" w:rsidRPr="002537BF" w14:paraId="49929E3F" w14:textId="557FF765" w:rsidTr="007D2533">
        <w:trPr>
          <w:trHeight w:val="30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AB1" w14:textId="5599412B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bg-BG"/>
              </w:rPr>
            </w:pPr>
            <w:r w:rsidRPr="002537BF">
              <w:rPr>
                <w:lang w:eastAsia="bg-BG"/>
              </w:rPr>
              <w:t>17 03 02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BB7" w14:textId="70ABA329" w:rsidR="002537BF" w:rsidRPr="002537BF" w:rsidRDefault="002537BF" w:rsidP="007D2533">
            <w:pPr>
              <w:keepNext/>
              <w:spacing w:line="259" w:lineRule="auto"/>
              <w:jc w:val="center"/>
              <w:textAlignment w:val="center"/>
              <w:rPr>
                <w:color w:val="000000"/>
                <w:lang w:eastAsia="bg-BG"/>
              </w:rPr>
            </w:pPr>
            <w:r w:rsidRPr="002537BF">
              <w:rPr>
                <w:color w:val="000000"/>
                <w:lang w:eastAsia="bg-BG"/>
              </w:rPr>
              <w:t>асфалтови смеси, различни от упоменатите в</w:t>
            </w:r>
          </w:p>
          <w:p w14:paraId="2A76874E" w14:textId="77777777" w:rsidR="002537BF" w:rsidRPr="002537BF" w:rsidRDefault="002537BF" w:rsidP="007D2533">
            <w:pPr>
              <w:keepNext/>
              <w:spacing w:line="259" w:lineRule="auto"/>
              <w:jc w:val="center"/>
              <w:textAlignment w:val="center"/>
              <w:rPr>
                <w:color w:val="000000"/>
                <w:lang w:eastAsia="bg-BG"/>
              </w:rPr>
            </w:pPr>
            <w:r w:rsidRPr="002537BF">
              <w:rPr>
                <w:color w:val="000000"/>
                <w:lang w:eastAsia="bg-BG"/>
              </w:rPr>
              <w:t>17 03 01</w:t>
            </w:r>
          </w:p>
          <w:p w14:paraId="621B01A6" w14:textId="77777777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bg-BG"/>
              </w:rPr>
            </w:pPr>
          </w:p>
        </w:tc>
        <w:tc>
          <w:tcPr>
            <w:tcW w:w="1635" w:type="pct"/>
          </w:tcPr>
          <w:p w14:paraId="47222EFE" w14:textId="77777777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bg-BG"/>
              </w:rPr>
            </w:pPr>
            <w:r w:rsidRPr="002537BF">
              <w:rPr>
                <w:b/>
                <w:lang w:val="en-GB" w:eastAsia="bg-BG"/>
              </w:rPr>
              <w:t>R</w:t>
            </w:r>
            <w:r w:rsidRPr="002537BF">
              <w:rPr>
                <w:b/>
                <w:lang w:eastAsia="bg-BG"/>
              </w:rPr>
              <w:t>3-</w:t>
            </w:r>
            <w:r w:rsidRPr="002537BF">
              <w:rPr>
                <w:lang w:eastAsia="bg-BG"/>
              </w:rPr>
              <w:t>Рециклиране /възстановяване на други органични материали</w:t>
            </w:r>
          </w:p>
          <w:p w14:paraId="0571B373" w14:textId="77777777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 w:eastAsia="bg-BG"/>
              </w:rPr>
            </w:pPr>
            <w:r w:rsidRPr="002537BF">
              <w:rPr>
                <w:b/>
                <w:lang w:val="en-GB" w:eastAsia="bg-BG"/>
              </w:rPr>
              <w:t>R</w:t>
            </w:r>
            <w:r w:rsidRPr="002537BF">
              <w:rPr>
                <w:b/>
                <w:lang w:val="ru-RU" w:eastAsia="bg-BG"/>
              </w:rPr>
              <w:t>12 –</w:t>
            </w:r>
            <w:r w:rsidRPr="002537BF">
              <w:rPr>
                <w:lang w:val="ru-RU" w:eastAsia="bg-BG"/>
              </w:rPr>
              <w:t xml:space="preserve"> </w:t>
            </w:r>
            <w:r w:rsidRPr="002537BF">
              <w:rPr>
                <w:lang w:eastAsia="bg-BG"/>
              </w:rPr>
              <w:t xml:space="preserve">Размяна на отпадъци за полагане на някоя дейност с кодове </w:t>
            </w:r>
            <w:r w:rsidRPr="002537BF">
              <w:rPr>
                <w:lang w:val="en-GB" w:eastAsia="bg-BG"/>
              </w:rPr>
              <w:t>R</w:t>
            </w:r>
            <w:r w:rsidRPr="002537BF">
              <w:rPr>
                <w:lang w:val="ru-RU" w:eastAsia="bg-BG"/>
              </w:rPr>
              <w:t>1-</w:t>
            </w:r>
            <w:r w:rsidRPr="002537BF">
              <w:rPr>
                <w:lang w:val="en-GB" w:eastAsia="bg-BG"/>
              </w:rPr>
              <w:t>R</w:t>
            </w:r>
            <w:r w:rsidRPr="002537BF">
              <w:rPr>
                <w:lang w:val="ru-RU" w:eastAsia="bg-BG"/>
              </w:rPr>
              <w:t>11</w:t>
            </w:r>
          </w:p>
          <w:p w14:paraId="0ECA3753" w14:textId="75FDF739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bg-BG"/>
              </w:rPr>
            </w:pPr>
            <w:r w:rsidRPr="002537BF">
              <w:rPr>
                <w:b/>
                <w:lang w:val="en-GB" w:eastAsia="bg-BG"/>
              </w:rPr>
              <w:t>R</w:t>
            </w:r>
            <w:r w:rsidRPr="002537BF">
              <w:rPr>
                <w:b/>
                <w:lang w:val="ru-RU" w:eastAsia="bg-BG"/>
              </w:rPr>
              <w:t>13-</w:t>
            </w:r>
            <w:r w:rsidRPr="002537BF">
              <w:rPr>
                <w:lang w:val="ru-RU" w:eastAsia="bg-BG"/>
              </w:rPr>
              <w:t xml:space="preserve"> </w:t>
            </w:r>
            <w:r w:rsidRPr="002537BF">
              <w:rPr>
                <w:lang w:eastAsia="bg-BG"/>
              </w:rPr>
              <w:t xml:space="preserve">Съхраняване на отпадъци до извършване на някоя от дейностите с кодове </w:t>
            </w:r>
            <w:r w:rsidRPr="002537BF">
              <w:rPr>
                <w:lang w:val="en-GB" w:eastAsia="bg-BG"/>
              </w:rPr>
              <w:t>R</w:t>
            </w:r>
            <w:r w:rsidRPr="002537BF">
              <w:rPr>
                <w:lang w:val="ru-RU" w:eastAsia="bg-BG"/>
              </w:rPr>
              <w:t>1</w:t>
            </w:r>
            <w:r w:rsidRPr="002537BF">
              <w:rPr>
                <w:lang w:eastAsia="bg-BG"/>
              </w:rPr>
              <w:t>-</w:t>
            </w:r>
            <w:r w:rsidRPr="002537BF">
              <w:rPr>
                <w:lang w:val="en-GB" w:eastAsia="bg-BG"/>
              </w:rPr>
              <w:t>R</w:t>
            </w:r>
            <w:r w:rsidRPr="002537BF">
              <w:rPr>
                <w:lang w:val="ru-RU" w:eastAsia="bg-BG"/>
              </w:rPr>
              <w:t xml:space="preserve">12, с </w:t>
            </w:r>
            <w:proofErr w:type="spellStart"/>
            <w:r w:rsidRPr="002537BF">
              <w:rPr>
                <w:lang w:val="ru-RU" w:eastAsia="bg-BG"/>
              </w:rPr>
              <w:t>изключение</w:t>
            </w:r>
            <w:proofErr w:type="spellEnd"/>
            <w:r w:rsidRPr="002537BF">
              <w:rPr>
                <w:lang w:val="ru-RU" w:eastAsia="bg-BG"/>
              </w:rPr>
              <w:t xml:space="preserve"> на </w:t>
            </w:r>
            <w:proofErr w:type="spellStart"/>
            <w:r w:rsidRPr="002537BF">
              <w:rPr>
                <w:lang w:val="ru-RU" w:eastAsia="bg-BG"/>
              </w:rPr>
              <w:t>временното</w:t>
            </w:r>
            <w:proofErr w:type="spellEnd"/>
            <w:r w:rsidRPr="002537BF">
              <w:rPr>
                <w:lang w:val="ru-RU" w:eastAsia="bg-BG"/>
              </w:rPr>
              <w:t xml:space="preserve"> </w:t>
            </w:r>
            <w:proofErr w:type="spellStart"/>
            <w:r w:rsidRPr="002537BF">
              <w:rPr>
                <w:lang w:val="ru-RU" w:eastAsia="bg-BG"/>
              </w:rPr>
              <w:t>съхраняване</w:t>
            </w:r>
            <w:proofErr w:type="spellEnd"/>
            <w:r w:rsidRPr="002537BF">
              <w:rPr>
                <w:lang w:val="ru-RU" w:eastAsia="bg-BG"/>
              </w:rPr>
              <w:t xml:space="preserve"> на </w:t>
            </w:r>
            <w:proofErr w:type="spellStart"/>
            <w:r w:rsidRPr="002537BF">
              <w:rPr>
                <w:lang w:val="ru-RU" w:eastAsia="bg-BG"/>
              </w:rPr>
              <w:t>площадката</w:t>
            </w:r>
            <w:proofErr w:type="spellEnd"/>
            <w:r w:rsidRPr="002537BF">
              <w:rPr>
                <w:lang w:val="ru-RU" w:eastAsia="bg-BG"/>
              </w:rPr>
              <w:t xml:space="preserve"> на </w:t>
            </w:r>
            <w:proofErr w:type="spellStart"/>
            <w:r w:rsidRPr="002537BF">
              <w:rPr>
                <w:lang w:val="ru-RU" w:eastAsia="bg-BG"/>
              </w:rPr>
              <w:t>образуване</w:t>
            </w:r>
            <w:proofErr w:type="spellEnd"/>
            <w:r w:rsidRPr="002537BF">
              <w:rPr>
                <w:lang w:val="ru-RU" w:eastAsia="bg-BG"/>
              </w:rPr>
              <w:t xml:space="preserve"> до </w:t>
            </w:r>
            <w:r w:rsidRPr="002537BF">
              <w:rPr>
                <w:lang w:eastAsia="bg-BG"/>
              </w:rPr>
              <w:t>събирането им</w:t>
            </w:r>
          </w:p>
        </w:tc>
        <w:tc>
          <w:tcPr>
            <w:tcW w:w="886" w:type="pct"/>
          </w:tcPr>
          <w:p w14:paraId="411B2621" w14:textId="17F0DFE6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bg-BG"/>
              </w:rPr>
            </w:pPr>
            <w:r w:rsidRPr="002537BF">
              <w:rPr>
                <w:lang w:eastAsia="bg-BG"/>
              </w:rPr>
              <w:t>1000</w:t>
            </w:r>
          </w:p>
        </w:tc>
        <w:tc>
          <w:tcPr>
            <w:tcW w:w="821" w:type="pct"/>
          </w:tcPr>
          <w:p w14:paraId="2942D115" w14:textId="54D75536" w:rsidR="002537BF" w:rsidRPr="002537BF" w:rsidRDefault="002537BF" w:rsidP="007D25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bg-BG"/>
              </w:rPr>
            </w:pPr>
            <w:r w:rsidRPr="002537BF">
              <w:rPr>
                <w:lang w:eastAsia="bg-BG"/>
              </w:rPr>
              <w:t>10000</w:t>
            </w:r>
          </w:p>
        </w:tc>
      </w:tr>
    </w:tbl>
    <w:p w14:paraId="3DCFD02F" w14:textId="77777777" w:rsidR="002537BF" w:rsidRDefault="002537BF" w:rsidP="00130946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contextualSpacing/>
        <w:rPr>
          <w:szCs w:val="24"/>
          <w:lang w:eastAsia="bg-BG"/>
        </w:rPr>
      </w:pPr>
    </w:p>
    <w:p w14:paraId="570E726D" w14:textId="26DDC242" w:rsidR="007D2533" w:rsidRDefault="00577882" w:rsidP="007D25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4"/>
        </w:rPr>
      </w:pPr>
      <w:r>
        <w:rPr>
          <w:szCs w:val="24"/>
          <w:lang w:eastAsia="bg-BG"/>
        </w:rPr>
        <w:t xml:space="preserve">Отпадъкът </w:t>
      </w:r>
      <w:r w:rsidR="00130946" w:rsidRPr="007D1A9F">
        <w:rPr>
          <w:szCs w:val="24"/>
          <w:lang w:eastAsia="bg-BG"/>
        </w:rPr>
        <w:t>ще бъде оползотворяван като инертна маса при производството на свежи асфалтови смеси (</w:t>
      </w:r>
      <w:proofErr w:type="spellStart"/>
      <w:r w:rsidR="00130946" w:rsidRPr="007D1A9F">
        <w:rPr>
          <w:szCs w:val="24"/>
          <w:lang w:eastAsia="bg-BG"/>
        </w:rPr>
        <w:t>биндер</w:t>
      </w:r>
      <w:proofErr w:type="spellEnd"/>
      <w:r w:rsidR="00130946" w:rsidRPr="007D1A9F">
        <w:rPr>
          <w:szCs w:val="24"/>
          <w:lang w:eastAsia="bg-BG"/>
        </w:rPr>
        <w:t xml:space="preserve"> и битумизирана баластра). Късовете фрезован асфалт се претрошават от предварителен рециклиращ гранулатор тип BRG 1</w:t>
      </w:r>
      <w:r w:rsidR="0062706A">
        <w:rPr>
          <w:szCs w:val="24"/>
          <w:lang w:eastAsia="bg-BG"/>
        </w:rPr>
        <w:t xml:space="preserve"> </w:t>
      </w:r>
      <w:r w:rsidR="00130946" w:rsidRPr="007D1A9F">
        <w:rPr>
          <w:szCs w:val="24"/>
          <w:lang w:eastAsia="bg-BG"/>
        </w:rPr>
        <w:t>300 и от него с лентов транспортьор се отвеждат до гранулатор модел BZG 1</w:t>
      </w:r>
      <w:r w:rsidR="0062706A">
        <w:rPr>
          <w:szCs w:val="24"/>
          <w:lang w:eastAsia="bg-BG"/>
        </w:rPr>
        <w:t xml:space="preserve"> </w:t>
      </w:r>
      <w:r w:rsidR="00130946" w:rsidRPr="007D1A9F">
        <w:rPr>
          <w:szCs w:val="24"/>
          <w:lang w:eastAsia="bg-BG"/>
        </w:rPr>
        <w:t xml:space="preserve">200, който ги </w:t>
      </w:r>
      <w:proofErr w:type="spellStart"/>
      <w:r w:rsidR="0062706A" w:rsidRPr="007D1A9F">
        <w:rPr>
          <w:szCs w:val="24"/>
          <w:lang w:eastAsia="bg-BG"/>
        </w:rPr>
        <w:t>донатрошава</w:t>
      </w:r>
      <w:proofErr w:type="spellEnd"/>
      <w:r w:rsidR="00130946" w:rsidRPr="007D1A9F">
        <w:rPr>
          <w:szCs w:val="24"/>
          <w:lang w:eastAsia="bg-BG"/>
        </w:rPr>
        <w:t xml:space="preserve"> до необходимата </w:t>
      </w:r>
      <w:proofErr w:type="spellStart"/>
      <w:r w:rsidR="00130946">
        <w:rPr>
          <w:szCs w:val="24"/>
          <w:lang w:eastAsia="bg-BG"/>
        </w:rPr>
        <w:t>зърнометрия</w:t>
      </w:r>
      <w:proofErr w:type="spellEnd"/>
      <w:r w:rsidR="00130946">
        <w:rPr>
          <w:szCs w:val="24"/>
          <w:lang w:eastAsia="bg-BG"/>
        </w:rPr>
        <w:t xml:space="preserve"> за влагане в топлия асфалт. </w:t>
      </w:r>
      <w:r w:rsidR="00130946" w:rsidRPr="007D1A9F">
        <w:rPr>
          <w:szCs w:val="24"/>
          <w:lang w:eastAsia="bg-BG"/>
        </w:rPr>
        <w:t xml:space="preserve">Предвижда се </w:t>
      </w:r>
      <w:r w:rsidR="00130946" w:rsidRPr="007D1A9F">
        <w:rPr>
          <w:szCs w:val="24"/>
        </w:rPr>
        <w:t xml:space="preserve">влагането му в смесите да се извършва по утвърдена от АПИ рецепта - до 30%. </w:t>
      </w:r>
    </w:p>
    <w:p w14:paraId="78916E41" w14:textId="21703F5B" w:rsidR="007D2533" w:rsidRDefault="00130946" w:rsidP="007D25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4"/>
        </w:rPr>
      </w:pPr>
      <w:r>
        <w:rPr>
          <w:szCs w:val="24"/>
        </w:rPr>
        <w:t>Няма да има промяна в технологията на третиране</w:t>
      </w:r>
      <w:r w:rsidR="0062706A">
        <w:rPr>
          <w:szCs w:val="24"/>
        </w:rPr>
        <w:t>.</w:t>
      </w:r>
    </w:p>
    <w:p w14:paraId="560DADB6" w14:textId="21FADC08" w:rsidR="007D2533" w:rsidRDefault="00130946" w:rsidP="007D25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color w:val="000000"/>
          <w:szCs w:val="24"/>
          <w:lang w:eastAsia="bg-BG"/>
        </w:rPr>
      </w:pPr>
      <w:r w:rsidRPr="00F31B2F">
        <w:rPr>
          <w:szCs w:val="24"/>
          <w:lang w:eastAsia="bg-BG"/>
        </w:rPr>
        <w:lastRenderedPageBreak/>
        <w:t>За ос</w:t>
      </w:r>
      <w:r w:rsidR="00A1212C">
        <w:rPr>
          <w:szCs w:val="24"/>
          <w:lang w:eastAsia="bg-BG"/>
        </w:rPr>
        <w:t>ъществяване на предвидените с инвестиционното предложение</w:t>
      </w:r>
      <w:r w:rsidRPr="00F31B2F">
        <w:rPr>
          <w:szCs w:val="24"/>
          <w:lang w:eastAsia="bg-BG"/>
        </w:rPr>
        <w:t xml:space="preserve"> дейности</w:t>
      </w:r>
      <w:r w:rsidRPr="009E6C50">
        <w:rPr>
          <w:color w:val="339966"/>
          <w:szCs w:val="24"/>
          <w:lang w:eastAsia="bg-BG"/>
        </w:rPr>
        <w:t xml:space="preserve"> </w:t>
      </w:r>
      <w:r>
        <w:rPr>
          <w:color w:val="000000"/>
          <w:szCs w:val="24"/>
          <w:lang w:eastAsia="bg-BG"/>
        </w:rPr>
        <w:t>ще се използва изградената</w:t>
      </w:r>
      <w:r w:rsidRPr="007D1A9F">
        <w:rPr>
          <w:color w:val="000000"/>
          <w:szCs w:val="24"/>
          <w:lang w:eastAsia="bg-BG"/>
        </w:rPr>
        <w:t xml:space="preserve"> техническа инфраструктура (пътни комуникации, ток, вода).</w:t>
      </w:r>
    </w:p>
    <w:p w14:paraId="154BB7FA" w14:textId="67A8E95E" w:rsidR="00130946" w:rsidRPr="007D1A9F" w:rsidRDefault="00130946" w:rsidP="007D25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4"/>
        </w:rPr>
      </w:pPr>
      <w:r w:rsidRPr="007D1A9F">
        <w:rPr>
          <w:color w:val="000000"/>
          <w:szCs w:val="24"/>
          <w:lang w:eastAsia="bg-BG"/>
        </w:rPr>
        <w:t>Не са предвидени изкопни работи и използване на взрив.</w:t>
      </w:r>
    </w:p>
    <w:p w14:paraId="735FCEBF" w14:textId="77777777" w:rsidR="002A1CDB" w:rsidRPr="009D3C07" w:rsidRDefault="002A1CDB" w:rsidP="00187DA9">
      <w:pPr>
        <w:pStyle w:val="1"/>
        <w:ind w:firstLine="709"/>
        <w:rPr>
          <w:rStyle w:val="10"/>
          <w:b/>
        </w:rPr>
      </w:pPr>
      <w:r w:rsidRPr="009D3C07">
        <w:t>3</w:t>
      </w:r>
      <w:r w:rsidRPr="009D3C07">
        <w:rPr>
          <w:rStyle w:val="10"/>
          <w:b/>
        </w:rPr>
        <w:t>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4FDA2A76" w14:textId="15F8C830" w:rsidR="00130946" w:rsidRPr="00130946" w:rsidRDefault="00130946" w:rsidP="00130946">
      <w:pPr>
        <w:ind w:firstLine="709"/>
        <w:rPr>
          <w:b/>
        </w:rPr>
      </w:pPr>
      <w:r w:rsidRPr="00130946">
        <w:t>Към днешна дата, Дружеството притежава</w:t>
      </w:r>
      <w:r>
        <w:t xml:space="preserve"> Регистрационен документ за дейностите по третиране на отпадъците за настоящата площадка </w:t>
      </w:r>
      <w:r w:rsidRPr="00130946">
        <w:rPr>
          <w:b/>
        </w:rPr>
        <w:t xml:space="preserve">№ </w:t>
      </w:r>
      <w:r w:rsidRPr="00130946">
        <w:rPr>
          <w:b/>
          <w:lang w:val="en-US"/>
        </w:rPr>
        <w:t>09</w:t>
      </w:r>
      <w:r w:rsidRPr="00130946">
        <w:rPr>
          <w:b/>
        </w:rPr>
        <w:t>-РД-448-01 от 18.10.2018г.</w:t>
      </w:r>
      <w:r>
        <w:rPr>
          <w:b/>
        </w:rPr>
        <w:t xml:space="preserve"> След приключване на процедурата по Глава Шеста от ЗООС, Дружеството ще пристъпи към изменение на Регистрационния документ.</w:t>
      </w:r>
    </w:p>
    <w:p w14:paraId="2A42097F" w14:textId="4C5DD00B" w:rsidR="002A1CDB" w:rsidRDefault="002A1CDB" w:rsidP="002537BF">
      <w:pPr>
        <w:pStyle w:val="1"/>
        <w:numPr>
          <w:ilvl w:val="0"/>
          <w:numId w:val="1"/>
        </w:numPr>
      </w:pPr>
      <w:r w:rsidRPr="009D3C07">
        <w:t>Местоположение:</w:t>
      </w:r>
    </w:p>
    <w:p w14:paraId="46031647" w14:textId="3C1944FF" w:rsidR="0062706A" w:rsidRPr="0062706A" w:rsidRDefault="0062706A" w:rsidP="0062706A">
      <w:pPr>
        <w:rPr>
          <w:i/>
        </w:rPr>
      </w:pPr>
      <w:r w:rsidRPr="0062706A">
        <w:rPr>
          <w:i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767A8901" w14:textId="77777777" w:rsidR="000B4FA4" w:rsidRDefault="002537BF" w:rsidP="0062706A">
      <w:pPr>
        <w:widowControl w:val="0"/>
        <w:autoSpaceDE w:val="0"/>
        <w:autoSpaceDN w:val="0"/>
        <w:adjustRightInd w:val="0"/>
        <w:spacing w:line="240" w:lineRule="auto"/>
        <w:ind w:firstLine="900"/>
        <w:rPr>
          <w:rStyle w:val="Bodytext3"/>
          <w:color w:val="000000"/>
          <w:sz w:val="24"/>
          <w:szCs w:val="24"/>
          <w:lang w:eastAsia="bg-BG"/>
        </w:rPr>
      </w:pPr>
      <w:r w:rsidRPr="00535787">
        <w:rPr>
          <w:szCs w:val="24"/>
        </w:rPr>
        <w:t xml:space="preserve">ИП ще се реализира в </w:t>
      </w:r>
      <w:r w:rsidRPr="00535787">
        <w:rPr>
          <w:spacing w:val="7"/>
          <w:szCs w:val="24"/>
        </w:rPr>
        <w:t>урегулирани поземлени имоти</w:t>
      </w:r>
      <w:r w:rsidRPr="00535787">
        <w:rPr>
          <w:szCs w:val="24"/>
        </w:rPr>
        <w:t xml:space="preserve"> с ид</w:t>
      </w:r>
      <w:r>
        <w:rPr>
          <w:szCs w:val="24"/>
        </w:rPr>
        <w:t>ент</w:t>
      </w:r>
      <w:r w:rsidRPr="00535787">
        <w:rPr>
          <w:szCs w:val="24"/>
        </w:rPr>
        <w:t>ификатори №№ 78029.319.39;</w:t>
      </w:r>
      <w:r w:rsidR="0062706A">
        <w:rPr>
          <w:szCs w:val="24"/>
        </w:rPr>
        <w:t xml:space="preserve"> </w:t>
      </w:r>
      <w:r w:rsidRPr="00535787">
        <w:rPr>
          <w:szCs w:val="24"/>
        </w:rPr>
        <w:t>78029.319.55</w:t>
      </w:r>
      <w:r>
        <w:rPr>
          <w:szCs w:val="24"/>
        </w:rPr>
        <w:t xml:space="preserve">, </w:t>
      </w:r>
      <w:r w:rsidRPr="00535787">
        <w:rPr>
          <w:szCs w:val="24"/>
        </w:rPr>
        <w:t xml:space="preserve">находящи се в </w:t>
      </w:r>
      <w:r w:rsidRPr="00535787">
        <w:rPr>
          <w:rStyle w:val="Bodytext3"/>
          <w:color w:val="000000"/>
          <w:sz w:val="24"/>
          <w:szCs w:val="24"/>
          <w:lang w:eastAsia="bg-BG"/>
        </w:rPr>
        <w:t>местност „</w:t>
      </w:r>
      <w:proofErr w:type="spellStart"/>
      <w:r w:rsidRPr="00535787">
        <w:rPr>
          <w:rStyle w:val="Bodytext3"/>
          <w:color w:val="000000"/>
          <w:sz w:val="24"/>
          <w:szCs w:val="24"/>
          <w:lang w:eastAsia="bg-BG"/>
        </w:rPr>
        <w:t>Харманчетата</w:t>
      </w:r>
      <w:proofErr w:type="spellEnd"/>
      <w:r w:rsidRPr="00535787">
        <w:rPr>
          <w:rStyle w:val="Bodytext3"/>
          <w:color w:val="000000"/>
          <w:sz w:val="24"/>
          <w:szCs w:val="24"/>
          <w:lang w:eastAsia="bg-BG"/>
        </w:rPr>
        <w:t>“, землище с. Цалапица, Община Род</w:t>
      </w:r>
      <w:r w:rsidR="000B4FA4">
        <w:rPr>
          <w:rStyle w:val="Bodytext3"/>
          <w:color w:val="000000"/>
          <w:sz w:val="24"/>
          <w:szCs w:val="24"/>
          <w:lang w:eastAsia="bg-BG"/>
        </w:rPr>
        <w:t xml:space="preserve">опи. Имотите са собственост на Възложителя. </w:t>
      </w:r>
    </w:p>
    <w:p w14:paraId="497BDBF9" w14:textId="3B903042" w:rsidR="0062706A" w:rsidRDefault="000B4FA4" w:rsidP="000B4FA4">
      <w:pPr>
        <w:pStyle w:val="a8"/>
        <w:widowControl w:val="0"/>
        <w:autoSpaceDE w:val="0"/>
        <w:autoSpaceDN w:val="0"/>
        <w:adjustRightInd w:val="0"/>
        <w:spacing w:line="240" w:lineRule="auto"/>
        <w:ind w:left="0" w:firstLine="900"/>
        <w:rPr>
          <w:szCs w:val="24"/>
        </w:rPr>
      </w:pPr>
      <w:r>
        <w:rPr>
          <w:szCs w:val="24"/>
        </w:rPr>
        <w:t>Заложените дейности в инвестиционното предложение</w:t>
      </w:r>
      <w:r w:rsidR="002537BF">
        <w:rPr>
          <w:szCs w:val="24"/>
        </w:rPr>
        <w:t xml:space="preserve"> не засягат </w:t>
      </w:r>
      <w:r w:rsidR="002537BF" w:rsidRPr="007C3ED6">
        <w:rPr>
          <w:iCs/>
          <w:szCs w:val="24"/>
        </w:rPr>
        <w:t>елементи на Националната екологична мрежа (НЕМ)</w:t>
      </w:r>
      <w:r w:rsidR="002537BF">
        <w:rPr>
          <w:iCs/>
          <w:szCs w:val="24"/>
        </w:rPr>
        <w:t>.</w:t>
      </w:r>
      <w:r w:rsidR="002537BF">
        <w:rPr>
          <w:szCs w:val="24"/>
        </w:rPr>
        <w:t xml:space="preserve"> И</w:t>
      </w:r>
      <w:r w:rsidR="002537BF" w:rsidRPr="00290FE8">
        <w:rPr>
          <w:szCs w:val="24"/>
        </w:rPr>
        <w:t>мот</w:t>
      </w:r>
      <w:r w:rsidR="002537BF">
        <w:rPr>
          <w:szCs w:val="24"/>
        </w:rPr>
        <w:t>ът</w:t>
      </w:r>
      <w:r w:rsidR="002537BF" w:rsidRPr="00290FE8">
        <w:rPr>
          <w:szCs w:val="24"/>
        </w:rPr>
        <w:t xml:space="preserve"> с идентификатор № 78029.319.5</w:t>
      </w:r>
      <w:r w:rsidR="002537BF">
        <w:rPr>
          <w:szCs w:val="24"/>
        </w:rPr>
        <w:t xml:space="preserve">5, граничи на юг непосредствено със Защитени зони </w:t>
      </w:r>
      <w:r w:rsidR="002537BF" w:rsidRPr="00493E0E">
        <w:rPr>
          <w:szCs w:val="24"/>
        </w:rPr>
        <w:t>BG0002087</w:t>
      </w:r>
      <w:r w:rsidR="002537BF">
        <w:rPr>
          <w:szCs w:val="24"/>
        </w:rPr>
        <w:t xml:space="preserve"> „</w:t>
      </w:r>
      <w:r w:rsidR="002537BF" w:rsidRPr="00493E0E">
        <w:rPr>
          <w:szCs w:val="24"/>
        </w:rPr>
        <w:t xml:space="preserve">Марица </w:t>
      </w:r>
      <w:r w:rsidR="002537BF">
        <w:rPr>
          <w:szCs w:val="24"/>
        </w:rPr>
        <w:t>–</w:t>
      </w:r>
      <w:r w:rsidR="002537BF" w:rsidRPr="00493E0E">
        <w:rPr>
          <w:szCs w:val="24"/>
        </w:rPr>
        <w:t xml:space="preserve"> Пловдив</w:t>
      </w:r>
      <w:r w:rsidR="002537BF">
        <w:rPr>
          <w:szCs w:val="24"/>
        </w:rPr>
        <w:t xml:space="preserve">“ и </w:t>
      </w:r>
      <w:r w:rsidR="002537BF" w:rsidRPr="00F650BB">
        <w:rPr>
          <w:szCs w:val="24"/>
        </w:rPr>
        <w:t>BG0000578</w:t>
      </w:r>
      <w:r w:rsidR="002537BF">
        <w:rPr>
          <w:szCs w:val="24"/>
        </w:rPr>
        <w:t xml:space="preserve"> „</w:t>
      </w:r>
      <w:r w:rsidR="002537BF" w:rsidRPr="00F650BB">
        <w:rPr>
          <w:szCs w:val="24"/>
        </w:rPr>
        <w:t>Река Марица</w:t>
      </w:r>
      <w:r w:rsidR="002537BF">
        <w:rPr>
          <w:szCs w:val="24"/>
        </w:rPr>
        <w:t>“. Останалите имоти касаещи настоящето уведомление отстоят на около 180 м северно от тези зони.</w:t>
      </w:r>
    </w:p>
    <w:p w14:paraId="71D92D2D" w14:textId="6E8439AD" w:rsidR="001E2CFE" w:rsidRPr="001E2CFE" w:rsidRDefault="001E2CFE" w:rsidP="001E2CFE">
      <w:pPr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E2CFE">
        <w:rPr>
          <w:szCs w:val="24"/>
        </w:rPr>
        <w:t>Най-близко разположената територия по Закона за защитените територии: Природна забележителност „Нощувка на малъ</w:t>
      </w:r>
      <w:r>
        <w:rPr>
          <w:szCs w:val="24"/>
        </w:rPr>
        <w:t>к корморан - Пловдив“ на около 4</w:t>
      </w:r>
      <w:r w:rsidRPr="001E2CFE">
        <w:rPr>
          <w:szCs w:val="24"/>
        </w:rPr>
        <w:t>,</w:t>
      </w:r>
      <w:r>
        <w:rPr>
          <w:szCs w:val="24"/>
        </w:rPr>
        <w:t>13 км в източна</w:t>
      </w:r>
      <w:r w:rsidRPr="001E2CFE">
        <w:rPr>
          <w:szCs w:val="24"/>
        </w:rPr>
        <w:t xml:space="preserve"> посока.</w:t>
      </w:r>
    </w:p>
    <w:p w14:paraId="302E9A27" w14:textId="0EC227C1" w:rsidR="002537BF" w:rsidRPr="008C5380" w:rsidRDefault="002537BF" w:rsidP="0062706A">
      <w:pPr>
        <w:pStyle w:val="a8"/>
        <w:widowControl w:val="0"/>
        <w:autoSpaceDE w:val="0"/>
        <w:autoSpaceDN w:val="0"/>
        <w:adjustRightInd w:val="0"/>
        <w:spacing w:before="240" w:line="240" w:lineRule="auto"/>
        <w:ind w:left="0" w:firstLine="900"/>
        <w:jc w:val="left"/>
        <w:rPr>
          <w:szCs w:val="24"/>
        </w:rPr>
      </w:pPr>
      <w:r>
        <w:rPr>
          <w:szCs w:val="24"/>
        </w:rPr>
        <w:t xml:space="preserve">В близост до територията на ИП не съществуват обекти </w:t>
      </w:r>
      <w:r w:rsidRPr="007C3ED6">
        <w:rPr>
          <w:iCs/>
          <w:szCs w:val="24"/>
        </w:rPr>
        <w:t>подлежащи на здравна защита, и територии за опазване на обектите на културното наследство</w:t>
      </w:r>
      <w:r>
        <w:rPr>
          <w:iCs/>
          <w:szCs w:val="24"/>
        </w:rPr>
        <w:t>.</w:t>
      </w:r>
    </w:p>
    <w:p w14:paraId="57A45D8B" w14:textId="7365672D" w:rsidR="002537BF" w:rsidRDefault="002537BF" w:rsidP="002537BF">
      <w:pPr>
        <w:pStyle w:val="a8"/>
        <w:ind w:left="0" w:firstLine="900"/>
      </w:pPr>
    </w:p>
    <w:p w14:paraId="560CFD9B" w14:textId="771D92B0" w:rsidR="000D7CC5" w:rsidRPr="009D3C07" w:rsidRDefault="00DC783C" w:rsidP="00DC783C">
      <w:pPr>
        <w:pStyle w:val="a8"/>
        <w:ind w:left="0" w:firstLine="900"/>
        <w:rPr>
          <w:b/>
          <w:i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58240" behindDoc="0" locked="0" layoutInCell="1" allowOverlap="1" wp14:anchorId="1E97EE3C" wp14:editId="4BA6E594">
            <wp:simplePos x="0" y="0"/>
            <wp:positionH relativeFrom="margin">
              <wp:align>center</wp:align>
            </wp:positionH>
            <wp:positionV relativeFrom="paragraph">
              <wp:posOffset>76780</wp:posOffset>
            </wp:positionV>
            <wp:extent cx="5364442" cy="3564000"/>
            <wp:effectExtent l="76200" t="76200" r="141605" b="132080"/>
            <wp:wrapTopAndBottom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6-02 1548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42" cy="35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7F0">
        <w:rPr>
          <w:b/>
          <w:i/>
        </w:rPr>
        <w:t>Местоположение на имотите</w:t>
      </w:r>
      <w:r w:rsidR="000D7CC5" w:rsidRPr="009D3C07">
        <w:rPr>
          <w:b/>
          <w:i/>
        </w:rPr>
        <w:t xml:space="preserve"> (със син фон), в ко</w:t>
      </w:r>
      <w:r w:rsidR="009C77F0">
        <w:rPr>
          <w:b/>
          <w:i/>
        </w:rPr>
        <w:t>и</w:t>
      </w:r>
      <w:r w:rsidR="000D7CC5" w:rsidRPr="009D3C07">
        <w:rPr>
          <w:b/>
          <w:i/>
        </w:rPr>
        <w:t>то ще се реализира ИП</w:t>
      </w:r>
    </w:p>
    <w:p w14:paraId="3B891355" w14:textId="4D58D00C" w:rsidR="00FD12C6" w:rsidRDefault="009C77F0" w:rsidP="009C77F0">
      <w:pPr>
        <w:ind w:firstLine="360"/>
        <w:jc w:val="center"/>
        <w:rPr>
          <w:b/>
          <w:i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1C522EC" wp14:editId="7DE588DD">
            <wp:simplePos x="1129085" y="5406887"/>
            <wp:positionH relativeFrom="column">
              <wp:align>center</wp:align>
            </wp:positionH>
            <wp:positionV relativeFrom="paragraph">
              <wp:posOffset>0</wp:posOffset>
            </wp:positionV>
            <wp:extent cx="5340396" cy="3528000"/>
            <wp:effectExtent l="76200" t="76200" r="127000" b="130175"/>
            <wp:wrapTopAndBottom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400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96" cy="3528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2C6" w:rsidRPr="009D3C07">
        <w:rPr>
          <w:b/>
          <w:i/>
        </w:rPr>
        <w:t>Местоположение на ИП, спрямо най-близко разположените елементи на Националната екологична мрежа (НЕМ)</w:t>
      </w:r>
    </w:p>
    <w:p w14:paraId="63322B7B" w14:textId="77777777" w:rsidR="001E2CFE" w:rsidRPr="001E2CFE" w:rsidRDefault="001E2CFE" w:rsidP="001E2CFE">
      <w:pPr>
        <w:ind w:firstLine="360"/>
      </w:pPr>
    </w:p>
    <w:p w14:paraId="5C8A4298" w14:textId="7235B649" w:rsidR="00F02B96" w:rsidRDefault="00F02B96" w:rsidP="00E556F1">
      <w:pPr>
        <w:pStyle w:val="1"/>
        <w:numPr>
          <w:ilvl w:val="0"/>
          <w:numId w:val="1"/>
        </w:numPr>
      </w:pPr>
      <w:r w:rsidRPr="009D3C07">
        <w:lastRenderedPageBreak/>
        <w:t>Природни ресурси, предвидени за използване по време на строителството и експлоатацията:</w:t>
      </w:r>
    </w:p>
    <w:p w14:paraId="3F29AE2A" w14:textId="77777777" w:rsidR="00F02B96" w:rsidRPr="009D3C07" w:rsidRDefault="00F02B96" w:rsidP="00F02B96">
      <w:pPr>
        <w:rPr>
          <w:i/>
        </w:rPr>
      </w:pPr>
      <w:r w:rsidRPr="009D3C07">
        <w:rPr>
          <w:i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нови).</w:t>
      </w:r>
    </w:p>
    <w:p w14:paraId="440AE9CE" w14:textId="0F1F8624" w:rsidR="00F80442" w:rsidRPr="00F80442" w:rsidRDefault="00F80442" w:rsidP="00F80442">
      <w:pPr>
        <w:widowControl w:val="0"/>
        <w:autoSpaceDE w:val="0"/>
        <w:autoSpaceDN w:val="0"/>
        <w:adjustRightInd w:val="0"/>
        <w:spacing w:after="0"/>
        <w:ind w:firstLine="720"/>
        <w:rPr>
          <w:szCs w:val="24"/>
        </w:rPr>
      </w:pPr>
      <w:r w:rsidRPr="00F80442">
        <w:rPr>
          <w:szCs w:val="24"/>
        </w:rPr>
        <w:t xml:space="preserve">За водоснабдяване на съществуваща асфалтова база дружеството има издадено разрешително за водовземане </w:t>
      </w:r>
      <w:r w:rsidRPr="00F80442">
        <w:rPr>
          <w:szCs w:val="24"/>
          <w:lang w:val="ru-RU"/>
        </w:rPr>
        <w:t>№</w:t>
      </w:r>
      <w:r w:rsidR="00A11D42">
        <w:rPr>
          <w:szCs w:val="24"/>
          <w:lang w:val="ru-RU"/>
        </w:rPr>
        <w:t xml:space="preserve"> </w:t>
      </w:r>
      <w:r w:rsidR="00A11D42" w:rsidRPr="00A11D42">
        <w:rPr>
          <w:szCs w:val="24"/>
          <w:lang w:val="ru-RU"/>
        </w:rPr>
        <w:t>315</w:t>
      </w:r>
      <w:r w:rsidR="00A11D42" w:rsidRPr="00A11D42">
        <w:rPr>
          <w:szCs w:val="24"/>
          <w:lang w:val="en-US"/>
        </w:rPr>
        <w:t>30631</w:t>
      </w:r>
      <w:r w:rsidR="00A11D42" w:rsidRPr="00A11D42">
        <w:rPr>
          <w:szCs w:val="24"/>
          <w:lang w:val="ru-RU"/>
        </w:rPr>
        <w:t>/</w:t>
      </w:r>
      <w:r w:rsidR="00A11D42" w:rsidRPr="00A11D42">
        <w:rPr>
          <w:szCs w:val="24"/>
          <w:lang w:val="en-US"/>
        </w:rPr>
        <w:t>11</w:t>
      </w:r>
      <w:r w:rsidR="00A11D42" w:rsidRPr="00A11D42">
        <w:rPr>
          <w:szCs w:val="24"/>
          <w:lang w:val="ru-RU"/>
        </w:rPr>
        <w:t>.0</w:t>
      </w:r>
      <w:r w:rsidR="00A11D42" w:rsidRPr="00A11D42">
        <w:rPr>
          <w:szCs w:val="24"/>
          <w:lang w:val="en-US"/>
        </w:rPr>
        <w:t>7</w:t>
      </w:r>
      <w:r w:rsidR="00A11D42" w:rsidRPr="00A11D42">
        <w:rPr>
          <w:szCs w:val="24"/>
          <w:lang w:val="ru-RU"/>
        </w:rPr>
        <w:t>.20</w:t>
      </w:r>
      <w:r w:rsidR="00A11D42" w:rsidRPr="00A11D42">
        <w:rPr>
          <w:szCs w:val="24"/>
          <w:lang w:val="en-US"/>
        </w:rPr>
        <w:t>23</w:t>
      </w:r>
      <w:r w:rsidR="00A11D42">
        <w:rPr>
          <w:szCs w:val="24"/>
        </w:rPr>
        <w:t xml:space="preserve"> г.</w:t>
      </w:r>
      <w:r w:rsidR="00A11D42" w:rsidRPr="00A11D42">
        <w:rPr>
          <w:szCs w:val="24"/>
          <w:lang w:val="en-US"/>
        </w:rPr>
        <w:t xml:space="preserve"> </w:t>
      </w:r>
      <w:r w:rsidRPr="00F80442">
        <w:rPr>
          <w:szCs w:val="24"/>
          <w:lang w:val="ru-RU"/>
        </w:rPr>
        <w:t xml:space="preserve">и </w:t>
      </w:r>
      <w:r w:rsidRPr="008F77DE">
        <w:rPr>
          <w:szCs w:val="24"/>
        </w:rPr>
        <w:t>сключен договор с ВиК за питейно – битово водоснабдяване</w:t>
      </w:r>
      <w:r w:rsidRPr="00F80442">
        <w:rPr>
          <w:szCs w:val="24"/>
          <w:lang w:val="ru-RU"/>
        </w:rPr>
        <w:t xml:space="preserve">. </w:t>
      </w:r>
      <w:r w:rsidRPr="00F80442">
        <w:rPr>
          <w:szCs w:val="24"/>
        </w:rPr>
        <w:t xml:space="preserve">  </w:t>
      </w:r>
    </w:p>
    <w:p w14:paraId="3D0B5F25" w14:textId="65998CF1" w:rsidR="00F02B96" w:rsidRDefault="00F80442" w:rsidP="00F80442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zCs w:val="24"/>
        </w:rPr>
      </w:pPr>
      <w:r w:rsidRPr="00F80442">
        <w:rPr>
          <w:szCs w:val="24"/>
        </w:rPr>
        <w:t xml:space="preserve">За разширение на </w:t>
      </w:r>
      <w:r w:rsidRPr="00F80442">
        <w:rPr>
          <w:rStyle w:val="Bodytext3"/>
          <w:color w:val="000000"/>
          <w:sz w:val="24"/>
          <w:szCs w:val="24"/>
        </w:rPr>
        <w:t>инвестиционното предложение</w:t>
      </w:r>
      <w:r w:rsidRPr="00F80442">
        <w:rPr>
          <w:b/>
          <w:szCs w:val="24"/>
        </w:rPr>
        <w:t xml:space="preserve"> </w:t>
      </w:r>
      <w:r w:rsidRPr="00F80442">
        <w:rPr>
          <w:bCs/>
          <w:szCs w:val="24"/>
        </w:rPr>
        <w:t>не са необходими допълнителни количества вода, тъй като технологията не предполага използване на такава.</w:t>
      </w:r>
    </w:p>
    <w:p w14:paraId="784DD8C4" w14:textId="77777777" w:rsidR="00034AC3" w:rsidRPr="009D3C07" w:rsidRDefault="00034AC3" w:rsidP="00187DA9">
      <w:pPr>
        <w:pStyle w:val="1"/>
        <w:ind w:firstLine="709"/>
      </w:pPr>
      <w:r w:rsidRPr="009D3C07"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00933F99" w14:textId="6F82D8D1" w:rsidR="00F80442" w:rsidRPr="00F80442" w:rsidRDefault="00F80442" w:rsidP="00F80442">
      <w:pPr>
        <w:ind w:firstLine="709"/>
      </w:pPr>
      <w:r w:rsidRPr="00F80442">
        <w:t xml:space="preserve">При реализацията на ИП не се очакват емисии на приоритетни и/или опасни вещества, описани в </w:t>
      </w:r>
      <w:r w:rsidRPr="00F80442">
        <w:rPr>
          <w:i/>
        </w:rPr>
        <w:t>Приложение № 1 към чл. 1, ал. 2 на Наредба за стандарти за качество на околната среда за приоритетни вещества и някои други замърсители (о</w:t>
      </w:r>
      <w:r w:rsidR="009375AC">
        <w:rPr>
          <w:i/>
        </w:rPr>
        <w:t>бн., ДВ, бр. 88 от 9.11.2010 г.</w:t>
      </w:r>
      <w:r w:rsidRPr="00F80442">
        <w:rPr>
          <w:i/>
        </w:rPr>
        <w:t>),</w:t>
      </w:r>
      <w:r w:rsidRPr="00F80442">
        <w:t xml:space="preserve"> които да осъществяват контакт с води.</w:t>
      </w:r>
    </w:p>
    <w:p w14:paraId="5A45761D" w14:textId="77777777" w:rsidR="00C073FC" w:rsidRPr="009D3C07" w:rsidRDefault="00C073FC" w:rsidP="00187DA9">
      <w:pPr>
        <w:pStyle w:val="1"/>
        <w:ind w:firstLine="709"/>
      </w:pPr>
      <w:r w:rsidRPr="009D3C07">
        <w:t>7. Очаквани общи емисии на вредни вещества във въздуха по замърсители:</w:t>
      </w:r>
    </w:p>
    <w:p w14:paraId="3C09C22D" w14:textId="5C50DB4D" w:rsidR="00E556F1" w:rsidRPr="00E556F1" w:rsidRDefault="00E556F1" w:rsidP="00E556F1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rPr>
          <w:rFonts w:eastAsia="Times New Roman" w:cs="Times New Roman"/>
          <w:szCs w:val="24"/>
          <w:lang w:val="ru-RU"/>
        </w:rPr>
      </w:pPr>
      <w:r w:rsidRPr="00E556F1">
        <w:rPr>
          <w:rFonts w:eastAsia="Times New Roman" w:cs="Times New Roman"/>
          <w:szCs w:val="24"/>
        </w:rPr>
        <w:t>При реализацията на ИП няма да има организирани източници на емисии на вредни вещества в атмосферния въздух. Неорганизирани прахови емисии могат да възникнат при товаро-разтоварните дейности и при съхранението на фрезования асфалт</w:t>
      </w:r>
      <w:r>
        <w:rPr>
          <w:rFonts w:eastAsia="Times New Roman" w:cs="Times New Roman"/>
          <w:szCs w:val="24"/>
        </w:rPr>
        <w:t>.</w:t>
      </w:r>
    </w:p>
    <w:p w14:paraId="35D10AE8" w14:textId="77777777" w:rsidR="00BE1250" w:rsidRPr="009D3C07" w:rsidRDefault="00BE1250">
      <w:pPr>
        <w:ind w:firstLine="709"/>
        <w:rPr>
          <w:iCs/>
        </w:rPr>
      </w:pPr>
    </w:p>
    <w:p w14:paraId="2F9C2DFD" w14:textId="77777777" w:rsidR="00F05798" w:rsidRPr="009D3C07" w:rsidRDefault="00F05798" w:rsidP="00187DA9">
      <w:pPr>
        <w:pStyle w:val="1"/>
        <w:ind w:firstLine="709"/>
      </w:pPr>
      <w:r w:rsidRPr="009D3C07">
        <w:t>8. Отпадъци, които се очаква да се генерират, и предвиждания за тяхното третиране:</w:t>
      </w:r>
    </w:p>
    <w:p w14:paraId="159D163C" w14:textId="1AD008C4" w:rsidR="00341C71" w:rsidRDefault="00E556F1" w:rsidP="00FB2A33">
      <w:pPr>
        <w:ind w:firstLine="720"/>
        <w:rPr>
          <w:bCs/>
        </w:rPr>
      </w:pPr>
      <w:r w:rsidRPr="00E556F1">
        <w:rPr>
          <w:bCs/>
        </w:rPr>
        <w:t>При реализацията на ИП не се очаква образуването на отпадъци, различни от вече класифицираните на площадката. При формиране на нов отпадък, Дружеството ще го класифицира съгласно изискванията на Наредба № 2 от 23 юли 2014 г. за класификация на отпадъците и ще организира законосъобразното му управление.</w:t>
      </w:r>
    </w:p>
    <w:p w14:paraId="466AAEAC" w14:textId="77777777" w:rsidR="00B95E82" w:rsidRPr="009D3C07" w:rsidRDefault="00B95E82" w:rsidP="00187DA9">
      <w:pPr>
        <w:pStyle w:val="1"/>
        <w:ind w:firstLine="709"/>
      </w:pPr>
      <w:r w:rsidRPr="009D3C07">
        <w:t>9. Отпадъчни води:</w:t>
      </w:r>
    </w:p>
    <w:p w14:paraId="05BBE324" w14:textId="2EDF00D0" w:rsidR="00B95E82" w:rsidRPr="009D3C07" w:rsidRDefault="00B007D9" w:rsidP="00B95E82">
      <w:pPr>
        <w:rPr>
          <w:i/>
        </w:rPr>
      </w:pPr>
      <w:r w:rsidRPr="009D3C07">
        <w:rPr>
          <w:i/>
        </w:rPr>
        <w:t xml:space="preserve"> </w:t>
      </w:r>
      <w:r w:rsidR="00B95E82" w:rsidRPr="009D3C07">
        <w:rPr>
          <w:i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3450CDD1" w14:textId="77777777" w:rsidR="00B007D9" w:rsidRPr="00B007D9" w:rsidRDefault="00B007D9" w:rsidP="00B007D9">
      <w:pPr>
        <w:ind w:firstLine="720"/>
        <w:rPr>
          <w:bCs/>
        </w:rPr>
      </w:pPr>
      <w:r w:rsidRPr="00B007D9">
        <w:rPr>
          <w:bCs/>
        </w:rPr>
        <w:t>Инвестиционното предложение касае само промяна на изходните суровини за производство на асфалт. Свързаните с това дейности по третирането и съхранението им и не формират отпадъчни води.</w:t>
      </w:r>
    </w:p>
    <w:p w14:paraId="1AF4A777" w14:textId="09578378" w:rsidR="00B007D9" w:rsidRPr="00B007D9" w:rsidRDefault="00B007D9" w:rsidP="00B007D9">
      <w:pPr>
        <w:ind w:firstLine="720"/>
        <w:rPr>
          <w:iCs/>
        </w:rPr>
      </w:pPr>
      <w:r w:rsidRPr="00B007D9">
        <w:rPr>
          <w:iCs/>
        </w:rPr>
        <w:lastRenderedPageBreak/>
        <w:t>Дружеството има сключен договор</w:t>
      </w:r>
      <w:r w:rsidR="00D739C0">
        <w:rPr>
          <w:iCs/>
        </w:rPr>
        <w:t xml:space="preserve"> АСД-08-23</w:t>
      </w:r>
      <w:r w:rsidR="00D739C0">
        <w:rPr>
          <w:iCs/>
          <w:lang w:val="en-US"/>
        </w:rPr>
        <w:t>#</w:t>
      </w:r>
      <w:r w:rsidR="00D739C0">
        <w:rPr>
          <w:iCs/>
        </w:rPr>
        <w:t>1/13.01.2025</w:t>
      </w:r>
      <w:r w:rsidRPr="00B007D9">
        <w:rPr>
          <w:iCs/>
        </w:rPr>
        <w:t xml:space="preserve"> с „Напоителни системи” за приемане на пречистените отпадъчни и дъждовни води от обекта в напоителен канал, съгласно Разрешително 33740146/06.08.2013 г. за ползване на воден обект за заустване на отпадъчни води в повърхностни води</w:t>
      </w:r>
      <w:r w:rsidR="00D72FCC">
        <w:rPr>
          <w:iCs/>
        </w:rPr>
        <w:t>, последно продължено с Решение РР-3736/13.01.2020 г</w:t>
      </w:r>
      <w:r w:rsidRPr="00B007D9">
        <w:rPr>
          <w:iCs/>
        </w:rPr>
        <w:t>.</w:t>
      </w:r>
    </w:p>
    <w:p w14:paraId="3380D659" w14:textId="77777777" w:rsidR="00B95E82" w:rsidRDefault="00B95E82" w:rsidP="00187DA9">
      <w:pPr>
        <w:pStyle w:val="1"/>
        <w:ind w:firstLine="709"/>
      </w:pPr>
      <w:r w:rsidRPr="009D3C07">
        <w:t>10. Опасни химични вещества, които се очаква да бъдат налични на площадката на предприятието/съоръжението, както и капацитета на съоръженията, в които се очаква те да са налични:</w:t>
      </w:r>
    </w:p>
    <w:p w14:paraId="70ABD5E4" w14:textId="06EBC7D2" w:rsidR="00B95E82" w:rsidRPr="009D3C07" w:rsidRDefault="00B007D9" w:rsidP="00B95E82">
      <w:pPr>
        <w:rPr>
          <w:i/>
        </w:rPr>
      </w:pPr>
      <w:r w:rsidRPr="009D3C07">
        <w:rPr>
          <w:i/>
        </w:rPr>
        <w:t xml:space="preserve"> </w:t>
      </w:r>
      <w:r w:rsidR="00B95E82" w:rsidRPr="009D3C07">
        <w:rPr>
          <w:i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25275FE5" w14:textId="4F3F2BCE" w:rsidR="00B007D9" w:rsidRPr="00E556F1" w:rsidRDefault="00B007D9" w:rsidP="00B007D9">
      <w:pPr>
        <w:ind w:firstLine="709"/>
      </w:pPr>
      <w:r w:rsidRPr="00F4278E">
        <w:t>На територията на обекта се съхранява дизелово гориво (около 19 тона), необходимо за зареждане на колонките за обслужване на собствената техника и з</w:t>
      </w:r>
      <w:r w:rsidR="00E0567A">
        <w:t>а работата на асфалтовата база. За д</w:t>
      </w:r>
      <w:r w:rsidRPr="00F4278E">
        <w:t>изеловото гориво</w:t>
      </w:r>
      <w:r w:rsidR="00E0567A">
        <w:t>,</w:t>
      </w:r>
      <w:r w:rsidRPr="00F4278E">
        <w:t xml:space="preserve"> </w:t>
      </w:r>
      <w:r w:rsidR="00E0567A">
        <w:t xml:space="preserve">тъй като </w:t>
      </w:r>
      <w:r w:rsidRPr="00F4278E">
        <w:t xml:space="preserve">попада в обхвата на чл. 103 от ЗООС </w:t>
      </w:r>
      <w:r w:rsidR="00E0567A">
        <w:t xml:space="preserve">има изготвено </w:t>
      </w:r>
      <w:r w:rsidRPr="00F4278E">
        <w:t>уведомление за к</w:t>
      </w:r>
      <w:r w:rsidR="00E0567A">
        <w:t>ласификация за рисков потенциал, копие от него е приложение към настоящият документ. Реализацията на инвестиционно предложение няма да доведе до</w:t>
      </w:r>
      <w:r w:rsidRPr="00F4278E">
        <w:t xml:space="preserve"> увеличаване на съхраняваното</w:t>
      </w:r>
      <w:r w:rsidR="006B588F">
        <w:t xml:space="preserve">, </w:t>
      </w:r>
      <w:r w:rsidRPr="00F4278E">
        <w:t>на площадката</w:t>
      </w:r>
      <w:r w:rsidR="006B588F">
        <w:t xml:space="preserve"> на</w:t>
      </w:r>
      <w:r w:rsidRPr="00F4278E">
        <w:t xml:space="preserve"> дизелово гориво</w:t>
      </w:r>
      <w:r w:rsidRPr="00E556F1">
        <w:t>.</w:t>
      </w:r>
    </w:p>
    <w:p w14:paraId="395F04FF" w14:textId="77777777" w:rsidR="008A6284" w:rsidRPr="009D3C07" w:rsidRDefault="008A6284" w:rsidP="00187DA9">
      <w:pPr>
        <w:pStyle w:val="1"/>
        <w:ind w:firstLine="709"/>
      </w:pPr>
      <w:r w:rsidRPr="009D3C07">
        <w:t>І. Моля да ни информирате за необходимите действия, които трябва да предприемем, по реда на глава шеста от ЗООС.</w:t>
      </w:r>
    </w:p>
    <w:p w14:paraId="0D4F8082" w14:textId="77777777" w:rsidR="008A6284" w:rsidRPr="009D3C07" w:rsidRDefault="008A6284" w:rsidP="008A6284">
      <w:r w:rsidRPr="009D3C07">
        <w:t>Моля на основание чл. 93, ал. 9, т. 1 от ЗООС да се проведе задължителна ОВОС, без да се извършва преценка.</w:t>
      </w:r>
    </w:p>
    <w:p w14:paraId="3E01B4D9" w14:textId="77777777" w:rsidR="008A6284" w:rsidRPr="009D3C07" w:rsidRDefault="008A6284" w:rsidP="008A6284">
      <w:r w:rsidRPr="009D3C07"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6283B675" w14:textId="77777777" w:rsidR="008A6284" w:rsidRPr="009D3C07" w:rsidRDefault="008A6284" w:rsidP="00187DA9">
      <w:pPr>
        <w:pStyle w:val="1"/>
        <w:ind w:firstLine="709"/>
      </w:pPr>
      <w:r w:rsidRPr="009D3C07">
        <w:t>ІІ. Друга информация (не е задължително за попълване)</w:t>
      </w:r>
    </w:p>
    <w:p w14:paraId="71FB873C" w14:textId="77777777" w:rsidR="008A6284" w:rsidRPr="009D3C07" w:rsidRDefault="008A6284" w:rsidP="008A6284">
      <w:r w:rsidRPr="009D3C07"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(мотиви):………………………………………………………………………………………………………</w:t>
      </w:r>
    </w:p>
    <w:p w14:paraId="597FF5BE" w14:textId="77777777" w:rsidR="008A6284" w:rsidRPr="009D3C07" w:rsidRDefault="008A6284" w:rsidP="00187DA9">
      <w:pPr>
        <w:pStyle w:val="1"/>
        <w:ind w:firstLine="709"/>
      </w:pPr>
      <w:r w:rsidRPr="009D3C07">
        <w:t>Прилагам:</w:t>
      </w:r>
    </w:p>
    <w:p w14:paraId="1D035810" w14:textId="77777777" w:rsidR="008A6284" w:rsidRPr="009D3C07" w:rsidRDefault="008A6284" w:rsidP="00187DA9">
      <w:pPr>
        <w:ind w:firstLine="709"/>
      </w:pPr>
      <w:r w:rsidRPr="009D3C07"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14:paraId="24560FB7" w14:textId="77777777" w:rsidR="008A6284" w:rsidRPr="009D3C07" w:rsidRDefault="008A6284" w:rsidP="00187DA9">
      <w:pPr>
        <w:ind w:firstLine="709"/>
      </w:pPr>
      <w:r w:rsidRPr="009D3C07">
        <w:lastRenderedPageBreak/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14A5B846" w14:textId="77777777" w:rsidR="008A6284" w:rsidRPr="009D3C07" w:rsidRDefault="008A6284" w:rsidP="00187DA9">
      <w:pPr>
        <w:ind w:firstLine="709"/>
      </w:pPr>
      <w:r w:rsidRPr="009D3C07">
        <w:t>3. Други документи по преценка на уведомителя:</w:t>
      </w:r>
    </w:p>
    <w:p w14:paraId="349B1246" w14:textId="77777777" w:rsidR="008A6284" w:rsidRPr="009D3C07" w:rsidRDefault="008A6284" w:rsidP="00187DA9">
      <w:pPr>
        <w:ind w:firstLine="709"/>
      </w:pPr>
      <w:r w:rsidRPr="009D3C07">
        <w:t>3.1. допълнителна информация/документация, поясняваща инвестиционното предложение;</w:t>
      </w:r>
    </w:p>
    <w:p w14:paraId="3C18CDCA" w14:textId="77777777" w:rsidR="008A6284" w:rsidRPr="009D3C07" w:rsidRDefault="008A6284" w:rsidP="00187DA9">
      <w:pPr>
        <w:ind w:firstLine="709"/>
      </w:pPr>
      <w:r w:rsidRPr="009D3C07">
        <w:t>3.2. картен материал, схема, снимков материал в подходящ мащаб.</w:t>
      </w:r>
    </w:p>
    <w:p w14:paraId="1E9B875E" w14:textId="77777777" w:rsidR="008A6284" w:rsidRPr="009D3C07" w:rsidRDefault="008A6284" w:rsidP="00187DA9">
      <w:pPr>
        <w:ind w:firstLine="709"/>
      </w:pPr>
      <w:r w:rsidRPr="009D3C07">
        <w:t>4. Електронен носител - 1 бр.</w:t>
      </w:r>
    </w:p>
    <w:p w14:paraId="4FA4D17A" w14:textId="7B6FB18C" w:rsidR="008A6284" w:rsidRPr="009D3C07" w:rsidRDefault="008A6284" w:rsidP="00187DA9">
      <w:pPr>
        <w:ind w:firstLine="709"/>
      </w:pPr>
      <w:r w:rsidRPr="009D3C07">
        <w:t xml:space="preserve">5. </w:t>
      </w:r>
      <w:r w:rsidR="006E4820">
        <w:t>Х</w:t>
      </w:r>
      <w:r w:rsidRPr="009D3C07">
        <w:t xml:space="preserve">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0105153C" w14:textId="77777777" w:rsidR="008A6284" w:rsidRPr="009D3C07" w:rsidRDefault="008A6284" w:rsidP="00187DA9">
      <w:pPr>
        <w:ind w:firstLine="709"/>
      </w:pPr>
      <w:r w:rsidRPr="009D3C07">
        <w:t xml:space="preserve">6. </w:t>
      </w:r>
      <w:r w:rsidRPr="009D3C07"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3B0C3F17" w14:textId="77777777" w:rsidR="008A6284" w:rsidRPr="009D3C07" w:rsidRDefault="008A6284" w:rsidP="00187DA9">
      <w:pPr>
        <w:ind w:firstLine="709"/>
      </w:pPr>
      <w:r w:rsidRPr="009D3C07">
        <w:t xml:space="preserve">7. </w:t>
      </w:r>
      <w:r w:rsidRPr="009D3C07">
        <w:t> Желая писмото за определяне на необходимите действия да бъде получено чрез лицензиран пощенски оператор.</w:t>
      </w:r>
    </w:p>
    <w:p w14:paraId="5FDD3A35" w14:textId="77777777" w:rsidR="008A6284" w:rsidRPr="009D3C07" w:rsidRDefault="008A6284" w:rsidP="008A6284">
      <w:r w:rsidRPr="009D3C07">
        <w:t xml:space="preserve"> </w:t>
      </w:r>
    </w:p>
    <w:p w14:paraId="450EFB4A" w14:textId="5A2B51D6" w:rsidR="008A6284" w:rsidRPr="009D3C07" w:rsidRDefault="008A6284" w:rsidP="008A6284">
      <w:r w:rsidRPr="009D3C07">
        <w:t>Дата:</w:t>
      </w:r>
      <w:r w:rsidR="005F1F62">
        <w:t xml:space="preserve"> </w:t>
      </w:r>
      <w:r w:rsidR="008D7139">
        <w:rPr>
          <w:noProof/>
        </w:rPr>
        <w:fldChar w:fldCharType="begin"/>
      </w:r>
      <w:r w:rsidR="008D7139">
        <w:rPr>
          <w:noProof/>
        </w:rPr>
        <w:instrText xml:space="preserve"> DATE   \* MERGEFORMAT </w:instrText>
      </w:r>
      <w:r w:rsidR="008D7139">
        <w:rPr>
          <w:noProof/>
        </w:rPr>
        <w:fldChar w:fldCharType="separate"/>
      </w:r>
      <w:r w:rsidR="00B21144">
        <w:rPr>
          <w:noProof/>
        </w:rPr>
        <w:t>2.7.2025 г.</w:t>
      </w:r>
      <w:r w:rsidR="008D7139">
        <w:rPr>
          <w:noProof/>
        </w:rPr>
        <w:fldChar w:fldCharType="end"/>
      </w:r>
      <w:r w:rsidRPr="009D3C07">
        <w:tab/>
      </w:r>
      <w:r w:rsidRPr="009D3C07">
        <w:tab/>
      </w:r>
      <w:r w:rsidRPr="009D3C07">
        <w:tab/>
      </w:r>
      <w:r w:rsidRPr="009D3C07">
        <w:tab/>
        <w:t>Уведомител: …………………………</w:t>
      </w:r>
    </w:p>
    <w:p w14:paraId="6ACB1F45" w14:textId="77777777" w:rsidR="008A6284" w:rsidRPr="009D3C07" w:rsidRDefault="008A6284" w:rsidP="008A6284">
      <w:pPr>
        <w:ind w:left="5760" w:firstLine="720"/>
      </w:pPr>
      <w:r w:rsidRPr="009D3C07">
        <w:t>(подпис)</w:t>
      </w:r>
    </w:p>
    <w:p w14:paraId="0D7B8EA9" w14:textId="77777777" w:rsidR="008A6284" w:rsidRPr="001F2D24" w:rsidRDefault="008A6284" w:rsidP="00F05798"/>
    <w:sectPr w:rsidR="008A6284" w:rsidRPr="001F2D24" w:rsidSect="00AA258D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8ADB" w14:textId="77777777" w:rsidR="0065220D" w:rsidRPr="009D3C07" w:rsidRDefault="0065220D" w:rsidP="00BD66B6">
      <w:pPr>
        <w:spacing w:after="0" w:line="240" w:lineRule="auto"/>
      </w:pPr>
      <w:r w:rsidRPr="009D3C07">
        <w:separator/>
      </w:r>
    </w:p>
  </w:endnote>
  <w:endnote w:type="continuationSeparator" w:id="0">
    <w:p w14:paraId="5933527D" w14:textId="77777777" w:rsidR="0065220D" w:rsidRPr="009D3C07" w:rsidRDefault="0065220D" w:rsidP="00BD66B6">
      <w:pPr>
        <w:spacing w:after="0" w:line="240" w:lineRule="auto"/>
      </w:pPr>
      <w:r w:rsidRPr="009D3C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903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BB158" w14:textId="08D03777" w:rsidR="00D32116" w:rsidRDefault="00D3211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1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07D19E" w14:textId="77777777" w:rsidR="00D32116" w:rsidRDefault="00D321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D08C0" w14:textId="77777777" w:rsidR="0065220D" w:rsidRPr="009D3C07" w:rsidRDefault="0065220D" w:rsidP="00BD66B6">
      <w:pPr>
        <w:spacing w:after="0" w:line="240" w:lineRule="auto"/>
      </w:pPr>
      <w:r w:rsidRPr="009D3C07">
        <w:separator/>
      </w:r>
    </w:p>
  </w:footnote>
  <w:footnote w:type="continuationSeparator" w:id="0">
    <w:p w14:paraId="570119EC" w14:textId="77777777" w:rsidR="0065220D" w:rsidRPr="009D3C07" w:rsidRDefault="0065220D" w:rsidP="00BD66B6">
      <w:pPr>
        <w:spacing w:after="0" w:line="240" w:lineRule="auto"/>
      </w:pPr>
      <w:r w:rsidRPr="009D3C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D204" w14:textId="77777777" w:rsidR="00BD66B6" w:rsidRPr="009D3C07" w:rsidRDefault="00BD66B6" w:rsidP="00BD66B6">
    <w:pPr>
      <w:jc w:val="right"/>
      <w:rPr>
        <w:rFonts w:cs="Times New Roman"/>
        <w:b/>
        <w:sz w:val="22"/>
      </w:rPr>
    </w:pPr>
    <w:r w:rsidRPr="009D3C07">
      <w:rPr>
        <w:rFonts w:cs="Times New Roman"/>
        <w:b/>
        <w:sz w:val="22"/>
      </w:rPr>
      <w:t>Приложение № 5 към чл. 4, ал. 1</w:t>
    </w:r>
  </w:p>
  <w:p w14:paraId="3A11CED3" w14:textId="77777777" w:rsidR="00BD66B6" w:rsidRPr="009D3C07" w:rsidRDefault="00BD66B6" w:rsidP="00BD66B6">
    <w:pPr>
      <w:rPr>
        <w:rFonts w:cs="Times New Roman"/>
        <w:sz w:val="22"/>
      </w:rPr>
    </w:pPr>
    <w:r w:rsidRPr="009D3C07">
      <w:rPr>
        <w:rFonts w:cs="Times New Roman"/>
        <w:sz w:val="22"/>
      </w:rPr>
      <w:t>(Ново - ДВ, бр. 12 от 2016 г., в сила от 12.02.2016 г., изм. и доп. - ДВ, бр. 3 от 2018 г., изм. - ДВ, бр. 31 от 2019 г., в сила от 12.04.2019 г., доп. - ДВ, бр. 67 от 2019 г., в сила от 28.08.2019 г., доп. - ДВ, бр. 62 от 2022 г., в сила от 05.08.2022 г.)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1DB5CB9"/>
    <w:multiLevelType w:val="hybridMultilevel"/>
    <w:tmpl w:val="49106C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7C9C"/>
    <w:multiLevelType w:val="hybridMultilevel"/>
    <w:tmpl w:val="A184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3B06"/>
    <w:multiLevelType w:val="hybridMultilevel"/>
    <w:tmpl w:val="3C18C3A4"/>
    <w:lvl w:ilvl="0" w:tplc="93849E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90E"/>
    <w:multiLevelType w:val="hybridMultilevel"/>
    <w:tmpl w:val="135E6370"/>
    <w:lvl w:ilvl="0" w:tplc="DC449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47227C"/>
    <w:multiLevelType w:val="hybridMultilevel"/>
    <w:tmpl w:val="DE54D01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4E74"/>
    <w:multiLevelType w:val="hybridMultilevel"/>
    <w:tmpl w:val="E73A1B42"/>
    <w:lvl w:ilvl="0" w:tplc="93849E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7624"/>
    <w:multiLevelType w:val="hybridMultilevel"/>
    <w:tmpl w:val="43602BD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5"/>
    <w:rsid w:val="0002495F"/>
    <w:rsid w:val="00026012"/>
    <w:rsid w:val="00034AC3"/>
    <w:rsid w:val="00037508"/>
    <w:rsid w:val="0007000D"/>
    <w:rsid w:val="000B4FA4"/>
    <w:rsid w:val="000D7CC5"/>
    <w:rsid w:val="000E173D"/>
    <w:rsid w:val="00126C23"/>
    <w:rsid w:val="00130946"/>
    <w:rsid w:val="00136236"/>
    <w:rsid w:val="001435A7"/>
    <w:rsid w:val="0015049A"/>
    <w:rsid w:val="0015178E"/>
    <w:rsid w:val="00176B57"/>
    <w:rsid w:val="00186E25"/>
    <w:rsid w:val="00187DA9"/>
    <w:rsid w:val="001E2CFE"/>
    <w:rsid w:val="001F2D24"/>
    <w:rsid w:val="002537BF"/>
    <w:rsid w:val="002650CE"/>
    <w:rsid w:val="00266EDD"/>
    <w:rsid w:val="0027203A"/>
    <w:rsid w:val="00272A4C"/>
    <w:rsid w:val="002A1CDB"/>
    <w:rsid w:val="002B0691"/>
    <w:rsid w:val="002C2138"/>
    <w:rsid w:val="002E1426"/>
    <w:rsid w:val="002F4B8F"/>
    <w:rsid w:val="0030276F"/>
    <w:rsid w:val="00303BDD"/>
    <w:rsid w:val="00341C71"/>
    <w:rsid w:val="003503A5"/>
    <w:rsid w:val="003532E0"/>
    <w:rsid w:val="003837F3"/>
    <w:rsid w:val="003A1A6B"/>
    <w:rsid w:val="003A5FF6"/>
    <w:rsid w:val="003C15D1"/>
    <w:rsid w:val="003E21BD"/>
    <w:rsid w:val="004114A8"/>
    <w:rsid w:val="00412010"/>
    <w:rsid w:val="0042177B"/>
    <w:rsid w:val="004514CB"/>
    <w:rsid w:val="00456546"/>
    <w:rsid w:val="00475F99"/>
    <w:rsid w:val="00483B58"/>
    <w:rsid w:val="00492427"/>
    <w:rsid w:val="00494873"/>
    <w:rsid w:val="004C1FE5"/>
    <w:rsid w:val="004C5010"/>
    <w:rsid w:val="004F1930"/>
    <w:rsid w:val="004F7C34"/>
    <w:rsid w:val="00516EF1"/>
    <w:rsid w:val="00532402"/>
    <w:rsid w:val="00541195"/>
    <w:rsid w:val="00565099"/>
    <w:rsid w:val="005729D5"/>
    <w:rsid w:val="00577882"/>
    <w:rsid w:val="005B656B"/>
    <w:rsid w:val="005C3331"/>
    <w:rsid w:val="005D1777"/>
    <w:rsid w:val="005D4260"/>
    <w:rsid w:val="005E3FC5"/>
    <w:rsid w:val="005F1F62"/>
    <w:rsid w:val="0062706A"/>
    <w:rsid w:val="0064331F"/>
    <w:rsid w:val="0065220D"/>
    <w:rsid w:val="006632D1"/>
    <w:rsid w:val="006801BF"/>
    <w:rsid w:val="00680587"/>
    <w:rsid w:val="006B588F"/>
    <w:rsid w:val="006C322E"/>
    <w:rsid w:val="006D66A5"/>
    <w:rsid w:val="006E4820"/>
    <w:rsid w:val="006E7DB2"/>
    <w:rsid w:val="00702409"/>
    <w:rsid w:val="00711DD0"/>
    <w:rsid w:val="007178D6"/>
    <w:rsid w:val="00757538"/>
    <w:rsid w:val="0077576C"/>
    <w:rsid w:val="007A215C"/>
    <w:rsid w:val="007B03D2"/>
    <w:rsid w:val="007B4FBA"/>
    <w:rsid w:val="007B6059"/>
    <w:rsid w:val="007B775A"/>
    <w:rsid w:val="007C664E"/>
    <w:rsid w:val="007D2533"/>
    <w:rsid w:val="007F6471"/>
    <w:rsid w:val="008027DC"/>
    <w:rsid w:val="00851B02"/>
    <w:rsid w:val="008857B3"/>
    <w:rsid w:val="00894865"/>
    <w:rsid w:val="00894C12"/>
    <w:rsid w:val="008A6284"/>
    <w:rsid w:val="008B2233"/>
    <w:rsid w:val="008D7139"/>
    <w:rsid w:val="008E2958"/>
    <w:rsid w:val="008F77DE"/>
    <w:rsid w:val="009065F1"/>
    <w:rsid w:val="00917CA2"/>
    <w:rsid w:val="0092362D"/>
    <w:rsid w:val="00923DFA"/>
    <w:rsid w:val="009375AC"/>
    <w:rsid w:val="00944371"/>
    <w:rsid w:val="009736EC"/>
    <w:rsid w:val="00984D8C"/>
    <w:rsid w:val="009B1CDA"/>
    <w:rsid w:val="009C1D1C"/>
    <w:rsid w:val="009C77F0"/>
    <w:rsid w:val="009D3C07"/>
    <w:rsid w:val="009E61F8"/>
    <w:rsid w:val="00A11D42"/>
    <w:rsid w:val="00A1212C"/>
    <w:rsid w:val="00A17141"/>
    <w:rsid w:val="00AA254A"/>
    <w:rsid w:val="00AA258D"/>
    <w:rsid w:val="00AA2B27"/>
    <w:rsid w:val="00AA6016"/>
    <w:rsid w:val="00AB6E05"/>
    <w:rsid w:val="00AC7167"/>
    <w:rsid w:val="00AD1F65"/>
    <w:rsid w:val="00AD5DA9"/>
    <w:rsid w:val="00AF3014"/>
    <w:rsid w:val="00B007D9"/>
    <w:rsid w:val="00B21144"/>
    <w:rsid w:val="00B64729"/>
    <w:rsid w:val="00B84282"/>
    <w:rsid w:val="00B95E82"/>
    <w:rsid w:val="00BD66B6"/>
    <w:rsid w:val="00BE1250"/>
    <w:rsid w:val="00C0010B"/>
    <w:rsid w:val="00C073FC"/>
    <w:rsid w:val="00C154B8"/>
    <w:rsid w:val="00C346A0"/>
    <w:rsid w:val="00C41045"/>
    <w:rsid w:val="00C43E9C"/>
    <w:rsid w:val="00C47D79"/>
    <w:rsid w:val="00C74383"/>
    <w:rsid w:val="00C75B6F"/>
    <w:rsid w:val="00CB4071"/>
    <w:rsid w:val="00CC26A8"/>
    <w:rsid w:val="00CE2CB7"/>
    <w:rsid w:val="00CE5B4F"/>
    <w:rsid w:val="00D32116"/>
    <w:rsid w:val="00D668DF"/>
    <w:rsid w:val="00D72FCC"/>
    <w:rsid w:val="00D739C0"/>
    <w:rsid w:val="00D901AE"/>
    <w:rsid w:val="00DC783C"/>
    <w:rsid w:val="00E0567A"/>
    <w:rsid w:val="00E07E00"/>
    <w:rsid w:val="00E13D0A"/>
    <w:rsid w:val="00E26C49"/>
    <w:rsid w:val="00E40A1A"/>
    <w:rsid w:val="00E504AD"/>
    <w:rsid w:val="00E556F1"/>
    <w:rsid w:val="00E5583E"/>
    <w:rsid w:val="00E71C95"/>
    <w:rsid w:val="00E85DB2"/>
    <w:rsid w:val="00EF0191"/>
    <w:rsid w:val="00F02B96"/>
    <w:rsid w:val="00F05798"/>
    <w:rsid w:val="00F22118"/>
    <w:rsid w:val="00F26BDE"/>
    <w:rsid w:val="00F4278E"/>
    <w:rsid w:val="00F6041A"/>
    <w:rsid w:val="00F80442"/>
    <w:rsid w:val="00F84425"/>
    <w:rsid w:val="00F95D24"/>
    <w:rsid w:val="00F97948"/>
    <w:rsid w:val="00FB2A33"/>
    <w:rsid w:val="00FB49BC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5B9F"/>
  <w15:chartTrackingRefBased/>
  <w15:docId w15:val="{79BC1F05-61F0-466B-8750-15AC0111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DB"/>
    <w:pPr>
      <w:jc w:val="both"/>
    </w:pPr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2A1CDB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A1CDB"/>
    <w:rPr>
      <w:rFonts w:eastAsiaTheme="majorEastAsia" w:cstheme="majorBidi"/>
      <w:b/>
      <w:szCs w:val="32"/>
      <w:lang w:val="bg-BG"/>
    </w:rPr>
  </w:style>
  <w:style w:type="paragraph" w:styleId="a3">
    <w:name w:val="header"/>
    <w:basedOn w:val="a"/>
    <w:link w:val="a4"/>
    <w:uiPriority w:val="99"/>
    <w:unhideWhenUsed/>
    <w:rsid w:val="00BD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D66B6"/>
    <w:rPr>
      <w:lang w:val="bg-BG"/>
    </w:rPr>
  </w:style>
  <w:style w:type="paragraph" w:styleId="a5">
    <w:name w:val="footer"/>
    <w:basedOn w:val="a"/>
    <w:link w:val="a6"/>
    <w:uiPriority w:val="99"/>
    <w:unhideWhenUsed/>
    <w:rsid w:val="00BD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D66B6"/>
    <w:rPr>
      <w:lang w:val="bg-BG"/>
    </w:rPr>
  </w:style>
  <w:style w:type="character" w:styleId="a7">
    <w:name w:val="Emphasis"/>
    <w:basedOn w:val="a0"/>
    <w:uiPriority w:val="20"/>
    <w:qFormat/>
    <w:rsid w:val="001F2D24"/>
    <w:rPr>
      <w:rFonts w:ascii="Times New Roman" w:hAnsi="Times New Roman"/>
      <w:b/>
      <w:i w:val="0"/>
      <w:iCs/>
      <w:sz w:val="24"/>
    </w:rPr>
  </w:style>
  <w:style w:type="paragraph" w:styleId="a8">
    <w:name w:val="List Paragraph"/>
    <w:basedOn w:val="a"/>
    <w:qFormat/>
    <w:rsid w:val="00E504AD"/>
    <w:pPr>
      <w:ind w:left="720"/>
      <w:contextualSpacing/>
    </w:pPr>
  </w:style>
  <w:style w:type="table" w:styleId="a9">
    <w:name w:val="Table Grid"/>
    <w:basedOn w:val="a1"/>
    <w:rsid w:val="0056509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semiHidden/>
    <w:rsid w:val="00AA2B27"/>
    <w:rPr>
      <w:rFonts w:asciiTheme="majorHAnsi" w:eastAsiaTheme="majorEastAsia" w:hAnsiTheme="majorHAnsi" w:cstheme="majorBidi"/>
      <w:color w:val="1F3763" w:themeColor="accent1" w:themeShade="7F"/>
      <w:szCs w:val="24"/>
      <w:lang w:val="bg-BG"/>
    </w:rPr>
  </w:style>
  <w:style w:type="character" w:styleId="aa">
    <w:name w:val="annotation reference"/>
    <w:basedOn w:val="a0"/>
    <w:uiPriority w:val="99"/>
    <w:semiHidden/>
    <w:unhideWhenUsed/>
    <w:rsid w:val="00D901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01AE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D901AE"/>
    <w:rPr>
      <w:sz w:val="20"/>
      <w:szCs w:val="20"/>
      <w:lang w:val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01AE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D901AE"/>
    <w:rPr>
      <w:b/>
      <w:bCs/>
      <w:sz w:val="20"/>
      <w:szCs w:val="20"/>
      <w:lang w:val="bg-BG"/>
    </w:rPr>
  </w:style>
  <w:style w:type="paragraph" w:styleId="af">
    <w:name w:val="Balloon Text"/>
    <w:basedOn w:val="a"/>
    <w:link w:val="af0"/>
    <w:uiPriority w:val="99"/>
    <w:semiHidden/>
    <w:unhideWhenUsed/>
    <w:rsid w:val="00D9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D901AE"/>
    <w:rPr>
      <w:rFonts w:ascii="Segoe UI" w:hAnsi="Segoe UI" w:cs="Segoe UI"/>
      <w:sz w:val="18"/>
      <w:szCs w:val="18"/>
      <w:lang w:val="bg-BG"/>
    </w:rPr>
  </w:style>
  <w:style w:type="character" w:styleId="af1">
    <w:name w:val="Hyperlink"/>
    <w:basedOn w:val="a0"/>
    <w:uiPriority w:val="99"/>
    <w:unhideWhenUsed/>
    <w:rsid w:val="0002495F"/>
    <w:rPr>
      <w:color w:val="0563C1" w:themeColor="hyperlink"/>
      <w:u w:val="single"/>
    </w:rPr>
  </w:style>
  <w:style w:type="character" w:customStyle="1" w:styleId="Bodytext3">
    <w:name w:val="Body text (3)"/>
    <w:basedOn w:val="a0"/>
    <w:rsid w:val="002537BF"/>
    <w:rPr>
      <w:rFonts w:ascii="Times New Roman" w:hAnsi="Times New Roman" w:cs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64;&#1072;&#1073;&#1083;&#1086;&#1085;&#1080;%20&#1085;&#1072;%20Office%20&#1087;&#1086;%20&#1080;&#1079;&#1073;&#1086;&#1088;\&#1055;&#1088;&#1080;&#1083;&#1086;&#1078;&#1077;&#1085;&#1080;&#1077;%205_&#1059;&#1048;&#105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A749-EB29-4362-BF77-7E27B578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5_УИП</Template>
  <TotalTime>148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Vanesa Georgieva</cp:lastModifiedBy>
  <cp:revision>5</cp:revision>
  <dcterms:created xsi:type="dcterms:W3CDTF">2025-05-29T06:58:00Z</dcterms:created>
  <dcterms:modified xsi:type="dcterms:W3CDTF">2025-07-02T11:09:00Z</dcterms:modified>
</cp:coreProperties>
</file>