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38" w:rsidRPr="007A0A38" w:rsidRDefault="007A0A38" w:rsidP="007A0A38">
      <w:pPr>
        <w:spacing w:after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A0A38">
        <w:rPr>
          <w:rFonts w:ascii="Times New Roman" w:hAnsi="Times New Roman"/>
          <w:b/>
          <w:sz w:val="20"/>
          <w:szCs w:val="20"/>
        </w:rPr>
        <w:t xml:space="preserve">Приложение № 5 към чл. 4, ал. 1 от Наредбата за ОВОС </w:t>
      </w:r>
    </w:p>
    <w:p w:rsidR="007A0A38" w:rsidRPr="007A0A38" w:rsidRDefault="007A0A38" w:rsidP="007A0A38">
      <w:pPr>
        <w:spacing w:after="0"/>
        <w:rPr>
          <w:rFonts w:ascii="Times New Roman" w:hAnsi="Times New Roman"/>
          <w:sz w:val="20"/>
          <w:szCs w:val="20"/>
        </w:rPr>
      </w:pPr>
      <w:r w:rsidRPr="007A0A38">
        <w:rPr>
          <w:rFonts w:ascii="Times New Roman" w:hAnsi="Times New Roman"/>
          <w:sz w:val="20"/>
          <w:szCs w:val="20"/>
        </w:rPr>
        <w:t xml:space="preserve">(Ново - ДВ, бр. 12 от 12.02.2016 г., </w:t>
      </w:r>
      <w:r w:rsidR="000C2A9F" w:rsidRPr="007A0A38">
        <w:rPr>
          <w:rFonts w:ascii="Times New Roman" w:hAnsi="Times New Roman"/>
          <w:sz w:val="20"/>
          <w:szCs w:val="20"/>
        </w:rPr>
        <w:t>изм. и доп. - ДВ, бр. 3</w:t>
      </w:r>
      <w:r w:rsidR="000C2A9F">
        <w:rPr>
          <w:rFonts w:ascii="Times New Roman" w:hAnsi="Times New Roman"/>
          <w:sz w:val="20"/>
          <w:szCs w:val="20"/>
        </w:rPr>
        <w:t xml:space="preserve"> от </w:t>
      </w:r>
      <w:r w:rsidR="000C2A9F" w:rsidRPr="00ED5775">
        <w:rPr>
          <w:rFonts w:ascii="Times New Roman" w:hAnsi="Times New Roman"/>
          <w:sz w:val="20"/>
          <w:szCs w:val="20"/>
        </w:rPr>
        <w:t>05.01.</w:t>
      </w:r>
      <w:r w:rsidR="000C2A9F">
        <w:rPr>
          <w:rFonts w:ascii="Times New Roman" w:hAnsi="Times New Roman"/>
          <w:sz w:val="20"/>
          <w:szCs w:val="20"/>
        </w:rPr>
        <w:t>2018 г.</w:t>
      </w:r>
    </w:p>
    <w:p w:rsidR="007A0A38" w:rsidRDefault="000C2A9F" w:rsidP="007A0A38">
      <w:pPr>
        <w:spacing w:after="0"/>
      </w:pPr>
      <w:r>
        <w:rPr>
          <w:rFonts w:ascii="Times New Roman" w:hAnsi="Times New Roman"/>
          <w:sz w:val="20"/>
          <w:szCs w:val="20"/>
        </w:rPr>
        <w:t xml:space="preserve"> изм. </w:t>
      </w:r>
      <w:r w:rsidR="007A0A38" w:rsidRPr="007A0A38">
        <w:rPr>
          <w:rFonts w:ascii="Times New Roman" w:hAnsi="Times New Roman"/>
          <w:sz w:val="20"/>
          <w:szCs w:val="20"/>
        </w:rPr>
        <w:t>- ДВ, бр. 3</w:t>
      </w:r>
      <w:r w:rsidR="0010223B">
        <w:rPr>
          <w:rFonts w:ascii="Times New Roman" w:hAnsi="Times New Roman"/>
          <w:sz w:val="20"/>
          <w:szCs w:val="20"/>
        </w:rPr>
        <w:t>1 от</w:t>
      </w:r>
      <w:r>
        <w:rPr>
          <w:rFonts w:ascii="Times New Roman" w:hAnsi="Times New Roman"/>
          <w:sz w:val="20"/>
          <w:szCs w:val="20"/>
        </w:rPr>
        <w:t xml:space="preserve"> 2019 г., в сила от</w:t>
      </w:r>
      <w:r w:rsidR="0010223B">
        <w:rPr>
          <w:rFonts w:ascii="Times New Roman" w:hAnsi="Times New Roman"/>
          <w:sz w:val="20"/>
          <w:szCs w:val="20"/>
        </w:rPr>
        <w:t xml:space="preserve"> 12.04.2019</w:t>
      </w:r>
      <w:r w:rsidR="007A0A38" w:rsidRPr="007A0A38">
        <w:rPr>
          <w:rFonts w:ascii="Times New Roman" w:hAnsi="Times New Roman"/>
          <w:sz w:val="20"/>
          <w:szCs w:val="20"/>
        </w:rPr>
        <w:t xml:space="preserve"> г.)              </w:t>
      </w:r>
    </w:p>
    <w:p w:rsidR="007A0A38" w:rsidRDefault="007A0A38" w:rsidP="007A0A38">
      <w:r>
        <w:tab/>
      </w:r>
    </w:p>
    <w:p w:rsidR="007A0A38" w:rsidRPr="007A0A38" w:rsidRDefault="007A0A38" w:rsidP="007A0A38">
      <w:pPr>
        <w:spacing w:after="0"/>
        <w:rPr>
          <w:rFonts w:ascii="Times New Roman" w:hAnsi="Times New Roman"/>
          <w:b/>
          <w:sz w:val="28"/>
          <w:szCs w:val="28"/>
        </w:rPr>
      </w:pPr>
      <w:r w:rsidRPr="007A0A38">
        <w:rPr>
          <w:rFonts w:ascii="Times New Roman" w:hAnsi="Times New Roman"/>
          <w:b/>
          <w:sz w:val="28"/>
          <w:szCs w:val="28"/>
        </w:rPr>
        <w:t xml:space="preserve">ДО </w:t>
      </w:r>
    </w:p>
    <w:p w:rsidR="007A0A38" w:rsidRPr="007A0A38" w:rsidRDefault="007A0A38" w:rsidP="007A0A38">
      <w:pPr>
        <w:spacing w:after="0"/>
        <w:rPr>
          <w:rFonts w:ascii="Times New Roman" w:hAnsi="Times New Roman"/>
          <w:b/>
          <w:sz w:val="28"/>
          <w:szCs w:val="28"/>
        </w:rPr>
      </w:pPr>
      <w:r w:rsidRPr="007A0A38">
        <w:rPr>
          <w:rFonts w:ascii="Times New Roman" w:hAnsi="Times New Roman"/>
          <w:b/>
          <w:sz w:val="28"/>
          <w:szCs w:val="28"/>
        </w:rPr>
        <w:t xml:space="preserve">ДИРЕКТОРА НА </w:t>
      </w:r>
    </w:p>
    <w:p w:rsidR="007A0A38" w:rsidRDefault="007A0A38" w:rsidP="007A0A38">
      <w:pPr>
        <w:spacing w:after="0"/>
        <w:rPr>
          <w:rFonts w:ascii="Times New Roman" w:hAnsi="Times New Roman"/>
          <w:b/>
          <w:sz w:val="28"/>
          <w:szCs w:val="28"/>
        </w:rPr>
      </w:pPr>
      <w:r w:rsidRPr="007A0A38">
        <w:rPr>
          <w:rFonts w:ascii="Times New Roman" w:hAnsi="Times New Roman"/>
          <w:b/>
          <w:sz w:val="28"/>
          <w:szCs w:val="28"/>
        </w:rPr>
        <w:t>РИОСВ-</w:t>
      </w:r>
      <w:r w:rsidR="009E15EA">
        <w:rPr>
          <w:rFonts w:ascii="Times New Roman" w:hAnsi="Times New Roman"/>
          <w:b/>
          <w:sz w:val="28"/>
          <w:szCs w:val="28"/>
        </w:rPr>
        <w:t>ПЛОВДИВ</w:t>
      </w:r>
    </w:p>
    <w:p w:rsidR="004A4FAD" w:rsidRPr="007A0A38" w:rsidRDefault="004A4FAD" w:rsidP="007A0A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Към вх. № ОВОС-1964 от 2017</w:t>
      </w:r>
    </w:p>
    <w:p w:rsidR="007A0A38" w:rsidRDefault="007A0A38" w:rsidP="007A0A38"/>
    <w:p w:rsidR="007A0A38" w:rsidRPr="007A0A38" w:rsidRDefault="007A0A38" w:rsidP="007A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x-none"/>
        </w:rPr>
      </w:pPr>
      <w:r w:rsidRPr="007A0A38">
        <w:rPr>
          <w:rFonts w:ascii="Times New Roman" w:eastAsia="Times New Roman" w:hAnsi="Times New Roman"/>
          <w:b/>
          <w:sz w:val="44"/>
          <w:szCs w:val="44"/>
          <w:lang w:val="x-none"/>
        </w:rPr>
        <w:t>У В Е Д О М Л Е Н И Е</w:t>
      </w:r>
    </w:p>
    <w:p w:rsidR="007A0A38" w:rsidRDefault="007A0A38" w:rsidP="007A0A38">
      <w:pPr>
        <w:jc w:val="center"/>
      </w:pPr>
      <w:r w:rsidRPr="007A0A38">
        <w:rPr>
          <w:rFonts w:ascii="Times New Roman" w:eastAsia="Times New Roman" w:hAnsi="Times New Roman"/>
          <w:b/>
          <w:sz w:val="24"/>
          <w:szCs w:val="24"/>
          <w:lang w:val="x-none"/>
        </w:rPr>
        <w:t>за инвестиционно предложение</w:t>
      </w:r>
    </w:p>
    <w:p w:rsidR="001736ED" w:rsidRDefault="002E25ED" w:rsidP="001736ED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7A0A38" w:rsidRPr="007A0A38">
        <w:rPr>
          <w:rFonts w:ascii="Times New Roman" w:hAnsi="Times New Roman"/>
          <w:sz w:val="24"/>
          <w:szCs w:val="24"/>
        </w:rPr>
        <w:t xml:space="preserve">от </w:t>
      </w:r>
      <w:r w:rsidR="004A4FAD" w:rsidRPr="004A4FAD">
        <w:rPr>
          <w:rFonts w:ascii="Times New Roman" w:hAnsi="Times New Roman"/>
          <w:sz w:val="24"/>
          <w:szCs w:val="24"/>
        </w:rPr>
        <w:t xml:space="preserve">„Начев строй“ ЕООД, ЕИК 204057965, </w:t>
      </w:r>
    </w:p>
    <w:p w:rsidR="001736ED" w:rsidRDefault="001736ED" w:rsidP="001736ED">
      <w:pPr>
        <w:jc w:val="both"/>
        <w:rPr>
          <w:rFonts w:ascii="Times New Roman" w:hAnsi="Times New Roman"/>
          <w:sz w:val="24"/>
          <w:szCs w:val="24"/>
        </w:rPr>
      </w:pPr>
    </w:p>
    <w:p w:rsidR="006E6D4C" w:rsidRPr="00776891" w:rsidRDefault="007A0A38" w:rsidP="001736ED">
      <w:pPr>
        <w:jc w:val="both"/>
        <w:rPr>
          <w:rFonts w:ascii="Times New Roman" w:hAnsi="Times New Roman"/>
          <w:b/>
          <w:sz w:val="28"/>
          <w:szCs w:val="28"/>
        </w:rPr>
      </w:pPr>
      <w:r w:rsidRPr="006E6D4C">
        <w:rPr>
          <w:rFonts w:ascii="Times New Roman" w:hAnsi="Times New Roman"/>
          <w:b/>
          <w:sz w:val="28"/>
          <w:szCs w:val="28"/>
        </w:rPr>
        <w:t>УВАЖАЕМИ Г-Н</w:t>
      </w:r>
      <w:r w:rsidR="008B4D08">
        <w:rPr>
          <w:rFonts w:ascii="Times New Roman" w:hAnsi="Times New Roman"/>
          <w:b/>
          <w:sz w:val="28"/>
          <w:szCs w:val="28"/>
        </w:rPr>
        <w:t>/Г-ЖО</w:t>
      </w:r>
      <w:r w:rsidRPr="006E6D4C">
        <w:rPr>
          <w:rFonts w:ascii="Times New Roman" w:hAnsi="Times New Roman"/>
          <w:b/>
          <w:sz w:val="28"/>
          <w:szCs w:val="28"/>
        </w:rPr>
        <w:t xml:space="preserve"> ДИРЕКТОР,</w:t>
      </w:r>
    </w:p>
    <w:p w:rsidR="007A0A38" w:rsidRPr="007A0A38" w:rsidRDefault="005F6E24" w:rsidP="0077689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Уведомяваме Ви, че  </w:t>
      </w:r>
      <w:r w:rsidR="004A4FAD" w:rsidRPr="004A4FAD">
        <w:rPr>
          <w:rFonts w:ascii="Times New Roman" w:hAnsi="Times New Roman"/>
          <w:sz w:val="24"/>
          <w:szCs w:val="24"/>
        </w:rPr>
        <w:t>„Начев строй“ ЕООД</w:t>
      </w:r>
    </w:p>
    <w:p w:rsidR="004A4FAD" w:rsidRDefault="007A0A38" w:rsidP="004A6DC9">
      <w:pPr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има сле</w:t>
      </w:r>
      <w:r w:rsidR="004A4FAD">
        <w:rPr>
          <w:rFonts w:ascii="Times New Roman" w:hAnsi="Times New Roman"/>
          <w:sz w:val="24"/>
          <w:szCs w:val="24"/>
        </w:rPr>
        <w:t>дното инвестиционно предложение, за което има издадено РЕШЕНИЕ №ПВ-88-ПР от 2017г.Инвестиционното предложение не е променено, но възложителят не е довършил процедурата и трябва да има актуален</w:t>
      </w:r>
      <w:r w:rsidR="00F14B3A">
        <w:rPr>
          <w:rFonts w:ascii="Times New Roman" w:hAnsi="Times New Roman"/>
          <w:sz w:val="24"/>
          <w:szCs w:val="24"/>
        </w:rPr>
        <w:t xml:space="preserve"> документ от Вашата институция, за да потвърди отново Решение КЗЗ.</w:t>
      </w:r>
    </w:p>
    <w:p w:rsidR="00487BF1" w:rsidRPr="0026710E" w:rsidRDefault="00487BF1" w:rsidP="00267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Предвижда се промяна на предназначението на имот №012056, с. Белащица, м-ст Текнето, Община Родопи, област Пловдив. Обособяват се шест самостоятелни имота за жилищно </w:t>
      </w:r>
      <w:r>
        <w:rPr>
          <w:rFonts w:ascii="Times New Roman" w:hAnsi="Times New Roman"/>
          <w:sz w:val="24"/>
          <w:szCs w:val="24"/>
        </w:rPr>
        <w:lastRenderedPageBreak/>
        <w:t>застрояване</w:t>
      </w:r>
      <w:r w:rsidR="00A83214">
        <w:rPr>
          <w:rFonts w:ascii="Times New Roman" w:hAnsi="Times New Roman"/>
          <w:sz w:val="24"/>
          <w:szCs w:val="24"/>
        </w:rPr>
        <w:t xml:space="preserve"> и обслужваща ги улица. </w:t>
      </w:r>
      <w:r w:rsidR="0026710E">
        <w:rPr>
          <w:rFonts w:ascii="Times New Roman" w:hAnsi="Times New Roman"/>
          <w:sz w:val="24"/>
          <w:szCs w:val="24"/>
        </w:rPr>
        <w:t xml:space="preserve">Имотите са вече обособени и са с идентификатори: </w:t>
      </w:r>
      <w:r w:rsidR="0026710E" w:rsidRPr="0026710E">
        <w:rPr>
          <w:rFonts w:ascii="Times New Roman" w:hAnsi="Times New Roman"/>
          <w:sz w:val="24"/>
          <w:szCs w:val="24"/>
        </w:rPr>
        <w:t>ПИ 03304.12.1934</w:t>
      </w:r>
      <w:r w:rsidR="0026710E">
        <w:rPr>
          <w:rFonts w:ascii="Times New Roman" w:hAnsi="Times New Roman"/>
          <w:sz w:val="24"/>
          <w:szCs w:val="24"/>
        </w:rPr>
        <w:t>, ПИ 03304.12.1935, ПИ 03304.12.1936, ПИ 03304.12.1937, ПИ 03304.12.1938, ПИ 03304.12.1939</w:t>
      </w:r>
      <w:r w:rsidR="00FA56AB">
        <w:rPr>
          <w:rFonts w:ascii="Times New Roman" w:hAnsi="Times New Roman"/>
          <w:sz w:val="24"/>
          <w:szCs w:val="24"/>
        </w:rPr>
        <w:t>. Заповедта за ПУП на Община Родопи е влязла в сила.</w:t>
      </w:r>
    </w:p>
    <w:p w:rsidR="007A0A38" w:rsidRPr="007D5536" w:rsidRDefault="007A0A38" w:rsidP="004A6DC9">
      <w:pPr>
        <w:jc w:val="both"/>
        <w:rPr>
          <w:rFonts w:ascii="Times New Roman" w:hAnsi="Times New Roman"/>
          <w:sz w:val="24"/>
          <w:szCs w:val="24"/>
        </w:rPr>
      </w:pPr>
      <w:r w:rsidRPr="007D5536">
        <w:rPr>
          <w:rFonts w:ascii="Times New Roman" w:hAnsi="Times New Roman"/>
          <w:sz w:val="24"/>
          <w:szCs w:val="24"/>
        </w:rPr>
        <w:t>1.</w:t>
      </w:r>
      <w:r w:rsidRPr="007D5536">
        <w:rPr>
          <w:rFonts w:ascii="Times New Roman" w:hAnsi="Times New Roman"/>
          <w:sz w:val="24"/>
          <w:szCs w:val="24"/>
        </w:rPr>
        <w:tab/>
        <w:t>Резюме на предложението:</w:t>
      </w:r>
    </w:p>
    <w:p w:rsidR="007A0A38" w:rsidRDefault="007A0A38" w:rsidP="007A0A38">
      <w:pPr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  <w:r w:rsidR="0026710E">
        <w:rPr>
          <w:rFonts w:ascii="Times New Roman" w:hAnsi="Times New Roman"/>
          <w:sz w:val="24"/>
          <w:szCs w:val="24"/>
        </w:rPr>
        <w:t>.</w:t>
      </w:r>
    </w:p>
    <w:p w:rsidR="00FA56AB" w:rsidRDefault="00FA56AB" w:rsidP="00FA56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Обособените нови шест имота </w:t>
      </w:r>
      <w:r w:rsidRPr="00FA56AB">
        <w:rPr>
          <w:rFonts w:ascii="Times New Roman" w:hAnsi="Times New Roman"/>
          <w:sz w:val="24"/>
          <w:szCs w:val="24"/>
        </w:rPr>
        <w:t>ПИ 03304.12.1934, ПИ 03304.12.1935, ПИ 03304.12.1936, ПИ 03304.12.1937, ПИ 03304.12.1938, ПИ 0</w:t>
      </w:r>
      <w:r>
        <w:rPr>
          <w:rFonts w:ascii="Times New Roman" w:hAnsi="Times New Roman"/>
          <w:sz w:val="24"/>
          <w:szCs w:val="24"/>
        </w:rPr>
        <w:t>3304.12.1939 се предвиждат за жилищно строителство и сондажни кладенци към тях. Предвижда се ниско строителство до 10м., шест броя еднофамилни жилищни сгради, всяка с РЗП около 250-300 кв.м.</w:t>
      </w:r>
    </w:p>
    <w:p w:rsidR="00FA56AB" w:rsidRPr="00FA56AB" w:rsidRDefault="00FA56AB" w:rsidP="00FA56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Имот 03304.12.1940 и ПИ 03304.12.1941 ще служат за транспортно обслужване на новите шест УПИ и  ще осигуряват транспортния достъп до общински път.</w:t>
      </w:r>
    </w:p>
    <w:p w:rsidR="007A0A38" w:rsidRPr="007A0A38" w:rsidRDefault="0026710E" w:rsidP="004A6D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A0A38" w:rsidRPr="007A0A38">
        <w:rPr>
          <w:rFonts w:ascii="Times New Roman" w:hAnsi="Times New Roman"/>
          <w:sz w:val="24"/>
          <w:szCs w:val="24"/>
        </w:rPr>
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</w:t>
      </w:r>
      <w:r w:rsidR="007D5536">
        <w:rPr>
          <w:rFonts w:ascii="Times New Roman" w:hAnsi="Times New Roman"/>
          <w:sz w:val="24"/>
          <w:szCs w:val="24"/>
        </w:rPr>
        <w:t>на изкопите, ползване на взрив:</w:t>
      </w:r>
    </w:p>
    <w:p w:rsidR="00132EB4" w:rsidRPr="00675C93" w:rsidRDefault="00132EB4" w:rsidP="007D5536">
      <w:pPr>
        <w:ind w:right="72"/>
        <w:jc w:val="both"/>
        <w:rPr>
          <w:rFonts w:ascii="Times New Roman" w:hAnsi="Times New Roman"/>
          <w:sz w:val="24"/>
          <w:szCs w:val="24"/>
        </w:rPr>
      </w:pPr>
      <w:r w:rsidRPr="00675C93">
        <w:rPr>
          <w:rFonts w:ascii="Times New Roman" w:hAnsi="Times New Roman"/>
          <w:sz w:val="24"/>
          <w:szCs w:val="24"/>
        </w:rPr>
        <w:t xml:space="preserve">Нова техническа инфраструктура като улици и др. няма да се изгражда. Ще се ползва съществуващите такива. 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7A0A38" w:rsidRPr="007A0A38" w:rsidRDefault="007A0A38" w:rsidP="007A0A38">
      <w:pPr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…………………………</w:t>
      </w:r>
      <w:r w:rsidR="00132EB4">
        <w:rPr>
          <w:rFonts w:ascii="Times New Roman" w:hAnsi="Times New Roman"/>
          <w:sz w:val="24"/>
          <w:szCs w:val="24"/>
        </w:rPr>
        <w:t>не</w:t>
      </w:r>
      <w:r w:rsidRPr="007A0A38">
        <w:rPr>
          <w:rFonts w:ascii="Times New Roman" w:hAnsi="Times New Roman"/>
          <w:sz w:val="24"/>
          <w:szCs w:val="24"/>
        </w:rPr>
        <w:t>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4. Местоположение: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lastRenderedPageBreak/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001171" w:rsidRPr="007A0A38" w:rsidRDefault="00C672E1" w:rsidP="00001171">
      <w:pPr>
        <w:ind w:right="72"/>
        <w:jc w:val="both"/>
        <w:rPr>
          <w:rFonts w:ascii="Times New Roman" w:hAnsi="Times New Roman"/>
          <w:sz w:val="24"/>
          <w:szCs w:val="24"/>
        </w:rPr>
      </w:pPr>
      <w:r w:rsidRPr="00001171">
        <w:rPr>
          <w:rFonts w:ascii="Times New Roman" w:hAnsi="Times New Roman"/>
          <w:b/>
          <w:sz w:val="24"/>
          <w:szCs w:val="24"/>
        </w:rPr>
        <w:t>ПИ 03304.12.1934</w:t>
      </w:r>
      <w:r w:rsidRPr="00C672E1">
        <w:rPr>
          <w:rFonts w:ascii="Times New Roman" w:hAnsi="Times New Roman"/>
          <w:sz w:val="24"/>
          <w:szCs w:val="24"/>
        </w:rPr>
        <w:t xml:space="preserve"> област Пловдив, община Родопи, с. Белащица, м. ТЕКНЕТО, вид собств. Частна, вид територия Земеделска, категория 8, НТП Ниско застрояване (до 10 m), площ 605 кв. м, стар номер 12.56,</w:t>
      </w:r>
      <w:r w:rsidR="00001171">
        <w:rPr>
          <w:rFonts w:ascii="Times New Roman" w:hAnsi="Times New Roman"/>
          <w:sz w:val="24"/>
          <w:szCs w:val="24"/>
        </w:rPr>
        <w:t xml:space="preserve"> парцел 12.1934-жилищно строит.</w:t>
      </w:r>
      <w:r w:rsidRPr="00C672E1">
        <w:rPr>
          <w:rFonts w:ascii="Times New Roman" w:hAnsi="Times New Roman"/>
          <w:sz w:val="24"/>
          <w:szCs w:val="24"/>
        </w:rPr>
        <w:t xml:space="preserve">; </w:t>
      </w:r>
      <w:r w:rsidRPr="00001171">
        <w:rPr>
          <w:rFonts w:ascii="Times New Roman" w:hAnsi="Times New Roman"/>
          <w:b/>
          <w:sz w:val="24"/>
          <w:szCs w:val="24"/>
        </w:rPr>
        <w:t>ПИ 03304.12.1935</w:t>
      </w:r>
      <w:r w:rsidRPr="00C672E1">
        <w:rPr>
          <w:rFonts w:ascii="Times New Roman" w:hAnsi="Times New Roman"/>
          <w:sz w:val="24"/>
          <w:szCs w:val="24"/>
        </w:rPr>
        <w:t xml:space="preserve"> област Пловдив, община Родопи, м. ТЕКНЕТО, вид собств. Частна, вид територия Земеделска, категория 8, НТП Ниско застрояване (до 10 m), площ 607 кв. м, стар номер 12.56,</w:t>
      </w:r>
      <w:r w:rsidR="00001171">
        <w:rPr>
          <w:rFonts w:ascii="Times New Roman" w:hAnsi="Times New Roman"/>
          <w:sz w:val="24"/>
          <w:szCs w:val="24"/>
        </w:rPr>
        <w:t xml:space="preserve"> парцел 12.1935-жилищно строит.</w:t>
      </w:r>
      <w:r w:rsidRPr="00C672E1">
        <w:rPr>
          <w:rFonts w:ascii="Times New Roman" w:hAnsi="Times New Roman"/>
          <w:sz w:val="24"/>
          <w:szCs w:val="24"/>
        </w:rPr>
        <w:t xml:space="preserve">; </w:t>
      </w:r>
      <w:r w:rsidRPr="00001171">
        <w:rPr>
          <w:rFonts w:ascii="Times New Roman" w:hAnsi="Times New Roman"/>
          <w:b/>
          <w:sz w:val="24"/>
          <w:szCs w:val="24"/>
        </w:rPr>
        <w:t>ПИ 03304.12.1936</w:t>
      </w:r>
      <w:r w:rsidRPr="00C672E1">
        <w:rPr>
          <w:rFonts w:ascii="Times New Roman" w:hAnsi="Times New Roman"/>
          <w:sz w:val="24"/>
          <w:szCs w:val="24"/>
        </w:rPr>
        <w:t xml:space="preserve"> област Пловдив, община Родопи, м. ТЕКНЕТО, вид собств. Частна, вид територия Земеделска, категория 8, НТП Ниско застрояване (до 10 m), площ 601 кв. м, стар номер 12.56, парцел 12.</w:t>
      </w:r>
      <w:r w:rsidR="00001171">
        <w:rPr>
          <w:rFonts w:ascii="Times New Roman" w:hAnsi="Times New Roman"/>
          <w:sz w:val="24"/>
          <w:szCs w:val="24"/>
        </w:rPr>
        <w:t>1936-жилищно строит.</w:t>
      </w:r>
      <w:r w:rsidRPr="00C672E1">
        <w:rPr>
          <w:rFonts w:ascii="Times New Roman" w:hAnsi="Times New Roman"/>
          <w:sz w:val="24"/>
          <w:szCs w:val="24"/>
        </w:rPr>
        <w:t xml:space="preserve">; </w:t>
      </w:r>
      <w:r w:rsidRPr="00001171">
        <w:rPr>
          <w:rFonts w:ascii="Times New Roman" w:hAnsi="Times New Roman"/>
          <w:b/>
          <w:sz w:val="24"/>
          <w:szCs w:val="24"/>
        </w:rPr>
        <w:t>ПИ 03304.12.1937</w:t>
      </w:r>
      <w:r w:rsidRPr="00C672E1">
        <w:rPr>
          <w:rFonts w:ascii="Times New Roman" w:hAnsi="Times New Roman"/>
          <w:sz w:val="24"/>
          <w:szCs w:val="24"/>
        </w:rPr>
        <w:t xml:space="preserve"> област Пловдив, община Родопи, м. ТЕКНЕТО, вид собств. Частна, вид територия Земеделска, категория 8, НТП Ниско застрояване (до 10 m), площ 600 кв. м, стар номер 12.56, парцел 12.1937-жилищно строит; </w:t>
      </w:r>
      <w:r w:rsidRPr="00001171">
        <w:rPr>
          <w:rFonts w:ascii="Times New Roman" w:hAnsi="Times New Roman"/>
          <w:b/>
          <w:sz w:val="24"/>
          <w:szCs w:val="24"/>
        </w:rPr>
        <w:t>ПИ 03304.12.1938</w:t>
      </w:r>
      <w:r w:rsidRPr="00C672E1">
        <w:rPr>
          <w:rFonts w:ascii="Times New Roman" w:hAnsi="Times New Roman"/>
          <w:sz w:val="24"/>
          <w:szCs w:val="24"/>
        </w:rPr>
        <w:t xml:space="preserve"> област Пловдив, община Родопи, м. ТЕКНЕТО, вид собств. Частна, вид територия Земеделска, категория 8, НТП Ниско застрояване (до 10 m), площ 600 кв. м, стар номер 12.56, парцел 12.1938-жилищно строит.,; </w:t>
      </w:r>
      <w:r w:rsidRPr="00001171">
        <w:rPr>
          <w:rFonts w:ascii="Times New Roman" w:hAnsi="Times New Roman"/>
          <w:b/>
          <w:sz w:val="24"/>
          <w:szCs w:val="24"/>
        </w:rPr>
        <w:t>ПИ 03304.12.1939</w:t>
      </w:r>
      <w:r w:rsidRPr="00C672E1">
        <w:rPr>
          <w:rFonts w:ascii="Times New Roman" w:hAnsi="Times New Roman"/>
          <w:sz w:val="24"/>
          <w:szCs w:val="24"/>
        </w:rPr>
        <w:t xml:space="preserve"> област Пловдив, община Родопи, м. ТЕКНЕТО, вид собств. Частна, вид територия Земеделска, категория 8, НТП Ниско застрояване (до 10 m), площ 604 кв. м, стар номер 12.56, парцел 12.1939-жилищно строит.,; </w:t>
      </w:r>
      <w:r w:rsidRPr="00001171">
        <w:rPr>
          <w:rFonts w:ascii="Times New Roman" w:hAnsi="Times New Roman"/>
          <w:b/>
          <w:sz w:val="24"/>
          <w:szCs w:val="24"/>
        </w:rPr>
        <w:t>ПИ 03304.12.1940</w:t>
      </w:r>
      <w:r w:rsidRPr="00C672E1">
        <w:rPr>
          <w:rFonts w:ascii="Times New Roman" w:hAnsi="Times New Roman"/>
          <w:sz w:val="24"/>
          <w:szCs w:val="24"/>
        </w:rPr>
        <w:t xml:space="preserve"> област Пловдив, община Родопи, м. ТЕКНЕТО, вид собств. Частна, вид територия Земеделска, категория 8, НТП За второстепенна улица, площ 284 кв. м, стар номер 12.56, и </w:t>
      </w:r>
      <w:r w:rsidRPr="00001171">
        <w:rPr>
          <w:rFonts w:ascii="Times New Roman" w:hAnsi="Times New Roman"/>
          <w:b/>
          <w:sz w:val="24"/>
          <w:szCs w:val="24"/>
        </w:rPr>
        <w:t xml:space="preserve">ПИ 03304.12.1941 </w:t>
      </w:r>
      <w:r w:rsidRPr="00C672E1">
        <w:rPr>
          <w:rFonts w:ascii="Times New Roman" w:hAnsi="Times New Roman"/>
          <w:sz w:val="24"/>
          <w:szCs w:val="24"/>
        </w:rPr>
        <w:t xml:space="preserve">област Пловдив, община Родопи, м. ТЕКНЕТО, вид собств. Частна, вид територия Земеделска, категория 8, НТП За селскостопански, горски, ведомствен път, площ </w:t>
      </w:r>
      <w:r w:rsidR="00001171">
        <w:rPr>
          <w:rFonts w:ascii="Times New Roman" w:hAnsi="Times New Roman"/>
          <w:sz w:val="24"/>
          <w:szCs w:val="24"/>
        </w:rPr>
        <w:t>600 кв. м, стар номер 12.56.</w:t>
      </w:r>
    </w:p>
    <w:p w:rsidR="007A0A38" w:rsidRPr="007A0A38" w:rsidRDefault="007A0A38" w:rsidP="00C672E1">
      <w:pPr>
        <w:ind w:right="72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. Природни ресурси, предвидени за използване по време на строителството и експлоатацията:</w:t>
      </w:r>
    </w:p>
    <w:p w:rsidR="007A0A38" w:rsidRDefault="007A0A38" w:rsidP="007D5536">
      <w:pPr>
        <w:ind w:right="72"/>
        <w:jc w:val="both"/>
        <w:rPr>
          <w:rFonts w:ascii="Times New Roman" w:hAnsi="Times New Roman"/>
          <w:sz w:val="24"/>
          <w:szCs w:val="24"/>
        </w:rPr>
      </w:pPr>
      <w:r w:rsidRPr="001022A0">
        <w:rPr>
          <w:rFonts w:ascii="Times New Roman" w:hAnsi="Times New Roman"/>
          <w:sz w:val="24"/>
          <w:szCs w:val="24"/>
        </w:rPr>
        <w:t xml:space="preserve">(включително предвидено водовземане за питейни, промишлени и други нужди – чрез обществено водоснабдяване (ВиК или друга мрежа) и/или </w:t>
      </w:r>
      <w:r w:rsidR="002A13A3" w:rsidRPr="001022A0">
        <w:rPr>
          <w:rFonts w:ascii="Times New Roman" w:hAnsi="Times New Roman"/>
          <w:sz w:val="24"/>
          <w:szCs w:val="24"/>
        </w:rPr>
        <w:t>водовземане или ползване на повърхностни води</w:t>
      </w:r>
      <w:r w:rsidRPr="001022A0">
        <w:rPr>
          <w:rFonts w:ascii="Times New Roman" w:hAnsi="Times New Roman"/>
          <w:sz w:val="24"/>
          <w:szCs w:val="24"/>
        </w:rPr>
        <w:t xml:space="preserve"> и/или подземни води, необходими количества, съществуващи съоръжения или необ</w:t>
      </w:r>
      <w:r w:rsidR="007D5536" w:rsidRPr="001022A0">
        <w:rPr>
          <w:rFonts w:ascii="Times New Roman" w:hAnsi="Times New Roman"/>
          <w:sz w:val="24"/>
          <w:szCs w:val="24"/>
        </w:rPr>
        <w:t>ходимост</w:t>
      </w:r>
      <w:r w:rsidR="007D5536">
        <w:rPr>
          <w:rFonts w:ascii="Times New Roman" w:hAnsi="Times New Roman"/>
          <w:sz w:val="24"/>
          <w:szCs w:val="24"/>
        </w:rPr>
        <w:t xml:space="preserve"> от изграждане на нови)</w:t>
      </w:r>
      <w:r w:rsidR="0026710E">
        <w:rPr>
          <w:rFonts w:ascii="Times New Roman" w:hAnsi="Times New Roman"/>
          <w:sz w:val="24"/>
          <w:szCs w:val="24"/>
        </w:rPr>
        <w:t>.</w:t>
      </w:r>
    </w:p>
    <w:p w:rsidR="0026710E" w:rsidRPr="007A0A38" w:rsidRDefault="0026710E" w:rsidP="007D5536">
      <w:pPr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Предвижда се изграждането на шест броя тръбни кладенци за питейно-битово водоснабдяване, с проектна дълбочина до 25,00м.</w:t>
      </w:r>
    </w:p>
    <w:p w:rsidR="0026710E" w:rsidRDefault="0026710E" w:rsidP="007A0A38">
      <w:pPr>
        <w:jc w:val="both"/>
        <w:rPr>
          <w:rFonts w:ascii="Times New Roman" w:hAnsi="Times New Roman"/>
          <w:sz w:val="24"/>
          <w:szCs w:val="24"/>
        </w:rPr>
      </w:pPr>
      <w:r w:rsidRPr="0026710E">
        <w:rPr>
          <w:rFonts w:ascii="Times New Roman" w:hAnsi="Times New Roman"/>
          <w:sz w:val="24"/>
          <w:szCs w:val="24"/>
        </w:rPr>
        <w:t>Ще се използват стандартните за строителство на нов имот природни ресурси. Пясък. Цимент, бетон, желязо.</w:t>
      </w:r>
    </w:p>
    <w:p w:rsidR="0026710E" w:rsidRDefault="0026710E" w:rsidP="007A0A38">
      <w:pPr>
        <w:jc w:val="both"/>
        <w:rPr>
          <w:rFonts w:ascii="Times New Roman" w:hAnsi="Times New Roman"/>
          <w:sz w:val="24"/>
          <w:szCs w:val="24"/>
        </w:rPr>
      </w:pPr>
    </w:p>
    <w:p w:rsidR="007A0A38" w:rsidRPr="007A0A38" w:rsidRDefault="007A0A38" w:rsidP="007A0A38">
      <w:pPr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6. Очаквани вещества, които ще бъдат емитирани от дейността, в т.ч. приоритетни и/или опасни, при които се осъществява</w:t>
      </w:r>
      <w:r w:rsidR="008557BA">
        <w:rPr>
          <w:rFonts w:ascii="Times New Roman" w:hAnsi="Times New Roman"/>
          <w:sz w:val="24"/>
          <w:szCs w:val="24"/>
        </w:rPr>
        <w:t xml:space="preserve"> или е възможен контакт с води:</w:t>
      </w:r>
    </w:p>
    <w:p w:rsidR="007A0A38" w:rsidRPr="007A0A38" w:rsidRDefault="00132EB4" w:rsidP="007A0A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</w:t>
      </w:r>
      <w:r w:rsidR="007A0A38" w:rsidRPr="007A0A3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7. Очаквани общи емисии на вредни вещес</w:t>
      </w:r>
      <w:r w:rsidR="008557BA">
        <w:rPr>
          <w:rFonts w:ascii="Times New Roman" w:hAnsi="Times New Roman"/>
          <w:sz w:val="24"/>
          <w:szCs w:val="24"/>
        </w:rPr>
        <w:t>тва във въздуха по замърсители:</w:t>
      </w:r>
    </w:p>
    <w:p w:rsidR="007A0A38" w:rsidRPr="007A0A38" w:rsidRDefault="00132EB4" w:rsidP="007A0A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</w:t>
      </w:r>
      <w:r w:rsidR="007A0A38" w:rsidRPr="007A0A3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8. Отпадъци, които се очаква да се генерират и пре</w:t>
      </w:r>
      <w:r w:rsidR="008557BA">
        <w:rPr>
          <w:rFonts w:ascii="Times New Roman" w:hAnsi="Times New Roman"/>
          <w:sz w:val="24"/>
          <w:szCs w:val="24"/>
        </w:rPr>
        <w:t>движдания за тяхното третиране:</w:t>
      </w:r>
    </w:p>
    <w:p w:rsidR="00776891" w:rsidRPr="00675C93" w:rsidRDefault="00132EB4" w:rsidP="00776891">
      <w:pPr>
        <w:jc w:val="both"/>
        <w:rPr>
          <w:rFonts w:ascii="Times New Roman" w:hAnsi="Times New Roman"/>
          <w:sz w:val="24"/>
          <w:szCs w:val="24"/>
        </w:rPr>
      </w:pPr>
      <w:r w:rsidRPr="00675C93">
        <w:rPr>
          <w:rFonts w:ascii="Times New Roman" w:hAnsi="Times New Roman"/>
          <w:sz w:val="24"/>
          <w:szCs w:val="24"/>
        </w:rPr>
        <w:t>към проекта за строителните дейности ще има изготвена проектна част „ПУСО“, в което е отразено максимално изчерпателно начина и мястото на изхвърляне, както и как ще се извърши това.</w:t>
      </w:r>
    </w:p>
    <w:p w:rsidR="007A0A38" w:rsidRPr="007A0A38" w:rsidRDefault="007A0A38" w:rsidP="007A0A38">
      <w:pPr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9. Отпадъчни води: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132EB4" w:rsidRPr="00675C93" w:rsidRDefault="0067562B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675C93">
        <w:rPr>
          <w:rFonts w:ascii="Times New Roman" w:hAnsi="Times New Roman"/>
          <w:sz w:val="24"/>
          <w:szCs w:val="24"/>
        </w:rPr>
        <w:t xml:space="preserve">     </w:t>
      </w:r>
      <w:r w:rsidR="00132EB4" w:rsidRPr="00675C93">
        <w:rPr>
          <w:rFonts w:ascii="Times New Roman" w:hAnsi="Times New Roman"/>
          <w:sz w:val="24"/>
          <w:szCs w:val="24"/>
        </w:rPr>
        <w:t>Имотът е на територията на Община</w:t>
      </w:r>
      <w:r w:rsidR="0026710E">
        <w:rPr>
          <w:rFonts w:ascii="Times New Roman" w:hAnsi="Times New Roman"/>
          <w:sz w:val="24"/>
          <w:szCs w:val="24"/>
        </w:rPr>
        <w:t xml:space="preserve"> Родопи</w:t>
      </w:r>
      <w:r w:rsidR="00132EB4" w:rsidRPr="00675C93">
        <w:rPr>
          <w:rFonts w:ascii="Times New Roman" w:hAnsi="Times New Roman"/>
          <w:sz w:val="24"/>
          <w:szCs w:val="24"/>
        </w:rPr>
        <w:t>,</w:t>
      </w:r>
      <w:r w:rsidRPr="00675C93">
        <w:rPr>
          <w:rFonts w:ascii="Times New Roman" w:hAnsi="Times New Roman"/>
          <w:sz w:val="24"/>
          <w:szCs w:val="24"/>
        </w:rPr>
        <w:t xml:space="preserve"> в района </w:t>
      </w:r>
      <w:r w:rsidR="0026710E">
        <w:rPr>
          <w:rFonts w:ascii="Times New Roman" w:hAnsi="Times New Roman"/>
          <w:sz w:val="24"/>
          <w:szCs w:val="24"/>
        </w:rPr>
        <w:t xml:space="preserve">няма </w:t>
      </w:r>
      <w:r w:rsidRPr="00675C93">
        <w:rPr>
          <w:rFonts w:ascii="Times New Roman" w:hAnsi="Times New Roman"/>
          <w:sz w:val="24"/>
          <w:szCs w:val="24"/>
        </w:rPr>
        <w:t>техническа възможност за заустване на отпадни води</w:t>
      </w:r>
      <w:r w:rsidR="00633E10">
        <w:rPr>
          <w:rFonts w:ascii="Times New Roman" w:hAnsi="Times New Roman"/>
          <w:sz w:val="24"/>
          <w:szCs w:val="24"/>
        </w:rPr>
        <w:t>.</w:t>
      </w:r>
      <w:r w:rsidR="0026710E">
        <w:rPr>
          <w:rFonts w:ascii="Times New Roman" w:hAnsi="Times New Roman"/>
          <w:sz w:val="24"/>
          <w:szCs w:val="24"/>
        </w:rPr>
        <w:t xml:space="preserve"> Ще се изгради водоплътна изгребна яма, като периодично водите в нея ще се извозват от оторизирана фирма.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10. Опасни химични вещества, които се очаква да бъдат налични на площадката на предприятието/съоръжението: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lastRenderedPageBreak/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</w:t>
      </w:r>
      <w:r w:rsidR="008557BA">
        <w:rPr>
          <w:rFonts w:ascii="Times New Roman" w:hAnsi="Times New Roman"/>
          <w:sz w:val="24"/>
          <w:szCs w:val="24"/>
        </w:rPr>
        <w:t>чаване на последствията от тях)</w:t>
      </w:r>
    </w:p>
    <w:p w:rsidR="007A0A38" w:rsidRPr="007A0A38" w:rsidRDefault="00132EB4" w:rsidP="0085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</w:t>
      </w:r>
      <w:r w:rsidR="008557BA" w:rsidRPr="008557B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987336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Моля, на основание чл. 93, ал. 9, т. 1 ЗООС да се проведе задължителна ОВОС, без да се извършва преценка.</w:t>
      </w:r>
    </w:p>
    <w:p w:rsidR="007A0A38" w:rsidRPr="007A0A38" w:rsidRDefault="007A0A38" w:rsidP="007A0A38">
      <w:pPr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ІІ. Друга информация (</w:t>
      </w:r>
      <w:r w:rsidR="008557BA">
        <w:rPr>
          <w:rFonts w:ascii="Times New Roman" w:hAnsi="Times New Roman"/>
          <w:sz w:val="24"/>
          <w:szCs w:val="24"/>
        </w:rPr>
        <w:t>не е задължително за попълване)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</w:t>
      </w:r>
      <w:r w:rsidR="008557BA">
        <w:rPr>
          <w:rFonts w:ascii="Times New Roman" w:hAnsi="Times New Roman"/>
          <w:sz w:val="24"/>
          <w:szCs w:val="24"/>
        </w:rPr>
        <w:t>ди следните основания (мотиви):</w:t>
      </w:r>
    </w:p>
    <w:p w:rsidR="007A0A38" w:rsidRPr="007A0A38" w:rsidRDefault="007A0A38" w:rsidP="007A0A38">
      <w:pPr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8B4D08" w:rsidRDefault="008557BA" w:rsidP="007A0A38">
      <w:pPr>
        <w:jc w:val="both"/>
        <w:rPr>
          <w:rFonts w:ascii="Times New Roman" w:hAnsi="Times New Roman"/>
          <w:b/>
          <w:sz w:val="24"/>
          <w:szCs w:val="24"/>
        </w:rPr>
      </w:pPr>
      <w:r w:rsidRPr="008B4D08">
        <w:rPr>
          <w:rFonts w:ascii="Times New Roman" w:hAnsi="Times New Roman"/>
          <w:b/>
          <w:sz w:val="24"/>
          <w:szCs w:val="24"/>
        </w:rPr>
        <w:t>Прилагам:</w:t>
      </w:r>
    </w:p>
    <w:p w:rsidR="00987336" w:rsidRPr="00987336" w:rsidRDefault="00987336" w:rsidP="000342D1">
      <w:pPr>
        <w:pStyle w:val="ListParagraph"/>
        <w:numPr>
          <w:ilvl w:val="0"/>
          <w:numId w:val="1"/>
        </w:numPr>
        <w:tabs>
          <w:tab w:val="left" w:pos="360"/>
        </w:tabs>
        <w:ind w:left="0" w:right="113" w:firstLine="0"/>
        <w:jc w:val="both"/>
        <w:rPr>
          <w:rFonts w:ascii="Times New Roman" w:hAnsi="Times New Roman"/>
          <w:sz w:val="24"/>
          <w:szCs w:val="24"/>
        </w:rPr>
      </w:pPr>
      <w:r w:rsidRPr="00987336">
        <w:rPr>
          <w:rFonts w:ascii="Times New Roman" w:hAnsi="Times New Roman"/>
          <w:sz w:val="24"/>
          <w:szCs w:val="24"/>
        </w:rPr>
        <w:t>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</w:t>
      </w:r>
      <w:r w:rsidR="008557BA">
        <w:rPr>
          <w:rFonts w:ascii="Times New Roman" w:hAnsi="Times New Roman"/>
          <w:sz w:val="24"/>
          <w:szCs w:val="24"/>
        </w:rPr>
        <w:t>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3. Други докуме</w:t>
      </w:r>
      <w:r w:rsidR="008557BA">
        <w:rPr>
          <w:rFonts w:ascii="Times New Roman" w:hAnsi="Times New Roman"/>
          <w:sz w:val="24"/>
          <w:szCs w:val="24"/>
        </w:rPr>
        <w:t>нти по преценка на уведомителя: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3.1. допълнителна информация/документация, пояснява</w:t>
      </w:r>
      <w:r w:rsidR="008557BA">
        <w:rPr>
          <w:rFonts w:ascii="Times New Roman" w:hAnsi="Times New Roman"/>
          <w:sz w:val="24"/>
          <w:szCs w:val="24"/>
        </w:rPr>
        <w:t>ща инвестиционното предложение;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3.2. картен мат</w:t>
      </w:r>
      <w:r w:rsidR="000342D1">
        <w:rPr>
          <w:rFonts w:ascii="Times New Roman" w:hAnsi="Times New Roman"/>
          <w:sz w:val="24"/>
          <w:szCs w:val="24"/>
        </w:rPr>
        <w:t>ериал, схема, снимков материал</w:t>
      </w:r>
      <w:r w:rsidR="008557BA">
        <w:rPr>
          <w:rFonts w:ascii="Times New Roman" w:hAnsi="Times New Roman"/>
          <w:sz w:val="24"/>
          <w:szCs w:val="24"/>
        </w:rPr>
        <w:t xml:space="preserve"> в подходящ мащаб.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 xml:space="preserve">4.  Електронен носител – </w:t>
      </w:r>
      <w:r w:rsidR="008557BA">
        <w:rPr>
          <w:rFonts w:ascii="Times New Roman" w:hAnsi="Times New Roman"/>
          <w:sz w:val="24"/>
          <w:szCs w:val="24"/>
        </w:rPr>
        <w:t xml:space="preserve">1 бр. </w:t>
      </w:r>
    </w:p>
    <w:p w:rsidR="007A0A38" w:rsidRPr="007A0A38" w:rsidRDefault="000342D1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7A0A38" w:rsidRPr="007A0A38">
        <w:rPr>
          <w:rFonts w:ascii="Times New Roman" w:hAnsi="Times New Roman"/>
          <w:sz w:val="24"/>
          <w:szCs w:val="24"/>
        </w:rPr>
        <w:t> Желая писмото за определяне на необходимите действия да бъде издадено в електронна форма и изпратено на посо</w:t>
      </w:r>
      <w:r w:rsidR="008557BA">
        <w:rPr>
          <w:rFonts w:ascii="Times New Roman" w:hAnsi="Times New Roman"/>
          <w:sz w:val="24"/>
          <w:szCs w:val="24"/>
        </w:rPr>
        <w:t>чения адрес на електронна поща.</w:t>
      </w:r>
    </w:p>
    <w:p w:rsidR="007A0A38" w:rsidRDefault="000342D1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A0A38" w:rsidRPr="007A0A38">
        <w:rPr>
          <w:rFonts w:ascii="Times New Roman" w:hAnsi="Times New Roman"/>
          <w:sz w:val="24"/>
          <w:szCs w:val="24"/>
        </w:rPr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7A0A38" w:rsidRPr="007A0A38" w:rsidRDefault="000342D1" w:rsidP="00B60CC1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1022A0">
        <w:rPr>
          <w:rFonts w:ascii="Times New Roman" w:hAnsi="Times New Roman"/>
          <w:strike/>
          <w:sz w:val="24"/>
          <w:szCs w:val="24"/>
        </w:rPr>
        <w:t xml:space="preserve">7. </w:t>
      </w:r>
      <w:r w:rsidRPr="001022A0">
        <w:rPr>
          <w:rFonts w:ascii="Times New Roman" w:hAnsi="Times New Roman"/>
          <w:strike/>
          <w:sz w:val="24"/>
          <w:szCs w:val="24"/>
        </w:rPr>
        <w:t> Желая писмото за определяне на необходимите действия да бъде получено чрез лицензиран пощенски оператор.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>Дата:</w:t>
      </w:r>
      <w:r w:rsidR="00FA56AB">
        <w:rPr>
          <w:rFonts w:ascii="Times New Roman" w:hAnsi="Times New Roman"/>
          <w:sz w:val="24"/>
          <w:szCs w:val="24"/>
        </w:rPr>
        <w:t xml:space="preserve"> 20</w:t>
      </w:r>
      <w:r w:rsidR="0067562B">
        <w:rPr>
          <w:rFonts w:ascii="Times New Roman" w:hAnsi="Times New Roman"/>
          <w:sz w:val="24"/>
          <w:szCs w:val="24"/>
        </w:rPr>
        <w:t>.05.2025</w:t>
      </w:r>
      <w:r w:rsidR="008557BA">
        <w:rPr>
          <w:rFonts w:ascii="Times New Roman" w:hAnsi="Times New Roman"/>
          <w:sz w:val="24"/>
          <w:szCs w:val="24"/>
        </w:rPr>
        <w:t xml:space="preserve">    </w:t>
      </w:r>
      <w:r w:rsidR="00B60CC1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7A0A38">
        <w:rPr>
          <w:rFonts w:ascii="Times New Roman" w:hAnsi="Times New Roman"/>
          <w:sz w:val="24"/>
          <w:szCs w:val="24"/>
        </w:rPr>
        <w:t xml:space="preserve">Уведомител:……………………….  </w:t>
      </w:r>
    </w:p>
    <w:p w:rsidR="00D9796D" w:rsidRPr="007A0A38" w:rsidRDefault="007A0A38" w:rsidP="008557BA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7A0A38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8557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7A0A38">
        <w:rPr>
          <w:rFonts w:ascii="Times New Roman" w:hAnsi="Times New Roman"/>
          <w:sz w:val="24"/>
          <w:szCs w:val="24"/>
        </w:rPr>
        <w:t xml:space="preserve">  (подпис)</w:t>
      </w:r>
    </w:p>
    <w:sectPr w:rsidR="00D9796D" w:rsidRPr="007A0A38" w:rsidSect="008557BA">
      <w:pgSz w:w="11906" w:h="16838"/>
      <w:pgMar w:top="1417" w:right="1466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4F2"/>
    <w:multiLevelType w:val="hybridMultilevel"/>
    <w:tmpl w:val="BF441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2F"/>
    <w:rsid w:val="00001171"/>
    <w:rsid w:val="000342D1"/>
    <w:rsid w:val="000C00F9"/>
    <w:rsid w:val="000C2A9F"/>
    <w:rsid w:val="0010223B"/>
    <w:rsid w:val="001022A0"/>
    <w:rsid w:val="00117C23"/>
    <w:rsid w:val="00132EB4"/>
    <w:rsid w:val="001736ED"/>
    <w:rsid w:val="0026710E"/>
    <w:rsid w:val="002A13A3"/>
    <w:rsid w:val="002E25ED"/>
    <w:rsid w:val="004821E9"/>
    <w:rsid w:val="00487BF1"/>
    <w:rsid w:val="004A4FAD"/>
    <w:rsid w:val="004A6DC9"/>
    <w:rsid w:val="0050466A"/>
    <w:rsid w:val="005762C8"/>
    <w:rsid w:val="005F6E24"/>
    <w:rsid w:val="00633E10"/>
    <w:rsid w:val="0067562B"/>
    <w:rsid w:val="00675C93"/>
    <w:rsid w:val="006E6D4C"/>
    <w:rsid w:val="00776891"/>
    <w:rsid w:val="007A0A38"/>
    <w:rsid w:val="007C259D"/>
    <w:rsid w:val="007D5536"/>
    <w:rsid w:val="008557BA"/>
    <w:rsid w:val="008B4D08"/>
    <w:rsid w:val="00987336"/>
    <w:rsid w:val="009E15EA"/>
    <w:rsid w:val="00A83214"/>
    <w:rsid w:val="00B06161"/>
    <w:rsid w:val="00B25B54"/>
    <w:rsid w:val="00B60CC1"/>
    <w:rsid w:val="00C672E1"/>
    <w:rsid w:val="00CC05E8"/>
    <w:rsid w:val="00CE515E"/>
    <w:rsid w:val="00D03D5A"/>
    <w:rsid w:val="00D9796D"/>
    <w:rsid w:val="00E543BA"/>
    <w:rsid w:val="00E93CDA"/>
    <w:rsid w:val="00F14B3A"/>
    <w:rsid w:val="00F5092F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7434DA"/>
  <w15:docId w15:val="{496AC183-123B-4612-94ED-AAA39B0F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l.fartzova</dc:creator>
  <cp:keywords/>
  <dc:description/>
  <cp:lastModifiedBy>Anastasia Staneva</cp:lastModifiedBy>
  <cp:revision>3</cp:revision>
  <cp:lastPrinted>2025-06-03T07:25:00Z</cp:lastPrinted>
  <dcterms:created xsi:type="dcterms:W3CDTF">2025-06-03T07:31:00Z</dcterms:created>
  <dcterms:modified xsi:type="dcterms:W3CDTF">2025-06-03T07:32:00Z</dcterms:modified>
</cp:coreProperties>
</file>