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8D" w:rsidRPr="00726A24" w:rsidRDefault="00E8508D" w:rsidP="00DC3F03">
      <w:pPr>
        <w:ind w:firstLine="850"/>
        <w:jc w:val="right"/>
        <w:rPr>
          <w:rFonts w:ascii="Times New Roman" w:hAnsi="Times New Roman"/>
          <w:sz w:val="24"/>
          <w:szCs w:val="24"/>
        </w:rPr>
      </w:pPr>
      <w:r w:rsidRPr="00726A24">
        <w:rPr>
          <w:rFonts w:ascii="Times New Roman" w:hAnsi="Times New Roman"/>
          <w:sz w:val="24"/>
          <w:szCs w:val="24"/>
        </w:rPr>
        <w:t>Приложение № 5 към чл. 4, ал. 1</w:t>
      </w:r>
    </w:p>
    <w:p w:rsidR="00E8508D" w:rsidRPr="00726A24" w:rsidRDefault="00E8508D" w:rsidP="00DC3F03">
      <w:pPr>
        <w:jc w:val="both"/>
        <w:rPr>
          <w:rFonts w:ascii="Times New Roman" w:hAnsi="Times New Roman"/>
          <w:sz w:val="24"/>
          <w:szCs w:val="24"/>
        </w:rPr>
      </w:pPr>
      <w:r w:rsidRPr="00726A24">
        <w:rPr>
          <w:rFonts w:ascii="Times New Roman" w:hAnsi="Times New Roman"/>
          <w:sz w:val="24"/>
          <w:szCs w:val="24"/>
        </w:rPr>
        <w:t>(Ново - ДВ, бр. 12 от 2016 г., в сила от 12.02.2016 г., изм. и доп. - ДВ, бр. 3 от 2018 г.)</w:t>
      </w:r>
    </w:p>
    <w:tbl>
      <w:tblPr>
        <w:tblW w:w="9600" w:type="dxa"/>
        <w:tblInd w:w="108" w:type="dxa"/>
        <w:tblLayout w:type="fixed"/>
        <w:tblLook w:val="0000" w:firstRow="0" w:lastRow="0" w:firstColumn="0" w:lastColumn="0" w:noHBand="0" w:noVBand="0"/>
      </w:tblPr>
      <w:tblGrid>
        <w:gridCol w:w="9600"/>
      </w:tblGrid>
      <w:tr w:rsidR="00E8508D" w:rsidRPr="00726A24" w:rsidTr="00EB4E7F">
        <w:tc>
          <w:tcPr>
            <w:tcW w:w="9600" w:type="dxa"/>
            <w:tcBorders>
              <w:top w:val="nil"/>
              <w:left w:val="nil"/>
              <w:bottom w:val="nil"/>
              <w:right w:val="nil"/>
            </w:tcBorders>
            <w:vAlign w:val="center"/>
          </w:tcPr>
          <w:p w:rsidR="00E8508D" w:rsidRPr="00726A24" w:rsidRDefault="00E8508D" w:rsidP="00DC3F03">
            <w:pPr>
              <w:spacing w:before="57" w:line="269" w:lineRule="atLeast"/>
              <w:ind w:left="1814"/>
              <w:jc w:val="both"/>
              <w:rPr>
                <w:rFonts w:ascii="Times New Roman" w:hAnsi="Times New Roman"/>
                <w:b/>
              </w:rPr>
            </w:pPr>
            <w:r w:rsidRPr="00726A24">
              <w:rPr>
                <w:rFonts w:ascii="Times New Roman" w:hAnsi="Times New Roman"/>
              </w:rPr>
              <w:t xml:space="preserve">                           </w:t>
            </w:r>
            <w:r w:rsidRPr="00726A24">
              <w:rPr>
                <w:rFonts w:ascii="Times New Roman" w:hAnsi="Times New Roman"/>
                <w:b/>
              </w:rPr>
              <w:t>ДО</w:t>
            </w:r>
          </w:p>
          <w:p w:rsidR="00E8508D" w:rsidRPr="00726A24" w:rsidRDefault="00E8508D" w:rsidP="00DC3F03">
            <w:pPr>
              <w:spacing w:before="100" w:beforeAutospacing="1" w:after="100" w:afterAutospacing="1" w:line="269" w:lineRule="atLeast"/>
              <w:ind w:left="1814"/>
              <w:jc w:val="both"/>
              <w:rPr>
                <w:rFonts w:ascii="Times New Roman" w:hAnsi="Times New Roman"/>
                <w:b/>
              </w:rPr>
            </w:pPr>
            <w:r w:rsidRPr="00726A24">
              <w:rPr>
                <w:rFonts w:ascii="Times New Roman" w:hAnsi="Times New Roman"/>
                <w:b/>
              </w:rPr>
              <w:t xml:space="preserve">                           ДИРЕКТОРА НА РИОСВ </w:t>
            </w:r>
            <w:r w:rsidR="009848CF" w:rsidRPr="00726A24">
              <w:rPr>
                <w:rFonts w:ascii="Times New Roman" w:hAnsi="Times New Roman"/>
                <w:b/>
              </w:rPr>
              <w:t>ПЛОВДИВ</w:t>
            </w:r>
          </w:p>
          <w:p w:rsidR="00E8508D" w:rsidRPr="00726A24" w:rsidRDefault="00E8508D" w:rsidP="00DC3F03">
            <w:pPr>
              <w:spacing w:before="113" w:after="57" w:line="269" w:lineRule="atLeast"/>
              <w:jc w:val="both"/>
              <w:rPr>
                <w:rFonts w:ascii="Times New Roman" w:hAnsi="Times New Roman"/>
              </w:rPr>
            </w:pPr>
            <w:r w:rsidRPr="00726A24">
              <w:rPr>
                <w:rFonts w:ascii="Times New Roman" w:hAnsi="Times New Roman"/>
              </w:rPr>
              <w:t> </w:t>
            </w:r>
          </w:p>
          <w:p w:rsidR="00E8508D" w:rsidRPr="00726A24" w:rsidRDefault="00E8508D" w:rsidP="00DC3F03">
            <w:pPr>
              <w:spacing w:before="113" w:after="57" w:line="269" w:lineRule="atLeast"/>
              <w:jc w:val="center"/>
              <w:rPr>
                <w:rFonts w:ascii="Times New Roman" w:hAnsi="Times New Roman"/>
                <w:b/>
              </w:rPr>
            </w:pPr>
            <w:r w:rsidRPr="00726A24">
              <w:rPr>
                <w:rFonts w:ascii="Times New Roman" w:hAnsi="Times New Roman"/>
                <w:b/>
              </w:rPr>
              <w:t>УВЕДОМЛЕНИЕ</w:t>
            </w:r>
          </w:p>
          <w:p w:rsidR="00E8508D" w:rsidRPr="00726A24" w:rsidRDefault="00571B30" w:rsidP="00DC3F03">
            <w:pPr>
              <w:spacing w:before="113" w:after="57" w:line="269" w:lineRule="atLeast"/>
              <w:jc w:val="center"/>
              <w:rPr>
                <w:rFonts w:ascii="Times New Roman" w:hAnsi="Times New Roman"/>
              </w:rPr>
            </w:pPr>
            <w:r>
              <w:rPr>
                <w:rFonts w:ascii="Times New Roman" w:hAnsi="Times New Roman"/>
              </w:rPr>
              <w:t xml:space="preserve">за потвърждаване на </w:t>
            </w:r>
            <w:r w:rsidR="00E8508D" w:rsidRPr="00726A24">
              <w:rPr>
                <w:rFonts w:ascii="Times New Roman" w:hAnsi="Times New Roman"/>
              </w:rPr>
              <w:t>инвестиционно предложение</w:t>
            </w:r>
          </w:p>
          <w:p w:rsidR="00E8508D" w:rsidRPr="00726A24" w:rsidRDefault="00E8508D" w:rsidP="00DC3F03">
            <w:pPr>
              <w:spacing w:before="57" w:after="100" w:afterAutospacing="1" w:line="269" w:lineRule="atLeast"/>
              <w:jc w:val="both"/>
              <w:rPr>
                <w:rFonts w:ascii="Times New Roman" w:hAnsi="Times New Roman"/>
              </w:rPr>
            </w:pPr>
            <w:r w:rsidRPr="00726A24">
              <w:rPr>
                <w:rFonts w:ascii="Times New Roman" w:hAnsi="Times New Roman"/>
              </w:rPr>
              <w:t> </w:t>
            </w:r>
          </w:p>
          <w:p w:rsidR="00277643" w:rsidRPr="00726A24" w:rsidRDefault="000F6195" w:rsidP="00BB72B4">
            <w:pPr>
              <w:pStyle w:val="ListParagraph"/>
              <w:widowControl w:val="0"/>
              <w:numPr>
                <w:ilvl w:val="0"/>
                <w:numId w:val="3"/>
              </w:numPr>
              <w:suppressAutoHyphens/>
              <w:spacing w:before="100" w:beforeAutospacing="1" w:after="100" w:afterAutospacing="1" w:line="269" w:lineRule="atLeast"/>
              <w:jc w:val="both"/>
              <w:rPr>
                <w:rFonts w:ascii="Times New Roman" w:hAnsi="Times New Roman"/>
                <w:sz w:val="24"/>
                <w:szCs w:val="24"/>
              </w:rPr>
            </w:pPr>
            <w:r>
              <w:rPr>
                <w:rFonts w:ascii="Times New Roman" w:hAnsi="Times New Roman"/>
                <w:b/>
                <w:sz w:val="24"/>
                <w:szCs w:val="24"/>
                <w:lang w:val="bg-BG"/>
              </w:rPr>
              <w:t>от</w:t>
            </w:r>
            <w:r w:rsidR="00726A24" w:rsidRPr="00B7257D">
              <w:rPr>
                <w:rFonts w:ascii="Times New Roman" w:hAnsi="Times New Roman"/>
                <w:b/>
                <w:sz w:val="24"/>
                <w:szCs w:val="24"/>
                <w:lang w:val="bg-BG"/>
              </w:rPr>
              <w:t xml:space="preserve"> </w:t>
            </w:r>
            <w:r w:rsidR="00BB72B4">
              <w:rPr>
                <w:b/>
                <w:sz w:val="24"/>
                <w:szCs w:val="24"/>
                <w:lang w:val="bg-BG"/>
              </w:rPr>
              <w:t>Т.</w:t>
            </w:r>
            <w:r w:rsidR="00C43CBD">
              <w:rPr>
                <w:b/>
                <w:sz w:val="24"/>
                <w:szCs w:val="24"/>
                <w:lang w:val="bg-BG"/>
              </w:rPr>
              <w:t xml:space="preserve"> Тонева</w:t>
            </w:r>
            <w:r w:rsidR="003161CC">
              <w:rPr>
                <w:b/>
                <w:sz w:val="24"/>
                <w:szCs w:val="24"/>
                <w:lang w:val="bg-BG"/>
              </w:rPr>
              <w:t xml:space="preserve">, </w:t>
            </w:r>
          </w:p>
          <w:p w:rsidR="00E8508D" w:rsidRPr="00726A24" w:rsidRDefault="00E8508D" w:rsidP="00DC3F03">
            <w:pPr>
              <w:spacing w:before="113" w:after="57" w:line="269" w:lineRule="atLeast"/>
              <w:ind w:firstLine="283"/>
              <w:jc w:val="both"/>
              <w:rPr>
                <w:rFonts w:ascii="Times New Roman" w:hAnsi="Times New Roman"/>
                <w:sz w:val="24"/>
                <w:szCs w:val="24"/>
              </w:rPr>
            </w:pPr>
            <w:r w:rsidRPr="00726A24">
              <w:rPr>
                <w:rFonts w:ascii="Times New Roman" w:hAnsi="Times New Roman"/>
                <w:sz w:val="24"/>
                <w:szCs w:val="24"/>
              </w:rPr>
              <w:t> </w:t>
            </w:r>
          </w:p>
          <w:p w:rsidR="00E8508D" w:rsidRDefault="00C43CBD" w:rsidP="00DC3F03">
            <w:pPr>
              <w:spacing w:before="113" w:after="57" w:line="269" w:lineRule="atLeast"/>
              <w:ind w:firstLine="283"/>
              <w:jc w:val="both"/>
              <w:rPr>
                <w:rFonts w:ascii="Times New Roman" w:hAnsi="Times New Roman"/>
                <w:sz w:val="24"/>
                <w:szCs w:val="24"/>
              </w:rPr>
            </w:pPr>
            <w:r>
              <w:rPr>
                <w:rFonts w:ascii="Times New Roman" w:hAnsi="Times New Roman"/>
                <w:sz w:val="24"/>
                <w:szCs w:val="24"/>
              </w:rPr>
              <w:t xml:space="preserve">УВАЖАЕМИ </w:t>
            </w:r>
            <w:r w:rsidR="00E8508D" w:rsidRPr="00726A24">
              <w:rPr>
                <w:rFonts w:ascii="Times New Roman" w:hAnsi="Times New Roman"/>
                <w:sz w:val="24"/>
                <w:szCs w:val="24"/>
              </w:rPr>
              <w:t xml:space="preserve"> </w:t>
            </w:r>
            <w:r>
              <w:rPr>
                <w:rFonts w:ascii="Times New Roman" w:hAnsi="Times New Roman"/>
                <w:sz w:val="24"/>
                <w:szCs w:val="24"/>
              </w:rPr>
              <w:t>ГОСПОДИН</w:t>
            </w:r>
            <w:r w:rsidR="00E8508D" w:rsidRPr="00726A24">
              <w:rPr>
                <w:rFonts w:ascii="Times New Roman" w:hAnsi="Times New Roman"/>
                <w:sz w:val="24"/>
                <w:szCs w:val="24"/>
              </w:rPr>
              <w:t xml:space="preserve"> ДИРЕКТОР,</w:t>
            </w:r>
          </w:p>
          <w:p w:rsidR="000F6195" w:rsidRDefault="000F6195" w:rsidP="00DC3F03">
            <w:pPr>
              <w:spacing w:before="113" w:after="57" w:line="269" w:lineRule="atLeast"/>
              <w:ind w:firstLine="283"/>
              <w:jc w:val="both"/>
              <w:rPr>
                <w:sz w:val="24"/>
                <w:szCs w:val="24"/>
              </w:rPr>
            </w:pPr>
            <w:r>
              <w:rPr>
                <w:rFonts w:ascii="Times New Roman" w:hAnsi="Times New Roman"/>
                <w:sz w:val="24"/>
                <w:szCs w:val="24"/>
              </w:rPr>
              <w:t xml:space="preserve">Уведомяваме Ви, че </w:t>
            </w:r>
            <w:r w:rsidR="00BB72B4">
              <w:rPr>
                <w:b/>
                <w:sz w:val="24"/>
                <w:szCs w:val="24"/>
              </w:rPr>
              <w:t xml:space="preserve">                </w:t>
            </w:r>
            <w:r>
              <w:rPr>
                <w:sz w:val="24"/>
                <w:szCs w:val="24"/>
              </w:rPr>
              <w:t>има следното инвестиционно нямерение: „Жилищно строителство и медицински център за пластична хирургия”</w:t>
            </w:r>
          </w:p>
          <w:p w:rsidR="000F6195" w:rsidRDefault="000F6195" w:rsidP="00DC3F03">
            <w:pPr>
              <w:spacing w:before="113" w:after="57" w:line="269" w:lineRule="atLeast"/>
              <w:ind w:firstLine="283"/>
              <w:jc w:val="both"/>
              <w:rPr>
                <w:sz w:val="24"/>
                <w:szCs w:val="24"/>
              </w:rPr>
            </w:pPr>
            <w:r>
              <w:rPr>
                <w:sz w:val="24"/>
                <w:szCs w:val="24"/>
              </w:rPr>
              <w:t xml:space="preserve">       Съществуващо положение: </w:t>
            </w:r>
          </w:p>
          <w:p w:rsidR="000F6195" w:rsidRPr="000F6195" w:rsidRDefault="000F6195" w:rsidP="00DC3F03">
            <w:pPr>
              <w:spacing w:before="113" w:after="57" w:line="269" w:lineRule="atLeast"/>
              <w:ind w:firstLine="283"/>
              <w:jc w:val="both"/>
              <w:rPr>
                <w:sz w:val="24"/>
                <w:szCs w:val="24"/>
              </w:rPr>
            </w:pPr>
            <w:r>
              <w:rPr>
                <w:sz w:val="24"/>
                <w:szCs w:val="24"/>
              </w:rPr>
              <w:t>Инвеститора е собственик на следните поземлени имоти:</w:t>
            </w:r>
          </w:p>
          <w:p w:rsidR="00C43CBD" w:rsidRDefault="000F6195" w:rsidP="000F6195">
            <w:pPr>
              <w:spacing w:before="113" w:after="57" w:line="269" w:lineRule="atLeast"/>
              <w:ind w:firstLine="283"/>
              <w:jc w:val="both"/>
              <w:rPr>
                <w:rFonts w:ascii="Times New Roman" w:hAnsi="Times New Roman"/>
                <w:sz w:val="24"/>
                <w:szCs w:val="24"/>
              </w:rPr>
            </w:pPr>
            <w:r>
              <w:rPr>
                <w:sz w:val="24"/>
                <w:szCs w:val="24"/>
              </w:rPr>
              <w:t xml:space="preserve">  </w:t>
            </w:r>
          </w:p>
          <w:p w:rsidR="00C43CBD" w:rsidRPr="00C43CBD" w:rsidRDefault="00C43CBD" w:rsidP="00C43CBD">
            <w:pPr>
              <w:pStyle w:val="ListParagraph"/>
              <w:jc w:val="both"/>
              <w:rPr>
                <w:rFonts w:ascii="Century" w:hAnsi="Century"/>
                <w:lang w:eastAsia="ar-SA"/>
              </w:rPr>
            </w:pPr>
            <w:r w:rsidRPr="00C43CBD">
              <w:rPr>
                <w:rFonts w:ascii="Century" w:hAnsi="Century"/>
                <w:lang w:eastAsia="ar-SA"/>
              </w:rPr>
              <w:t xml:space="preserve">Поземлен имот </w:t>
            </w:r>
            <w:r w:rsidRPr="00C43CBD">
              <w:rPr>
                <w:rFonts w:ascii="Century" w:hAnsi="Century"/>
                <w:b/>
                <w:lang w:eastAsia="ar-SA"/>
              </w:rPr>
              <w:t>47295.25.26,</w:t>
            </w:r>
            <w:r w:rsidRPr="00C43CBD">
              <w:rPr>
                <w:rFonts w:ascii="Century" w:hAnsi="Century"/>
                <w:lang w:eastAsia="ar-SA"/>
              </w:rPr>
              <w:t xml:space="preserve"> област Пловдив, община Родопи, с. Марково, м. ПИРИНЧИЙКАТА, вид собств. Частна, вид територия Земеделска, категория 4, НТП Нива, площ 127 кв. м,Заповед за </w:t>
            </w:r>
            <w:r w:rsidRPr="00C43CBD">
              <w:rPr>
                <w:rFonts w:ascii="Century" w:hAnsi="Century"/>
                <w:lang w:eastAsia="ar-SA"/>
              </w:rPr>
              <w:lastRenderedPageBreak/>
              <w:t>одобрение на КККР № РД-18-85/06.12.2007 г. на Изпълнителния директор на АГКК,Заповед за изменение на КККР № КД-14-16-87/18.01.2010 г. на НАЧАЛНИК НА СГКК - ПЛОВДИВ</w:t>
            </w:r>
          </w:p>
          <w:p w:rsidR="00C43CBD" w:rsidRPr="00C43CBD" w:rsidRDefault="00C43CBD" w:rsidP="00C43CBD">
            <w:pPr>
              <w:pStyle w:val="ListParagraph"/>
              <w:jc w:val="both"/>
              <w:rPr>
                <w:rFonts w:ascii="Century" w:hAnsi="Century"/>
                <w:lang w:eastAsia="ar-SA"/>
              </w:rPr>
            </w:pPr>
            <w:r w:rsidRPr="00C43CBD">
              <w:rPr>
                <w:rFonts w:ascii="Century" w:hAnsi="Century"/>
                <w:lang w:eastAsia="ar-SA"/>
              </w:rPr>
              <w:t xml:space="preserve">Поземлен имот </w:t>
            </w:r>
            <w:r w:rsidRPr="00C43CBD">
              <w:rPr>
                <w:rFonts w:ascii="Century" w:hAnsi="Century"/>
                <w:b/>
                <w:lang w:eastAsia="ar-SA"/>
              </w:rPr>
              <w:t>47295.25.71</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38 кв. м,Заповед за одобрение на КККР № РД-18-85/06.12.2007 г. на Изпълнителния директор на АГКК,Заповед за изменение на КККР № КД-14-16-1314/06.10.2011 г. на НАЧАЛНИК НА СГКК - ПЛОВДИВ</w:t>
            </w:r>
          </w:p>
          <w:p w:rsidR="00C43CBD" w:rsidRDefault="00C43CBD" w:rsidP="00C43CBD">
            <w:pPr>
              <w:pStyle w:val="ListParagraph"/>
              <w:jc w:val="both"/>
              <w:rPr>
                <w:rFonts w:ascii="Century" w:hAnsi="Century"/>
                <w:lang w:eastAsia="ar-SA"/>
              </w:rPr>
            </w:pPr>
            <w:r w:rsidRPr="00C43CBD">
              <w:rPr>
                <w:rFonts w:ascii="Century" w:hAnsi="Century"/>
                <w:lang w:eastAsia="ar-SA"/>
              </w:rPr>
              <w:t xml:space="preserve">Поземлен имот </w:t>
            </w:r>
            <w:r w:rsidRPr="00C43CBD">
              <w:rPr>
                <w:rFonts w:ascii="Century" w:hAnsi="Century"/>
                <w:b/>
                <w:lang w:eastAsia="ar-SA"/>
              </w:rPr>
              <w:t>47295.25.74</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413 кв. м, стар номер 025074,Заповед за одобрение на КККР № РД-18-85/06.12.2007 г. на Изпълнителния директор на АГКК</w:t>
            </w:r>
          </w:p>
          <w:p w:rsidR="00C43CBD" w:rsidRDefault="00C43CBD" w:rsidP="00C43CBD">
            <w:pPr>
              <w:pStyle w:val="ListParagraph"/>
              <w:jc w:val="both"/>
              <w:rPr>
                <w:rFonts w:ascii="Century" w:hAnsi="Century"/>
                <w:lang w:eastAsia="ar-SA"/>
              </w:rPr>
            </w:pPr>
            <w:r w:rsidRPr="00C43CBD">
              <w:rPr>
                <w:rFonts w:ascii="Century" w:hAnsi="Century"/>
                <w:lang w:eastAsia="ar-SA"/>
              </w:rPr>
              <w:t xml:space="preserve">Поземлен имот </w:t>
            </w:r>
            <w:r w:rsidRPr="00C43CBD">
              <w:rPr>
                <w:rFonts w:ascii="Century" w:hAnsi="Century"/>
                <w:b/>
                <w:lang w:eastAsia="ar-SA"/>
              </w:rPr>
              <w:t>47295.25.77</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1078 кв. м, стар номер 025077,Заповед за одобрение на КККР № РД-18-85/06.12.2007 г. на Изпълнителния директор на АГКК</w:t>
            </w:r>
          </w:p>
          <w:p w:rsidR="00244479" w:rsidRDefault="00C43CBD" w:rsidP="00C43CBD">
            <w:pPr>
              <w:pStyle w:val="ListParagraph"/>
              <w:jc w:val="both"/>
              <w:rPr>
                <w:rFonts w:ascii="Century" w:hAnsi="Century"/>
                <w:lang w:val="bg-BG" w:eastAsia="ar-SA"/>
              </w:rPr>
            </w:pPr>
            <w:r w:rsidRPr="00C43CBD">
              <w:rPr>
                <w:rFonts w:ascii="Century" w:hAnsi="Century"/>
                <w:lang w:eastAsia="ar-SA"/>
              </w:rPr>
              <w:t xml:space="preserve">Поземлен имот </w:t>
            </w:r>
            <w:r w:rsidRPr="00C43CBD">
              <w:rPr>
                <w:rFonts w:ascii="Century" w:hAnsi="Century"/>
                <w:b/>
                <w:lang w:eastAsia="ar-SA"/>
              </w:rPr>
              <w:t>47295.25.78</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1007 кв. м, стар номер 025078,Заповед за одобрение на КККР № РД-18-85/06.12.2007 г. на Изпълнителния директор на АГКК</w:t>
            </w:r>
          </w:p>
          <w:p w:rsidR="00C43CBD" w:rsidRPr="00244479" w:rsidRDefault="00C43CBD" w:rsidP="00C43CBD">
            <w:pPr>
              <w:pStyle w:val="ListParagraph"/>
              <w:jc w:val="both"/>
              <w:rPr>
                <w:rFonts w:ascii="Century" w:hAnsi="Century"/>
                <w:lang w:val="bg-BG" w:eastAsia="ar-SA"/>
              </w:rPr>
            </w:pPr>
            <w:r w:rsidRPr="00C43CBD">
              <w:rPr>
                <w:rFonts w:ascii="Century" w:hAnsi="Century"/>
                <w:lang w:eastAsia="ar-SA"/>
              </w:rPr>
              <w:t xml:space="preserve">Поземлен имот </w:t>
            </w:r>
            <w:r w:rsidRPr="00244479">
              <w:rPr>
                <w:rFonts w:ascii="Century" w:hAnsi="Century"/>
                <w:b/>
                <w:lang w:eastAsia="ar-SA"/>
              </w:rPr>
              <w:t>47295.25.79</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2000 кв. м, стар номер 025079,Заповед за одобрение на КККР № РД-18-85/06.12.2007 г. на Изпълнителния директор на АГКК</w:t>
            </w:r>
            <w:r w:rsidR="00244479">
              <w:rPr>
                <w:rFonts w:ascii="Century" w:hAnsi="Century"/>
                <w:lang w:val="bg-BG" w:eastAsia="ar-SA"/>
              </w:rPr>
              <w:t>,</w:t>
            </w:r>
          </w:p>
          <w:p w:rsidR="000F6195" w:rsidRDefault="00244479" w:rsidP="003A30AD">
            <w:pPr>
              <w:jc w:val="both"/>
              <w:rPr>
                <w:rFonts w:ascii="Century" w:hAnsi="Century"/>
                <w:lang w:eastAsia="ar-SA"/>
              </w:rPr>
            </w:pPr>
            <w:r w:rsidRPr="003A30AD">
              <w:rPr>
                <w:rFonts w:ascii="Century" w:hAnsi="Century"/>
                <w:lang w:eastAsia="ar-SA"/>
              </w:rPr>
              <w:t>п</w:t>
            </w:r>
            <w:r w:rsidR="00C43CBD" w:rsidRPr="003A30AD">
              <w:rPr>
                <w:rFonts w:ascii="Century" w:hAnsi="Century"/>
                <w:lang w:eastAsia="ar-SA"/>
              </w:rPr>
              <w:t>олучени от поземлени имоти с идентификатори 47295.25.11 и 47295.25.12 след провеждане на процедура по промяна предназначение и одобрени ПУП-ПРЗ със заповеди №№450/03.06.2019; 617/25.05.2009; 624/12.07.2010 г.</w:t>
            </w:r>
            <w:r w:rsidRPr="003A30AD">
              <w:rPr>
                <w:rFonts w:ascii="Century" w:hAnsi="Century"/>
                <w:lang w:eastAsia="ar-SA"/>
              </w:rPr>
              <w:t xml:space="preserve"> и решения на комисята по земята КЗЗ 10/26.11.2010 и КЗЗ / 11/09.10.2009 при ОД”З” Пловдив </w:t>
            </w:r>
            <w:r w:rsidR="000F6195">
              <w:rPr>
                <w:rFonts w:ascii="Century" w:hAnsi="Century"/>
                <w:lang w:eastAsia="ar-SA"/>
              </w:rPr>
              <w:t xml:space="preserve">.  </w:t>
            </w:r>
          </w:p>
          <w:p w:rsidR="000F6195" w:rsidRDefault="000F6195" w:rsidP="003A30AD">
            <w:pPr>
              <w:jc w:val="both"/>
              <w:rPr>
                <w:rFonts w:ascii="Century" w:hAnsi="Century"/>
                <w:lang w:eastAsia="ar-SA"/>
              </w:rPr>
            </w:pPr>
            <w:r>
              <w:rPr>
                <w:rFonts w:ascii="Century" w:hAnsi="Century"/>
                <w:lang w:eastAsia="ar-SA"/>
              </w:rPr>
              <w:t xml:space="preserve">       Инвестиционно намерение: </w:t>
            </w:r>
          </w:p>
          <w:p w:rsidR="000F6195" w:rsidRPr="000F6195" w:rsidRDefault="000F6195" w:rsidP="000F6195">
            <w:pPr>
              <w:pStyle w:val="ListParagraph"/>
              <w:jc w:val="both"/>
              <w:rPr>
                <w:rFonts w:ascii="Century" w:hAnsi="Century"/>
                <w:bCs/>
                <w:u w:val="single"/>
              </w:rPr>
            </w:pPr>
            <w:r>
              <w:rPr>
                <w:rFonts w:ascii="Century" w:hAnsi="Century"/>
                <w:lang w:eastAsia="ar-SA"/>
              </w:rPr>
              <w:t xml:space="preserve">Инвестиционното намерение предвижда да се реализира в в няколко последователни етапа. С оглед на загубиите правно действие </w:t>
            </w:r>
            <w:r w:rsidRPr="003A30AD">
              <w:rPr>
                <w:rFonts w:ascii="Century" w:hAnsi="Century"/>
                <w:lang w:eastAsia="ar-SA"/>
              </w:rPr>
              <w:t xml:space="preserve">решения на комисята по земята КЗЗ 10/26.11.2010 и КЗЗ / 11/09.10.2009 при ОД”З” Пловдив </w:t>
            </w:r>
            <w:r>
              <w:rPr>
                <w:rFonts w:ascii="Century" w:hAnsi="Century"/>
                <w:lang w:eastAsia="ar-SA"/>
              </w:rPr>
              <w:t xml:space="preserve">на първо място е необходимо да бъде заплатена държавната такса за издаване на ново решение, с което да се промени предназначението на поземлените имоти, които в момента представляват урегулирани поземлени имоти с начин на трайно ползване „Нива” </w:t>
            </w:r>
            <w:r w:rsidR="00244479" w:rsidRPr="003A30AD">
              <w:rPr>
                <w:rFonts w:ascii="Century" w:hAnsi="Century"/>
                <w:lang w:eastAsia="ar-SA"/>
              </w:rPr>
              <w:t xml:space="preserve">като във връзка с </w:t>
            </w:r>
            <w:r w:rsidR="003A30AD">
              <w:rPr>
                <w:rFonts w:ascii="Century" w:hAnsi="Century"/>
                <w:lang w:eastAsia="ar-SA"/>
              </w:rPr>
              <w:t xml:space="preserve">посочената процедура и изискванията по </w:t>
            </w:r>
            <w:r w:rsidR="003A30AD" w:rsidRPr="000F6195">
              <w:rPr>
                <w:rFonts w:ascii="Century" w:hAnsi="Century"/>
                <w:bCs/>
                <w:u w:val="single"/>
              </w:rPr>
              <w:t xml:space="preserve">§ 30 от ПЗР към ЗИД на ЗППМ обн.ДВ бр.17/2018 г. по УКАЗ № 45 </w:t>
            </w:r>
            <w:r>
              <w:rPr>
                <w:rFonts w:ascii="Century" w:hAnsi="Century"/>
                <w:bCs/>
              </w:rPr>
              <w:t xml:space="preserve"> е необходимо в преписклата към МЗХ да бъде приложено писмо/решение на РИОЗВ пловдив за преценяване необходимостта от ОВОС. След реализацията на първи етап и промяна предназначението на поземлените имоти се предвижда поетапно изграждане на жилищни сгради в поземлени имоти с идентификатори </w:t>
            </w:r>
            <w:r w:rsidRPr="00C43CBD">
              <w:rPr>
                <w:rFonts w:ascii="Century" w:hAnsi="Century"/>
                <w:b/>
                <w:lang w:eastAsia="ar-SA"/>
              </w:rPr>
              <w:t>47295.25.77</w:t>
            </w:r>
            <w:r w:rsidRPr="00C43CBD">
              <w:rPr>
                <w:rFonts w:ascii="Century" w:hAnsi="Century"/>
                <w:lang w:eastAsia="ar-SA"/>
              </w:rPr>
              <w:t xml:space="preserve">, област Пловдив, община Родопи, с. Марково, м. ПИРИНЧИЙКАТА, вид собств. Частна, вид територия Земеделска, категория 4, НТП Нива, площ 1078 кв. м, стар номер 025077,Заповед за одобрение на КККР № РД-18-85/06.12.2007 г. на Изпълнителния </w:t>
            </w:r>
            <w:r w:rsidRPr="00C43CBD">
              <w:rPr>
                <w:rFonts w:ascii="Century" w:hAnsi="Century"/>
                <w:lang w:eastAsia="ar-SA"/>
              </w:rPr>
              <w:lastRenderedPageBreak/>
              <w:t>директор на АГКК</w:t>
            </w:r>
            <w:r>
              <w:rPr>
                <w:rFonts w:ascii="Century" w:hAnsi="Century"/>
                <w:lang w:eastAsia="ar-SA"/>
              </w:rPr>
              <w:t xml:space="preserve"> </w:t>
            </w:r>
            <w:r>
              <w:rPr>
                <w:rFonts w:ascii="Century" w:hAnsi="Century"/>
                <w:lang w:val="bg-BG" w:eastAsia="ar-SA"/>
              </w:rPr>
              <w:t>и</w:t>
            </w:r>
            <w:r>
              <w:rPr>
                <w:rFonts w:ascii="Century" w:hAnsi="Century"/>
                <w:lang w:eastAsia="ar-SA"/>
              </w:rPr>
              <w:t xml:space="preserve"> </w:t>
            </w:r>
            <w:r w:rsidRPr="00C43CBD">
              <w:rPr>
                <w:rFonts w:ascii="Century" w:hAnsi="Century"/>
                <w:b/>
                <w:lang w:eastAsia="ar-SA"/>
              </w:rPr>
              <w:t>47295.25.78</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1007 кв. м, стар номер 025078,Заповед за одобрение на КККР № РД-18-85/06.12.2007 г. на Изпълнителния директор на АГКК</w:t>
            </w:r>
            <w:r>
              <w:rPr>
                <w:rFonts w:ascii="Century" w:hAnsi="Century"/>
                <w:lang w:val="bg-BG" w:eastAsia="ar-SA"/>
              </w:rPr>
              <w:t>. Строителството на жилищните сгради се предвижда да бъде чрез използване на стандартните методи за строителство на монолитни сгради. Етапите на строителството за последователни във времето за всяка една от сградите, като се включва подготовка на строителната площадка, подравняване на терена чрез използване на строителна механизация, изкопни работи, полагане на подложен бетон, полагане на предварително закупена арматурна заготовка и последващото й бетониране, изграждане на стоманобетонен скелет на конструкцията, запълване на пространствата на ограждащите стени с тухли и хоросан, изграждане на покривна конструкция от дърво и керемиди, затваряне на отворите в стените с прозорци и врати от алуминиева и пвц дограма, полагане на вътрешни коминикации, полафане на стенна и подова мазилка, изолиране на всяка една от сградите за намаляване на топлинните загуби и превеждане в съответствие с изискванията по БДС за термоизолация. След приключване изграждането на жилищните сгради се предвижда изграждане на медицинския център за пластична хирургия, като изграждането на последни ще бъде по идентичен начин, като жилищните сгради и обхваща същите етапи.</w:t>
            </w:r>
            <w:r>
              <w:rPr>
                <w:rFonts w:ascii="Century" w:hAnsi="Century"/>
                <w:bCs/>
              </w:rPr>
              <w:t xml:space="preserve"> </w:t>
            </w:r>
            <w:r w:rsidR="003A30AD" w:rsidRPr="000F6195">
              <w:rPr>
                <w:rFonts w:ascii="Century" w:hAnsi="Century"/>
                <w:bCs/>
              </w:rPr>
              <w:t xml:space="preserve"> </w:t>
            </w:r>
            <w:r w:rsidRPr="000F6195">
              <w:rPr>
                <w:rFonts w:ascii="Century" w:hAnsi="Century"/>
                <w:bCs/>
              </w:rPr>
              <w:t xml:space="preserve"> </w:t>
            </w:r>
          </w:p>
          <w:p w:rsidR="000F6195" w:rsidRDefault="000F6195" w:rsidP="003A30AD">
            <w:pPr>
              <w:jc w:val="both"/>
              <w:rPr>
                <w:rFonts w:ascii="Century" w:hAnsi="Century"/>
                <w:bCs/>
              </w:rPr>
            </w:pP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u w:val="single"/>
              </w:rPr>
              <w:t>Характеристика на инвестиционното предложение:</w:t>
            </w:r>
          </w:p>
          <w:p w:rsidR="00E8508D" w:rsidRDefault="00E8508D" w:rsidP="00E97979">
            <w:pPr>
              <w:numPr>
                <w:ilvl w:val="0"/>
                <w:numId w:val="4"/>
              </w:num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t>Резюме на предложението</w:t>
            </w:r>
            <w:r w:rsidR="00EB4E7F" w:rsidRPr="00726A24">
              <w:rPr>
                <w:rFonts w:ascii="Times New Roman" w:hAnsi="Times New Roman"/>
                <w:sz w:val="24"/>
                <w:szCs w:val="24"/>
              </w:rPr>
              <w:t>:</w:t>
            </w:r>
          </w:p>
          <w:p w:rsidR="000F6195" w:rsidRDefault="000F6195" w:rsidP="000F6195">
            <w:pPr>
              <w:spacing w:before="113" w:after="57" w:line="269" w:lineRule="atLeast"/>
              <w:ind w:firstLine="283"/>
              <w:jc w:val="both"/>
              <w:rPr>
                <w:sz w:val="24"/>
                <w:szCs w:val="24"/>
              </w:rPr>
            </w:pPr>
            <w:r>
              <w:rPr>
                <w:sz w:val="24"/>
                <w:szCs w:val="24"/>
              </w:rPr>
              <w:t xml:space="preserve">Съществуващо положение: </w:t>
            </w:r>
          </w:p>
          <w:p w:rsidR="000F6195" w:rsidRPr="000F6195" w:rsidRDefault="000F6195" w:rsidP="000F6195">
            <w:pPr>
              <w:spacing w:before="113" w:after="57" w:line="269" w:lineRule="atLeast"/>
              <w:ind w:firstLine="283"/>
              <w:jc w:val="both"/>
              <w:rPr>
                <w:sz w:val="24"/>
                <w:szCs w:val="24"/>
              </w:rPr>
            </w:pPr>
            <w:r>
              <w:rPr>
                <w:sz w:val="24"/>
                <w:szCs w:val="24"/>
              </w:rPr>
              <w:t>Инвеститора е собственик на следните поземлени имоти:</w:t>
            </w:r>
          </w:p>
          <w:p w:rsidR="000F6195" w:rsidRDefault="000F6195" w:rsidP="000F6195">
            <w:pPr>
              <w:spacing w:before="113" w:after="57" w:line="269" w:lineRule="atLeast"/>
              <w:ind w:firstLine="283"/>
              <w:jc w:val="both"/>
              <w:rPr>
                <w:rFonts w:ascii="Times New Roman" w:hAnsi="Times New Roman"/>
                <w:sz w:val="24"/>
                <w:szCs w:val="24"/>
              </w:rPr>
            </w:pPr>
            <w:r>
              <w:rPr>
                <w:sz w:val="24"/>
                <w:szCs w:val="24"/>
              </w:rPr>
              <w:t xml:space="preserve">  </w:t>
            </w:r>
          </w:p>
          <w:p w:rsidR="000F6195" w:rsidRPr="00C43CBD" w:rsidRDefault="000F6195" w:rsidP="000F6195">
            <w:pPr>
              <w:pStyle w:val="ListParagraph"/>
              <w:jc w:val="both"/>
              <w:rPr>
                <w:rFonts w:ascii="Century" w:hAnsi="Century"/>
                <w:lang w:eastAsia="ar-SA"/>
              </w:rPr>
            </w:pPr>
            <w:r w:rsidRPr="00C43CBD">
              <w:rPr>
                <w:rFonts w:ascii="Century" w:hAnsi="Century"/>
                <w:lang w:eastAsia="ar-SA"/>
              </w:rPr>
              <w:t xml:space="preserve">Поземлен имот </w:t>
            </w:r>
            <w:r w:rsidRPr="00C43CBD">
              <w:rPr>
                <w:rFonts w:ascii="Century" w:hAnsi="Century"/>
                <w:b/>
                <w:lang w:eastAsia="ar-SA"/>
              </w:rPr>
              <w:t>47295.25.26,</w:t>
            </w:r>
            <w:r w:rsidRPr="00C43CBD">
              <w:rPr>
                <w:rFonts w:ascii="Century" w:hAnsi="Century"/>
                <w:lang w:eastAsia="ar-SA"/>
              </w:rPr>
              <w:t xml:space="preserve"> област Пловдив, община Родопи, с. Марково, м. ПИРИНЧИЙКАТА, вид собств. Частна, вид територия Земеделска, категория 4, НТП Нива, площ 127 кв. м,Заповед за одобрение на КККР № РД-18-85/06.12.2007 г. на Изпълнителния директор на АГКК,Заповед за изменение на КККР № КД-14-16-87/18.01.2010 г. на НАЧАЛНИК НА СГКК - ПЛОВДИВ</w:t>
            </w:r>
          </w:p>
          <w:p w:rsidR="000F6195" w:rsidRPr="00C43CBD" w:rsidRDefault="000F6195" w:rsidP="000F6195">
            <w:pPr>
              <w:pStyle w:val="ListParagraph"/>
              <w:jc w:val="both"/>
              <w:rPr>
                <w:rFonts w:ascii="Century" w:hAnsi="Century"/>
                <w:lang w:eastAsia="ar-SA"/>
              </w:rPr>
            </w:pPr>
            <w:r w:rsidRPr="00C43CBD">
              <w:rPr>
                <w:rFonts w:ascii="Century" w:hAnsi="Century"/>
                <w:lang w:eastAsia="ar-SA"/>
              </w:rPr>
              <w:t xml:space="preserve">Поземлен имот </w:t>
            </w:r>
            <w:r w:rsidRPr="00C43CBD">
              <w:rPr>
                <w:rFonts w:ascii="Century" w:hAnsi="Century"/>
                <w:b/>
                <w:lang w:eastAsia="ar-SA"/>
              </w:rPr>
              <w:t>47295.25.71</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38 кв. м,Заповед за одобрение на КККР № РД-18-85/06.12.2007 г. на Изпълнителния директор на АГКК,Заповед за изменение на КККР № КД-14-16-1314/06.10.2011 г. на НАЧАЛНИК НА СГКК - ПЛОВДИВ</w:t>
            </w:r>
          </w:p>
          <w:p w:rsidR="000F6195" w:rsidRDefault="000F6195" w:rsidP="000F6195">
            <w:pPr>
              <w:pStyle w:val="ListParagraph"/>
              <w:jc w:val="both"/>
              <w:rPr>
                <w:rFonts w:ascii="Century" w:hAnsi="Century"/>
                <w:lang w:eastAsia="ar-SA"/>
              </w:rPr>
            </w:pPr>
            <w:r w:rsidRPr="00C43CBD">
              <w:rPr>
                <w:rFonts w:ascii="Century" w:hAnsi="Century"/>
                <w:lang w:eastAsia="ar-SA"/>
              </w:rPr>
              <w:t xml:space="preserve">Поземлен имот </w:t>
            </w:r>
            <w:r w:rsidRPr="00C43CBD">
              <w:rPr>
                <w:rFonts w:ascii="Century" w:hAnsi="Century"/>
                <w:b/>
                <w:lang w:eastAsia="ar-SA"/>
              </w:rPr>
              <w:t>47295.25.74</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413 кв. м, стар номер 025074,Заповед за одобрение на КККР № РД-18-85/06.12.2007 г. на Изпълнителния директор на АГКК</w:t>
            </w:r>
          </w:p>
          <w:p w:rsidR="000F6195" w:rsidRDefault="000F6195" w:rsidP="000F6195">
            <w:pPr>
              <w:pStyle w:val="ListParagraph"/>
              <w:jc w:val="both"/>
              <w:rPr>
                <w:rFonts w:ascii="Century" w:hAnsi="Century"/>
                <w:lang w:eastAsia="ar-SA"/>
              </w:rPr>
            </w:pPr>
            <w:r w:rsidRPr="00C43CBD">
              <w:rPr>
                <w:rFonts w:ascii="Century" w:hAnsi="Century"/>
                <w:lang w:eastAsia="ar-SA"/>
              </w:rPr>
              <w:lastRenderedPageBreak/>
              <w:t xml:space="preserve">Поземлен имот </w:t>
            </w:r>
            <w:r w:rsidRPr="00C43CBD">
              <w:rPr>
                <w:rFonts w:ascii="Century" w:hAnsi="Century"/>
                <w:b/>
                <w:lang w:eastAsia="ar-SA"/>
              </w:rPr>
              <w:t>47295.25.77</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1078 кв. м, стар номер 025077,Заповед за одобрение на КККР № РД-18-85/06.12.2007 г. на Изпълнителния директор на АГКК</w:t>
            </w:r>
          </w:p>
          <w:p w:rsidR="000F6195" w:rsidRDefault="000F6195" w:rsidP="000F6195">
            <w:pPr>
              <w:pStyle w:val="ListParagraph"/>
              <w:jc w:val="both"/>
              <w:rPr>
                <w:rFonts w:ascii="Century" w:hAnsi="Century"/>
                <w:lang w:val="bg-BG" w:eastAsia="ar-SA"/>
              </w:rPr>
            </w:pPr>
            <w:r w:rsidRPr="00C43CBD">
              <w:rPr>
                <w:rFonts w:ascii="Century" w:hAnsi="Century"/>
                <w:lang w:eastAsia="ar-SA"/>
              </w:rPr>
              <w:t xml:space="preserve">Поземлен имот </w:t>
            </w:r>
            <w:r w:rsidRPr="00C43CBD">
              <w:rPr>
                <w:rFonts w:ascii="Century" w:hAnsi="Century"/>
                <w:b/>
                <w:lang w:eastAsia="ar-SA"/>
              </w:rPr>
              <w:t>47295.25.78</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1007 кв. м, стар номер 025078,Заповед за одобрение на КККР № РД-18-85/06.12.2007 г. на Изпълнителния директор на АГКК</w:t>
            </w:r>
          </w:p>
          <w:p w:rsidR="000F6195" w:rsidRPr="00244479" w:rsidRDefault="000F6195" w:rsidP="000F6195">
            <w:pPr>
              <w:pStyle w:val="ListParagraph"/>
              <w:jc w:val="both"/>
              <w:rPr>
                <w:rFonts w:ascii="Century" w:hAnsi="Century"/>
                <w:lang w:val="bg-BG" w:eastAsia="ar-SA"/>
              </w:rPr>
            </w:pPr>
            <w:r w:rsidRPr="00C43CBD">
              <w:rPr>
                <w:rFonts w:ascii="Century" w:hAnsi="Century"/>
                <w:lang w:eastAsia="ar-SA"/>
              </w:rPr>
              <w:t xml:space="preserve">Поземлен имот </w:t>
            </w:r>
            <w:r w:rsidRPr="00244479">
              <w:rPr>
                <w:rFonts w:ascii="Century" w:hAnsi="Century"/>
                <w:b/>
                <w:lang w:eastAsia="ar-SA"/>
              </w:rPr>
              <w:t>47295.25.79</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2000 кв. м, стар номер 025079,Заповед за одобрение на КККР № РД-18-85/06.12.2007 г. на Изпълнителния директор на АГКК</w:t>
            </w:r>
            <w:r>
              <w:rPr>
                <w:rFonts w:ascii="Century" w:hAnsi="Century"/>
                <w:lang w:val="bg-BG" w:eastAsia="ar-SA"/>
              </w:rPr>
              <w:t>,</w:t>
            </w:r>
          </w:p>
          <w:p w:rsidR="000F6195" w:rsidRDefault="000F6195" w:rsidP="000F6195">
            <w:pPr>
              <w:jc w:val="both"/>
              <w:rPr>
                <w:rFonts w:ascii="Century" w:hAnsi="Century"/>
                <w:lang w:eastAsia="ar-SA"/>
              </w:rPr>
            </w:pPr>
            <w:r w:rsidRPr="003A30AD">
              <w:rPr>
                <w:rFonts w:ascii="Century" w:hAnsi="Century"/>
                <w:lang w:eastAsia="ar-SA"/>
              </w:rPr>
              <w:t xml:space="preserve">получени от поземлени имоти с идентификатори 47295.25.11 и 47295.25.12 след провеждане на процедура по промяна предназначение и одобрени ПУП-ПРЗ със заповеди №№450/03.06.2019; 617/25.05.2009; 624/12.07.2010 г. и решения на комисята по земята КЗЗ 10/26.11.2010 и КЗЗ / 11/09.10.2009 при ОД”З” Пловдив </w:t>
            </w:r>
            <w:r>
              <w:rPr>
                <w:rFonts w:ascii="Century" w:hAnsi="Century"/>
                <w:lang w:eastAsia="ar-SA"/>
              </w:rPr>
              <w:t xml:space="preserve">.  </w:t>
            </w:r>
          </w:p>
          <w:p w:rsidR="000F6195" w:rsidRDefault="000F6195" w:rsidP="000F6195">
            <w:pPr>
              <w:jc w:val="both"/>
              <w:rPr>
                <w:rFonts w:ascii="Century" w:hAnsi="Century"/>
                <w:lang w:eastAsia="ar-SA"/>
              </w:rPr>
            </w:pPr>
            <w:r>
              <w:rPr>
                <w:rFonts w:ascii="Century" w:hAnsi="Century"/>
                <w:lang w:eastAsia="ar-SA"/>
              </w:rPr>
              <w:t xml:space="preserve">       Инвестиционно намерение: </w:t>
            </w:r>
          </w:p>
          <w:p w:rsidR="000F6195" w:rsidRPr="000F6195" w:rsidRDefault="000F6195" w:rsidP="000F6195">
            <w:pPr>
              <w:pStyle w:val="ListParagraph"/>
              <w:jc w:val="both"/>
              <w:rPr>
                <w:rFonts w:ascii="Century" w:hAnsi="Century"/>
                <w:bCs/>
                <w:u w:val="single"/>
              </w:rPr>
            </w:pPr>
            <w:r>
              <w:rPr>
                <w:rFonts w:ascii="Century" w:hAnsi="Century"/>
                <w:lang w:eastAsia="ar-SA"/>
              </w:rPr>
              <w:t xml:space="preserve">Инвестиционното намерение предвижда да се реализира в в няколко последователни етапа. С оглед на загубиите правно действие </w:t>
            </w:r>
            <w:r w:rsidRPr="003A30AD">
              <w:rPr>
                <w:rFonts w:ascii="Century" w:hAnsi="Century"/>
                <w:lang w:eastAsia="ar-SA"/>
              </w:rPr>
              <w:t xml:space="preserve">решения на комисята по земята КЗЗ 10/26.11.2010 и КЗЗ / 11/09.10.2009 при ОД”З” Пловдив </w:t>
            </w:r>
            <w:r>
              <w:rPr>
                <w:rFonts w:ascii="Century" w:hAnsi="Century"/>
                <w:lang w:eastAsia="ar-SA"/>
              </w:rPr>
              <w:t xml:space="preserve">на първо място е необходимо да бъде заплатена държавната такса за издаване на ново решение, с което да се промени предназначението на поземлените имоти, които в момента представляват урегулирани поземлени имоти с начин на трайно ползване „Нива” </w:t>
            </w:r>
            <w:r w:rsidRPr="003A30AD">
              <w:rPr>
                <w:rFonts w:ascii="Century" w:hAnsi="Century"/>
                <w:lang w:eastAsia="ar-SA"/>
              </w:rPr>
              <w:t xml:space="preserve">като във връзка с </w:t>
            </w:r>
            <w:r>
              <w:rPr>
                <w:rFonts w:ascii="Century" w:hAnsi="Century"/>
                <w:lang w:eastAsia="ar-SA"/>
              </w:rPr>
              <w:t xml:space="preserve">посочената процедура и изискванията по </w:t>
            </w:r>
            <w:r w:rsidRPr="000F6195">
              <w:rPr>
                <w:rFonts w:ascii="Century" w:hAnsi="Century"/>
                <w:bCs/>
                <w:u w:val="single"/>
              </w:rPr>
              <w:t xml:space="preserve">§ 30 от ПЗР към ЗИД на ЗППМ обн.ДВ бр.17/2018 г. по УКАЗ № 45 </w:t>
            </w:r>
            <w:r>
              <w:rPr>
                <w:rFonts w:ascii="Century" w:hAnsi="Century"/>
                <w:bCs/>
              </w:rPr>
              <w:t xml:space="preserve"> е необходимо в преписклата към МЗХ да бъде приложено писмо/решение на РИОЗВ пловдив за преценяване необходимостта от ОВОС. След реализацията на първи етап и промяна предназначението на поземлените имоти се предвижда поетапно изграждане на жилищни сгради в поземлени имоти с идентификатори </w:t>
            </w:r>
            <w:r w:rsidRPr="00C43CBD">
              <w:rPr>
                <w:rFonts w:ascii="Century" w:hAnsi="Century"/>
                <w:b/>
                <w:lang w:eastAsia="ar-SA"/>
              </w:rPr>
              <w:t>47295.25.77</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1078 кв. м, стар номер 025077,Заповед за одобрение на КККР № РД-18-85/06.12.2007 г. на Изпълнителния директор на АГКК</w:t>
            </w:r>
            <w:r>
              <w:rPr>
                <w:rFonts w:ascii="Century" w:hAnsi="Century"/>
                <w:lang w:eastAsia="ar-SA"/>
              </w:rPr>
              <w:t xml:space="preserve"> </w:t>
            </w:r>
            <w:r>
              <w:rPr>
                <w:rFonts w:ascii="Century" w:hAnsi="Century"/>
                <w:lang w:val="bg-BG" w:eastAsia="ar-SA"/>
              </w:rPr>
              <w:t>и</w:t>
            </w:r>
            <w:r>
              <w:rPr>
                <w:rFonts w:ascii="Century" w:hAnsi="Century"/>
                <w:lang w:eastAsia="ar-SA"/>
              </w:rPr>
              <w:t xml:space="preserve"> </w:t>
            </w:r>
            <w:r w:rsidRPr="00C43CBD">
              <w:rPr>
                <w:rFonts w:ascii="Century" w:hAnsi="Century"/>
                <w:b/>
                <w:lang w:eastAsia="ar-SA"/>
              </w:rPr>
              <w:t>47295.25.78</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1007 кв. м, стар номер 025078,Заповед за одобрение на КККР № РД-18-85/06.12.2007 г. на Изпълнителния директор на АГКК</w:t>
            </w:r>
            <w:r>
              <w:rPr>
                <w:rFonts w:ascii="Century" w:hAnsi="Century"/>
                <w:lang w:val="bg-BG" w:eastAsia="ar-SA"/>
              </w:rPr>
              <w:t xml:space="preserve">. Строителството на жилищните сгради се предвижда да бъде чрез използване на стандартните методи за строителство на монолитни сгради. Етапите на строителството за последователни във времето за всяка една от сградите, като се включва подготовка на строителната площадка, подравняване на терена чрез използване на строителна механизация, изкопни работи, полагане на подложен бетон, полагане на предварително закупена арматурна заготовка и последващото й бетониране, изграждане на стоманобетонен скелет на конструкцията, запълване на пространствата на ограждащите стени с тухли и хоросан, изграждане на покривна конструкция от дърво и керемиди, затваряне на отворите в стените с прозорци и врати от алуминиева и пвц дограма, полагане на вътрешни коминикации, </w:t>
            </w:r>
            <w:r>
              <w:rPr>
                <w:rFonts w:ascii="Century" w:hAnsi="Century"/>
                <w:lang w:val="bg-BG" w:eastAsia="ar-SA"/>
              </w:rPr>
              <w:lastRenderedPageBreak/>
              <w:t>полафане на стенна и подова мазилка, изолиране на всяка една от сградите за намаляване на топлинните загуби и превеждане в съответствие с изискванията по БДС за термоизолация. След приключване изграждането на жилищните сгради се предвижда изграждане на медицинския център за пластична хирургия, като изграждането на последни ще бъде по идентичен начин, като жилищните сгради и обхваща същите етапи.</w:t>
            </w:r>
            <w:r>
              <w:rPr>
                <w:rFonts w:ascii="Century" w:hAnsi="Century"/>
                <w:bCs/>
              </w:rPr>
              <w:t xml:space="preserve"> </w:t>
            </w:r>
            <w:r w:rsidRPr="000F6195">
              <w:rPr>
                <w:rFonts w:ascii="Century" w:hAnsi="Century"/>
                <w:bCs/>
              </w:rPr>
              <w:t xml:space="preserve">  </w:t>
            </w:r>
          </w:p>
          <w:p w:rsidR="00E8508D" w:rsidRPr="00726A24" w:rsidRDefault="0099286A" w:rsidP="00DC3F03">
            <w:p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t xml:space="preserve"> </w:t>
            </w:r>
            <w:r w:rsidR="00E8508D" w:rsidRPr="00726A24">
              <w:rPr>
                <w:rFonts w:ascii="Times New Roman" w:hAnsi="Times New Roman"/>
                <w:sz w:val="24"/>
                <w:szCs w:val="24"/>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AB7704" w:rsidRDefault="00AB7704" w:rsidP="00DC3F03">
            <w:pPr>
              <w:spacing w:before="57" w:after="100" w:afterAutospacing="1" w:line="269" w:lineRule="atLeast"/>
              <w:ind w:firstLine="283"/>
              <w:jc w:val="both"/>
              <w:rPr>
                <w:rFonts w:ascii="Times New Roman" w:hAnsi="Times New Roman"/>
                <w:sz w:val="24"/>
                <w:szCs w:val="24"/>
              </w:rPr>
            </w:pPr>
          </w:p>
          <w:p w:rsidR="00DE3461" w:rsidRPr="00182D11" w:rsidRDefault="00DE3461" w:rsidP="00DE3461">
            <w:pPr>
              <w:spacing w:before="100" w:beforeAutospacing="1" w:after="100" w:afterAutospacing="1" w:line="269" w:lineRule="atLeast"/>
              <w:ind w:left="643"/>
              <w:jc w:val="both"/>
              <w:rPr>
                <w:rFonts w:ascii="Times New Roman" w:hAnsi="Times New Roman"/>
                <w:sz w:val="24"/>
                <w:szCs w:val="24"/>
              </w:rPr>
            </w:pPr>
            <w:r>
              <w:rPr>
                <w:rFonts w:ascii="Century" w:hAnsi="Century"/>
                <w:lang w:eastAsia="ar-SA"/>
              </w:rPr>
              <w:t>Предвидените за изграждане жилищни сгради се предвижда да бъдат две със ЗП около 200 кв.м. с РЗП около 500 кв.м.(в два от имотите)и една сграда – медицински център с РЗП около 350-400 кв.м. в третия УПИ, включващи нормалните логистични процеси в строителството за доставка , изграждане и монтаж до въвеждане в есплоатация на посочените обекти, разрешени в последваща фаза на проектиране.</w:t>
            </w:r>
            <w:r w:rsidR="000F6195">
              <w:rPr>
                <w:rFonts w:ascii="Century" w:hAnsi="Century"/>
                <w:lang w:eastAsia="ar-SA"/>
              </w:rPr>
              <w:t xml:space="preserve"> За поземлените имоти има осогурен транспортен достъп от общинската пътна мрежа , както и четвъртокласни улици , обособени с ПУП-ПРЗ от частно-правен характер. Захранването на жилищните сгради и медицинският център за пластична хирурги се предвида да се осъществи, чрез присътеднияване на сградите към съществуващата мрежа на експлоатационното дружество </w:t>
            </w:r>
            <w:r w:rsidR="00182D11">
              <w:rPr>
                <w:rFonts w:ascii="Century" w:hAnsi="Century"/>
                <w:lang w:eastAsia="ar-SA"/>
              </w:rPr>
              <w:t xml:space="preserve">. Поради отдалечеността на на имотите от водоснабдителната система, експлоатирана от ВиК – Пловдив, не може да се осигури вода за нуждите на бъдещите сгради , поради което с настоящето предложение се предвижда изграждане на три броя сондажни кладенци . Сондирането ще се извърши със сондажна апратура с обсаждане от ПВЖ тръби ф.200. Предвидено е проектните кладенци да бъдат с дълбочина до 18 м. всеки окомплектован с потопяема помпа.Водата от бъдещите водовземни съоръжения се използва за санитарни и битови нужди с необходимо вдно количество </w:t>
            </w:r>
            <w:r w:rsidR="00182D11">
              <w:rPr>
                <w:rFonts w:ascii="Century" w:hAnsi="Century"/>
                <w:lang w:val="en-US" w:eastAsia="ar-SA"/>
              </w:rPr>
              <w:t>qmax c = 0.50 l/s, q max/</w:t>
            </w:r>
            <w:r w:rsidR="00182D11">
              <w:rPr>
                <w:rFonts w:ascii="Century" w:hAnsi="Century"/>
                <w:lang w:eastAsia="ar-SA"/>
              </w:rPr>
              <w:t xml:space="preserve">ден = </w:t>
            </w:r>
            <w:r w:rsidR="00182D11">
              <w:rPr>
                <w:rFonts w:ascii="Century" w:hAnsi="Century"/>
                <w:lang w:val="en-US" w:eastAsia="ar-SA"/>
              </w:rPr>
              <w:t xml:space="preserve">1.6 </w:t>
            </w:r>
            <w:r w:rsidR="00182D11">
              <w:rPr>
                <w:rFonts w:ascii="Century" w:hAnsi="Century"/>
                <w:lang w:eastAsia="ar-SA"/>
              </w:rPr>
              <w:t xml:space="preserve">куб.м./ден. Предвижда се изграждане на водоплъчни изгребни ями, като </w:t>
            </w:r>
            <w:r w:rsidR="00D2286B">
              <w:rPr>
                <w:rFonts w:ascii="Century" w:hAnsi="Century"/>
                <w:lang w:eastAsia="ar-SA"/>
              </w:rPr>
              <w:t>се предвижда периодично извозване на отпадните води за пречистване в ПОСВ от лицензирана фирма, обслужваща Община Родопи.</w:t>
            </w: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rPr>
              <w:t xml:space="preserve">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w:t>
            </w:r>
            <w:r w:rsidRPr="00726A24">
              <w:rPr>
                <w:rFonts w:ascii="Times New Roman" w:hAnsi="Times New Roman"/>
                <w:sz w:val="24"/>
                <w:szCs w:val="24"/>
              </w:rPr>
              <w:lastRenderedPageBreak/>
              <w:t>документи по реда на специален закон; орган по одобряване/разрешаване на инвестиционното предложение по реда на специален закон:</w:t>
            </w:r>
          </w:p>
          <w:p w:rsidR="00D2286B" w:rsidRPr="00726A24" w:rsidRDefault="00D2286B" w:rsidP="00D2286B">
            <w:pPr>
              <w:spacing w:before="57" w:after="100" w:afterAutospacing="1" w:line="269" w:lineRule="atLeast"/>
              <w:ind w:firstLine="283"/>
              <w:jc w:val="both"/>
              <w:rPr>
                <w:rFonts w:ascii="Times New Roman" w:hAnsi="Times New Roman"/>
                <w:sz w:val="24"/>
                <w:szCs w:val="24"/>
              </w:rPr>
            </w:pPr>
            <w:r w:rsidRPr="003A30AD">
              <w:rPr>
                <w:rFonts w:ascii="Century" w:hAnsi="Century"/>
                <w:lang w:eastAsia="ar-SA"/>
              </w:rPr>
              <w:t xml:space="preserve">ПУП-ПРЗ със заповеди №№450/03.06.2019; 617/25.05.2009; 624/12.07.2010 г. и решения на комисята по земята КЗЗ 10/26.11.2010 и КЗЗ / 11/09.10.2009 при ОД”З” Пловдив </w:t>
            </w:r>
            <w:r>
              <w:rPr>
                <w:rFonts w:ascii="Times New Roman" w:hAnsi="Times New Roman"/>
                <w:sz w:val="24"/>
                <w:szCs w:val="24"/>
              </w:rPr>
              <w:t xml:space="preserve">, като няма </w:t>
            </w:r>
            <w:r w:rsidRPr="00726A24">
              <w:rPr>
                <w:rFonts w:ascii="Times New Roman" w:hAnsi="Times New Roman"/>
                <w:sz w:val="24"/>
                <w:szCs w:val="24"/>
              </w:rPr>
              <w:t>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D2286B" w:rsidRDefault="00D2286B" w:rsidP="00DC3F03">
            <w:pPr>
              <w:spacing w:before="57" w:after="100" w:afterAutospacing="1" w:line="269" w:lineRule="atLeast"/>
              <w:ind w:firstLine="283"/>
              <w:jc w:val="both"/>
              <w:rPr>
                <w:rFonts w:ascii="Times New Roman" w:hAnsi="Times New Roman"/>
                <w:sz w:val="24"/>
                <w:szCs w:val="24"/>
              </w:rPr>
            </w:pPr>
          </w:p>
          <w:p w:rsidR="00E8508D" w:rsidRPr="00726A24" w:rsidRDefault="00D2286B" w:rsidP="00DC3F03">
            <w:pPr>
              <w:spacing w:before="57" w:after="100" w:afterAutospacing="1" w:line="269" w:lineRule="atLeast"/>
              <w:ind w:firstLine="283"/>
              <w:jc w:val="both"/>
              <w:rPr>
                <w:rFonts w:ascii="Times New Roman" w:hAnsi="Times New Roman"/>
                <w:sz w:val="24"/>
                <w:szCs w:val="24"/>
              </w:rPr>
            </w:pPr>
            <w:r>
              <w:rPr>
                <w:rFonts w:ascii="Times New Roman" w:hAnsi="Times New Roman"/>
                <w:sz w:val="24"/>
                <w:szCs w:val="24"/>
              </w:rPr>
              <w:t xml:space="preserve">4. </w:t>
            </w:r>
            <w:r w:rsidR="00E8508D" w:rsidRPr="00726A24">
              <w:rPr>
                <w:rFonts w:ascii="Times New Roman" w:hAnsi="Times New Roman"/>
                <w:sz w:val="24"/>
                <w:szCs w:val="24"/>
              </w:rPr>
              <w:t>Местоположение:</w:t>
            </w:r>
          </w:p>
          <w:p w:rsidR="00E8508D" w:rsidRPr="00726A24" w:rsidRDefault="00E8508D" w:rsidP="00DC3F03">
            <w:p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rsidR="00DE3461" w:rsidRDefault="00DE3461" w:rsidP="00DE3461">
            <w:pPr>
              <w:pStyle w:val="ListParagraph"/>
              <w:jc w:val="both"/>
              <w:rPr>
                <w:rFonts w:ascii="Century" w:hAnsi="Century"/>
                <w:lang w:eastAsia="ar-SA"/>
              </w:rPr>
            </w:pPr>
            <w:r>
              <w:rPr>
                <w:rFonts w:ascii="Century" w:hAnsi="Century"/>
                <w:lang w:val="bg-BG" w:eastAsia="ar-SA"/>
              </w:rPr>
              <w:t xml:space="preserve">Инвестиционнот предложение ще се осъществи в следните поземлни имоти : </w:t>
            </w:r>
            <w:r w:rsidRPr="00C43CBD">
              <w:rPr>
                <w:rFonts w:ascii="Century" w:hAnsi="Century"/>
                <w:lang w:eastAsia="ar-SA"/>
              </w:rPr>
              <w:t xml:space="preserve">Поземлен имот </w:t>
            </w:r>
            <w:r w:rsidRPr="00C43CBD">
              <w:rPr>
                <w:rFonts w:ascii="Century" w:hAnsi="Century"/>
                <w:b/>
                <w:lang w:eastAsia="ar-SA"/>
              </w:rPr>
              <w:t>47295.25.77</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1078 кв. м, стар номер 025077,Заповед за одобрение на КККР № РД-18-85/06.12.2007 г. на Изпълнителния директор на АГКК</w:t>
            </w:r>
          </w:p>
          <w:p w:rsidR="00DE3461" w:rsidRDefault="00DE3461" w:rsidP="00DE3461">
            <w:pPr>
              <w:pStyle w:val="ListParagraph"/>
              <w:jc w:val="both"/>
              <w:rPr>
                <w:rFonts w:ascii="Century" w:hAnsi="Century"/>
                <w:lang w:val="bg-BG" w:eastAsia="ar-SA"/>
              </w:rPr>
            </w:pPr>
            <w:r w:rsidRPr="00C43CBD">
              <w:rPr>
                <w:rFonts w:ascii="Century" w:hAnsi="Century"/>
                <w:lang w:eastAsia="ar-SA"/>
              </w:rPr>
              <w:t xml:space="preserve">Поземлен имот </w:t>
            </w:r>
            <w:r w:rsidRPr="00C43CBD">
              <w:rPr>
                <w:rFonts w:ascii="Century" w:hAnsi="Century"/>
                <w:b/>
                <w:lang w:eastAsia="ar-SA"/>
              </w:rPr>
              <w:t>47295.25.78</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1007 кв. м, стар номер 025078,Заповед за одобрение на КККР № РД-18-85/06.12.2007 г. на Изпълнителния директор на АГКК</w:t>
            </w:r>
          </w:p>
          <w:p w:rsidR="00DE3461" w:rsidRPr="00244479" w:rsidRDefault="00DE3461" w:rsidP="00DE3461">
            <w:pPr>
              <w:pStyle w:val="ListParagraph"/>
              <w:jc w:val="both"/>
              <w:rPr>
                <w:rFonts w:ascii="Century" w:hAnsi="Century"/>
                <w:lang w:val="bg-BG" w:eastAsia="ar-SA"/>
              </w:rPr>
            </w:pPr>
            <w:r w:rsidRPr="00C43CBD">
              <w:rPr>
                <w:rFonts w:ascii="Century" w:hAnsi="Century"/>
                <w:lang w:eastAsia="ar-SA"/>
              </w:rPr>
              <w:t xml:space="preserve">Поземлен имот </w:t>
            </w:r>
            <w:r w:rsidRPr="00244479">
              <w:rPr>
                <w:rFonts w:ascii="Century" w:hAnsi="Century"/>
                <w:b/>
                <w:lang w:eastAsia="ar-SA"/>
              </w:rPr>
              <w:t>47295.25.79</w:t>
            </w:r>
            <w:r w:rsidRPr="00C43CBD">
              <w:rPr>
                <w:rFonts w:ascii="Century" w:hAnsi="Century"/>
                <w:lang w:eastAsia="ar-SA"/>
              </w:rPr>
              <w:t>, област Пловдив, община Родопи, с. Марково, м. ПИРИНЧИЙКАТА, вид собств. Частна, вид територия Земеделска, категория 4, НТП Нива, площ 2000 кв. м, стар номер 025079,Заповед за одобрение на КККР № РД-18-85/06.12.2007 г. на Изпълнителния директор на АГКК</w:t>
            </w:r>
            <w:r>
              <w:rPr>
                <w:rFonts w:ascii="Century" w:hAnsi="Century"/>
                <w:lang w:val="bg-BG" w:eastAsia="ar-SA"/>
              </w:rPr>
              <w:t>,</w:t>
            </w:r>
          </w:p>
          <w:p w:rsidR="00EA2C9B" w:rsidRPr="00726A24" w:rsidRDefault="00A83B18" w:rsidP="00EA2C9B">
            <w:pPr>
              <w:pStyle w:val="BodyTextIndent"/>
              <w:ind w:left="0" w:firstLine="0"/>
              <w:rPr>
                <w:sz w:val="24"/>
              </w:rPr>
            </w:pPr>
            <w:r>
              <w:rPr>
                <w:sz w:val="24"/>
              </w:rPr>
              <w:t>. Имот</w:t>
            </w:r>
            <w:r w:rsidR="00DE3461">
              <w:rPr>
                <w:sz w:val="24"/>
              </w:rPr>
              <w:t xml:space="preserve">ите </w:t>
            </w:r>
            <w:r w:rsidR="00EA2C9B" w:rsidRPr="00726A24">
              <w:rPr>
                <w:sz w:val="24"/>
              </w:rPr>
              <w:t>се намира</w:t>
            </w:r>
            <w:r w:rsidR="00DE3461">
              <w:rPr>
                <w:sz w:val="24"/>
              </w:rPr>
              <w:t>т</w:t>
            </w:r>
            <w:r w:rsidR="00EC7AC8">
              <w:rPr>
                <w:sz w:val="24"/>
              </w:rPr>
              <w:t xml:space="preserve"> в </w:t>
            </w:r>
            <w:r w:rsidR="00DE3461">
              <w:rPr>
                <w:sz w:val="24"/>
              </w:rPr>
              <w:t>землището на с.Марково, общ.Родопи, в северна посока от населеното място с лице на асфалтов път. Имотите</w:t>
            </w:r>
            <w:r w:rsidR="00EA2C9B" w:rsidRPr="00726A24">
              <w:rPr>
                <w:sz w:val="24"/>
              </w:rPr>
              <w:t xml:space="preserve"> не се намира</w:t>
            </w:r>
            <w:r w:rsidR="00DE3461">
              <w:rPr>
                <w:sz w:val="24"/>
              </w:rPr>
              <w:t>т</w:t>
            </w:r>
            <w:r w:rsidR="00EA2C9B" w:rsidRPr="00726A24">
              <w:rPr>
                <w:sz w:val="24"/>
              </w:rPr>
              <w:t xml:space="preserve"> в близост до и не  засяга</w:t>
            </w:r>
            <w:r w:rsidR="00DE3461">
              <w:rPr>
                <w:sz w:val="24"/>
              </w:rPr>
              <w:t>т</w:t>
            </w:r>
            <w:r w:rsidR="00EA2C9B" w:rsidRPr="00726A24">
              <w:rPr>
                <w:sz w:val="24"/>
              </w:rPr>
              <w:t xml:space="preserve">  елементи на Националната екологична мрежа (НЕМ), обекти, подлежащи на здравна защита, и територии за опазване на обектите на културното наследство. Не се  очаква трансгранично въздействие, Не се налага изграждане  на нова или промяна на съществуваща пътна инфраструктура</w:t>
            </w: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rPr>
              <w:t>5. Природни ресурси, предвидени за използване по време на строителството и експлоатацията:</w:t>
            </w:r>
          </w:p>
          <w:p w:rsidR="00E8508D" w:rsidRPr="00726A24" w:rsidRDefault="00E8508D" w:rsidP="00DC3F03">
            <w:p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lastRenderedPageBreak/>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EC1DBC" w:rsidRPr="000B07D6" w:rsidRDefault="00EC1DBC" w:rsidP="00EC1DBC">
            <w:pPr>
              <w:ind w:right="12"/>
              <w:jc w:val="both"/>
              <w:rPr>
                <w:rFonts w:cs="Calibri"/>
                <w:sz w:val="24"/>
                <w:szCs w:val="24"/>
                <w:lang w:val="en-US"/>
              </w:rPr>
            </w:pPr>
            <w:r w:rsidRPr="00FA509E">
              <w:rPr>
                <w:rFonts w:cs="Calibri"/>
                <w:sz w:val="24"/>
                <w:szCs w:val="24"/>
              </w:rPr>
              <w:t xml:space="preserve">При строителството на </w:t>
            </w:r>
            <w:r w:rsidR="00DE3461">
              <w:rPr>
                <w:rFonts w:cs="Calibri"/>
                <w:sz w:val="24"/>
                <w:szCs w:val="24"/>
              </w:rPr>
              <w:t>предвидените за изграждане сгради</w:t>
            </w:r>
            <w:r w:rsidRPr="00FA509E">
              <w:rPr>
                <w:rFonts w:cs="Calibri"/>
                <w:sz w:val="24"/>
                <w:szCs w:val="24"/>
              </w:rPr>
              <w:t>, описан</w:t>
            </w:r>
            <w:r w:rsidR="00DE3461">
              <w:rPr>
                <w:rFonts w:cs="Calibri"/>
                <w:sz w:val="24"/>
                <w:szCs w:val="24"/>
              </w:rPr>
              <w:t>и</w:t>
            </w:r>
            <w:r w:rsidRPr="00FA509E">
              <w:rPr>
                <w:rFonts w:cs="Calibri"/>
                <w:sz w:val="24"/>
                <w:szCs w:val="24"/>
              </w:rPr>
              <w:t xml:space="preserve"> по-горе ще се ползват пясък, чакъл, </w:t>
            </w:r>
            <w:r w:rsidR="000B07D6">
              <w:rPr>
                <w:rFonts w:cs="Calibri"/>
                <w:sz w:val="24"/>
                <w:szCs w:val="24"/>
              </w:rPr>
              <w:t>вода, цимент, тухли и керемиди</w:t>
            </w:r>
            <w:r w:rsidRPr="00FA509E">
              <w:rPr>
                <w:rFonts w:cs="Calibri"/>
                <w:sz w:val="24"/>
                <w:szCs w:val="24"/>
              </w:rPr>
              <w:t xml:space="preserve">. </w:t>
            </w:r>
            <w:r w:rsidR="000B07D6">
              <w:rPr>
                <w:rFonts w:cs="Calibri"/>
                <w:sz w:val="24"/>
                <w:szCs w:val="24"/>
              </w:rPr>
              <w:t>Поради отдалкечеността на имотите от водоснабдителната мрежа на ВиК не може да се осигури вода за нуждите на бъдещите сградиу от ВиК „Пловдив”, поради което с решение ПВ-135-ПР/2018 г.и писмо с изх.№ ПУ-01-186/08.05.2018 БД ИБР Пловдив е дала закл</w:t>
            </w:r>
            <w:r w:rsidR="00D2286B">
              <w:rPr>
                <w:rFonts w:cs="Calibri"/>
                <w:sz w:val="24"/>
                <w:szCs w:val="24"/>
              </w:rPr>
              <w:t>ю</w:t>
            </w:r>
            <w:r w:rsidR="000B07D6">
              <w:rPr>
                <w:rFonts w:cs="Calibri"/>
                <w:sz w:val="24"/>
                <w:szCs w:val="24"/>
              </w:rPr>
              <w:t xml:space="preserve">чение за допустимостт на инвестиционното предложение от гледна точка на ПУРБ на ИБР и постигане на целите на околната среда, чрез изграждане на три броя сондажни кладенци с дълбочина до 18 м., предвидени за изграждане , чрез сондиране със сондажна апаратура с обсаждане от </w:t>
            </w:r>
            <w:r w:rsidR="000B07D6">
              <w:rPr>
                <w:rFonts w:cs="Calibri"/>
                <w:sz w:val="24"/>
                <w:szCs w:val="24"/>
                <w:lang w:val="en-US"/>
              </w:rPr>
              <w:t xml:space="preserve">PVC </w:t>
            </w:r>
            <w:r w:rsidR="000B07D6">
              <w:rPr>
                <w:rFonts w:cs="Calibri"/>
                <w:sz w:val="24"/>
                <w:szCs w:val="24"/>
              </w:rPr>
              <w:t>тръби ф200</w:t>
            </w:r>
            <w:r w:rsidR="000B07D6">
              <w:rPr>
                <w:rFonts w:cs="Calibri"/>
                <w:sz w:val="24"/>
                <w:szCs w:val="24"/>
                <w:lang w:val="en-US"/>
              </w:rPr>
              <w:t xml:space="preserve"> mm. </w:t>
            </w:r>
          </w:p>
          <w:p w:rsidR="00E8508D" w:rsidRPr="00726A24" w:rsidRDefault="00E8508D" w:rsidP="00DC3F03">
            <w:p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t>     6. Очаквани вещества, които ще бъдат емитирани от дейността, в т.ч. приоритетни и/или опасни, при които се осъществява или е възможен контакт с води:</w:t>
            </w:r>
          </w:p>
          <w:p w:rsidR="00E8508D" w:rsidRPr="00726A24" w:rsidRDefault="00BE0DE4" w:rsidP="00DC3F03">
            <w:p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t>На площадките няма да се емитират вещества</w:t>
            </w: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rPr>
              <w:t>7. Очаквани общи емисии на вредни вещества във въздуха по замърсители:</w:t>
            </w:r>
          </w:p>
          <w:p w:rsidR="00BE0DE4" w:rsidRPr="00726A24" w:rsidRDefault="00BE0DE4" w:rsidP="00BE0DE4">
            <w:p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t>На площадките няма да име вредни емисии и вещества във въздуха</w:t>
            </w: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rPr>
              <w:t>8. Отпадъци, които се очаква да се генерират, и предвиждания за тяхното третиране:</w:t>
            </w:r>
          </w:p>
          <w:p w:rsidR="00BE0DE4" w:rsidRPr="000B07D6" w:rsidRDefault="00BE0DE4" w:rsidP="00BE0DE4">
            <w:pPr>
              <w:ind w:firstLine="720"/>
              <w:jc w:val="both"/>
              <w:rPr>
                <w:rFonts w:ascii="Times New Roman" w:hAnsi="Times New Roman"/>
                <w:sz w:val="24"/>
                <w:szCs w:val="24"/>
                <w:lang w:val="en-US"/>
              </w:rPr>
            </w:pPr>
            <w:r w:rsidRPr="00726A24">
              <w:rPr>
                <w:rFonts w:ascii="Times New Roman" w:hAnsi="Times New Roman"/>
                <w:sz w:val="24"/>
                <w:szCs w:val="24"/>
              </w:rPr>
              <w:t xml:space="preserve">Отпадъчни води – около </w:t>
            </w:r>
            <w:r w:rsidR="000B07D6">
              <w:rPr>
                <w:rFonts w:ascii="Times New Roman" w:hAnsi="Times New Roman"/>
                <w:sz w:val="24"/>
                <w:szCs w:val="24"/>
              </w:rPr>
              <w:t>1</w:t>
            </w:r>
            <w:r w:rsidRPr="00726A24">
              <w:rPr>
                <w:rFonts w:ascii="Times New Roman" w:hAnsi="Times New Roman"/>
                <w:sz w:val="24"/>
                <w:szCs w:val="24"/>
              </w:rPr>
              <w:t>,</w:t>
            </w:r>
            <w:r w:rsidR="00EC1DBC">
              <w:rPr>
                <w:rFonts w:ascii="Times New Roman" w:hAnsi="Times New Roman"/>
                <w:sz w:val="24"/>
                <w:szCs w:val="24"/>
              </w:rPr>
              <w:t>6</w:t>
            </w:r>
            <w:r w:rsidRPr="00726A24">
              <w:rPr>
                <w:rFonts w:ascii="Times New Roman" w:hAnsi="Times New Roman"/>
                <w:sz w:val="24"/>
                <w:szCs w:val="24"/>
              </w:rPr>
              <w:t xml:space="preserve"> куб.м/ денонощие</w:t>
            </w:r>
            <w:r w:rsidR="000B07D6">
              <w:rPr>
                <w:rFonts w:ascii="Times New Roman" w:hAnsi="Times New Roman"/>
                <w:sz w:val="24"/>
                <w:szCs w:val="24"/>
              </w:rPr>
              <w:t xml:space="preserve"> за имот </w:t>
            </w:r>
            <w:r w:rsidR="00A83B18">
              <w:rPr>
                <w:rFonts w:ascii="Times New Roman" w:hAnsi="Times New Roman"/>
                <w:sz w:val="24"/>
                <w:szCs w:val="24"/>
              </w:rPr>
              <w:t>, които</w:t>
            </w:r>
            <w:r w:rsidR="000B07D6">
              <w:rPr>
                <w:rFonts w:ascii="Times New Roman" w:hAnsi="Times New Roman"/>
                <w:sz w:val="24"/>
                <w:szCs w:val="24"/>
              </w:rPr>
              <w:t xml:space="preserve"> ще се заустват във водоплътни ями</w:t>
            </w:r>
          </w:p>
          <w:p w:rsidR="00EA2C9B" w:rsidRPr="00726A24" w:rsidRDefault="00EA2C9B" w:rsidP="00EA2C9B">
            <w:pPr>
              <w:ind w:firstLine="720"/>
              <w:jc w:val="both"/>
              <w:rPr>
                <w:rFonts w:ascii="Times New Roman" w:hAnsi="Times New Roman"/>
                <w:sz w:val="24"/>
                <w:szCs w:val="24"/>
              </w:rPr>
            </w:pPr>
            <w:r w:rsidRPr="00726A24">
              <w:rPr>
                <w:rFonts w:ascii="Times New Roman" w:hAnsi="Times New Roman"/>
                <w:sz w:val="24"/>
                <w:szCs w:val="24"/>
              </w:rPr>
              <w:t>Битови отпадъци – около 0,</w:t>
            </w:r>
            <w:r w:rsidR="00EC1DBC">
              <w:rPr>
                <w:rFonts w:ascii="Times New Roman" w:hAnsi="Times New Roman"/>
                <w:sz w:val="24"/>
                <w:szCs w:val="24"/>
              </w:rPr>
              <w:t>3</w:t>
            </w:r>
            <w:r w:rsidRPr="00726A24">
              <w:rPr>
                <w:rFonts w:ascii="Times New Roman" w:hAnsi="Times New Roman"/>
                <w:sz w:val="24"/>
                <w:szCs w:val="24"/>
              </w:rPr>
              <w:t xml:space="preserve"> куб.м /ден</w:t>
            </w:r>
            <w:r w:rsidR="00BE0DE4" w:rsidRPr="00726A24">
              <w:rPr>
                <w:rFonts w:ascii="Times New Roman" w:hAnsi="Times New Roman"/>
                <w:sz w:val="24"/>
                <w:szCs w:val="24"/>
              </w:rPr>
              <w:t xml:space="preserve"> за имот </w:t>
            </w:r>
            <w:r w:rsidRPr="00726A24">
              <w:rPr>
                <w:rFonts w:ascii="Times New Roman" w:hAnsi="Times New Roman"/>
                <w:sz w:val="24"/>
                <w:szCs w:val="24"/>
              </w:rPr>
              <w:t xml:space="preserve">- ще се събират в имота в предоставени от община </w:t>
            </w:r>
            <w:r w:rsidR="000B07D6">
              <w:rPr>
                <w:rFonts w:ascii="Times New Roman" w:hAnsi="Times New Roman"/>
                <w:sz w:val="24"/>
                <w:szCs w:val="24"/>
              </w:rPr>
              <w:t>Родопи</w:t>
            </w:r>
            <w:r w:rsidR="00A83B18">
              <w:rPr>
                <w:rFonts w:ascii="Times New Roman" w:hAnsi="Times New Roman"/>
                <w:sz w:val="24"/>
                <w:szCs w:val="24"/>
              </w:rPr>
              <w:t xml:space="preserve"> </w:t>
            </w:r>
            <w:r w:rsidRPr="00726A24">
              <w:rPr>
                <w:rFonts w:ascii="Times New Roman" w:hAnsi="Times New Roman"/>
                <w:sz w:val="24"/>
                <w:szCs w:val="24"/>
              </w:rPr>
              <w:t>подходящи съдове и ще се извозват за преработка от ли</w:t>
            </w:r>
            <w:r w:rsidR="00BE0DE4" w:rsidRPr="00726A24">
              <w:rPr>
                <w:rFonts w:ascii="Times New Roman" w:hAnsi="Times New Roman"/>
                <w:sz w:val="24"/>
                <w:szCs w:val="24"/>
              </w:rPr>
              <w:t xml:space="preserve">цензирана фирма, обслужваща </w:t>
            </w:r>
            <w:r w:rsidR="00A83B18">
              <w:rPr>
                <w:rFonts w:ascii="Times New Roman" w:hAnsi="Times New Roman"/>
                <w:sz w:val="24"/>
                <w:szCs w:val="24"/>
              </w:rPr>
              <w:t>общ.</w:t>
            </w:r>
            <w:r w:rsidR="000B07D6">
              <w:rPr>
                <w:rFonts w:ascii="Times New Roman" w:hAnsi="Times New Roman"/>
                <w:sz w:val="24"/>
                <w:szCs w:val="24"/>
              </w:rPr>
              <w:t>Родопи</w:t>
            </w:r>
            <w:r w:rsidR="00A83B18">
              <w:rPr>
                <w:rFonts w:ascii="Times New Roman" w:hAnsi="Times New Roman"/>
                <w:sz w:val="24"/>
                <w:szCs w:val="24"/>
              </w:rPr>
              <w:t>.</w:t>
            </w: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rPr>
              <w:t>9. Отпадъчни води:</w:t>
            </w:r>
          </w:p>
          <w:p w:rsidR="00E8508D" w:rsidRPr="00726A24" w:rsidRDefault="00E8508D" w:rsidP="00DC3F03">
            <w:p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EC7AC8" w:rsidRPr="00726A24" w:rsidRDefault="00BE0DE4" w:rsidP="00EC7AC8">
            <w:pPr>
              <w:ind w:firstLine="720"/>
              <w:jc w:val="both"/>
              <w:rPr>
                <w:rFonts w:ascii="Times New Roman" w:hAnsi="Times New Roman"/>
                <w:sz w:val="24"/>
                <w:szCs w:val="24"/>
              </w:rPr>
            </w:pPr>
            <w:r w:rsidRPr="00726A24">
              <w:rPr>
                <w:rFonts w:ascii="Times New Roman" w:hAnsi="Times New Roman"/>
                <w:sz w:val="24"/>
                <w:szCs w:val="24"/>
              </w:rPr>
              <w:t xml:space="preserve">Очакваното </w:t>
            </w:r>
            <w:r w:rsidR="000B07D6">
              <w:rPr>
                <w:rFonts w:ascii="Times New Roman" w:hAnsi="Times New Roman"/>
                <w:sz w:val="24"/>
                <w:szCs w:val="24"/>
              </w:rPr>
              <w:t xml:space="preserve">максимално </w:t>
            </w:r>
            <w:r w:rsidRPr="00726A24">
              <w:rPr>
                <w:rFonts w:ascii="Times New Roman" w:hAnsi="Times New Roman"/>
                <w:sz w:val="24"/>
                <w:szCs w:val="24"/>
              </w:rPr>
              <w:t xml:space="preserve">количество отпадни води </w:t>
            </w:r>
            <w:r w:rsidR="00A83B18">
              <w:rPr>
                <w:rFonts w:ascii="Times New Roman" w:hAnsi="Times New Roman"/>
                <w:sz w:val="24"/>
                <w:szCs w:val="24"/>
              </w:rPr>
              <w:t xml:space="preserve">е </w:t>
            </w:r>
            <w:r w:rsidR="00A83B18" w:rsidRPr="00726A24">
              <w:rPr>
                <w:rFonts w:ascii="Times New Roman" w:hAnsi="Times New Roman"/>
                <w:sz w:val="24"/>
                <w:szCs w:val="24"/>
              </w:rPr>
              <w:t xml:space="preserve">около </w:t>
            </w:r>
            <w:r w:rsidR="000B07D6">
              <w:rPr>
                <w:rFonts w:ascii="Times New Roman" w:hAnsi="Times New Roman"/>
                <w:sz w:val="24"/>
                <w:szCs w:val="24"/>
              </w:rPr>
              <w:t>1</w:t>
            </w:r>
            <w:r w:rsidR="00A83B18" w:rsidRPr="00726A24">
              <w:rPr>
                <w:rFonts w:ascii="Times New Roman" w:hAnsi="Times New Roman"/>
                <w:sz w:val="24"/>
                <w:szCs w:val="24"/>
              </w:rPr>
              <w:t>,</w:t>
            </w:r>
            <w:r w:rsidR="00EC1DBC">
              <w:rPr>
                <w:rFonts w:ascii="Times New Roman" w:hAnsi="Times New Roman"/>
                <w:sz w:val="24"/>
                <w:szCs w:val="24"/>
              </w:rPr>
              <w:t>6</w:t>
            </w:r>
            <w:r w:rsidR="00A83B18" w:rsidRPr="00726A24">
              <w:rPr>
                <w:rFonts w:ascii="Times New Roman" w:hAnsi="Times New Roman"/>
                <w:sz w:val="24"/>
                <w:szCs w:val="24"/>
              </w:rPr>
              <w:t xml:space="preserve"> куб.м/ денонощие </w:t>
            </w:r>
            <w:r w:rsidR="0005446B">
              <w:rPr>
                <w:rFonts w:ascii="Times New Roman" w:hAnsi="Times New Roman"/>
                <w:sz w:val="24"/>
                <w:szCs w:val="24"/>
              </w:rPr>
              <w:t>за имот</w:t>
            </w:r>
            <w:r w:rsidR="00A83B18">
              <w:rPr>
                <w:rFonts w:ascii="Times New Roman" w:hAnsi="Times New Roman"/>
                <w:sz w:val="24"/>
                <w:szCs w:val="24"/>
              </w:rPr>
              <w:t xml:space="preserve">, </w:t>
            </w:r>
            <w:r w:rsidR="00EC7AC8">
              <w:rPr>
                <w:rFonts w:ascii="Times New Roman" w:hAnsi="Times New Roman"/>
                <w:sz w:val="24"/>
                <w:szCs w:val="24"/>
              </w:rPr>
              <w:t>които</w:t>
            </w:r>
            <w:r w:rsidR="00EC7AC8" w:rsidRPr="00726A24">
              <w:rPr>
                <w:rFonts w:ascii="Times New Roman" w:hAnsi="Times New Roman"/>
                <w:sz w:val="24"/>
                <w:szCs w:val="24"/>
              </w:rPr>
              <w:t xml:space="preserve"> ще се заустват </w:t>
            </w:r>
            <w:r w:rsidR="000B07D6">
              <w:rPr>
                <w:rFonts w:ascii="Times New Roman" w:hAnsi="Times New Roman"/>
                <w:sz w:val="24"/>
                <w:szCs w:val="24"/>
              </w:rPr>
              <w:t>във водоплътни ями</w:t>
            </w: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rPr>
              <w:lastRenderedPageBreak/>
              <w:t>10. Опасни химични вещества, които се очаква да бъдат налични на площадката на предприятието/съоръжението:</w:t>
            </w:r>
          </w:p>
          <w:p w:rsidR="00E8508D" w:rsidRPr="00726A24" w:rsidRDefault="00E8508D" w:rsidP="00DC3F03">
            <w:pPr>
              <w:spacing w:before="100" w:beforeAutospacing="1" w:after="100" w:afterAutospacing="1" w:line="269" w:lineRule="atLeast"/>
              <w:jc w:val="both"/>
              <w:rPr>
                <w:rFonts w:ascii="Times New Roman" w:hAnsi="Times New Roman"/>
                <w:sz w:val="24"/>
                <w:szCs w:val="24"/>
              </w:rPr>
            </w:pPr>
            <w:r w:rsidRPr="00726A24">
              <w:rPr>
                <w:rFonts w:ascii="Times New Roman" w:hAnsi="Times New Roman"/>
                <w:sz w:val="24"/>
                <w:szCs w:val="24"/>
              </w:rPr>
              <w:t>(в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rsidR="00BE0DE4" w:rsidRPr="00726A24" w:rsidRDefault="00BE0DE4" w:rsidP="00BE0DE4">
            <w:pPr>
              <w:ind w:left="142" w:right="-800"/>
              <w:jc w:val="both"/>
              <w:rPr>
                <w:rFonts w:ascii="Times New Roman" w:hAnsi="Times New Roman"/>
                <w:sz w:val="24"/>
                <w:szCs w:val="24"/>
              </w:rPr>
            </w:pPr>
            <w:r w:rsidRPr="00726A24">
              <w:rPr>
                <w:rFonts w:ascii="Times New Roman" w:hAnsi="Times New Roman"/>
                <w:sz w:val="24"/>
                <w:szCs w:val="24"/>
              </w:rPr>
              <w:t>На площадката няма да се съхраняват опасни химични вещества.</w:t>
            </w:r>
          </w:p>
          <w:p w:rsidR="00E8508D" w:rsidRPr="00726A24" w:rsidRDefault="00E8508D" w:rsidP="00DC3F03">
            <w:pPr>
              <w:spacing w:before="57" w:after="100" w:afterAutospacing="1" w:line="269" w:lineRule="atLeast"/>
              <w:ind w:firstLine="283"/>
              <w:jc w:val="both"/>
              <w:rPr>
                <w:rFonts w:ascii="Times New Roman" w:hAnsi="Times New Roman"/>
                <w:sz w:val="24"/>
                <w:szCs w:val="24"/>
              </w:rPr>
            </w:pPr>
            <w:r w:rsidRPr="00726A24">
              <w:rPr>
                <w:rFonts w:ascii="Times New Roman" w:hAnsi="Times New Roman"/>
                <w:sz w:val="24"/>
                <w:szCs w:val="24"/>
                <w:u w:val="single"/>
              </w:rPr>
              <w:t>Прилагам</w:t>
            </w:r>
            <w:r w:rsidRPr="00726A24">
              <w:rPr>
                <w:rFonts w:ascii="Times New Roman" w:hAnsi="Times New Roman"/>
                <w:sz w:val="24"/>
                <w:szCs w:val="24"/>
              </w:rPr>
              <w:t>:</w:t>
            </w:r>
          </w:p>
          <w:p w:rsidR="000B07D6" w:rsidRPr="000B07D6" w:rsidRDefault="00E97F05" w:rsidP="00BE0DE4">
            <w:pPr>
              <w:pStyle w:val="ListParagraph"/>
              <w:numPr>
                <w:ilvl w:val="0"/>
                <w:numId w:val="2"/>
              </w:numPr>
              <w:ind w:left="0" w:right="-800" w:firstLine="709"/>
              <w:jc w:val="both"/>
              <w:rPr>
                <w:rFonts w:ascii="Times New Roman" w:hAnsi="Times New Roman"/>
                <w:sz w:val="24"/>
                <w:szCs w:val="24"/>
                <w:lang w:val="bg-BG"/>
              </w:rPr>
            </w:pPr>
            <w:r>
              <w:rPr>
                <w:rFonts w:ascii="Century" w:hAnsi="Century"/>
                <w:lang w:val="bg-BG" w:eastAsia="ar-SA"/>
              </w:rPr>
              <w:t>Р</w:t>
            </w:r>
            <w:r w:rsidR="000B07D6">
              <w:rPr>
                <w:rFonts w:ascii="Century" w:hAnsi="Century"/>
                <w:lang w:eastAsia="ar-SA"/>
              </w:rPr>
              <w:t>ешение № ПВ-135-ПР/2018 г.</w:t>
            </w:r>
          </w:p>
          <w:p w:rsidR="00BE0DE4" w:rsidRPr="00726A24" w:rsidRDefault="00BE0DE4" w:rsidP="00BE0DE4">
            <w:pPr>
              <w:pStyle w:val="ListParagraph"/>
              <w:numPr>
                <w:ilvl w:val="0"/>
                <w:numId w:val="2"/>
              </w:numPr>
              <w:ind w:left="0" w:right="-800" w:firstLine="709"/>
              <w:jc w:val="both"/>
              <w:rPr>
                <w:rFonts w:ascii="Times New Roman" w:hAnsi="Times New Roman"/>
                <w:sz w:val="24"/>
                <w:szCs w:val="24"/>
                <w:lang w:val="bg-BG"/>
              </w:rPr>
            </w:pPr>
            <w:r w:rsidRPr="00726A24">
              <w:rPr>
                <w:rFonts w:ascii="Times New Roman" w:hAnsi="Times New Roman"/>
                <w:sz w:val="24"/>
                <w:szCs w:val="24"/>
                <w:lang w:val="bg-BG"/>
              </w:rPr>
              <w:t>Други документи по преценка на уведомителя:</w:t>
            </w:r>
          </w:p>
          <w:p w:rsidR="00BE0DE4" w:rsidRPr="00726A24" w:rsidRDefault="00E97F05" w:rsidP="00BE0DE4">
            <w:pPr>
              <w:pStyle w:val="ListParagraph"/>
              <w:numPr>
                <w:ilvl w:val="1"/>
                <w:numId w:val="2"/>
              </w:numPr>
              <w:ind w:left="0" w:right="-800" w:firstLine="720"/>
              <w:jc w:val="both"/>
              <w:rPr>
                <w:rFonts w:ascii="Times New Roman" w:hAnsi="Times New Roman"/>
                <w:sz w:val="24"/>
                <w:szCs w:val="24"/>
                <w:lang w:val="bg-BG"/>
              </w:rPr>
            </w:pPr>
            <w:r>
              <w:rPr>
                <w:rFonts w:ascii="Times New Roman" w:hAnsi="Times New Roman"/>
                <w:sz w:val="24"/>
                <w:szCs w:val="24"/>
                <w:lang w:val="bg-BG"/>
              </w:rPr>
              <w:t>А</w:t>
            </w:r>
            <w:r w:rsidR="00BE0DE4" w:rsidRPr="00726A24">
              <w:rPr>
                <w:rFonts w:ascii="Times New Roman" w:hAnsi="Times New Roman"/>
                <w:sz w:val="24"/>
                <w:szCs w:val="24"/>
                <w:lang w:val="bg-BG"/>
              </w:rPr>
              <w:t>ктуалн</w:t>
            </w:r>
            <w:r>
              <w:rPr>
                <w:rFonts w:ascii="Times New Roman" w:hAnsi="Times New Roman"/>
                <w:sz w:val="24"/>
                <w:szCs w:val="24"/>
                <w:lang w:val="bg-BG"/>
              </w:rPr>
              <w:t>и</w:t>
            </w:r>
            <w:r w:rsidR="00BE0DE4" w:rsidRPr="00726A24">
              <w:rPr>
                <w:rFonts w:ascii="Times New Roman" w:hAnsi="Times New Roman"/>
                <w:sz w:val="24"/>
                <w:szCs w:val="24"/>
                <w:lang w:val="bg-BG"/>
              </w:rPr>
              <w:t xml:space="preserve"> скиц</w:t>
            </w:r>
            <w:r>
              <w:rPr>
                <w:rFonts w:ascii="Times New Roman" w:hAnsi="Times New Roman"/>
                <w:sz w:val="24"/>
                <w:szCs w:val="24"/>
                <w:lang w:val="bg-BG"/>
              </w:rPr>
              <w:t>и на имотите</w:t>
            </w:r>
            <w:r w:rsidR="00BE0DE4" w:rsidRPr="00726A24">
              <w:rPr>
                <w:rFonts w:ascii="Times New Roman" w:hAnsi="Times New Roman"/>
                <w:sz w:val="24"/>
                <w:szCs w:val="24"/>
                <w:lang w:val="bg-BG"/>
              </w:rPr>
              <w:t xml:space="preserve"> и др. в подходящ мащаб, документ за собственост.</w:t>
            </w:r>
          </w:p>
          <w:p w:rsidR="00BE0DE4" w:rsidRPr="00726A24" w:rsidRDefault="00BE0DE4" w:rsidP="00BE0DE4">
            <w:pPr>
              <w:pStyle w:val="ListParagraph"/>
              <w:numPr>
                <w:ilvl w:val="0"/>
                <w:numId w:val="2"/>
              </w:numPr>
              <w:ind w:left="0" w:right="-800" w:firstLine="709"/>
              <w:jc w:val="both"/>
              <w:rPr>
                <w:rFonts w:ascii="Times New Roman" w:hAnsi="Times New Roman"/>
                <w:sz w:val="24"/>
                <w:szCs w:val="24"/>
                <w:lang w:val="bg-BG"/>
              </w:rPr>
            </w:pPr>
            <w:r w:rsidRPr="00726A24">
              <w:rPr>
                <w:rFonts w:ascii="Times New Roman" w:hAnsi="Times New Roman"/>
                <w:sz w:val="24"/>
                <w:szCs w:val="24"/>
                <w:lang w:val="bg-BG"/>
              </w:rPr>
              <w:t>Електронен носител – 1 бр.</w:t>
            </w:r>
          </w:p>
          <w:p w:rsidR="00BE0DE4" w:rsidRPr="00726A24" w:rsidRDefault="00BE0DE4" w:rsidP="00BE0DE4">
            <w:pPr>
              <w:pStyle w:val="ListParagraph"/>
              <w:numPr>
                <w:ilvl w:val="0"/>
                <w:numId w:val="2"/>
              </w:numPr>
              <w:ind w:left="0" w:right="-800" w:firstLine="709"/>
              <w:jc w:val="both"/>
              <w:rPr>
                <w:rFonts w:ascii="Times New Roman" w:hAnsi="Times New Roman"/>
                <w:sz w:val="24"/>
                <w:szCs w:val="24"/>
                <w:lang w:val="bg-BG"/>
              </w:rPr>
            </w:pPr>
            <w:r w:rsidRPr="00726A24">
              <w:rPr>
                <w:rFonts w:ascii="Times New Roman" w:hAnsi="Times New Roman"/>
                <w:sz w:val="24"/>
                <w:szCs w:val="24"/>
                <w:lang w:val="bg-BG"/>
              </w:rPr>
              <w:t>Желая писмото за определяне на необходимите действия да бъде издадено в електронна форма и изпратено на посочения адрес на електронна поща.</w:t>
            </w:r>
          </w:p>
          <w:p w:rsidR="00BE0DE4" w:rsidRPr="00726A24" w:rsidRDefault="00BE0DE4" w:rsidP="00BE0DE4">
            <w:pPr>
              <w:spacing w:before="100" w:beforeAutospacing="1" w:after="100" w:afterAutospacing="1" w:line="269" w:lineRule="atLeast"/>
              <w:ind w:firstLine="283"/>
              <w:jc w:val="both"/>
              <w:rPr>
                <w:rFonts w:ascii="Times New Roman" w:hAnsi="Times New Roman"/>
              </w:rPr>
            </w:pPr>
            <w:r w:rsidRPr="00726A24">
              <w:rPr>
                <w:rFonts w:ascii="Times New Roman" w:hAnsi="Times New Roman"/>
                <w:sz w:val="24"/>
                <w:szCs w:val="24"/>
              </w:rPr>
              <w:t xml:space="preserve">Желая да получавам електронна кореспонденция във връзка с предоставяната услуга на посочения от мен адрес </w:t>
            </w:r>
            <w:r w:rsidR="00A969A7">
              <w:rPr>
                <w:rFonts w:ascii="Times New Roman" w:hAnsi="Times New Roman"/>
                <w:sz w:val="24"/>
                <w:szCs w:val="24"/>
              </w:rPr>
              <w:t xml:space="preserve">и </w:t>
            </w:r>
            <w:r w:rsidRPr="00726A24">
              <w:rPr>
                <w:rFonts w:ascii="Times New Roman" w:hAnsi="Times New Roman"/>
                <w:sz w:val="24"/>
                <w:szCs w:val="24"/>
              </w:rPr>
              <w:t>на електронна поща</w:t>
            </w:r>
            <w:r w:rsidR="00E8508D" w:rsidRPr="00726A24">
              <w:rPr>
                <w:rFonts w:ascii="Times New Roman" w:hAnsi="Times New Roman"/>
                <w:sz w:val="24"/>
                <w:szCs w:val="24"/>
              </w:rPr>
              <w:t> </w:t>
            </w:r>
          </w:p>
          <w:tbl>
            <w:tblPr>
              <w:tblW w:w="10098" w:type="dxa"/>
              <w:tblLayout w:type="fixed"/>
              <w:tblCellMar>
                <w:left w:w="0" w:type="dxa"/>
                <w:right w:w="0" w:type="dxa"/>
              </w:tblCellMar>
              <w:tblLook w:val="0000" w:firstRow="0" w:lastRow="0" w:firstColumn="0" w:lastColumn="0" w:noHBand="0" w:noVBand="0"/>
            </w:tblPr>
            <w:tblGrid>
              <w:gridCol w:w="4585"/>
              <w:gridCol w:w="5513"/>
            </w:tblGrid>
            <w:tr w:rsidR="00E8508D" w:rsidRPr="00726A24" w:rsidTr="005829B7">
              <w:tc>
                <w:tcPr>
                  <w:tcW w:w="4585" w:type="dxa"/>
                  <w:tcBorders>
                    <w:top w:val="nil"/>
                    <w:left w:val="nil"/>
                    <w:bottom w:val="nil"/>
                    <w:right w:val="nil"/>
                  </w:tcBorders>
                  <w:shd w:val="clear" w:color="auto" w:fill="FFFFFF"/>
                  <w:vAlign w:val="center"/>
                </w:tcPr>
                <w:p w:rsidR="00E8508D" w:rsidRPr="00726A24" w:rsidRDefault="00E8508D" w:rsidP="00D2286B">
                  <w:pPr>
                    <w:spacing w:before="100" w:beforeAutospacing="1" w:after="100" w:afterAutospacing="1" w:line="269" w:lineRule="atLeast"/>
                    <w:jc w:val="both"/>
                    <w:rPr>
                      <w:rFonts w:ascii="Times New Roman" w:hAnsi="Times New Roman"/>
                    </w:rPr>
                  </w:pPr>
                  <w:r w:rsidRPr="00726A24">
                    <w:rPr>
                      <w:rFonts w:ascii="Times New Roman" w:hAnsi="Times New Roman"/>
                    </w:rPr>
                    <w:t>Дата:</w:t>
                  </w:r>
                  <w:r w:rsidR="00D2286B">
                    <w:rPr>
                      <w:rFonts w:ascii="Times New Roman" w:hAnsi="Times New Roman"/>
                    </w:rPr>
                    <w:t xml:space="preserve"> 07.02.2024</w:t>
                  </w:r>
                  <w:r w:rsidR="00E97F05">
                    <w:rPr>
                      <w:rFonts w:ascii="Times New Roman" w:hAnsi="Times New Roman"/>
                      <w:lang w:val="en-US"/>
                    </w:rPr>
                    <w:t xml:space="preserve"> </w:t>
                  </w:r>
                  <w:r w:rsidR="00BE0DE4" w:rsidRPr="00726A24">
                    <w:rPr>
                      <w:rFonts w:ascii="Times New Roman" w:hAnsi="Times New Roman"/>
                    </w:rPr>
                    <w:t>г.</w:t>
                  </w:r>
                </w:p>
              </w:tc>
              <w:tc>
                <w:tcPr>
                  <w:tcW w:w="5513" w:type="dxa"/>
                  <w:tcBorders>
                    <w:top w:val="nil"/>
                    <w:left w:val="nil"/>
                    <w:bottom w:val="nil"/>
                    <w:right w:val="nil"/>
                  </w:tcBorders>
                  <w:shd w:val="clear" w:color="auto" w:fill="FFFFFF"/>
                  <w:vAlign w:val="center"/>
                </w:tcPr>
                <w:p w:rsidR="00E8508D" w:rsidRPr="00726A24" w:rsidRDefault="00E8508D" w:rsidP="00DC3F03">
                  <w:pPr>
                    <w:spacing w:before="100" w:beforeAutospacing="1" w:after="100" w:afterAutospacing="1" w:line="269" w:lineRule="atLeast"/>
                    <w:jc w:val="both"/>
                    <w:rPr>
                      <w:rFonts w:ascii="Times New Roman" w:hAnsi="Times New Roman"/>
                    </w:rPr>
                  </w:pPr>
                  <w:r w:rsidRPr="00726A24">
                    <w:rPr>
                      <w:rFonts w:ascii="Times New Roman" w:hAnsi="Times New Roman"/>
                    </w:rPr>
                    <w:t>Уведомител: .........................</w:t>
                  </w:r>
                </w:p>
                <w:p w:rsidR="00E8508D" w:rsidRPr="00726A24" w:rsidRDefault="00E8508D" w:rsidP="00DC3F03">
                  <w:pPr>
                    <w:spacing w:before="100" w:beforeAutospacing="1" w:after="100" w:afterAutospacing="1" w:line="269" w:lineRule="atLeast"/>
                    <w:jc w:val="both"/>
                    <w:rPr>
                      <w:rFonts w:ascii="Times New Roman" w:hAnsi="Times New Roman"/>
                    </w:rPr>
                  </w:pPr>
                  <w:r w:rsidRPr="00726A24">
                    <w:rPr>
                      <w:rFonts w:ascii="Times New Roman" w:hAnsi="Times New Roman"/>
                    </w:rPr>
                    <w:t xml:space="preserve">                            </w:t>
                  </w:r>
                  <w:r w:rsidRPr="00726A24">
                    <w:rPr>
                      <w:rFonts w:ascii="Times New Roman" w:hAnsi="Times New Roman"/>
                      <w:i/>
                      <w:iCs/>
                    </w:rPr>
                    <w:t>(подпис)</w:t>
                  </w:r>
                </w:p>
              </w:tc>
            </w:tr>
          </w:tbl>
          <w:p w:rsidR="00E8508D" w:rsidRPr="00726A24" w:rsidRDefault="00E8508D" w:rsidP="00DC3F03">
            <w:pPr>
              <w:spacing w:before="100" w:beforeAutospacing="1" w:after="100" w:afterAutospacing="1" w:line="269" w:lineRule="atLeast"/>
              <w:jc w:val="both"/>
              <w:rPr>
                <w:rFonts w:ascii="Times New Roman" w:hAnsi="Times New Roman"/>
                <w:lang w:val="en-US"/>
              </w:rPr>
            </w:pPr>
          </w:p>
        </w:tc>
      </w:tr>
      <w:tr w:rsidR="000F6195" w:rsidRPr="00726A24" w:rsidTr="00EB4E7F">
        <w:tc>
          <w:tcPr>
            <w:tcW w:w="9600" w:type="dxa"/>
            <w:tcBorders>
              <w:top w:val="nil"/>
              <w:left w:val="nil"/>
              <w:bottom w:val="nil"/>
              <w:right w:val="nil"/>
            </w:tcBorders>
            <w:vAlign w:val="center"/>
          </w:tcPr>
          <w:p w:rsidR="000F6195" w:rsidRPr="00726A24" w:rsidRDefault="000F6195" w:rsidP="00DC3F03">
            <w:pPr>
              <w:spacing w:before="57" w:line="269" w:lineRule="atLeast"/>
              <w:ind w:left="1814"/>
              <w:jc w:val="both"/>
              <w:rPr>
                <w:rFonts w:ascii="Times New Roman" w:hAnsi="Times New Roman"/>
              </w:rPr>
            </w:pPr>
          </w:p>
        </w:tc>
      </w:tr>
    </w:tbl>
    <w:p w:rsidR="0095626A" w:rsidRPr="00E97F05" w:rsidRDefault="0095626A">
      <w:pPr>
        <w:rPr>
          <w:rFonts w:ascii="Times New Roman" w:hAnsi="Times New Roman"/>
          <w:lang w:val="en-US"/>
        </w:rPr>
      </w:pPr>
      <w:bookmarkStart w:id="0" w:name="_GoBack"/>
      <w:bookmarkEnd w:id="0"/>
    </w:p>
    <w:sectPr w:rsidR="0095626A" w:rsidRPr="00E97F05" w:rsidSect="000B3B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95" w:rsidRDefault="00E70995" w:rsidP="004142DB">
      <w:pPr>
        <w:spacing w:after="0" w:line="240" w:lineRule="auto"/>
      </w:pPr>
      <w:r>
        <w:separator/>
      </w:r>
    </w:p>
  </w:endnote>
  <w:endnote w:type="continuationSeparator" w:id="0">
    <w:p w:rsidR="00E70995" w:rsidRDefault="00E70995" w:rsidP="0041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95" w:rsidRDefault="00E70995" w:rsidP="004142DB">
      <w:pPr>
        <w:spacing w:after="0" w:line="240" w:lineRule="auto"/>
      </w:pPr>
      <w:r>
        <w:separator/>
      </w:r>
    </w:p>
  </w:footnote>
  <w:footnote w:type="continuationSeparator" w:id="0">
    <w:p w:rsidR="00E70995" w:rsidRDefault="00E70995" w:rsidP="00414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56850"/>
    <w:multiLevelType w:val="hybridMultilevel"/>
    <w:tmpl w:val="A8F2CD7C"/>
    <w:lvl w:ilvl="0" w:tplc="87D2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CA6028"/>
    <w:multiLevelType w:val="hybridMultilevel"/>
    <w:tmpl w:val="FD4E4F06"/>
    <w:lvl w:ilvl="0" w:tplc="23AA996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69AD6D36"/>
    <w:multiLevelType w:val="multilevel"/>
    <w:tmpl w:val="79460D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4A11CDE"/>
    <w:multiLevelType w:val="hybridMultilevel"/>
    <w:tmpl w:val="F1980702"/>
    <w:lvl w:ilvl="0" w:tplc="A94C4C64">
      <w:start w:val="1"/>
      <w:numFmt w:val="decimal"/>
      <w:lvlText w:val="%1."/>
      <w:lvlJc w:val="left"/>
      <w:pPr>
        <w:ind w:left="1260" w:hanging="360"/>
      </w:pPr>
      <w:rPr>
        <w:rFonts w:eastAsia="Lucida Sans Unicode" w:cs="Tahoma"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8D"/>
    <w:rsid w:val="0005446B"/>
    <w:rsid w:val="000B07D6"/>
    <w:rsid w:val="000B3B5E"/>
    <w:rsid w:val="000D6060"/>
    <w:rsid w:val="000E43A3"/>
    <w:rsid w:val="000F6195"/>
    <w:rsid w:val="00172A04"/>
    <w:rsid w:val="001801AC"/>
    <w:rsid w:val="001802A1"/>
    <w:rsid w:val="00182D11"/>
    <w:rsid w:val="001B398B"/>
    <w:rsid w:val="00244479"/>
    <w:rsid w:val="00245455"/>
    <w:rsid w:val="00277643"/>
    <w:rsid w:val="002F7293"/>
    <w:rsid w:val="003161CC"/>
    <w:rsid w:val="003A30AD"/>
    <w:rsid w:val="003F4E97"/>
    <w:rsid w:val="003F6659"/>
    <w:rsid w:val="003F7EF6"/>
    <w:rsid w:val="004142DB"/>
    <w:rsid w:val="004412E9"/>
    <w:rsid w:val="00487B7A"/>
    <w:rsid w:val="00525E94"/>
    <w:rsid w:val="00571B30"/>
    <w:rsid w:val="005829B7"/>
    <w:rsid w:val="00671598"/>
    <w:rsid w:val="006A37D1"/>
    <w:rsid w:val="006F573D"/>
    <w:rsid w:val="00726A24"/>
    <w:rsid w:val="0077508A"/>
    <w:rsid w:val="008126BC"/>
    <w:rsid w:val="0086672F"/>
    <w:rsid w:val="0095626A"/>
    <w:rsid w:val="009848CF"/>
    <w:rsid w:val="0099286A"/>
    <w:rsid w:val="00A507C1"/>
    <w:rsid w:val="00A83B18"/>
    <w:rsid w:val="00A93119"/>
    <w:rsid w:val="00A969A7"/>
    <w:rsid w:val="00AB7704"/>
    <w:rsid w:val="00B624A2"/>
    <w:rsid w:val="00B7257D"/>
    <w:rsid w:val="00B820BC"/>
    <w:rsid w:val="00BB72B4"/>
    <w:rsid w:val="00BC662E"/>
    <w:rsid w:val="00BE0DE4"/>
    <w:rsid w:val="00BE41D1"/>
    <w:rsid w:val="00BF5257"/>
    <w:rsid w:val="00C06FD7"/>
    <w:rsid w:val="00C13CB6"/>
    <w:rsid w:val="00C43CBD"/>
    <w:rsid w:val="00CA10E7"/>
    <w:rsid w:val="00CE68C0"/>
    <w:rsid w:val="00D2286B"/>
    <w:rsid w:val="00DC3F03"/>
    <w:rsid w:val="00DE3461"/>
    <w:rsid w:val="00E02143"/>
    <w:rsid w:val="00E31080"/>
    <w:rsid w:val="00E70995"/>
    <w:rsid w:val="00E8508D"/>
    <w:rsid w:val="00E97979"/>
    <w:rsid w:val="00E97F05"/>
    <w:rsid w:val="00EA2C9B"/>
    <w:rsid w:val="00EB4E7F"/>
    <w:rsid w:val="00EC1DBC"/>
    <w:rsid w:val="00EC7AC8"/>
    <w:rsid w:val="00F61A69"/>
    <w:rsid w:val="00F96B77"/>
    <w:rsid w:val="00FD044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2B8777"/>
  <w15:chartTrackingRefBased/>
  <w15:docId w15:val="{07784694-BC4C-4646-93BE-4F266A11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B5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2DB"/>
    <w:pPr>
      <w:tabs>
        <w:tab w:val="center" w:pos="4536"/>
        <w:tab w:val="right" w:pos="9072"/>
      </w:tabs>
    </w:pPr>
    <w:rPr>
      <w:lang w:val="x-none"/>
    </w:rPr>
  </w:style>
  <w:style w:type="character" w:customStyle="1" w:styleId="HeaderChar">
    <w:name w:val="Header Char"/>
    <w:link w:val="Header"/>
    <w:uiPriority w:val="99"/>
    <w:rsid w:val="004142DB"/>
    <w:rPr>
      <w:sz w:val="22"/>
      <w:szCs w:val="22"/>
      <w:lang w:eastAsia="en-US"/>
    </w:rPr>
  </w:style>
  <w:style w:type="paragraph" w:styleId="Footer">
    <w:name w:val="footer"/>
    <w:basedOn w:val="Normal"/>
    <w:link w:val="FooterChar"/>
    <w:uiPriority w:val="99"/>
    <w:unhideWhenUsed/>
    <w:rsid w:val="004142DB"/>
    <w:pPr>
      <w:tabs>
        <w:tab w:val="center" w:pos="4536"/>
        <w:tab w:val="right" w:pos="9072"/>
      </w:tabs>
    </w:pPr>
    <w:rPr>
      <w:lang w:val="x-none"/>
    </w:rPr>
  </w:style>
  <w:style w:type="character" w:customStyle="1" w:styleId="FooterChar">
    <w:name w:val="Footer Char"/>
    <w:link w:val="Footer"/>
    <w:uiPriority w:val="99"/>
    <w:rsid w:val="004142DB"/>
    <w:rPr>
      <w:sz w:val="22"/>
      <w:szCs w:val="22"/>
      <w:lang w:eastAsia="en-US"/>
    </w:rPr>
  </w:style>
  <w:style w:type="paragraph" w:styleId="BalloonText">
    <w:name w:val="Balloon Text"/>
    <w:basedOn w:val="Normal"/>
    <w:link w:val="BalloonTextChar"/>
    <w:uiPriority w:val="99"/>
    <w:semiHidden/>
    <w:unhideWhenUsed/>
    <w:rsid w:val="00BF5257"/>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F5257"/>
    <w:rPr>
      <w:rFonts w:ascii="Tahoma" w:hAnsi="Tahoma" w:cs="Tahoma"/>
      <w:sz w:val="16"/>
      <w:szCs w:val="16"/>
      <w:lang w:eastAsia="en-US"/>
    </w:rPr>
  </w:style>
  <w:style w:type="paragraph" w:styleId="ListParagraph">
    <w:name w:val="List Paragraph"/>
    <w:basedOn w:val="Normal"/>
    <w:uiPriority w:val="34"/>
    <w:qFormat/>
    <w:rsid w:val="00EB4E7F"/>
    <w:pPr>
      <w:ind w:left="720"/>
      <w:contextualSpacing/>
    </w:pPr>
    <w:rPr>
      <w:rFonts w:eastAsia="Times New Roman"/>
      <w:lang w:val="en-US"/>
    </w:rPr>
  </w:style>
  <w:style w:type="paragraph" w:styleId="BodyTextIndent">
    <w:name w:val="Body Text Indent"/>
    <w:basedOn w:val="Normal"/>
    <w:link w:val="BodyTextIndentChar"/>
    <w:rsid w:val="00EA2C9B"/>
    <w:pPr>
      <w:spacing w:after="0" w:line="240" w:lineRule="auto"/>
      <w:ind w:left="5760" w:firstLine="720"/>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EA2C9B"/>
    <w:rPr>
      <w:rFonts w:ascii="Times New Roman" w:eastAsia="Times New Roman" w:hAnsi="Times New Roman"/>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15295</Characters>
  <Application>Microsoft Office Word</Application>
  <DocSecurity>0</DocSecurity>
  <Lines>127</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Anastasia Staneva</cp:lastModifiedBy>
  <cp:revision>3</cp:revision>
  <cp:lastPrinted>2024-03-12T13:45:00Z</cp:lastPrinted>
  <dcterms:created xsi:type="dcterms:W3CDTF">2024-03-12T13:45:00Z</dcterms:created>
  <dcterms:modified xsi:type="dcterms:W3CDTF">2024-03-12T13:46:00Z</dcterms:modified>
</cp:coreProperties>
</file>