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A86B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6710FB" w:rsidRDefault="006710FB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</w:p>
          <w:p w:rsidR="00A20590" w:rsidRPr="00A20590" w:rsidRDefault="003E1A63" w:rsidP="003E1A63">
            <w:pPr>
              <w:pStyle w:val="a9"/>
              <w:numPr>
                <w:ilvl w:val="0"/>
                <w:numId w:val="2"/>
              </w:num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Г. </w:t>
            </w:r>
            <w:r w:rsidR="00A20590" w:rsidRPr="00A20590">
              <w:rPr>
                <w:rFonts w:ascii="Arial" w:hAnsi="Arial" w:cs="Arial"/>
                <w:b/>
              </w:rPr>
              <w:t>Попов</w:t>
            </w:r>
            <w:r>
              <w:rPr>
                <w:rFonts w:ascii="Arial" w:hAnsi="Arial" w:cs="Arial"/>
              </w:rPr>
              <w:t xml:space="preserve"> </w:t>
            </w:r>
          </w:p>
          <w:p w:rsidR="00E8508D" w:rsidRDefault="003E1A63" w:rsidP="003E1A63">
            <w:pPr>
              <w:pStyle w:val="a9"/>
              <w:numPr>
                <w:ilvl w:val="0"/>
                <w:numId w:val="2"/>
              </w:num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И. </w:t>
            </w:r>
            <w:r w:rsidR="00A20590" w:rsidRPr="00A20590">
              <w:rPr>
                <w:rFonts w:ascii="Arial" w:hAnsi="Arial" w:cs="Arial"/>
                <w:b/>
              </w:rPr>
              <w:t>Младенова</w:t>
            </w:r>
            <w:r>
              <w:rPr>
                <w:rFonts w:ascii="Arial" w:hAnsi="Arial" w:cs="Arial"/>
              </w:rPr>
              <w:t>,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E47298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  <w:r w:rsidRPr="00E47298">
              <w:rPr>
                <w:rFonts w:ascii="Arial" w:hAnsi="Arial" w:cs="Arial"/>
                <w:b/>
              </w:rPr>
              <w:t>УВАЖАЕМ</w:t>
            </w:r>
            <w:r w:rsidR="00E31080" w:rsidRPr="00E47298">
              <w:rPr>
                <w:rFonts w:ascii="Arial" w:hAnsi="Arial" w:cs="Arial"/>
                <w:b/>
              </w:rPr>
              <w:t>И</w:t>
            </w:r>
            <w:r w:rsidRPr="00E47298">
              <w:rPr>
                <w:rFonts w:ascii="Arial" w:hAnsi="Arial" w:cs="Arial"/>
                <w:b/>
              </w:rPr>
              <w:t xml:space="preserve"> Г</w:t>
            </w:r>
            <w:r w:rsidR="00A507C1" w:rsidRPr="00E47298">
              <w:rPr>
                <w:rFonts w:ascii="Arial" w:hAnsi="Arial" w:cs="Arial"/>
                <w:b/>
              </w:rPr>
              <w:t>ОСПОДИН</w:t>
            </w:r>
            <w:r w:rsidR="00E31080" w:rsidRPr="00E47298">
              <w:rPr>
                <w:rFonts w:ascii="Arial" w:hAnsi="Arial" w:cs="Arial"/>
                <w:b/>
              </w:rPr>
              <w:t xml:space="preserve"> </w:t>
            </w:r>
            <w:r w:rsidRPr="00E47298">
              <w:rPr>
                <w:rFonts w:ascii="Arial" w:hAnsi="Arial" w:cs="Arial"/>
                <w:b/>
              </w:rPr>
              <w:t xml:space="preserve"> ДИРЕКТОР,</w:t>
            </w:r>
          </w:p>
          <w:p w:rsidR="00A20590" w:rsidRDefault="00E8508D" w:rsidP="00A20590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инвестиционно предложение:</w:t>
            </w:r>
          </w:p>
          <w:p w:rsidR="00E8508D" w:rsidRPr="00A20590" w:rsidRDefault="00D42D67" w:rsidP="00A20590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Промяна на </w:t>
            </w:r>
            <w:r w:rsidR="00A86BB8">
              <w:rPr>
                <w:rFonts w:ascii="Arial" w:hAnsi="Arial" w:cs="Arial"/>
              </w:rPr>
              <w:t>предназначението на земеделска зе</w:t>
            </w:r>
            <w:r w:rsidR="00E800DE">
              <w:rPr>
                <w:rFonts w:ascii="Arial" w:hAnsi="Arial" w:cs="Arial"/>
              </w:rPr>
              <w:t>мя</w:t>
            </w:r>
            <w:r w:rsidR="00EE43BA">
              <w:rPr>
                <w:rFonts w:ascii="Arial" w:hAnsi="Arial" w:cs="Arial"/>
              </w:rPr>
              <w:t>,</w:t>
            </w:r>
            <w:r w:rsidR="00E800DE">
              <w:rPr>
                <w:rFonts w:ascii="Arial" w:hAnsi="Arial" w:cs="Arial"/>
              </w:rPr>
              <w:t xml:space="preserve"> за застрояване на</w:t>
            </w:r>
            <w:r w:rsidR="008E4656">
              <w:rPr>
                <w:rFonts w:ascii="Arial" w:hAnsi="Arial" w:cs="Arial"/>
              </w:rPr>
              <w:t xml:space="preserve"> </w:t>
            </w:r>
            <w:r w:rsidR="00EE43BA">
              <w:rPr>
                <w:rFonts w:ascii="Arial" w:hAnsi="Arial" w:cs="Arial"/>
              </w:rPr>
              <w:t>обект</w:t>
            </w:r>
            <w:r w:rsidR="00EE43BA" w:rsidRPr="00EE43BA">
              <w:rPr>
                <w:rFonts w:ascii="Arial" w:hAnsi="Arial" w:cs="Arial"/>
                <w:b/>
              </w:rPr>
              <w:t xml:space="preserve"> „Складова база за промишлени стоки и обществено обслужващи дейности</w:t>
            </w:r>
            <w:r w:rsidR="00A20590">
              <w:rPr>
                <w:rFonts w:ascii="Arial" w:hAnsi="Arial" w:cs="Arial"/>
                <w:b/>
              </w:rPr>
              <w:t xml:space="preserve">, изграждане на сондажен кладенец и транспортен достъп през част от </w:t>
            </w:r>
            <w:r w:rsidR="00A20590" w:rsidRPr="00A20590">
              <w:rPr>
                <w:rFonts w:ascii="Arial" w:hAnsi="Arial" w:cs="Arial"/>
                <w:b/>
              </w:rPr>
              <w:t>ПИ с ид. № 40467.</w:t>
            </w:r>
            <w:r w:rsidR="00A20590">
              <w:rPr>
                <w:rFonts w:ascii="Arial" w:hAnsi="Arial" w:cs="Arial"/>
                <w:b/>
              </w:rPr>
              <w:t>10.477</w:t>
            </w:r>
            <w:r w:rsidR="00EE43BA" w:rsidRPr="00EE43BA">
              <w:rPr>
                <w:rFonts w:ascii="Arial" w:hAnsi="Arial" w:cs="Arial"/>
                <w:b/>
              </w:rPr>
              <w:t>“</w:t>
            </w:r>
            <w:r w:rsidR="006710FB">
              <w:rPr>
                <w:rFonts w:ascii="Arial" w:hAnsi="Arial" w:cs="Arial"/>
                <w:b/>
              </w:rPr>
              <w:t xml:space="preserve"> </w:t>
            </w:r>
            <w:r w:rsidR="006710FB" w:rsidRPr="006710FB">
              <w:rPr>
                <w:rFonts w:ascii="Arial" w:hAnsi="Arial" w:cs="Arial"/>
              </w:rPr>
              <w:t>в</w:t>
            </w:r>
            <w:r w:rsidR="00EE43BA" w:rsidRPr="00EE43BA">
              <w:rPr>
                <w:rFonts w:ascii="Arial" w:hAnsi="Arial" w:cs="Arial"/>
                <w:b/>
              </w:rPr>
              <w:t xml:space="preserve"> </w:t>
            </w:r>
            <w:r w:rsidR="00E800DE" w:rsidRPr="00E800DE">
              <w:rPr>
                <w:rFonts w:ascii="Arial" w:hAnsi="Arial" w:cs="Arial"/>
              </w:rPr>
              <w:t>ПИ с ид. №</w:t>
            </w:r>
            <w:r w:rsidR="00EE43BA">
              <w:rPr>
                <w:rFonts w:ascii="Arial" w:hAnsi="Arial" w:cs="Arial"/>
              </w:rPr>
              <w:t xml:space="preserve"> </w:t>
            </w:r>
            <w:r w:rsidR="00EE43BA" w:rsidRPr="00A20590">
              <w:rPr>
                <w:rFonts w:ascii="Arial" w:hAnsi="Arial" w:cs="Arial"/>
                <w:b/>
              </w:rPr>
              <w:t>40467.</w:t>
            </w:r>
            <w:r w:rsidR="00A20590" w:rsidRPr="00A20590">
              <w:rPr>
                <w:rFonts w:ascii="Arial" w:hAnsi="Arial" w:cs="Arial"/>
                <w:b/>
              </w:rPr>
              <w:t>10.322</w:t>
            </w:r>
            <w:r w:rsidR="00EE43BA" w:rsidRPr="00EE43BA">
              <w:rPr>
                <w:rFonts w:ascii="Arial" w:hAnsi="Arial" w:cs="Arial"/>
              </w:rPr>
              <w:t xml:space="preserve"> по КК на гр.Куклен, </w:t>
            </w:r>
            <w:r w:rsidR="008E4656">
              <w:rPr>
                <w:rFonts w:ascii="Arial" w:hAnsi="Arial" w:cs="Arial"/>
              </w:rPr>
              <w:t xml:space="preserve">с </w:t>
            </w:r>
            <w:r w:rsidR="00587240">
              <w:rPr>
                <w:rFonts w:ascii="Arial" w:hAnsi="Arial" w:cs="Arial"/>
              </w:rPr>
              <w:t xml:space="preserve">площ </w:t>
            </w:r>
            <w:r w:rsidR="006710FB">
              <w:rPr>
                <w:rFonts w:ascii="Arial" w:hAnsi="Arial" w:cs="Arial"/>
              </w:rPr>
              <w:t>3.</w:t>
            </w:r>
            <w:r w:rsidR="00A20590">
              <w:rPr>
                <w:rFonts w:ascii="Arial" w:hAnsi="Arial" w:cs="Arial"/>
              </w:rPr>
              <w:t>201</w:t>
            </w:r>
            <w:r w:rsidR="00A86BB8">
              <w:rPr>
                <w:rFonts w:ascii="Arial" w:hAnsi="Arial" w:cs="Arial"/>
              </w:rPr>
              <w:t xml:space="preserve"> дка</w:t>
            </w:r>
            <w:r w:rsidR="00A20590">
              <w:rPr>
                <w:rFonts w:ascii="Arial" w:hAnsi="Arial" w:cs="Arial"/>
              </w:rPr>
              <w:t>, НТП-нива,</w:t>
            </w:r>
            <w:r w:rsidR="00A86BB8">
              <w:rPr>
                <w:rFonts w:ascii="Arial" w:hAnsi="Arial" w:cs="Arial"/>
              </w:rPr>
              <w:t xml:space="preserve"> </w:t>
            </w:r>
            <w:r w:rsidR="00902F2C">
              <w:rPr>
                <w:rFonts w:ascii="Arial" w:hAnsi="Arial" w:cs="Arial"/>
              </w:rPr>
              <w:t xml:space="preserve"> </w:t>
            </w:r>
            <w:r w:rsidR="00A86BB8">
              <w:rPr>
                <w:rFonts w:ascii="Arial" w:hAnsi="Arial" w:cs="Arial"/>
              </w:rPr>
              <w:t xml:space="preserve">в землище на </w:t>
            </w:r>
            <w:r w:rsidR="00EE43BA">
              <w:rPr>
                <w:rFonts w:ascii="Arial" w:hAnsi="Arial" w:cs="Arial"/>
              </w:rPr>
              <w:t>гр.Куклен</w:t>
            </w:r>
            <w:r w:rsidR="00A86BB8">
              <w:rPr>
                <w:rFonts w:ascii="Arial" w:hAnsi="Arial" w:cs="Arial"/>
              </w:rPr>
              <w:t>, местност „</w:t>
            </w:r>
            <w:r w:rsidR="00A20590">
              <w:rPr>
                <w:rFonts w:ascii="Arial" w:hAnsi="Arial" w:cs="Arial"/>
              </w:rPr>
              <w:t>Св.Петка</w:t>
            </w:r>
            <w:r w:rsidR="00A86BB8">
              <w:rPr>
                <w:rFonts w:ascii="Arial" w:hAnsi="Arial" w:cs="Arial"/>
              </w:rPr>
              <w:t>”, община Куклен</w:t>
            </w:r>
            <w:r w:rsidR="008E4656">
              <w:rPr>
                <w:rFonts w:ascii="Arial" w:hAnsi="Arial" w:cs="Arial"/>
              </w:rPr>
              <w:t xml:space="preserve"> </w:t>
            </w:r>
            <w:r w:rsidR="00587240">
              <w:rPr>
                <w:rFonts w:ascii="Arial" w:hAnsi="Arial" w:cs="Arial"/>
              </w:rPr>
              <w:t>.</w:t>
            </w:r>
            <w:r w:rsidR="00E800DE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6C041F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 xml:space="preserve">Инвестиционното предложение се състои в изграждане на </w:t>
            </w:r>
            <w:r w:rsidR="00A20590" w:rsidRPr="00A20590">
              <w:rPr>
                <w:rFonts w:ascii="Arial" w:hAnsi="Arial" w:cs="Arial"/>
              </w:rPr>
              <w:t xml:space="preserve"> „Складова база за промишлени стоки и обществено обслужващи дейности, изграждане на сондажен кладенец и транспортен достъп през част от ПИ с ид. № 40467.10.477“</w:t>
            </w:r>
            <w:r w:rsidR="00A20590">
              <w:rPr>
                <w:rFonts w:ascii="Arial" w:hAnsi="Arial" w:cs="Arial"/>
              </w:rPr>
              <w:t>.</w:t>
            </w:r>
            <w:r w:rsidR="00A20590" w:rsidRPr="00A20590">
              <w:rPr>
                <w:rFonts w:ascii="Arial" w:hAnsi="Arial" w:cs="Arial"/>
              </w:rPr>
              <w:t xml:space="preserve"> </w:t>
            </w:r>
            <w:r w:rsidR="00475F86" w:rsidRPr="00475F86">
              <w:rPr>
                <w:rFonts w:ascii="Arial" w:hAnsi="Arial" w:cs="Arial"/>
              </w:rPr>
              <w:t>Застрояването в новообразувани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УПИ ще бъде свободно</w:t>
            </w:r>
            <w:r w:rsidR="00475F86">
              <w:rPr>
                <w:rFonts w:ascii="Arial" w:hAnsi="Arial" w:cs="Arial"/>
              </w:rPr>
              <w:t>,</w:t>
            </w:r>
            <w:r w:rsidR="00475F86" w:rsidRPr="00475F86">
              <w:rPr>
                <w:rFonts w:ascii="Arial" w:hAnsi="Arial" w:cs="Arial"/>
              </w:rPr>
              <w:t xml:space="preserve"> с максимално допустимите показатели за устройст</w:t>
            </w:r>
            <w:r w:rsidR="00475F86">
              <w:rPr>
                <w:rFonts w:ascii="Arial" w:hAnsi="Arial" w:cs="Arial"/>
              </w:rPr>
              <w:t>во на зона „Пп” – височина до 12</w:t>
            </w:r>
            <w:r w:rsidR="00475F86" w:rsidRPr="00475F86">
              <w:rPr>
                <w:rFonts w:ascii="Arial" w:hAnsi="Arial" w:cs="Arial"/>
              </w:rPr>
              <w:t xml:space="preserve"> м., плътност на застрояване до 80 %, площ за озеленяване - от 20 %, интензивност на застрояване (К инт.) – 2,5. Всички необходими за правилното функциониране на бъдещото застрояване инженерни мрежи и съоръжения ще бъдат разположени в границите на новопроектирани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 УПИ.</w:t>
            </w:r>
            <w:r w:rsidR="00475F86">
              <w:rPr>
                <w:rFonts w:ascii="Arial" w:hAnsi="Arial" w:cs="Arial"/>
              </w:rPr>
              <w:t xml:space="preserve"> </w:t>
            </w:r>
          </w:p>
          <w:p w:rsidR="00475F86" w:rsidRDefault="00A2059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0A40AA">
              <w:rPr>
                <w:rFonts w:ascii="Arial" w:hAnsi="Arial" w:cs="Arial"/>
              </w:rPr>
              <w:t>ранспортният</w:t>
            </w:r>
            <w:r w:rsidRPr="00A20590">
              <w:rPr>
                <w:rFonts w:ascii="Arial" w:hAnsi="Arial" w:cs="Arial"/>
              </w:rPr>
              <w:t xml:space="preserve"> достъп </w:t>
            </w:r>
            <w:r w:rsidR="000A40AA">
              <w:rPr>
                <w:rFonts w:ascii="Arial" w:hAnsi="Arial" w:cs="Arial"/>
              </w:rPr>
              <w:t xml:space="preserve">ще се осъществи </w:t>
            </w:r>
            <w:r w:rsidRPr="00A20590">
              <w:rPr>
                <w:rFonts w:ascii="Arial" w:hAnsi="Arial" w:cs="Arial"/>
              </w:rPr>
              <w:t>през част от ПИ с ид. № 40467.10.477</w:t>
            </w:r>
            <w:r w:rsidR="006C041F">
              <w:rPr>
                <w:rFonts w:ascii="Arial" w:hAnsi="Arial" w:cs="Arial"/>
              </w:rPr>
              <w:t>-селскостопански път</w:t>
            </w:r>
            <w:r w:rsidR="006C041F">
              <w:t xml:space="preserve"> </w:t>
            </w:r>
            <w:r w:rsidR="006C041F" w:rsidRPr="006C041F">
              <w:rPr>
                <w:rFonts w:ascii="Arial" w:hAnsi="Arial" w:cs="Arial"/>
              </w:rPr>
              <w:t>и път IV клас, общинска публична собственост</w:t>
            </w:r>
            <w:r w:rsidR="000A40AA">
              <w:rPr>
                <w:rFonts w:ascii="Arial" w:hAnsi="Arial" w:cs="Arial"/>
              </w:rPr>
              <w:t>.</w:t>
            </w:r>
          </w:p>
          <w:p w:rsidR="00475F86" w:rsidRDefault="00475F8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След промяната на предназначението</w:t>
            </w:r>
            <w:r w:rsidR="00064070">
              <w:rPr>
                <w:rFonts w:ascii="Arial" w:hAnsi="Arial" w:cs="Arial"/>
              </w:rPr>
              <w:t xml:space="preserve"> на </w:t>
            </w:r>
            <w:r w:rsidR="00064070" w:rsidRPr="00064070">
              <w:rPr>
                <w:rFonts w:ascii="Arial" w:hAnsi="Arial" w:cs="Arial"/>
              </w:rPr>
              <w:t>ПИ с ид. № 40467.</w:t>
            </w:r>
            <w:r w:rsidR="000A40AA">
              <w:rPr>
                <w:rFonts w:ascii="Arial" w:hAnsi="Arial" w:cs="Arial"/>
              </w:rPr>
              <w:t>10.322</w:t>
            </w:r>
            <w:r w:rsidR="00064070">
              <w:rPr>
                <w:rFonts w:ascii="Arial" w:hAnsi="Arial" w:cs="Arial"/>
              </w:rPr>
              <w:t>, се предвижда изграждането на метално хале-складова база за съхранение на промишлени стоки, при спазване на нормативните изисквания на ЗУТ.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Конфигурацията на застрояване в имота, обемното решение на сградата, дълбочината на изкопите и други, ще бъдат дадени във фазата на техническия инвестиционен проект.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се очакват отрицателни въздействия върху околната страна и здравето на хората.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Обектът не представлява източник на вредни емисии, замърсяващи атмосферния въздух.</w:t>
            </w:r>
          </w:p>
          <w:p w:rsidR="00C14169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 имота не преминават съоръжения, налагащи сервитути или ограничения при ползването му.</w:t>
            </w:r>
          </w:p>
          <w:p w:rsidR="00E8508D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</w:t>
            </w:r>
            <w:r w:rsidR="00E8508D"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CC794C" w:rsidRPr="003A1FD0" w:rsidRDefault="00CC794C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color w:val="FF0000"/>
              </w:rPr>
            </w:pPr>
            <w:r w:rsidRPr="00C14169">
              <w:rPr>
                <w:rFonts w:ascii="Arial" w:hAnsi="Arial" w:cs="Arial"/>
              </w:rPr>
              <w:t xml:space="preserve">След приключване на процедурата по </w:t>
            </w:r>
            <w:r>
              <w:rPr>
                <w:rFonts w:ascii="Arial" w:hAnsi="Arial" w:cs="Arial"/>
              </w:rPr>
              <w:t>промяна предназначението на земята,</w:t>
            </w:r>
            <w:r w:rsidRPr="00C14169">
              <w:rPr>
                <w:rFonts w:ascii="Arial" w:hAnsi="Arial" w:cs="Arial"/>
              </w:rPr>
              <w:t xml:space="preserve"> в новообразувани</w:t>
            </w:r>
            <w:r>
              <w:rPr>
                <w:rFonts w:ascii="Arial" w:hAnsi="Arial" w:cs="Arial"/>
              </w:rPr>
              <w:t>ят</w:t>
            </w:r>
            <w:r w:rsidRPr="00C14169">
              <w:rPr>
                <w:rFonts w:ascii="Arial" w:hAnsi="Arial" w:cs="Arial"/>
              </w:rPr>
              <w:t xml:space="preserve"> УПИ</w:t>
            </w:r>
            <w:r>
              <w:rPr>
                <w:rFonts w:ascii="Arial" w:hAnsi="Arial" w:cs="Arial"/>
              </w:rPr>
              <w:t>,</w:t>
            </w:r>
            <w:r w:rsidRPr="00C14169">
              <w:rPr>
                <w:rFonts w:ascii="Arial" w:hAnsi="Arial" w:cs="Arial"/>
              </w:rPr>
              <w:t xml:space="preserve"> се предвижда изграждане на </w:t>
            </w:r>
            <w:r w:rsidR="000A40AA" w:rsidRPr="000A40AA">
              <w:rPr>
                <w:rFonts w:ascii="Arial" w:hAnsi="Arial" w:cs="Arial"/>
              </w:rPr>
              <w:t>„Складова база за промишлени стоки и обществено обслужващи дейности, изграждане на сондажен кладенец и транспортен достъп през част от ПИ с ид. № 40467.10.477“</w:t>
            </w:r>
            <w:r w:rsidR="000A40AA">
              <w:rPr>
                <w:rFonts w:ascii="Arial" w:hAnsi="Arial" w:cs="Arial"/>
              </w:rPr>
              <w:t>.</w:t>
            </w:r>
            <w:r w:rsidR="000A40AA" w:rsidRPr="000A40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складовата база, като основна д</w:t>
            </w:r>
            <w:r w:rsidR="00E22888">
              <w:rPr>
                <w:rFonts w:ascii="Arial" w:hAnsi="Arial" w:cs="Arial"/>
              </w:rPr>
              <w:t xml:space="preserve">ейност, ще се извършва доставка, съхранение и продажба </w:t>
            </w:r>
            <w:r>
              <w:rPr>
                <w:rFonts w:ascii="Arial" w:hAnsi="Arial" w:cs="Arial"/>
              </w:rPr>
              <w:t xml:space="preserve">на </w:t>
            </w:r>
            <w:r w:rsidR="00E058FC">
              <w:rPr>
                <w:rFonts w:ascii="Arial" w:hAnsi="Arial" w:cs="Arial"/>
              </w:rPr>
              <w:t>готова продукция- метелни части</w:t>
            </w:r>
            <w:r w:rsidR="00E22888">
              <w:rPr>
                <w:rFonts w:ascii="Arial" w:hAnsi="Arial" w:cs="Arial"/>
              </w:rPr>
              <w:t>, подредени върху стелажи.</w:t>
            </w:r>
            <w:r w:rsidR="003A1FD0">
              <w:rPr>
                <w:rFonts w:ascii="Arial" w:hAnsi="Arial" w:cs="Arial"/>
                <w:color w:val="FF0000"/>
              </w:rPr>
              <w:t xml:space="preserve"> </w:t>
            </w:r>
          </w:p>
          <w:p w:rsidR="00E22888" w:rsidRDefault="00E22888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Сградата на складовата база ще бъде с метална конструкция, ивични основи, стените ще се изпълнят с термопанели. В обема на сградата ще се обособи офисна част</w:t>
            </w:r>
            <w:r w:rsidR="00E66600">
              <w:rPr>
                <w:rFonts w:ascii="Arial" w:hAnsi="Arial" w:cs="Arial"/>
              </w:rPr>
              <w:t xml:space="preserve"> за обс</w:t>
            </w:r>
            <w:r w:rsidR="00CC6E82">
              <w:rPr>
                <w:rFonts w:ascii="Arial" w:hAnsi="Arial" w:cs="Arial"/>
              </w:rPr>
              <w:t>лужване на клиентите,</w:t>
            </w:r>
            <w:r w:rsidR="00CC6E82">
              <w:t xml:space="preserve"> </w:t>
            </w:r>
            <w:r w:rsidR="00CC6E82" w:rsidRPr="00CC6E82">
              <w:rPr>
                <w:rFonts w:ascii="Arial" w:hAnsi="Arial" w:cs="Arial"/>
              </w:rPr>
              <w:t xml:space="preserve">офис-помещения, битови и санитарни възли за персонала. </w:t>
            </w:r>
            <w:r w:rsidR="00DA3BE5">
              <w:rPr>
                <w:rFonts w:ascii="Arial" w:hAnsi="Arial" w:cs="Arial"/>
              </w:rPr>
              <w:t xml:space="preserve"> </w:t>
            </w:r>
            <w:r w:rsidR="00DA3BE5" w:rsidRPr="00DA3BE5">
              <w:rPr>
                <w:rFonts w:ascii="Arial" w:hAnsi="Arial" w:cs="Arial"/>
              </w:rPr>
              <w:t>Складовата база ще бъде проектирана при спазване на необходимите санитарните, техническите и противопожарни норми.</w:t>
            </w:r>
          </w:p>
          <w:p w:rsidR="007833E5" w:rsidRDefault="007833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7833E5">
              <w:rPr>
                <w:rFonts w:ascii="Arial" w:hAnsi="Arial" w:cs="Arial"/>
              </w:rPr>
              <w:t>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DA3BE5" w:rsidRDefault="008E432B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Имот</w:t>
            </w:r>
            <w:r w:rsidR="00DA3BE5" w:rsidRPr="00DA3BE5">
              <w:rPr>
                <w:rFonts w:ascii="Arial" w:hAnsi="Arial" w:cs="Arial"/>
              </w:rPr>
              <w:t xml:space="preserve">ът е с площ от </w:t>
            </w:r>
            <w:r w:rsidR="00E46C05">
              <w:rPr>
                <w:rFonts w:ascii="Arial" w:hAnsi="Arial" w:cs="Arial"/>
              </w:rPr>
              <w:t>3</w:t>
            </w:r>
            <w:r w:rsidR="006516D6">
              <w:rPr>
                <w:rFonts w:ascii="Arial" w:hAnsi="Arial" w:cs="Arial"/>
              </w:rPr>
              <w:t>.</w:t>
            </w:r>
            <w:r w:rsidR="000A40AA">
              <w:rPr>
                <w:rFonts w:ascii="Arial" w:hAnsi="Arial" w:cs="Arial"/>
              </w:rPr>
              <w:t>201</w:t>
            </w:r>
            <w:r w:rsidR="00DA3BE5" w:rsidRPr="00DA3BE5">
              <w:rPr>
                <w:rFonts w:ascii="Arial" w:hAnsi="Arial" w:cs="Arial"/>
              </w:rPr>
              <w:t>дка.</w:t>
            </w:r>
          </w:p>
          <w:p w:rsidR="003A1FD0" w:rsidRDefault="003A1FD0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Транспортният д</w:t>
            </w:r>
            <w:r w:rsidR="000A40AA">
              <w:rPr>
                <w:rFonts w:ascii="Arial" w:hAnsi="Arial" w:cs="Arial"/>
              </w:rPr>
              <w:t xml:space="preserve">остъп до имота ще се осъществи </w:t>
            </w:r>
            <w:r w:rsidR="000A40AA" w:rsidRPr="000A40AA">
              <w:rPr>
                <w:rFonts w:ascii="Arial" w:hAnsi="Arial" w:cs="Arial"/>
              </w:rPr>
              <w:t>през част от ПИ с ид. № 40467.10.477</w:t>
            </w:r>
            <w:r w:rsidR="000A40AA">
              <w:rPr>
                <w:rFonts w:ascii="Arial" w:hAnsi="Arial" w:cs="Arial"/>
              </w:rPr>
              <w:t>-селскостопански път и</w:t>
            </w:r>
            <w:r>
              <w:rPr>
                <w:rFonts w:ascii="Arial" w:hAnsi="Arial" w:cs="Arial"/>
              </w:rPr>
              <w:t xml:space="preserve"> </w:t>
            </w:r>
            <w:r w:rsidR="00DA3BE5">
              <w:rPr>
                <w:rFonts w:ascii="Arial" w:hAnsi="Arial" w:cs="Arial"/>
              </w:rPr>
              <w:t xml:space="preserve">път </w:t>
            </w:r>
            <w:r w:rsidR="00DA3BE5">
              <w:rPr>
                <w:rFonts w:ascii="Arial" w:hAnsi="Arial" w:cs="Arial"/>
                <w:lang w:val="en-US"/>
              </w:rPr>
              <w:t>IV</w:t>
            </w:r>
            <w:r w:rsidR="00DA3BE5">
              <w:rPr>
                <w:rFonts w:ascii="Arial" w:hAnsi="Arial" w:cs="Arial"/>
              </w:rPr>
              <w:t xml:space="preserve"> клас, общинска публична собственост, след съгласуване на транспортната схема с КАТ.</w:t>
            </w:r>
          </w:p>
          <w:p w:rsidR="00DA3BE5" w:rsidRPr="00DA3BE5" w:rsidRDefault="00DA3B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Електрозахранването на обекта ще се осъществи, съгласно изискванията на Становището на електроразпределителното дружество, от най-близката точка на електроразпределителната мрежа, като потребената мощност се очаква да е </w:t>
            </w:r>
            <w:r w:rsidR="003863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r w:rsidRPr="009B4A27">
              <w:rPr>
                <w:rFonts w:ascii="Arial" w:hAnsi="Arial" w:cs="Arial"/>
                <w:sz w:val="20"/>
                <w:szCs w:val="20"/>
              </w:rPr>
              <w:lastRenderedPageBreak/>
              <w:t>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е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7833E5">
              <w:rPr>
                <w:rFonts w:ascii="Arial" w:hAnsi="Arial" w:cs="Arial"/>
              </w:rPr>
              <w:t xml:space="preserve"> </w:t>
            </w:r>
            <w:r w:rsidR="000D7997">
              <w:rPr>
                <w:rFonts w:ascii="Arial" w:hAnsi="Arial" w:cs="Arial"/>
              </w:rPr>
              <w:t xml:space="preserve">УПИ </w:t>
            </w:r>
            <w:r w:rsidR="008E4656">
              <w:rPr>
                <w:rFonts w:ascii="Arial" w:hAnsi="Arial" w:cs="Arial"/>
              </w:rPr>
              <w:t>за</w:t>
            </w:r>
            <w:r w:rsidR="007833E5">
              <w:rPr>
                <w:rFonts w:ascii="Arial" w:hAnsi="Arial" w:cs="Arial"/>
              </w:rPr>
              <w:t xml:space="preserve"> </w:t>
            </w:r>
            <w:r w:rsidR="00D70503" w:rsidRPr="00D70503">
              <w:rPr>
                <w:rFonts w:ascii="Arial" w:hAnsi="Arial" w:cs="Arial"/>
              </w:rPr>
              <w:t xml:space="preserve"> „Складова база за промишлени стоки и обществено обслужващи дейности, изграждане на сондажен кладенец и транспортен достъп през част от ПИ с ид. № 40467.10.477“</w:t>
            </w:r>
            <w:r w:rsidR="00D70503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9905F4" w:rsidRDefault="008E4656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</w:t>
            </w:r>
            <w:r w:rsidR="007833E5">
              <w:rPr>
                <w:rFonts w:ascii="Arial" w:hAnsi="Arial" w:cs="Arial"/>
              </w:rPr>
              <w:t>ят</w:t>
            </w:r>
            <w:r w:rsidR="009905F4">
              <w:rPr>
                <w:rFonts w:ascii="Arial" w:hAnsi="Arial" w:cs="Arial"/>
              </w:rPr>
              <w:t xml:space="preserve"> УПИ се намира в землището на </w:t>
            </w:r>
            <w:r w:rsidR="007833E5">
              <w:rPr>
                <w:rFonts w:ascii="Arial" w:hAnsi="Arial" w:cs="Arial"/>
              </w:rPr>
              <w:t>гр.Куклен</w:t>
            </w:r>
            <w:r w:rsidR="009905F4">
              <w:rPr>
                <w:rFonts w:ascii="Arial" w:hAnsi="Arial" w:cs="Arial"/>
              </w:rPr>
              <w:t>, местност „</w:t>
            </w:r>
            <w:r w:rsidR="00A73066">
              <w:rPr>
                <w:rFonts w:ascii="Arial" w:hAnsi="Arial" w:cs="Arial"/>
              </w:rPr>
              <w:t>Св.Петка</w:t>
            </w:r>
            <w:r w:rsidR="009905F4">
              <w:rPr>
                <w:rFonts w:ascii="Arial" w:hAnsi="Arial" w:cs="Arial"/>
              </w:rPr>
              <w:t>”</w:t>
            </w:r>
            <w:r w:rsidR="00A73066">
              <w:rPr>
                <w:rFonts w:ascii="Arial" w:hAnsi="Arial" w:cs="Arial"/>
              </w:rPr>
              <w:t>,</w:t>
            </w:r>
            <w:r w:rsidR="009905F4">
              <w:rPr>
                <w:rFonts w:ascii="Arial" w:hAnsi="Arial" w:cs="Arial"/>
              </w:rPr>
              <w:t xml:space="preserve"> </w:t>
            </w:r>
            <w:r w:rsidR="00C80F36">
              <w:rPr>
                <w:rFonts w:ascii="Arial" w:hAnsi="Arial" w:cs="Arial"/>
              </w:rPr>
              <w:t xml:space="preserve">в близост </w:t>
            </w:r>
            <w:r w:rsidR="009905F4">
              <w:rPr>
                <w:rFonts w:ascii="Arial" w:hAnsi="Arial" w:cs="Arial"/>
              </w:rPr>
              <w:t xml:space="preserve">до регулацията на </w:t>
            </w:r>
            <w:r w:rsidR="00B2051E">
              <w:rPr>
                <w:rFonts w:ascii="Arial" w:hAnsi="Arial" w:cs="Arial"/>
              </w:rPr>
              <w:t>гр.Куклен-</w:t>
            </w:r>
            <w:r w:rsidR="00A73066">
              <w:rPr>
                <w:rFonts w:ascii="Arial" w:hAnsi="Arial" w:cs="Arial"/>
              </w:rPr>
              <w:t>500м</w:t>
            </w:r>
            <w:r w:rsidR="00EC564E">
              <w:rPr>
                <w:rFonts w:ascii="Arial" w:hAnsi="Arial" w:cs="Arial"/>
              </w:rPr>
              <w:t xml:space="preserve"> и промишлените зони на „КЦМ“ АД и „Агрия“ АД.</w:t>
            </w:r>
          </w:p>
          <w:p w:rsidR="00F760FD" w:rsidRDefault="00F760FD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е в близост до НЕМ, няма обекти, подлежащи на здравна защита и не се очаква трансгранично въздействие. </w:t>
            </w:r>
            <w:r w:rsidR="005D389E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 xml:space="preserve">редвижда </w:t>
            </w:r>
            <w:r w:rsidR="005D389E">
              <w:rPr>
                <w:rFonts w:ascii="Arial" w:hAnsi="Arial" w:cs="Arial"/>
              </w:rPr>
              <w:t xml:space="preserve">се </w:t>
            </w:r>
            <w:r>
              <w:rPr>
                <w:rFonts w:ascii="Arial" w:hAnsi="Arial" w:cs="Arial"/>
              </w:rPr>
              <w:t xml:space="preserve">изграждане на нова пътна инфраструктура, </w:t>
            </w:r>
            <w:r w:rsidR="005D389E" w:rsidRPr="005D389E">
              <w:rPr>
                <w:rFonts w:ascii="Arial" w:hAnsi="Arial" w:cs="Arial"/>
              </w:rPr>
              <w:t>през част от ПИ с ид. № 40467.10.477</w:t>
            </w:r>
            <w:r>
              <w:rPr>
                <w:rFonts w:ascii="Arial" w:hAnsi="Arial" w:cs="Arial"/>
              </w:rPr>
              <w:t>.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ГЕОГРАФСКИ КООРДИНА НА ГРАНИЧНИ ТОЧКИ И НА СОНДАЖ В ПИ 40467.10.322 ПО КК НА ГР. КУКЛЕН, М-СТ. „СВ. ПЕТКА“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B</w:t>
            </w:r>
            <w:r w:rsidRPr="005D389E">
              <w:rPr>
                <w:rFonts w:ascii="Arial" w:hAnsi="Arial" w:cs="Arial"/>
              </w:rPr>
              <w:tab/>
            </w:r>
            <w:r w:rsidRPr="005D389E">
              <w:rPr>
                <w:rFonts w:ascii="Arial" w:hAnsi="Arial" w:cs="Arial"/>
              </w:rPr>
              <w:tab/>
            </w:r>
            <w:r w:rsidRPr="005D389E">
              <w:rPr>
                <w:rFonts w:ascii="Arial" w:hAnsi="Arial" w:cs="Arial"/>
              </w:rPr>
              <w:tab/>
              <w:t>L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 xml:space="preserve">1  420 02’ 28.320”   240 47’ 49.313” 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2 420 02’ 28.369”   240 47’ 49.225”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3 420 02’ 31.331”   240 47’ 52.387”</w:t>
            </w:r>
          </w:p>
          <w:p w:rsid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4 420 02’ 30.315”   240 47’ 54.206”</w:t>
            </w:r>
          </w:p>
          <w:p w:rsid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СОНДАЖ</w:t>
            </w:r>
          </w:p>
          <w:p w:rsid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5D389E">
              <w:rPr>
                <w:rFonts w:ascii="Arial" w:hAnsi="Arial" w:cs="Arial"/>
              </w:rPr>
              <w:t>420 02’ 30.328”   240 47’ 53.965”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bg-BG"/>
              </w:rPr>
              <w:lastRenderedPageBreak/>
              <w:drawing>
                <wp:inline distT="0" distB="0" distL="0" distR="0" wp14:anchorId="5C31DF0E">
                  <wp:extent cx="4695190" cy="3971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190" cy="397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r w:rsidRPr="005D389E">
              <w:rPr>
                <w:rFonts w:ascii="Arial" w:hAnsi="Arial" w:cs="Arial"/>
                <w:lang w:val="en-US"/>
              </w:rPr>
              <w:t>М 1:1000</w:t>
            </w:r>
          </w:p>
          <w:p w:rsidR="005D389E" w:rsidRPr="005D389E" w:rsidRDefault="005D389E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близост до имота „ВиК“ ЕООД не експлоатира водопроводна мрежа.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Водоснабдяването на площадката ще се осъществява </w:t>
            </w:r>
            <w:r w:rsidR="005D389E">
              <w:rPr>
                <w:rFonts w:ascii="Arial" w:hAnsi="Arial" w:cs="Arial"/>
              </w:rPr>
              <w:t>чрез изграждане на нов</w:t>
            </w:r>
            <w:r w:rsidRPr="00EE718C">
              <w:rPr>
                <w:rFonts w:ascii="Arial" w:hAnsi="Arial" w:cs="Arial"/>
              </w:rPr>
              <w:t xml:space="preserve"> локален водоизточник- сондажен кладенец, </w:t>
            </w:r>
            <w:r w:rsidR="00532234">
              <w:rPr>
                <w:rFonts w:ascii="Arial" w:hAnsi="Arial" w:cs="Arial"/>
              </w:rPr>
              <w:t>който ще се изгради</w:t>
            </w:r>
            <w:r w:rsidRPr="00EE718C">
              <w:rPr>
                <w:rFonts w:ascii="Arial" w:hAnsi="Arial" w:cs="Arial"/>
              </w:rPr>
              <w:t xml:space="preserve"> в кватернерния водоносен хоризонт, с дълбочина до 20 м.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За измерване на изразходваното водно количество от сондажа, в помпената шахта ще се монтира водомерен възел.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Водните количества ще се използват за измиване (хигиенизиране) на помещения в сградата, миене на открити площадки в двора, за поливане на зелени площи в периода от 1 май до 30 октомври и при необходимост за против</w:t>
            </w:r>
            <w:r>
              <w:rPr>
                <w:rFonts w:ascii="Arial" w:hAnsi="Arial" w:cs="Arial"/>
              </w:rPr>
              <w:t>опожарни нужди- макс.  5 л/сек.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lastRenderedPageBreak/>
              <w:t>Максималния разход на вода: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средноденонощен дебит  до 20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дн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средномесечно до 600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мес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годишно водно количество до 3 600 м3/год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върхов проектен дебит до 5,0 л/сек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Сондажната колона</w:t>
            </w:r>
            <w:r w:rsidRPr="00EE718C">
              <w:rPr>
                <w:rFonts w:ascii="Arial" w:hAnsi="Arial" w:cs="Arial"/>
              </w:rPr>
              <w:t xml:space="preserve"> ще бъде изградена от PVC тръби с диаметър </w:t>
            </w:r>
            <w:r w:rsidRPr="00EE718C">
              <w:rPr>
                <w:rFonts w:ascii="Cambria Math" w:hAnsi="Cambria Math" w:cs="Cambria Math"/>
              </w:rPr>
              <w:t>⌀</w:t>
            </w:r>
            <w:r w:rsidRPr="00EE718C">
              <w:rPr>
                <w:rFonts w:ascii="Arial" w:hAnsi="Arial" w:cs="Arial"/>
              </w:rPr>
              <w:t>200.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По време на строителството не се предвижда ползване на водни количества от сондажния кладенец.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Водата за питейни нужди ще се осигурява на база сключен абонаментен договор  за доставка на минерална</w:t>
            </w:r>
            <w:r>
              <w:rPr>
                <w:rFonts w:ascii="Arial" w:hAnsi="Arial" w:cs="Arial"/>
              </w:rPr>
              <w:t xml:space="preserve"> </w:t>
            </w:r>
            <w:r w:rsidR="006C041F">
              <w:rPr>
                <w:rFonts w:ascii="Arial" w:hAnsi="Arial" w:cs="Arial"/>
              </w:rPr>
              <w:t xml:space="preserve">или трапезна </w:t>
            </w:r>
            <w:r>
              <w:rPr>
                <w:rFonts w:ascii="Arial" w:hAnsi="Arial" w:cs="Arial"/>
              </w:rPr>
              <w:t>вода и ползване на диспенсери.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обекта отпадат битови и дъждовни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Битовите отпадни води ще се заустват във водоплътна/изгребна яма/, която ще се почиства периодично от лицензирана фирма на база сключен договор.</w:t>
            </w:r>
          </w:p>
          <w:p w:rsidR="00C47B68" w:rsidRDefault="006C041F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експлоатацията на обекта не отпадат</w:t>
            </w:r>
            <w:r w:rsidR="00C47B68">
              <w:rPr>
                <w:rFonts w:ascii="Arial" w:hAnsi="Arial" w:cs="Arial"/>
              </w:rPr>
              <w:t xml:space="preserve"> промишлени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Дъждовните води ще се отвеждат към зелените площи и попивни блокчета.</w:t>
            </w:r>
          </w:p>
          <w:p w:rsidR="00EE718C" w:rsidRDefault="00EE718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Предвид характера на инвестиционното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C47B68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Не се предвиждат производствени и/или други дейности, в резултат на които могат да бъдат емитирани вещества, в т.ч. приоритетни и/или опасни, при които се осъществява или е възможен контакт с води.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C47B68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Предвид характера на инвестиционното предложение при реализацията му не се предвиждат емисии от вредни вещества във въздуха.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C47B68" w:rsidRDefault="008968D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lastRenderedPageBreak/>
              <w:t xml:space="preserve">  </w:t>
            </w:r>
            <w:r w:rsidR="00C47B68" w:rsidRPr="00C47B68">
              <w:rPr>
                <w:rFonts w:ascii="Arial" w:hAnsi="Arial" w:cs="Arial"/>
              </w:rPr>
              <w:t xml:space="preserve">Строителни отпадъци, формирани по време на строителството на обекта, ще се извозват до депо за строителни отпадъци, посочено от община </w:t>
            </w:r>
            <w:r w:rsidR="00161096">
              <w:rPr>
                <w:rFonts w:ascii="Arial" w:hAnsi="Arial" w:cs="Arial"/>
              </w:rPr>
              <w:t>Куклен</w:t>
            </w:r>
            <w:r w:rsidR="00C47B68" w:rsidRPr="00C47B68">
              <w:rPr>
                <w:rFonts w:ascii="Arial" w:hAnsi="Arial" w:cs="Arial"/>
              </w:rPr>
              <w:t xml:space="preserve">. </w:t>
            </w:r>
          </w:p>
          <w:p w:rsidR="00161096" w:rsidRPr="00C47B68" w:rsidRDefault="0016109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161096">
              <w:rPr>
                <w:rFonts w:ascii="Arial" w:hAnsi="Arial" w:cs="Arial"/>
              </w:rPr>
              <w:t>Битовите отпадъци от експлоатацията на обекта ще се събират в специални контейнери за сметосъбиране, предоставени от общината, след въвеждане в експлоатация на обекта и получаване на административен адрес. Отпадъците ще се извозват от фирмата по чистота към населеното място.</w:t>
            </w:r>
          </w:p>
          <w:p w:rsidR="00C47B68" w:rsidRPr="00C47B68" w:rsidRDefault="00C47B68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>При строителството и реализацията, както и при експлоатацията на обекта, не се очаква замърсяване на прилежащи терени вътре и извън границата на имота. Площадката ще бъде оградена, обозначена и няма да бъде източник на значими емисии във въздуха и водите.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CF777B" w:rsidRPr="00CF777B" w:rsidRDefault="008968D6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F777B" w:rsidRPr="00CF777B">
              <w:rPr>
                <w:rFonts w:ascii="Arial" w:hAnsi="Arial" w:cs="Arial"/>
              </w:rPr>
              <w:t xml:space="preserve">От обекта отпадат битови и дъждовни водни количества. </w:t>
            </w:r>
          </w:p>
          <w:p w:rsidR="00CF777B" w:rsidRPr="00CF777B" w:rsidRDefault="00CF777B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Битовите отпадни води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</w:rPr>
              <w:t>формирани</w:t>
            </w:r>
            <w:r w:rsidRPr="00CF777B">
              <w:rPr>
                <w:rFonts w:ascii="Arial" w:hAnsi="Arial" w:cs="Arial"/>
              </w:rPr>
              <w:t xml:space="preserve"> от санитарните възли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ще </w:t>
            </w:r>
            <w:r>
              <w:rPr>
                <w:rFonts w:ascii="Arial" w:hAnsi="Arial" w:cs="Arial"/>
              </w:rPr>
              <w:t xml:space="preserve">се </w:t>
            </w:r>
            <w:r w:rsidRPr="00CF777B">
              <w:rPr>
                <w:rFonts w:ascii="Arial" w:hAnsi="Arial" w:cs="Arial"/>
              </w:rPr>
              <w:t>заустват във водоплътна (изгребна) яма</w:t>
            </w:r>
            <w:r>
              <w:rPr>
                <w:rFonts w:ascii="Arial" w:hAnsi="Arial" w:cs="Arial"/>
              </w:rPr>
              <w:t xml:space="preserve">, </w:t>
            </w:r>
            <w:r w:rsidRPr="00CF777B">
              <w:rPr>
                <w:rFonts w:ascii="Arial" w:hAnsi="Arial" w:cs="Arial"/>
              </w:rPr>
              <w:t>която ще се почиства периодично от лицензирана фирма на база сключен договор.</w:t>
            </w:r>
          </w:p>
          <w:p w:rsidR="00E8508D" w:rsidRDefault="00CF777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Дъждовните води ще се отвеждат към зелените площи или попивни блокчета.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CF777B" w:rsidRDefault="00CF777B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77B">
              <w:rPr>
                <w:rFonts w:ascii="Arial" w:hAnsi="Arial" w:cs="Arial"/>
              </w:rPr>
              <w:t>При изграждане на обекта и експлоатацията му, предмет на настоящето инвестиционно предложение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не се очаква генериране на опасни химични вещества.</w:t>
            </w:r>
          </w:p>
          <w:p w:rsidR="00E8508D" w:rsidRPr="00F63125" w:rsidRDefault="00E8508D" w:rsidP="003E1A6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</w:tbl>
    <w:p w:rsidR="0095626A" w:rsidRDefault="0095626A"/>
    <w:sectPr w:rsidR="0095626A" w:rsidSect="005D389E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BE" w:rsidRDefault="002B7DBE" w:rsidP="004142DB">
      <w:pPr>
        <w:spacing w:after="0" w:line="240" w:lineRule="auto"/>
      </w:pPr>
      <w:r>
        <w:separator/>
      </w:r>
    </w:p>
  </w:endnote>
  <w:endnote w:type="continuationSeparator" w:id="0">
    <w:p w:rsidR="002B7DBE" w:rsidRDefault="002B7DBE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BE" w:rsidRDefault="002B7DBE" w:rsidP="004142DB">
      <w:pPr>
        <w:spacing w:after="0" w:line="240" w:lineRule="auto"/>
      </w:pPr>
      <w:r>
        <w:separator/>
      </w:r>
    </w:p>
  </w:footnote>
  <w:footnote w:type="continuationSeparator" w:id="0">
    <w:p w:rsidR="002B7DBE" w:rsidRDefault="002B7DBE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484"/>
    <w:multiLevelType w:val="hybridMultilevel"/>
    <w:tmpl w:val="A1407D68"/>
    <w:lvl w:ilvl="0" w:tplc="E486AB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1C219ED"/>
    <w:multiLevelType w:val="hybridMultilevel"/>
    <w:tmpl w:val="3A30A816"/>
    <w:lvl w:ilvl="0" w:tplc="E22427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64070"/>
    <w:rsid w:val="00096A64"/>
    <w:rsid w:val="000A40AA"/>
    <w:rsid w:val="000B0D3B"/>
    <w:rsid w:val="000D6060"/>
    <w:rsid w:val="000D7997"/>
    <w:rsid w:val="00104533"/>
    <w:rsid w:val="0011524A"/>
    <w:rsid w:val="00152DF0"/>
    <w:rsid w:val="00161096"/>
    <w:rsid w:val="001C21C8"/>
    <w:rsid w:val="002B7DBE"/>
    <w:rsid w:val="002D684F"/>
    <w:rsid w:val="002E3041"/>
    <w:rsid w:val="002F7293"/>
    <w:rsid w:val="00315078"/>
    <w:rsid w:val="00320BEE"/>
    <w:rsid w:val="00321025"/>
    <w:rsid w:val="00361A9D"/>
    <w:rsid w:val="00373DA9"/>
    <w:rsid w:val="003805B7"/>
    <w:rsid w:val="0038636E"/>
    <w:rsid w:val="003A1FD0"/>
    <w:rsid w:val="003D0201"/>
    <w:rsid w:val="003D1556"/>
    <w:rsid w:val="003E1A63"/>
    <w:rsid w:val="003E457D"/>
    <w:rsid w:val="003F6659"/>
    <w:rsid w:val="00411D08"/>
    <w:rsid w:val="004142DB"/>
    <w:rsid w:val="00475F86"/>
    <w:rsid w:val="00492D25"/>
    <w:rsid w:val="004A296B"/>
    <w:rsid w:val="004B3AAA"/>
    <w:rsid w:val="00532234"/>
    <w:rsid w:val="00546250"/>
    <w:rsid w:val="005829B7"/>
    <w:rsid w:val="0058620B"/>
    <w:rsid w:val="00587240"/>
    <w:rsid w:val="005D389E"/>
    <w:rsid w:val="005E7FE0"/>
    <w:rsid w:val="00602032"/>
    <w:rsid w:val="00616F9F"/>
    <w:rsid w:val="00621683"/>
    <w:rsid w:val="00634173"/>
    <w:rsid w:val="006516D6"/>
    <w:rsid w:val="006532FA"/>
    <w:rsid w:val="006710FB"/>
    <w:rsid w:val="00682A19"/>
    <w:rsid w:val="006C041F"/>
    <w:rsid w:val="006F5C72"/>
    <w:rsid w:val="00701188"/>
    <w:rsid w:val="00746E86"/>
    <w:rsid w:val="007833E5"/>
    <w:rsid w:val="007B13B3"/>
    <w:rsid w:val="007F6544"/>
    <w:rsid w:val="00805336"/>
    <w:rsid w:val="008126BC"/>
    <w:rsid w:val="00832586"/>
    <w:rsid w:val="00833AF3"/>
    <w:rsid w:val="008968D6"/>
    <w:rsid w:val="008A6609"/>
    <w:rsid w:val="008B72F4"/>
    <w:rsid w:val="008D0C1C"/>
    <w:rsid w:val="008D13BE"/>
    <w:rsid w:val="008E432B"/>
    <w:rsid w:val="008E4656"/>
    <w:rsid w:val="00902F2C"/>
    <w:rsid w:val="009300B7"/>
    <w:rsid w:val="0095626A"/>
    <w:rsid w:val="009848CF"/>
    <w:rsid w:val="009905F4"/>
    <w:rsid w:val="009979F7"/>
    <w:rsid w:val="009B4A27"/>
    <w:rsid w:val="009F22E7"/>
    <w:rsid w:val="00A03B53"/>
    <w:rsid w:val="00A123F8"/>
    <w:rsid w:val="00A20590"/>
    <w:rsid w:val="00A507C1"/>
    <w:rsid w:val="00A73066"/>
    <w:rsid w:val="00A86BB8"/>
    <w:rsid w:val="00AB11F7"/>
    <w:rsid w:val="00B2051E"/>
    <w:rsid w:val="00B2503E"/>
    <w:rsid w:val="00B37484"/>
    <w:rsid w:val="00B641C9"/>
    <w:rsid w:val="00B820BC"/>
    <w:rsid w:val="00BA6D9A"/>
    <w:rsid w:val="00BC662E"/>
    <w:rsid w:val="00BF5257"/>
    <w:rsid w:val="00C06FD7"/>
    <w:rsid w:val="00C12546"/>
    <w:rsid w:val="00C13CB6"/>
    <w:rsid w:val="00C13CDB"/>
    <w:rsid w:val="00C14169"/>
    <w:rsid w:val="00C47B68"/>
    <w:rsid w:val="00C765B1"/>
    <w:rsid w:val="00C80F36"/>
    <w:rsid w:val="00C8304E"/>
    <w:rsid w:val="00CC6E82"/>
    <w:rsid w:val="00CC76A8"/>
    <w:rsid w:val="00CC794C"/>
    <w:rsid w:val="00CD004F"/>
    <w:rsid w:val="00CE14BF"/>
    <w:rsid w:val="00CE66F8"/>
    <w:rsid w:val="00CF777B"/>
    <w:rsid w:val="00D42D67"/>
    <w:rsid w:val="00D4436D"/>
    <w:rsid w:val="00D541AF"/>
    <w:rsid w:val="00D5665E"/>
    <w:rsid w:val="00D70503"/>
    <w:rsid w:val="00D85216"/>
    <w:rsid w:val="00DA3BE5"/>
    <w:rsid w:val="00DC3F03"/>
    <w:rsid w:val="00E02143"/>
    <w:rsid w:val="00E058FC"/>
    <w:rsid w:val="00E12816"/>
    <w:rsid w:val="00E22888"/>
    <w:rsid w:val="00E31080"/>
    <w:rsid w:val="00E46C05"/>
    <w:rsid w:val="00E47298"/>
    <w:rsid w:val="00E622F2"/>
    <w:rsid w:val="00E66600"/>
    <w:rsid w:val="00E800DE"/>
    <w:rsid w:val="00E817F3"/>
    <w:rsid w:val="00E8508D"/>
    <w:rsid w:val="00E91058"/>
    <w:rsid w:val="00EC4C56"/>
    <w:rsid w:val="00EC564E"/>
    <w:rsid w:val="00EE43BA"/>
    <w:rsid w:val="00EE718C"/>
    <w:rsid w:val="00EF25BC"/>
    <w:rsid w:val="00F24A37"/>
    <w:rsid w:val="00F760FD"/>
    <w:rsid w:val="00FA6831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586D"/>
  <w15:docId w15:val="{91F4BF69-2F0A-45E6-909A-08063B0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EE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Vera Katsarova</cp:lastModifiedBy>
  <cp:revision>8</cp:revision>
  <cp:lastPrinted>2022-03-30T14:16:00Z</cp:lastPrinted>
  <dcterms:created xsi:type="dcterms:W3CDTF">2023-10-25T06:34:00Z</dcterms:created>
  <dcterms:modified xsi:type="dcterms:W3CDTF">2023-10-27T13:49:00Z</dcterms:modified>
</cp:coreProperties>
</file>