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72201B" w:rsidRDefault="00076B82" w:rsidP="00ED6BE2">
      <w:pPr>
        <w:pStyle w:val="NoSpacing"/>
        <w:jc w:val="both"/>
        <w:rPr>
          <w:rFonts w:ascii="Verdana" w:hAnsi="Verdana" w:cs="serif"/>
          <w:iCs/>
          <w:caps/>
          <w:lang w:eastAsia="bg-BG"/>
        </w:rPr>
      </w:pPr>
      <w:r w:rsidRPr="00ED6BE2">
        <w:rPr>
          <w:rFonts w:ascii="Verdana" w:hAnsi="Verdana" w:cs="Arial"/>
          <w:color w:val="000000"/>
          <w:sz w:val="20"/>
          <w:szCs w:val="20"/>
        </w:rPr>
        <w:t>В</w:t>
      </w:r>
      <w:r w:rsidR="005705F7" w:rsidRPr="00ED6BE2">
        <w:rPr>
          <w:rFonts w:ascii="Verdana" w:hAnsi="Verdana" w:cs="Arial"/>
          <w:color w:val="000000"/>
          <w:sz w:val="20"/>
          <w:szCs w:val="20"/>
        </w:rPr>
        <w:t xml:space="preserve">ъв връзка с </w:t>
      </w:r>
      <w:r w:rsidR="0072201B">
        <w:rPr>
          <w:rFonts w:ascii="Verdana" w:hAnsi="Verdana" w:cs="Arial"/>
          <w:color w:val="000000"/>
          <w:sz w:val="20"/>
          <w:szCs w:val="20"/>
        </w:rPr>
        <w:t>постъпили</w:t>
      </w:r>
      <w:r w:rsidR="00D605B1" w:rsidRPr="00ED6BE2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6B634F" w:rsidRPr="00ED6BE2">
        <w:rPr>
          <w:rFonts w:ascii="Verdana" w:hAnsi="Verdana"/>
          <w:sz w:val="20"/>
          <w:szCs w:val="20"/>
          <w:lang w:val="ru-RU"/>
        </w:rPr>
        <w:t xml:space="preserve">в </w:t>
      </w:r>
      <w:r w:rsidR="00BF69AB" w:rsidRPr="00ED6BE2">
        <w:rPr>
          <w:rFonts w:ascii="Verdana" w:hAnsi="Verdana"/>
          <w:sz w:val="20"/>
          <w:szCs w:val="20"/>
          <w:shd w:val="clear" w:color="auto" w:fill="FEFEFE"/>
          <w:lang w:val="ru-RU"/>
        </w:rPr>
        <w:t>РИОСВ-Пловдив</w:t>
      </w:r>
      <w:r w:rsidR="00C41968" w:rsidRPr="00ED6BE2">
        <w:rPr>
          <w:rFonts w:ascii="Verdana" w:hAnsi="Verdana"/>
          <w:sz w:val="20"/>
          <w:szCs w:val="20"/>
          <w:lang w:val="ru-RU"/>
        </w:rPr>
        <w:t xml:space="preserve"> </w:t>
      </w:r>
      <w:r w:rsidR="0072201B" w:rsidRPr="004C5E8D">
        <w:rPr>
          <w:rFonts w:ascii="Verdana" w:hAnsi="Verdana"/>
          <w:lang w:val="ru-RU"/>
        </w:rPr>
        <w:t xml:space="preserve">допълнителна информация с вх. № ОВОС-457-8/21.05.2026г., допълнителна информация с вх. № ОВОС-457-4/24.03.2026г., допълнителна информация с вх. № ОВОС-457-1/19.02.2026г. и уведомление за инвестиционно предложение с вх. № ОВОС-457/17.02.2026 г. за ИП: </w:t>
      </w:r>
      <w:r w:rsidR="0072201B" w:rsidRPr="004C5E8D">
        <w:rPr>
          <w:rFonts w:ascii="Verdana" w:hAnsi="Verdana"/>
          <w:b/>
          <w:bCs/>
          <w:noProof/>
        </w:rPr>
        <w:t>„Водовземане от подземни води, чрез изграждане на три броя нови водовземни съоръжения – тръбен кладенец №1 с дълбочина 110 метра, тръбен кладенец №2 с дълбочина 70 метра, тръбен кладенец №3 с дълбочина 80 метра“</w:t>
      </w:r>
      <w:r w:rsidR="0072201B" w:rsidRPr="004C5E8D">
        <w:rPr>
          <w:rFonts w:ascii="Verdana" w:hAnsi="Verdana"/>
          <w:bCs/>
          <w:noProof/>
        </w:rPr>
        <w:t xml:space="preserve"> в поземлени имоти с идентифкатори 51069</w:t>
      </w:r>
      <w:r w:rsidR="0072201B" w:rsidRPr="004C5E8D">
        <w:rPr>
          <w:rFonts w:ascii="Verdana" w:hAnsi="Verdana"/>
        </w:rPr>
        <w:t xml:space="preserve">.14.36, 51069.4.7 и 51069.6.7 по КК и КР на село Найден Герово, Община Съединение, Област Пловдив </w:t>
      </w:r>
      <w:r w:rsidR="0072201B" w:rsidRPr="004C5E8D">
        <w:rPr>
          <w:rFonts w:ascii="Verdana" w:hAnsi="Verdana"/>
          <w:lang w:val="ru-RU"/>
        </w:rPr>
        <w:t>и писмо изх. № ПУ-01-360-5/13.07.2026г. на Басейнова Дирекция Източнобеломорски район Пловдив</w:t>
      </w:r>
      <w:r w:rsidR="0072201B" w:rsidRPr="004C5E8D">
        <w:rPr>
          <w:rFonts w:ascii="Verdana" w:hAnsi="Verdana"/>
          <w:sz w:val="20"/>
          <w:szCs w:val="20"/>
          <w:lang w:val="ru-RU"/>
        </w:rPr>
        <w:t>,</w:t>
      </w:r>
      <w:r w:rsidR="0072201B" w:rsidRPr="004C5E8D">
        <w:rPr>
          <w:rFonts w:ascii="Verdana" w:hAnsi="Verdana"/>
          <w:sz w:val="20"/>
          <w:szCs w:val="20"/>
        </w:rPr>
        <w:t xml:space="preserve"> с възложител: </w:t>
      </w:r>
      <w:r w:rsidR="0072201B" w:rsidRPr="004C5E8D">
        <w:rPr>
          <w:rFonts w:ascii="Verdana" w:hAnsi="Verdana"/>
          <w:b/>
          <w:caps/>
        </w:rPr>
        <w:t>„омега агро“ еоод</w:t>
      </w:r>
      <w:r w:rsidR="007C0A15" w:rsidRPr="00ED6BE2">
        <w:rPr>
          <w:rFonts w:ascii="Verdana" w:hAnsi="Verdana"/>
          <w:sz w:val="20"/>
          <w:szCs w:val="20"/>
          <w:shd w:val="clear" w:color="auto" w:fill="FEFEFE"/>
        </w:rPr>
        <w:t>,</w:t>
      </w:r>
      <w:r w:rsidR="00F76E34" w:rsidRPr="00ED6BE2">
        <w:rPr>
          <w:rFonts w:ascii="Verdana" w:hAnsi="Verdana"/>
          <w:sz w:val="20"/>
          <w:szCs w:val="20"/>
          <w:shd w:val="clear" w:color="auto" w:fill="FEFEFE"/>
        </w:rPr>
        <w:t xml:space="preserve"> </w:t>
      </w:r>
      <w:r w:rsidR="00D605B1" w:rsidRPr="00ED6BE2">
        <w:rPr>
          <w:rFonts w:ascii="Verdana" w:hAnsi="Verdana"/>
          <w:sz w:val="20"/>
          <w:szCs w:val="20"/>
          <w:shd w:val="clear" w:color="auto" w:fill="FEFEFE"/>
        </w:rPr>
        <w:t xml:space="preserve">на </w:t>
      </w:r>
      <w:r w:rsidR="00115E43" w:rsidRPr="00ED6BE2">
        <w:rPr>
          <w:rFonts w:ascii="Verdana" w:hAnsi="Verdana" w:cs="Arial"/>
          <w:color w:val="000000"/>
          <w:sz w:val="20"/>
          <w:szCs w:val="20"/>
        </w:rPr>
        <w:t>основание чл. 5, ал. 1 от </w:t>
      </w:r>
      <w:r w:rsidR="00115E43" w:rsidRPr="00ED6BE2">
        <w:rPr>
          <w:rStyle w:val="Emphasis"/>
          <w:rFonts w:ascii="Verdana" w:hAnsi="Verdana" w:cs="Arial"/>
          <w:color w:val="000000"/>
          <w:sz w:val="20"/>
          <w:szCs w:val="20"/>
        </w:rPr>
        <w:t>Наредбата за условията и реда за извършване на оценка на въздействието върху околната среда</w:t>
      </w:r>
      <w:r w:rsidR="00115E43" w:rsidRPr="00ED6BE2">
        <w:rPr>
          <w:rFonts w:ascii="Verdana" w:hAnsi="Verdana" w:cs="Arial"/>
          <w:color w:val="000000"/>
          <w:sz w:val="20"/>
          <w:szCs w:val="20"/>
        </w:rPr>
        <w:t> (Наредбата за ОВОС), и в изпълнение разпоредбата на чл. 5, ал. 2 от Наредбата за ОВОС, Регионална инспекция по околна среда и водите – Пловдив (РИОСВ-Пловдив) информира за следното:</w:t>
      </w:r>
    </w:p>
    <w:p w:rsidR="005F183E" w:rsidRPr="00ED6BE2" w:rsidRDefault="00C911D7" w:rsidP="00ED6BE2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ED6BE2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 w:rsidRPr="00ED6BE2">
        <w:rPr>
          <w:rFonts w:ascii="Verdana" w:hAnsi="Verdana"/>
          <w:b/>
          <w:lang w:val="bg-BG"/>
        </w:rPr>
        <w:t xml:space="preserve">  </w:t>
      </w:r>
      <w:r w:rsidRPr="00ED6BE2">
        <w:rPr>
          <w:rFonts w:ascii="Verdana" w:hAnsi="Verdana"/>
          <w:b/>
          <w:lang w:val="bg-BG"/>
        </w:rPr>
        <w:t xml:space="preserve">опазване на околната среда </w:t>
      </w:r>
      <w:r w:rsidRPr="00ED6BE2">
        <w:rPr>
          <w:rFonts w:ascii="Verdana" w:hAnsi="Verdana"/>
          <w:b/>
          <w:lang w:val="ru-RU"/>
        </w:rPr>
        <w:t>(</w:t>
      </w:r>
      <w:r w:rsidRPr="00ED6BE2">
        <w:rPr>
          <w:rFonts w:ascii="Verdana" w:hAnsi="Verdana"/>
          <w:b/>
          <w:lang w:val="bg-BG"/>
        </w:rPr>
        <w:t>ЗООС</w:t>
      </w:r>
      <w:r w:rsidRPr="00ED6BE2">
        <w:rPr>
          <w:rFonts w:ascii="Verdana" w:hAnsi="Verdana"/>
          <w:b/>
          <w:lang w:val="ru-RU"/>
        </w:rPr>
        <w:t>)</w:t>
      </w:r>
    </w:p>
    <w:p w:rsidR="00035A6C" w:rsidRPr="00ED6BE2" w:rsidRDefault="00FA6477" w:rsidP="00ED6BE2">
      <w:pPr>
        <w:pStyle w:val="Default"/>
        <w:ind w:firstLine="567"/>
        <w:jc w:val="both"/>
        <w:rPr>
          <w:rFonts w:ascii="Verdana" w:hAnsi="Verdana"/>
          <w:i/>
          <w:color w:val="auto"/>
          <w:sz w:val="20"/>
          <w:szCs w:val="20"/>
        </w:rPr>
      </w:pPr>
      <w:r w:rsidRPr="00ED6BE2">
        <w:rPr>
          <w:rFonts w:ascii="Verdana" w:hAnsi="Verdana"/>
          <w:sz w:val="20"/>
          <w:szCs w:val="20"/>
          <w:shd w:val="clear" w:color="auto" w:fill="FEFEFE"/>
          <w:lang w:val="ru-RU"/>
        </w:rPr>
        <w:tab/>
      </w:r>
      <w:r w:rsidR="007C0A15" w:rsidRPr="00ED6BE2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Инвестиционното предложение </w:t>
      </w:r>
      <w:r w:rsidR="00035A6C" w:rsidRPr="00ED6BE2">
        <w:rPr>
          <w:rFonts w:ascii="Verdana" w:hAnsi="Verdana"/>
          <w:color w:val="auto"/>
          <w:sz w:val="20"/>
          <w:szCs w:val="20"/>
        </w:rPr>
        <w:t>попада в обхвата на</w:t>
      </w:r>
      <w:r w:rsidR="00035A6C" w:rsidRPr="00ED6BE2">
        <w:rPr>
          <w:rFonts w:ascii="Verdana" w:hAnsi="Verdana"/>
          <w:color w:val="auto"/>
          <w:sz w:val="20"/>
          <w:szCs w:val="20"/>
          <w:lang w:val="ru-RU"/>
        </w:rPr>
        <w:t xml:space="preserve"> </w:t>
      </w:r>
      <w:r w:rsidR="00035A6C" w:rsidRPr="00ED6BE2">
        <w:rPr>
          <w:rFonts w:ascii="Verdana" w:hAnsi="Verdana"/>
          <w:color w:val="auto"/>
          <w:sz w:val="20"/>
          <w:szCs w:val="20"/>
        </w:rPr>
        <w:t xml:space="preserve">т. </w:t>
      </w:r>
      <w:r w:rsidR="0072201B">
        <w:rPr>
          <w:rFonts w:ascii="Verdana" w:hAnsi="Verdana"/>
          <w:color w:val="auto"/>
          <w:sz w:val="20"/>
          <w:szCs w:val="20"/>
        </w:rPr>
        <w:t>2, буква „г</w:t>
      </w:r>
      <w:r w:rsidR="00035A6C" w:rsidRPr="00ED6BE2">
        <w:rPr>
          <w:rFonts w:ascii="Verdana" w:hAnsi="Verdana"/>
          <w:color w:val="auto"/>
          <w:sz w:val="20"/>
          <w:szCs w:val="20"/>
        </w:rPr>
        <w:t xml:space="preserve">“ </w:t>
      </w:r>
      <w:r w:rsidR="00035A6C" w:rsidRPr="00ED6BE2">
        <w:rPr>
          <w:rFonts w:ascii="Verdana" w:hAnsi="Verdana"/>
          <w:color w:val="auto"/>
          <w:sz w:val="20"/>
          <w:szCs w:val="20"/>
          <w:lang w:val="ru-RU"/>
        </w:rPr>
        <w:t xml:space="preserve">от Приложение № 2 от </w:t>
      </w:r>
      <w:r w:rsidR="00035A6C" w:rsidRPr="00ED6BE2">
        <w:rPr>
          <w:rFonts w:ascii="Verdana" w:hAnsi="Verdana"/>
          <w:i/>
          <w:color w:val="auto"/>
          <w:sz w:val="20"/>
          <w:szCs w:val="20"/>
          <w:lang w:val="ru-RU"/>
        </w:rPr>
        <w:t>Закона за опазване на околната среда</w:t>
      </w:r>
      <w:r w:rsidR="00035A6C" w:rsidRPr="00ED6BE2">
        <w:rPr>
          <w:rFonts w:ascii="Verdana" w:hAnsi="Verdana"/>
          <w:color w:val="auto"/>
          <w:sz w:val="20"/>
          <w:szCs w:val="20"/>
          <w:lang w:val="ru-RU"/>
        </w:rPr>
        <w:t xml:space="preserve"> /ЗООС/</w:t>
      </w:r>
      <w:r w:rsidR="00035A6C" w:rsidRPr="00ED6BE2">
        <w:rPr>
          <w:rFonts w:ascii="Verdana" w:hAnsi="Verdana"/>
          <w:color w:val="auto"/>
          <w:sz w:val="20"/>
          <w:szCs w:val="20"/>
        </w:rPr>
        <w:t xml:space="preserve"> и на основание чл. 93, ал. 1, т. 1 от същия закон подлежи на </w:t>
      </w:r>
      <w:r w:rsidR="00035A6C" w:rsidRPr="00ED6BE2">
        <w:rPr>
          <w:rFonts w:ascii="Verdana" w:hAnsi="Verdana"/>
          <w:b/>
          <w:color w:val="auto"/>
          <w:sz w:val="20"/>
          <w:szCs w:val="20"/>
        </w:rPr>
        <w:t>преценяване на необходимостта</w:t>
      </w:r>
      <w:r w:rsidR="00035A6C" w:rsidRPr="00ED6BE2">
        <w:rPr>
          <w:rFonts w:ascii="Verdana" w:hAnsi="Verdana"/>
          <w:color w:val="auto"/>
          <w:sz w:val="20"/>
          <w:szCs w:val="20"/>
        </w:rPr>
        <w:t xml:space="preserve"> </w:t>
      </w:r>
      <w:r w:rsidR="00035A6C" w:rsidRPr="00ED6BE2">
        <w:rPr>
          <w:rFonts w:ascii="Verdana" w:hAnsi="Verdana"/>
          <w:b/>
          <w:color w:val="auto"/>
          <w:sz w:val="20"/>
          <w:szCs w:val="20"/>
        </w:rPr>
        <w:t>от извършване на ОВОС</w:t>
      </w:r>
      <w:r w:rsidR="00035A6C" w:rsidRPr="00ED6BE2">
        <w:rPr>
          <w:rFonts w:ascii="Verdana" w:hAnsi="Verdana"/>
          <w:color w:val="auto"/>
          <w:sz w:val="20"/>
          <w:szCs w:val="20"/>
          <w:lang w:val="ru-RU"/>
        </w:rPr>
        <w:t>.</w:t>
      </w:r>
    </w:p>
    <w:p w:rsidR="00035A6C" w:rsidRPr="00ED6BE2" w:rsidRDefault="00035A6C" w:rsidP="00ED6BE2">
      <w:pPr>
        <w:tabs>
          <w:tab w:val="left" w:pos="993"/>
        </w:tabs>
        <w:jc w:val="both"/>
        <w:textAlignment w:val="auto"/>
        <w:rPr>
          <w:rFonts w:ascii="Verdana" w:hAnsi="Verdana"/>
          <w:b/>
          <w:lang w:val="bg-BG"/>
        </w:rPr>
      </w:pPr>
    </w:p>
    <w:p w:rsidR="005F183E" w:rsidRPr="00ED6BE2" w:rsidRDefault="00C911D7" w:rsidP="00ED6BE2">
      <w:pPr>
        <w:tabs>
          <w:tab w:val="left" w:pos="993"/>
        </w:tabs>
        <w:jc w:val="both"/>
        <w:textAlignment w:val="auto"/>
        <w:rPr>
          <w:rFonts w:ascii="Verdana" w:hAnsi="Verdana"/>
          <w:b/>
          <w:lang w:val="ru-RU"/>
        </w:rPr>
      </w:pPr>
      <w:r w:rsidRPr="00ED6BE2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ED6BE2">
        <w:rPr>
          <w:rFonts w:ascii="Verdana" w:hAnsi="Verdana"/>
          <w:b/>
          <w:lang w:val="ru-RU"/>
        </w:rPr>
        <w:t>Закона за биологичното разнообразие</w:t>
      </w:r>
      <w:r w:rsidRPr="00ED6BE2">
        <w:rPr>
          <w:rFonts w:ascii="Verdana" w:hAnsi="Verdana"/>
          <w:b/>
          <w:lang w:val="bg-BG"/>
        </w:rPr>
        <w:t xml:space="preserve"> </w:t>
      </w:r>
      <w:r w:rsidRPr="00ED6BE2">
        <w:rPr>
          <w:rFonts w:ascii="Verdana" w:hAnsi="Verdana"/>
          <w:b/>
          <w:lang w:val="ru-RU"/>
        </w:rPr>
        <w:t>(</w:t>
      </w:r>
      <w:r w:rsidRPr="00ED6BE2">
        <w:rPr>
          <w:rFonts w:ascii="Verdana" w:hAnsi="Verdana"/>
          <w:b/>
          <w:lang w:val="bg-BG"/>
        </w:rPr>
        <w:t>ЗБР</w:t>
      </w:r>
      <w:r w:rsidRPr="00ED6BE2">
        <w:rPr>
          <w:rFonts w:ascii="Verdana" w:hAnsi="Verdana"/>
          <w:b/>
          <w:lang w:val="ru-RU"/>
        </w:rPr>
        <w:t>)</w:t>
      </w:r>
    </w:p>
    <w:p w:rsidR="0064440C" w:rsidRPr="00ED6BE2" w:rsidRDefault="0064440C" w:rsidP="00ED6BE2">
      <w:pPr>
        <w:tabs>
          <w:tab w:val="left" w:pos="993"/>
        </w:tabs>
        <w:ind w:firstLine="426"/>
        <w:jc w:val="both"/>
        <w:rPr>
          <w:rFonts w:ascii="Verdana" w:hAnsi="Verdana"/>
          <w:lang w:val="bg-BG"/>
        </w:rPr>
      </w:pPr>
    </w:p>
    <w:p w:rsidR="0072201B" w:rsidRPr="00165386" w:rsidRDefault="0072201B" w:rsidP="0072201B">
      <w:pPr>
        <w:tabs>
          <w:tab w:val="left" w:pos="993"/>
        </w:tabs>
        <w:jc w:val="both"/>
        <w:rPr>
          <w:rFonts w:ascii="Verdana" w:hAnsi="Verdana" w:cs="Arial"/>
          <w:shd w:val="clear" w:color="auto" w:fill="F9F9F9"/>
          <w:lang w:val="bg-BG"/>
        </w:rPr>
      </w:pPr>
      <w:r>
        <w:rPr>
          <w:rFonts w:ascii="Verdana" w:hAnsi="Verdana" w:cs="Tahoma"/>
          <w:shd w:val="clear" w:color="auto" w:fill="F9F9F9"/>
          <w:lang w:val="bg-BG"/>
        </w:rPr>
        <w:t>Имотите</w:t>
      </w:r>
      <w:r>
        <w:rPr>
          <w:rFonts w:ascii="Verdana" w:hAnsi="Verdana" w:cs="Tahoma"/>
          <w:shd w:val="clear" w:color="auto" w:fill="F9F9F9"/>
        </w:rPr>
        <w:t xml:space="preserve"> н</w:t>
      </w:r>
      <w:r>
        <w:rPr>
          <w:rFonts w:ascii="Verdana" w:hAnsi="Verdana" w:cs="Tahoma"/>
          <w:shd w:val="clear" w:color="auto" w:fill="F9F9F9"/>
          <w:lang w:val="bg-BG"/>
        </w:rPr>
        <w:t>е попадат</w:t>
      </w:r>
      <w:r>
        <w:rPr>
          <w:rFonts w:ascii="Verdana" w:hAnsi="Verdana" w:cs="Tahoma"/>
          <w:shd w:val="clear" w:color="auto" w:fill="F9F9F9"/>
        </w:rPr>
        <w:t xml:space="preserve"> в </w:t>
      </w:r>
      <w:proofErr w:type="spellStart"/>
      <w:r>
        <w:rPr>
          <w:rFonts w:ascii="Verdana" w:hAnsi="Verdana" w:cs="Tahoma"/>
          <w:shd w:val="clear" w:color="auto" w:fill="F9F9F9"/>
        </w:rPr>
        <w:t>Защитена</w:t>
      </w:r>
      <w:proofErr w:type="spellEnd"/>
      <w:r>
        <w:rPr>
          <w:rFonts w:ascii="Verdana" w:hAnsi="Verdana" w:cs="Tahoma"/>
          <w:shd w:val="clear" w:color="auto" w:fill="F9F9F9"/>
        </w:rPr>
        <w:t xml:space="preserve"> </w:t>
      </w:r>
      <w:proofErr w:type="spellStart"/>
      <w:r>
        <w:rPr>
          <w:rFonts w:ascii="Verdana" w:hAnsi="Verdana" w:cs="Tahoma"/>
          <w:shd w:val="clear" w:color="auto" w:fill="F9F9F9"/>
        </w:rPr>
        <w:t>зона</w:t>
      </w:r>
      <w:proofErr w:type="spellEnd"/>
      <w:r w:rsidRPr="0021281C">
        <w:rPr>
          <w:rFonts w:ascii="Verdana" w:hAnsi="Verdana" w:cs="Tahoma"/>
          <w:shd w:val="clear" w:color="auto" w:fill="F9F9F9"/>
        </w:rPr>
        <w:t xml:space="preserve"> и З</w:t>
      </w:r>
      <w:r>
        <w:rPr>
          <w:rFonts w:ascii="Verdana" w:hAnsi="Verdana" w:cs="Tahoma"/>
          <w:shd w:val="clear" w:color="auto" w:fill="F9F9F9"/>
          <w:lang w:val="bg-BG"/>
        </w:rPr>
        <w:t>ащитена територия</w:t>
      </w:r>
      <w:r w:rsidRPr="0021281C">
        <w:rPr>
          <w:rFonts w:ascii="Verdana" w:hAnsi="Verdana" w:cs="Tahoma"/>
          <w:shd w:val="clear" w:color="auto" w:fill="F9F9F9"/>
        </w:rPr>
        <w:t>.</w:t>
      </w:r>
      <w:r>
        <w:rPr>
          <w:rFonts w:ascii="Verdana" w:hAnsi="Verdana" w:cs="Tahoma"/>
          <w:shd w:val="clear" w:color="auto" w:fill="F9F9F9"/>
          <w:lang w:val="bg-BG"/>
        </w:rPr>
        <w:t xml:space="preserve"> </w:t>
      </w:r>
      <w:r w:rsidRPr="00BB111B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</w:t>
      </w:r>
      <w:r w:rsidRPr="00165386">
        <w:rPr>
          <w:rFonts w:ascii="Verdana" w:hAnsi="Verdana" w:cs="Arial"/>
          <w:shd w:val="clear" w:color="auto" w:fill="F0F0F0"/>
        </w:rPr>
        <w:t xml:space="preserve">BG0000444 </w:t>
      </w:r>
      <w:proofErr w:type="spellStart"/>
      <w:r w:rsidRPr="00165386">
        <w:rPr>
          <w:rFonts w:ascii="Verdana" w:hAnsi="Verdana" w:cs="Arial"/>
          <w:shd w:val="clear" w:color="auto" w:fill="F0F0F0"/>
        </w:rPr>
        <w:t>Река</w:t>
      </w:r>
      <w:proofErr w:type="spellEnd"/>
      <w:r w:rsidRPr="00165386">
        <w:rPr>
          <w:rFonts w:ascii="Verdana" w:hAnsi="Verdana" w:cs="Arial"/>
          <w:shd w:val="clear" w:color="auto" w:fill="F0F0F0"/>
        </w:rPr>
        <w:t xml:space="preserve"> </w:t>
      </w:r>
      <w:proofErr w:type="spellStart"/>
      <w:r w:rsidRPr="00165386">
        <w:rPr>
          <w:rFonts w:ascii="Verdana" w:hAnsi="Verdana" w:cs="Arial"/>
          <w:shd w:val="clear" w:color="auto" w:fill="F0F0F0"/>
        </w:rPr>
        <w:t>Пясъчник</w:t>
      </w:r>
      <w:proofErr w:type="spellEnd"/>
      <w:r w:rsidRPr="00165386">
        <w:rPr>
          <w:rFonts w:ascii="Verdana" w:hAnsi="Verdana" w:cs="Arial"/>
          <w:shd w:val="clear" w:color="auto" w:fill="F0F0F0"/>
        </w:rPr>
        <w:t>.</w:t>
      </w:r>
      <w:r w:rsidRPr="00165386">
        <w:rPr>
          <w:rFonts w:ascii="Verdana" w:hAnsi="Verdana" w:cs="Arial"/>
          <w:shd w:val="clear" w:color="auto" w:fill="F0F0F0"/>
          <w:lang w:val="bg-BG"/>
        </w:rPr>
        <w:t>.</w:t>
      </w:r>
    </w:p>
    <w:p w:rsidR="0072201B" w:rsidRDefault="0072201B" w:rsidP="0072201B">
      <w:pPr>
        <w:tabs>
          <w:tab w:val="left" w:pos="993"/>
        </w:tabs>
        <w:ind w:firstLine="426"/>
        <w:jc w:val="both"/>
        <w:rPr>
          <w:rFonts w:ascii="Verdana" w:hAnsi="Verdana"/>
          <w:b/>
          <w:lang w:val="bg-BG"/>
        </w:rPr>
      </w:pPr>
    </w:p>
    <w:p w:rsidR="00D747C8" w:rsidRPr="00ED6BE2" w:rsidRDefault="00D747C8" w:rsidP="00ED6BE2">
      <w:pPr>
        <w:spacing w:after="120"/>
        <w:jc w:val="both"/>
        <w:rPr>
          <w:rFonts w:ascii="Verdana" w:hAnsi="Verdana" w:cs="Arial"/>
          <w:color w:val="000000"/>
          <w:lang w:val="bg-BG"/>
        </w:rPr>
      </w:pPr>
    </w:p>
    <w:p w:rsidR="004A7F48" w:rsidRPr="00ED6BE2" w:rsidRDefault="00A014AC" w:rsidP="00ED6BE2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ED6BE2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 w:rsidRPr="00ED6BE2">
        <w:rPr>
          <w:rFonts w:ascii="Verdana" w:hAnsi="Verdana" w:cs="Arial"/>
          <w:color w:val="000000"/>
          <w:lang w:val="bg-BG"/>
        </w:rPr>
        <w:t>Община</w:t>
      </w:r>
      <w:r w:rsidR="003551F0" w:rsidRPr="00ED6BE2">
        <w:rPr>
          <w:rFonts w:ascii="Verdana" w:hAnsi="Verdana" w:cs="Arial"/>
          <w:color w:val="000000"/>
          <w:lang w:val="bg-BG"/>
        </w:rPr>
        <w:t xml:space="preserve"> </w:t>
      </w:r>
      <w:r w:rsidR="0066132E" w:rsidRPr="00ED6BE2">
        <w:rPr>
          <w:rFonts w:ascii="Verdana" w:hAnsi="Verdana" w:cs="Arial"/>
          <w:color w:val="000000"/>
          <w:lang w:val="bg-BG"/>
        </w:rPr>
        <w:t>Съединение</w:t>
      </w:r>
      <w:r w:rsidR="00FA6477" w:rsidRPr="00ED6BE2">
        <w:rPr>
          <w:rFonts w:ascii="Verdana" w:hAnsi="Verdana" w:cs="Arial"/>
          <w:color w:val="000000"/>
          <w:lang w:val="bg-BG"/>
        </w:rPr>
        <w:t xml:space="preserve"> и Кметство с. </w:t>
      </w:r>
      <w:r w:rsidR="001B6543" w:rsidRPr="004C5E8D">
        <w:rPr>
          <w:rFonts w:ascii="Verdana" w:hAnsi="Verdana"/>
          <w:lang w:val="bg-BG"/>
        </w:rPr>
        <w:t>Найден Герово</w:t>
      </w:r>
      <w:r w:rsidR="001B6543">
        <w:rPr>
          <w:rFonts w:ascii="Verdana" w:hAnsi="Verdana"/>
          <w:lang w:val="bg-BG"/>
        </w:rPr>
        <w:t>, БД ИБР</w:t>
      </w:r>
    </w:p>
    <w:p w:rsidR="00EB1C3B" w:rsidRPr="00ED6BE2" w:rsidRDefault="00F332D6" w:rsidP="00ED6BE2">
      <w:pPr>
        <w:spacing w:after="120"/>
        <w:jc w:val="both"/>
        <w:rPr>
          <w:rFonts w:ascii="Verdana" w:hAnsi="Verdana"/>
          <w:lang w:val="bg-BG"/>
        </w:rPr>
      </w:pPr>
      <w:r w:rsidRPr="00ED6BE2">
        <w:rPr>
          <w:rFonts w:ascii="Verdana" w:hAnsi="Verdana"/>
          <w:lang w:val="bg-BG"/>
        </w:rPr>
        <w:t>Отговорено от</w:t>
      </w:r>
      <w:r w:rsidR="005705F7" w:rsidRPr="00ED6BE2">
        <w:rPr>
          <w:rFonts w:ascii="Verdana" w:hAnsi="Verdana"/>
          <w:lang w:val="bg-BG"/>
        </w:rPr>
        <w:t xml:space="preserve"> РИОСВ-Пловдив на</w:t>
      </w:r>
      <w:r w:rsidR="00735278" w:rsidRPr="00ED6BE2">
        <w:rPr>
          <w:rFonts w:ascii="Verdana" w:hAnsi="Verdana"/>
          <w:lang w:val="bg-BG"/>
        </w:rPr>
        <w:t xml:space="preserve"> </w:t>
      </w:r>
      <w:r w:rsidR="001B6543">
        <w:rPr>
          <w:rFonts w:ascii="Verdana" w:hAnsi="Verdana"/>
          <w:lang w:val="bg-BG"/>
        </w:rPr>
        <w:t>24</w:t>
      </w:r>
      <w:r w:rsidR="00F00508" w:rsidRPr="00ED6BE2">
        <w:rPr>
          <w:rFonts w:ascii="Verdana" w:hAnsi="Verdana"/>
          <w:lang w:val="bg-BG"/>
        </w:rPr>
        <w:t>.</w:t>
      </w:r>
      <w:r w:rsidR="008F0D13" w:rsidRPr="00ED6BE2">
        <w:rPr>
          <w:rFonts w:ascii="Verdana" w:hAnsi="Verdana"/>
          <w:lang w:val="bg-BG"/>
        </w:rPr>
        <w:t>0</w:t>
      </w:r>
      <w:r w:rsidR="001B6543">
        <w:rPr>
          <w:rFonts w:ascii="Verdana" w:hAnsi="Verdana"/>
          <w:lang w:val="bg-BG"/>
        </w:rPr>
        <w:t>7</w:t>
      </w:r>
      <w:bookmarkStart w:id="0" w:name="_GoBack"/>
      <w:bookmarkEnd w:id="0"/>
      <w:r w:rsidR="00571C90" w:rsidRPr="00ED6BE2">
        <w:rPr>
          <w:rFonts w:ascii="Verdana" w:hAnsi="Verdana"/>
          <w:lang w:val="bg-BG"/>
        </w:rPr>
        <w:t>.202</w:t>
      </w:r>
      <w:r w:rsidR="009A725C" w:rsidRPr="00ED6BE2">
        <w:rPr>
          <w:rFonts w:ascii="Verdana" w:hAnsi="Verdana"/>
          <w:lang w:val="bg-BG"/>
        </w:rPr>
        <w:t>6</w:t>
      </w:r>
      <w:r w:rsidR="00F00508" w:rsidRPr="00ED6BE2">
        <w:rPr>
          <w:rFonts w:ascii="Verdana" w:hAnsi="Verdana"/>
          <w:lang w:val="bg-BG"/>
        </w:rPr>
        <w:t>г.</w:t>
      </w:r>
    </w:p>
    <w:p w:rsidR="0058076C" w:rsidRPr="00ED6BE2" w:rsidRDefault="003014DC" w:rsidP="00ED6BE2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ED6BE2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ED6BE2" w:rsidRDefault="00FB7FBF" w:rsidP="00ED6BE2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ED6BE2" w:rsidRDefault="006961FB" w:rsidP="00ED6BE2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ED6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35A6C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D71C4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543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4B2D"/>
    <w:rsid w:val="0024616C"/>
    <w:rsid w:val="00251196"/>
    <w:rsid w:val="00257A94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D46A3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656A1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2745D"/>
    <w:rsid w:val="00631CD6"/>
    <w:rsid w:val="0063373A"/>
    <w:rsid w:val="0064440C"/>
    <w:rsid w:val="00651888"/>
    <w:rsid w:val="00653831"/>
    <w:rsid w:val="0066132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201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0A15"/>
    <w:rsid w:val="007C6B6E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375BE"/>
    <w:rsid w:val="00B4004C"/>
    <w:rsid w:val="00B41174"/>
    <w:rsid w:val="00B4186B"/>
    <w:rsid w:val="00B44678"/>
    <w:rsid w:val="00B5272A"/>
    <w:rsid w:val="00B539D3"/>
    <w:rsid w:val="00B55E5C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968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64CBC"/>
    <w:rsid w:val="00D73371"/>
    <w:rsid w:val="00D73B50"/>
    <w:rsid w:val="00D747C8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5A7F"/>
    <w:rsid w:val="00EC7C43"/>
    <w:rsid w:val="00ED0C7B"/>
    <w:rsid w:val="00ED22E6"/>
    <w:rsid w:val="00ED6BE2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A6477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0AF5B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99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3</cp:revision>
  <dcterms:created xsi:type="dcterms:W3CDTF">2026-08-13T08:14:00Z</dcterms:created>
  <dcterms:modified xsi:type="dcterms:W3CDTF">2026-08-13T08:16:00Z</dcterms:modified>
</cp:coreProperties>
</file>