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6A4109">
        <w:rPr>
          <w:rFonts w:ascii="Verdana" w:hAnsi="Verdana"/>
          <w:shd w:val="clear" w:color="auto" w:fill="FEFEFE"/>
          <w:lang w:val="ru-RU"/>
        </w:rPr>
        <w:t>у</w:t>
      </w:r>
      <w:r w:rsidR="00F81A4E" w:rsidRPr="006F6FBC">
        <w:rPr>
          <w:rFonts w:ascii="Verdana" w:hAnsi="Verdana"/>
          <w:lang w:val="ru-RU"/>
        </w:rPr>
        <w:t xml:space="preserve">ведомление </w:t>
      </w:r>
      <w:bookmarkStart w:id="0" w:name="_GoBack"/>
      <w:r w:rsidR="00110E01" w:rsidRPr="00110E01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. № ОВОС-22/07.01.2026г. и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>. № ОВОС-22-3/02.02.2026г. за „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Складова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промишлена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дейност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.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сондажен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 24м.“, в ПИ с идентификатор 06447.6.690,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 „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Чеирите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“, село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Брестник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>, община „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“,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. № ПУ-01-195(1)/23.02.2026г. на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 Д</w:t>
      </w:r>
      <w:r w:rsidR="00B23F50">
        <w:rPr>
          <w:rFonts w:ascii="Verdana" w:hAnsi="Verdana"/>
          <w:shd w:val="clear" w:color="auto" w:fill="FEFEFE"/>
          <w:lang w:val="ru-RU"/>
        </w:rPr>
        <w:t xml:space="preserve">ирекция </w:t>
      </w:r>
      <w:proofErr w:type="spellStart"/>
      <w:r w:rsidR="00B23F50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B23F50">
        <w:rPr>
          <w:rFonts w:ascii="Verdana" w:hAnsi="Verdana"/>
          <w:shd w:val="clear" w:color="auto" w:fill="FEFEFE"/>
          <w:lang w:val="ru-RU"/>
        </w:rPr>
        <w:t xml:space="preserve"> район</w:t>
      </w:r>
      <w:r w:rsidR="00D81B07" w:rsidRPr="00B23F50">
        <w:rPr>
          <w:rFonts w:ascii="Verdana" w:hAnsi="Verdana"/>
          <w:shd w:val="clear" w:color="auto" w:fill="FEFEFE"/>
          <w:lang w:val="ru-RU"/>
        </w:rPr>
        <w:t>,</w:t>
      </w:r>
      <w:r w:rsidR="00D81B07" w:rsidRPr="00D81B0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: </w:t>
      </w:r>
      <w:proofErr w:type="spellStart"/>
      <w:r w:rsidR="00B23F50">
        <w:rPr>
          <w:rFonts w:ascii="Verdana" w:hAnsi="Verdana"/>
          <w:shd w:val="clear" w:color="auto" w:fill="FEFEFE"/>
          <w:lang w:val="ru-RU"/>
        </w:rPr>
        <w:t>Р.Теофилов</w:t>
      </w:r>
      <w:bookmarkEnd w:id="0"/>
      <w:proofErr w:type="spellEnd"/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6A4109" w:rsidRDefault="00B23F50" w:rsidP="006A4109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>Инвестиционното предложение</w:t>
      </w:r>
      <w:r w:rsidR="006A4109" w:rsidRPr="006A4109">
        <w:rPr>
          <w:rFonts w:ascii="Verdana" w:hAnsi="Verdana"/>
          <w:lang w:val="bg-BG"/>
        </w:rPr>
        <w:t xml:space="preserve"> </w:t>
      </w:r>
      <w:r w:rsidRPr="00B23F50">
        <w:rPr>
          <w:rFonts w:ascii="Verdana" w:hAnsi="Verdana"/>
          <w:lang w:val="bg-BG"/>
        </w:rPr>
        <w:t>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5F183E" w:rsidRPr="006A4109" w:rsidRDefault="006A4109" w:rsidP="006A4109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bg-BG"/>
        </w:rPr>
        <w:t xml:space="preserve">     </w:t>
      </w:r>
      <w:r w:rsidR="00C911D7" w:rsidRPr="006A4109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A4109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A4109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A4109">
        <w:rPr>
          <w:rFonts w:ascii="Verdana" w:hAnsi="Verdana"/>
          <w:b/>
          <w:lang w:val="ru-RU"/>
        </w:rPr>
        <w:t xml:space="preserve"> разнообразие</w:t>
      </w:r>
      <w:r w:rsidR="00C911D7" w:rsidRPr="006A4109">
        <w:rPr>
          <w:rFonts w:ascii="Verdana" w:hAnsi="Verdana"/>
          <w:b/>
          <w:lang w:val="bg-BG"/>
        </w:rPr>
        <w:t xml:space="preserve"> </w:t>
      </w:r>
      <w:r w:rsidR="00C911D7" w:rsidRPr="006A4109">
        <w:rPr>
          <w:rFonts w:ascii="Verdana" w:hAnsi="Verdana"/>
          <w:b/>
          <w:lang w:val="ru-RU"/>
        </w:rPr>
        <w:t>(</w:t>
      </w:r>
      <w:r w:rsidR="00C911D7" w:rsidRPr="006A4109">
        <w:rPr>
          <w:rFonts w:ascii="Verdana" w:hAnsi="Verdana"/>
          <w:b/>
          <w:lang w:val="bg-BG"/>
        </w:rPr>
        <w:t>ЗБР</w:t>
      </w:r>
      <w:r w:rsidR="00C911D7" w:rsidRPr="006A4109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6A4109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B23F50" w:rsidRPr="00B23F50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BG0000194 „Река Чая“.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B23F50">
        <w:rPr>
          <w:rFonts w:ascii="Verdana" w:hAnsi="Verdana" w:cs="Arial"/>
          <w:color w:val="000000"/>
          <w:lang w:val="bg-BG"/>
        </w:rPr>
        <w:t xml:space="preserve">Родопи, </w:t>
      </w:r>
      <w:proofErr w:type="spellStart"/>
      <w:r w:rsidR="00B23F50">
        <w:rPr>
          <w:rFonts w:ascii="Verdana" w:hAnsi="Verdana" w:cs="Arial"/>
          <w:color w:val="000000"/>
          <w:lang w:val="bg-BG"/>
        </w:rPr>
        <w:t>Кмвтство</w:t>
      </w:r>
      <w:proofErr w:type="spellEnd"/>
      <w:r w:rsidR="00B23F50">
        <w:rPr>
          <w:rFonts w:ascii="Verdana" w:hAnsi="Verdana" w:cs="Arial"/>
          <w:color w:val="000000"/>
          <w:lang w:val="bg-BG"/>
        </w:rPr>
        <w:t xml:space="preserve"> </w:t>
      </w:r>
      <w:proofErr w:type="spellStart"/>
      <w:r w:rsidR="00B23F50">
        <w:rPr>
          <w:rFonts w:ascii="Verdana" w:hAnsi="Verdana" w:cs="Arial"/>
          <w:color w:val="000000"/>
          <w:lang w:val="bg-BG"/>
        </w:rPr>
        <w:t>с.Брестник</w:t>
      </w:r>
      <w:proofErr w:type="spellEnd"/>
      <w:r w:rsidR="006A4109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>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23F50">
        <w:rPr>
          <w:rFonts w:ascii="Verdana" w:hAnsi="Verdana"/>
          <w:lang w:val="bg-BG"/>
        </w:rPr>
        <w:t>27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665E62CD"/>
    <w:multiLevelType w:val="hybridMultilevel"/>
    <w:tmpl w:val="B14C3A9A"/>
    <w:lvl w:ilvl="0" w:tplc="723E4F2C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7" w:hanging="360"/>
      </w:pPr>
    </w:lvl>
    <w:lvl w:ilvl="2" w:tplc="0402001B" w:tentative="1">
      <w:start w:val="1"/>
      <w:numFmt w:val="lowerRoman"/>
      <w:lvlText w:val="%3."/>
      <w:lvlJc w:val="right"/>
      <w:pPr>
        <w:ind w:left="2277" w:hanging="180"/>
      </w:pPr>
    </w:lvl>
    <w:lvl w:ilvl="3" w:tplc="0402000F" w:tentative="1">
      <w:start w:val="1"/>
      <w:numFmt w:val="decimal"/>
      <w:lvlText w:val="%4."/>
      <w:lvlJc w:val="left"/>
      <w:pPr>
        <w:ind w:left="2997" w:hanging="360"/>
      </w:pPr>
    </w:lvl>
    <w:lvl w:ilvl="4" w:tplc="04020019" w:tentative="1">
      <w:start w:val="1"/>
      <w:numFmt w:val="lowerLetter"/>
      <w:lvlText w:val="%5."/>
      <w:lvlJc w:val="left"/>
      <w:pPr>
        <w:ind w:left="3717" w:hanging="360"/>
      </w:pPr>
    </w:lvl>
    <w:lvl w:ilvl="5" w:tplc="0402001B" w:tentative="1">
      <w:start w:val="1"/>
      <w:numFmt w:val="lowerRoman"/>
      <w:lvlText w:val="%6."/>
      <w:lvlJc w:val="right"/>
      <w:pPr>
        <w:ind w:left="4437" w:hanging="180"/>
      </w:pPr>
    </w:lvl>
    <w:lvl w:ilvl="6" w:tplc="0402000F" w:tentative="1">
      <w:start w:val="1"/>
      <w:numFmt w:val="decimal"/>
      <w:lvlText w:val="%7."/>
      <w:lvlJc w:val="left"/>
      <w:pPr>
        <w:ind w:left="5157" w:hanging="360"/>
      </w:pPr>
    </w:lvl>
    <w:lvl w:ilvl="7" w:tplc="04020019" w:tentative="1">
      <w:start w:val="1"/>
      <w:numFmt w:val="lowerLetter"/>
      <w:lvlText w:val="%8."/>
      <w:lvlJc w:val="left"/>
      <w:pPr>
        <w:ind w:left="5877" w:hanging="360"/>
      </w:pPr>
    </w:lvl>
    <w:lvl w:ilvl="8" w:tplc="0402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A4109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23F50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1B07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2FCF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13</cp:revision>
  <dcterms:created xsi:type="dcterms:W3CDTF">2026-02-17T09:42:00Z</dcterms:created>
  <dcterms:modified xsi:type="dcterms:W3CDTF">2026-03-04T09:52:00Z</dcterms:modified>
</cp:coreProperties>
</file>