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7C4407" w:rsidRDefault="00076B82" w:rsidP="00D65AA8">
      <w:pPr>
        <w:pStyle w:val="3"/>
        <w:jc w:val="both"/>
        <w:rPr>
          <w:rFonts w:ascii="Verdana" w:hAnsi="Verdana"/>
          <w:b w:val="0"/>
          <w:caps/>
          <w:sz w:val="20"/>
          <w:lang w:val="bg-BG" w:eastAsia="bg-BG"/>
        </w:rPr>
      </w:pPr>
      <w:proofErr w:type="spellStart"/>
      <w:r w:rsidRPr="00D43083">
        <w:rPr>
          <w:rFonts w:ascii="Verdana" w:hAnsi="Verdana" w:cs="Arial"/>
          <w:b w:val="0"/>
          <w:color w:val="000000"/>
          <w:sz w:val="20"/>
        </w:rPr>
        <w:t>В</w:t>
      </w:r>
      <w:r w:rsidR="005705F7" w:rsidRPr="00D43083">
        <w:rPr>
          <w:rFonts w:ascii="Verdana" w:hAnsi="Verdana" w:cs="Arial"/>
          <w:b w:val="0"/>
          <w:color w:val="000000"/>
          <w:sz w:val="20"/>
        </w:rPr>
        <w:t>ъв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5705F7" w:rsidRPr="00D43083">
        <w:rPr>
          <w:rFonts w:ascii="Verdana" w:hAnsi="Verdana" w:cs="Arial"/>
          <w:b w:val="0"/>
          <w:color w:val="000000"/>
          <w:sz w:val="20"/>
        </w:rPr>
        <w:t>връзка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с </w:t>
      </w:r>
      <w:r w:rsidR="00F81A4E" w:rsidRPr="00D43083">
        <w:rPr>
          <w:rFonts w:ascii="Verdana" w:hAnsi="Verdana" w:cs="Arial"/>
          <w:b w:val="0"/>
          <w:color w:val="000000"/>
          <w:sz w:val="20"/>
          <w:lang w:val="bg-BG"/>
        </w:rPr>
        <w:t>постъпил</w:t>
      </w:r>
      <w:r w:rsidR="00D43083" w:rsidRPr="00D43083">
        <w:rPr>
          <w:rFonts w:ascii="Verdana" w:hAnsi="Verdana" w:cs="Arial"/>
          <w:b w:val="0"/>
          <w:color w:val="000000"/>
          <w:sz w:val="20"/>
          <w:lang w:val="bg-BG"/>
        </w:rPr>
        <w:t>о</w:t>
      </w:r>
      <w:r w:rsidR="00D605B1" w:rsidRPr="00D43083">
        <w:rPr>
          <w:rFonts w:ascii="Verdana" w:hAnsi="Verdana" w:cs="Arial"/>
          <w:b w:val="0"/>
          <w:color w:val="000000"/>
          <w:sz w:val="20"/>
          <w:lang w:val="bg-BG"/>
        </w:rPr>
        <w:t xml:space="preserve"> </w:t>
      </w:r>
      <w:r w:rsidR="006B634F" w:rsidRPr="00D43083">
        <w:rPr>
          <w:rFonts w:ascii="Verdana" w:hAnsi="Verdana"/>
          <w:b w:val="0"/>
          <w:sz w:val="20"/>
          <w:lang w:val="ru-RU"/>
        </w:rPr>
        <w:t xml:space="preserve">в </w:t>
      </w:r>
      <w:r w:rsidR="00BF69AB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 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уведомление </w:t>
      </w:r>
      <w:r w:rsidR="00D65AA8" w:rsidRPr="00D65AA8">
        <w:rPr>
          <w:rFonts w:ascii="Verdana" w:hAnsi="Verdana"/>
          <w:b w:val="0"/>
          <w:sz w:val="20"/>
          <w:shd w:val="clear" w:color="auto" w:fill="FEFEFE"/>
          <w:lang w:val="bg-BG"/>
        </w:rPr>
        <w:t>с вх. № ОВОС- 1329/18.05.2026г. за: „Жилищно строителство – 36 броя жилищни сгради и обслужващи улици“ в поземлени имоти с идентификатори 77270.1.266 и 77270.84.594 по кадастралната карта и кадастралните регистри на гр. Хисаря, Стопански двор - кв. Момина баня, община Хисаря, област Пловдив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, с </w:t>
      </w:r>
      <w:proofErr w:type="spellStart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възложител</w:t>
      </w:r>
      <w:r w:rsidR="007C4407">
        <w:rPr>
          <w:rFonts w:ascii="Verdana" w:hAnsi="Verdana"/>
          <w:b w:val="0"/>
          <w:sz w:val="20"/>
          <w:shd w:val="clear" w:color="auto" w:fill="FEFEFE"/>
          <w:lang w:val="ru-RU"/>
        </w:rPr>
        <w:t>и</w:t>
      </w:r>
      <w:proofErr w:type="spellEnd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: </w:t>
      </w:r>
      <w:r w:rsidR="00D65AA8">
        <w:rPr>
          <w:rFonts w:ascii="Verdana" w:hAnsi="Verdana"/>
          <w:b w:val="0"/>
          <w:caps/>
          <w:sz w:val="20"/>
          <w:lang w:val="bg-BG" w:eastAsia="bg-BG"/>
        </w:rPr>
        <w:t>Г.СТОЯНОВ, И.</w:t>
      </w:r>
      <w:bookmarkStart w:id="0" w:name="_GoBack"/>
      <w:bookmarkEnd w:id="0"/>
      <w:r w:rsidR="00D65AA8" w:rsidRPr="00D65AA8">
        <w:rPr>
          <w:rFonts w:ascii="Verdana" w:hAnsi="Verdana"/>
          <w:b w:val="0"/>
          <w:caps/>
          <w:sz w:val="20"/>
          <w:lang w:val="bg-BG" w:eastAsia="bg-BG"/>
        </w:rPr>
        <w:t>СТОЯНОВ</w:t>
      </w:r>
      <w:r w:rsidR="00F76E34" w:rsidRPr="00D43083">
        <w:rPr>
          <w:rFonts w:ascii="Verdana" w:hAnsi="Verdana"/>
          <w:b w:val="0"/>
          <w:sz w:val="20"/>
          <w:lang w:val="ru-RU"/>
        </w:rPr>
        <w:t>,</w:t>
      </w:r>
      <w:r w:rsidR="00F76E34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основание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1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условията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реда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извършване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оценка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въздействието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върху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околната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(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изпълнение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разпоредбата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2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Регионална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инспекция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околна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водите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–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)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информира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следното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55B5E">
        <w:rPr>
          <w:rFonts w:ascii="Verdana" w:hAnsi="Verdana"/>
          <w:lang w:val="ru-RU"/>
        </w:rPr>
        <w:t>Така за</w:t>
      </w:r>
      <w:r w:rsidR="007C4407">
        <w:rPr>
          <w:rFonts w:ascii="Verdana" w:hAnsi="Verdana"/>
          <w:lang w:val="ru-RU"/>
        </w:rPr>
        <w:t xml:space="preserve">явеното ИП попада </w:t>
      </w:r>
      <w:proofErr w:type="gramStart"/>
      <w:r w:rsidR="007C4407">
        <w:rPr>
          <w:rFonts w:ascii="Verdana" w:hAnsi="Verdana"/>
          <w:lang w:val="ru-RU"/>
        </w:rPr>
        <w:t>в обхвата</w:t>
      </w:r>
      <w:proofErr w:type="gramEnd"/>
      <w:r w:rsidR="007C4407">
        <w:rPr>
          <w:rFonts w:ascii="Verdana" w:hAnsi="Verdana"/>
          <w:lang w:val="ru-RU"/>
        </w:rPr>
        <w:t xml:space="preserve"> на</w:t>
      </w:r>
      <w:r w:rsidR="007C4407" w:rsidRPr="007C4407">
        <w:t xml:space="preserve"> </w:t>
      </w:r>
      <w:r w:rsidR="00D65AA8">
        <w:rPr>
          <w:rFonts w:ascii="Verdana" w:hAnsi="Verdana"/>
          <w:lang w:val="ru-RU"/>
        </w:rPr>
        <w:t>т.10, буква „б</w:t>
      </w:r>
      <w:r w:rsidR="004A483F">
        <w:rPr>
          <w:rFonts w:ascii="Verdana" w:hAnsi="Verdana"/>
          <w:lang w:val="ru-RU"/>
        </w:rPr>
        <w:t>“</w:t>
      </w:r>
      <w:r w:rsidR="007C4407">
        <w:rPr>
          <w:rFonts w:ascii="Verdana" w:hAnsi="Verdana"/>
          <w:lang w:val="ru-RU"/>
        </w:rPr>
        <w:t xml:space="preserve"> </w:t>
      </w:r>
      <w:r w:rsidRPr="00655B5E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94D38" w:rsidRDefault="00AC05C5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655B5E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CE627D" w:rsidRDefault="00223753" w:rsidP="007C4407">
      <w:pPr>
        <w:spacing w:after="120"/>
        <w:ind w:left="142" w:right="-284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</w:t>
      </w:r>
      <w:r w:rsidR="00D65AA8" w:rsidRPr="00D65AA8">
        <w:rPr>
          <w:rFonts w:ascii="Verdana" w:hAnsi="Verdana"/>
          <w:lang w:val="bg-BG"/>
        </w:rPr>
        <w:t>„НАТУРА 2000“ – G0002054 „Средна гора”.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D65AA8">
        <w:rPr>
          <w:rFonts w:ascii="Verdana" w:hAnsi="Verdana" w:cs="Arial"/>
          <w:color w:val="000000"/>
          <w:lang w:val="bg-BG"/>
        </w:rPr>
        <w:t>Хисаря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D65AA8">
        <w:rPr>
          <w:rFonts w:ascii="Verdana" w:hAnsi="Verdana"/>
          <w:lang w:val="bg-BG"/>
        </w:rPr>
        <w:t>03</w:t>
      </w:r>
      <w:r w:rsidR="00B170CE">
        <w:rPr>
          <w:rFonts w:ascii="Verdana" w:hAnsi="Verdana"/>
          <w:lang w:val="bg-BG"/>
        </w:rPr>
        <w:t>.0</w:t>
      </w:r>
      <w:r w:rsidR="007C4407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483F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65AA8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6BBA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8</cp:revision>
  <dcterms:created xsi:type="dcterms:W3CDTF">2026-06-04T13:54:00Z</dcterms:created>
  <dcterms:modified xsi:type="dcterms:W3CDTF">2026-06-08T07:10:00Z</dcterms:modified>
</cp:coreProperties>
</file>