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bookmarkStart w:id="0" w:name="_GoBack"/>
      <w:r w:rsidR="00ED6A9C" w:rsidRPr="00ED6A9C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>. № ОВОС-1171-2/04.12.2025г. за „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водоземно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съоръжение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-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20м.”, в ПИ с идентификатор 03304.12.13,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Текнето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, с.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Белащица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>, община "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",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. № ПУ-01-1267(1)/16.02.2026г. на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D70AE4" w:rsidRPr="00D70AE4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D70AE4" w:rsidRPr="00D70AE4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920EBC" w:rsidRPr="00920EBC">
        <w:rPr>
          <w:rFonts w:ascii="Verdana" w:hAnsi="Verdana"/>
          <w:lang w:val="ru-RU"/>
        </w:rPr>
        <w:t xml:space="preserve">: </w:t>
      </w:r>
      <w:r w:rsidR="00D70AE4" w:rsidRPr="00D70AE4">
        <w:rPr>
          <w:rFonts w:ascii="Verdana" w:hAnsi="Verdana"/>
          <w:lang w:val="ru-RU"/>
        </w:rPr>
        <w:t>П.ГОРЧЕВА-ИВАНОВА, С.ГОРЧЕВА, З.ГОРЧЕВА, СЛ. ПАВУРДЖИЕВА, Т.ФИЧЕВ, Т.СПАСОВ, Б.СПАСОВ и Г.СПАСОВ</w:t>
      </w:r>
      <w:bookmarkEnd w:id="0"/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D70AE4" w:rsidRPr="00D70AE4" w:rsidRDefault="00D70AE4" w:rsidP="00D70AE4">
      <w:pPr>
        <w:ind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D70AE4">
        <w:rPr>
          <w:rFonts w:ascii="Verdana" w:hAnsi="Verdana"/>
          <w:lang w:val="bg-BG"/>
        </w:rPr>
        <w:t>С представеното уведомление за инвестиционно предложение се предвижда изграждане на 4 броя сондажни кладенци с дълбочина до 20м. Заявеното ИП с вх. № ОВОС-1171-3/17.12.2025г. е съгласувано с БД ИБР.</w:t>
      </w:r>
    </w:p>
    <w:p w:rsidR="00D70AE4" w:rsidRPr="00D70AE4" w:rsidRDefault="00D70AE4" w:rsidP="00D70AE4">
      <w:pPr>
        <w:ind w:firstLine="477"/>
        <w:jc w:val="both"/>
        <w:rPr>
          <w:rFonts w:ascii="Verdana" w:hAnsi="Verdana"/>
          <w:lang w:val="bg-BG"/>
        </w:rPr>
      </w:pPr>
      <w:r w:rsidRPr="00D70AE4">
        <w:rPr>
          <w:rFonts w:ascii="Verdana" w:hAnsi="Verdana"/>
          <w:lang w:val="bg-BG"/>
        </w:rPr>
        <w:t>С писмо изх. № ПУ-01-1267(1)/16.02.2026г. БД ИБР изразяват, че ИП е допустимо от гледна точка на ПУРБ (2022-2027г.) и ПУРН (2022-2027г.) на ИБР, Закона за водите и подзаконовите актове към него, като е поставено условие:</w:t>
      </w:r>
    </w:p>
    <w:p w:rsidR="00D70AE4" w:rsidRPr="00D70AE4" w:rsidRDefault="00D70AE4" w:rsidP="00D70AE4">
      <w:pPr>
        <w:ind w:firstLine="14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•</w:t>
      </w:r>
      <w:r w:rsidRPr="00D70AE4">
        <w:rPr>
          <w:rFonts w:ascii="Verdana" w:hAnsi="Verdana"/>
          <w:lang w:val="bg-BG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</w:t>
      </w:r>
      <w:proofErr w:type="spellStart"/>
      <w:r w:rsidRPr="00D70AE4">
        <w:rPr>
          <w:rFonts w:ascii="Verdana" w:hAnsi="Verdana"/>
          <w:lang w:val="bg-BG"/>
        </w:rPr>
        <w:t>водовземане</w:t>
      </w:r>
      <w:proofErr w:type="spellEnd"/>
      <w:r w:rsidRPr="00D70AE4">
        <w:rPr>
          <w:rFonts w:ascii="Verdana" w:hAnsi="Verdana"/>
          <w:lang w:val="bg-BG"/>
        </w:rPr>
        <w:t xml:space="preserve"> (чл. 52 от Наредба № 1/10.10.2007 г.) в ПИ с идентификатор 03304.12.13, местност „</w:t>
      </w:r>
      <w:proofErr w:type="spellStart"/>
      <w:r w:rsidRPr="00D70AE4">
        <w:rPr>
          <w:rFonts w:ascii="Verdana" w:hAnsi="Verdana"/>
          <w:lang w:val="bg-BG"/>
        </w:rPr>
        <w:t>Текнето</w:t>
      </w:r>
      <w:proofErr w:type="spellEnd"/>
      <w:r w:rsidRPr="00D70AE4">
        <w:rPr>
          <w:rFonts w:ascii="Verdana" w:hAnsi="Verdana"/>
          <w:lang w:val="bg-BG"/>
        </w:rPr>
        <w:t>“ по КК и КР на с. Белащица.</w:t>
      </w:r>
    </w:p>
    <w:p w:rsidR="00CF3F05" w:rsidRDefault="00D70AE4" w:rsidP="00D70AE4">
      <w:pPr>
        <w:ind w:firstLine="477"/>
        <w:jc w:val="both"/>
        <w:rPr>
          <w:rFonts w:ascii="Verdana" w:hAnsi="Verdana"/>
          <w:lang w:val="ru-RU"/>
        </w:rPr>
      </w:pPr>
      <w:r w:rsidRPr="00D70AE4">
        <w:rPr>
          <w:rFonts w:ascii="Verdana" w:hAnsi="Verdana"/>
          <w:lang w:val="bg-BG"/>
        </w:rPr>
        <w:t xml:space="preserve">     ИП попада в обхвата на т. 2, буква „г“ 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ED6A9C">
        <w:rPr>
          <w:rFonts w:ascii="Verdana" w:hAnsi="Verdana" w:cs="Arial"/>
          <w:color w:val="000000"/>
          <w:lang w:val="bg-BG"/>
        </w:rPr>
        <w:t>Белащица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70AE4">
        <w:rPr>
          <w:rFonts w:ascii="Verdana" w:hAnsi="Verdana"/>
          <w:lang w:val="bg-BG"/>
        </w:rPr>
        <w:t>27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0AE4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D6A9C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77C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12</cp:revision>
  <dcterms:created xsi:type="dcterms:W3CDTF">2026-02-17T09:42:00Z</dcterms:created>
  <dcterms:modified xsi:type="dcterms:W3CDTF">2026-03-04T13:04:00Z</dcterms:modified>
</cp:coreProperties>
</file>