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51E8C" w:rsidRDefault="00076B82" w:rsidP="00451E8C">
      <w:pPr>
        <w:spacing w:before="120"/>
        <w:jc w:val="both"/>
        <w:outlineLvl w:val="0"/>
        <w:rPr>
          <w:rFonts w:ascii="Verdana" w:eastAsia="Calibri" w:hAnsi="Verdana"/>
          <w:i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 вр</w:t>
      </w:r>
      <w:r w:rsidR="005705F7" w:rsidRPr="00451E8C">
        <w:rPr>
          <w:rFonts w:ascii="Verdana" w:hAnsi="Verdana" w:cs="Arial"/>
          <w:color w:val="000000"/>
        </w:rPr>
        <w:t xml:space="preserve">ъзка с </w:t>
      </w:r>
      <w:r w:rsidR="006D5718" w:rsidRPr="00451E8C">
        <w:rPr>
          <w:rFonts w:ascii="Verdana" w:hAnsi="Verdana" w:cs="Arial"/>
          <w:color w:val="000000"/>
          <w:lang w:val="bg-BG"/>
        </w:rPr>
        <w:t>постъпило</w:t>
      </w:r>
      <w:r w:rsidR="00D605B1" w:rsidRPr="00451E8C">
        <w:rPr>
          <w:rFonts w:ascii="Verdana" w:hAnsi="Verdana" w:cs="Arial"/>
          <w:color w:val="000000"/>
          <w:lang w:val="bg-BG"/>
        </w:rPr>
        <w:t xml:space="preserve"> </w:t>
      </w:r>
      <w:r w:rsidR="006B634F" w:rsidRPr="00451E8C">
        <w:rPr>
          <w:rFonts w:ascii="Verdana" w:hAnsi="Verdana"/>
          <w:lang w:val="ru-RU"/>
        </w:rPr>
        <w:t xml:space="preserve">в </w:t>
      </w:r>
      <w:r w:rsidR="006B634F" w:rsidRPr="00451E8C">
        <w:rPr>
          <w:rFonts w:ascii="Verdana" w:hAnsi="Verdana"/>
          <w:shd w:val="clear" w:color="auto" w:fill="FEFEFE"/>
          <w:lang w:val="ru-RU"/>
        </w:rPr>
        <w:t>РИОСВ-Пловдив</w:t>
      </w:r>
      <w:r w:rsidR="00BE0EC9" w:rsidRPr="00451E8C">
        <w:rPr>
          <w:rFonts w:ascii="Verdana" w:hAnsi="Verdana"/>
          <w:shd w:val="clear" w:color="auto" w:fill="FEFEFE"/>
          <w:lang w:val="ru-RU"/>
        </w:rPr>
        <w:t xml:space="preserve"> </w:t>
      </w:r>
      <w:r w:rsidR="00BE0EC9" w:rsidRPr="00451E8C">
        <w:rPr>
          <w:rFonts w:ascii="Verdana" w:hAnsi="Verdana"/>
          <w:lang w:val="ru-RU"/>
        </w:rPr>
        <w:t>уведомление с вх. №</w:t>
      </w:r>
      <w:r w:rsidR="00BE0EC9" w:rsidRPr="00451E8C">
        <w:rPr>
          <w:rFonts w:ascii="Verdana" w:hAnsi="Verdana"/>
          <w:b/>
          <w:lang w:val="ru-RU"/>
        </w:rPr>
        <w:t xml:space="preserve"> </w:t>
      </w:r>
      <w:r w:rsidR="00451E8C" w:rsidRPr="00451E8C">
        <w:rPr>
          <w:rFonts w:ascii="Verdana" w:hAnsi="Verdana"/>
          <w:bCs/>
          <w:noProof/>
        </w:rPr>
        <w:t>ОВОС-</w:t>
      </w:r>
      <w:r w:rsidR="00451E8C" w:rsidRPr="00451E8C">
        <w:rPr>
          <w:rFonts w:ascii="Verdana" w:hAnsi="Verdana"/>
          <w:bCs/>
          <w:noProof/>
          <w:lang w:val="bg-BG"/>
        </w:rPr>
        <w:t>709</w:t>
      </w:r>
      <w:r w:rsidR="00451E8C" w:rsidRPr="00451E8C">
        <w:rPr>
          <w:rFonts w:ascii="Verdana" w:hAnsi="Verdana"/>
          <w:bCs/>
          <w:noProof/>
        </w:rPr>
        <w:t>/</w:t>
      </w:r>
      <w:r w:rsidR="00451E8C" w:rsidRPr="00451E8C">
        <w:rPr>
          <w:rFonts w:ascii="Verdana" w:hAnsi="Verdana"/>
          <w:bCs/>
          <w:noProof/>
          <w:lang w:val="bg-BG"/>
        </w:rPr>
        <w:t>20.02.</w:t>
      </w:r>
      <w:r w:rsidR="00451E8C" w:rsidRPr="00451E8C">
        <w:rPr>
          <w:rFonts w:ascii="Verdana" w:hAnsi="Verdana"/>
          <w:bCs/>
          <w:noProof/>
        </w:rPr>
        <w:t>202</w:t>
      </w:r>
      <w:r w:rsidR="00451E8C" w:rsidRPr="00451E8C">
        <w:rPr>
          <w:rFonts w:ascii="Verdana" w:hAnsi="Verdana"/>
          <w:bCs/>
          <w:noProof/>
          <w:lang w:val="bg-BG"/>
        </w:rPr>
        <w:t>5</w:t>
      </w:r>
      <w:r w:rsidR="00451E8C" w:rsidRPr="00451E8C">
        <w:rPr>
          <w:rFonts w:ascii="Verdana" w:hAnsi="Verdana"/>
          <w:bCs/>
          <w:noProof/>
        </w:rPr>
        <w:t>г.</w:t>
      </w:r>
      <w:r w:rsidR="00451E8C" w:rsidRPr="00451E8C">
        <w:rPr>
          <w:rFonts w:ascii="Verdana" w:hAnsi="Verdana"/>
          <w:bCs/>
          <w:noProof/>
          <w:lang w:val="bg-BG"/>
        </w:rPr>
        <w:t xml:space="preserve"> </w:t>
      </w:r>
      <w:r w:rsidR="00451E8C" w:rsidRPr="00451E8C">
        <w:rPr>
          <w:rFonts w:ascii="Verdana" w:hAnsi="Verdana"/>
          <w:bCs/>
          <w:noProof/>
        </w:rPr>
        <w:t>за инвестиционно предложение (ИП):</w:t>
      </w:r>
      <w:r w:rsidR="00451E8C" w:rsidRPr="00451E8C">
        <w:rPr>
          <w:rFonts w:ascii="Verdana" w:hAnsi="Verdana"/>
          <w:bCs/>
          <w:noProof/>
          <w:lang w:val="bg-BG"/>
        </w:rPr>
        <w:t xml:space="preserve"> </w:t>
      </w:r>
      <w:r w:rsidR="00451E8C" w:rsidRPr="00451E8C">
        <w:rPr>
          <w:rFonts w:ascii="Verdana" w:hAnsi="Verdana"/>
          <w:b/>
        </w:rPr>
        <w:t>„</w:t>
      </w:r>
      <w:proofErr w:type="spellStart"/>
      <w:r w:rsidR="00451E8C" w:rsidRPr="00451E8C">
        <w:rPr>
          <w:rFonts w:ascii="Verdana" w:hAnsi="Verdana"/>
          <w:b/>
        </w:rPr>
        <w:t>Жилищно</w:t>
      </w:r>
      <w:proofErr w:type="spellEnd"/>
      <w:r w:rsidR="00451E8C" w:rsidRPr="00451E8C">
        <w:rPr>
          <w:rFonts w:ascii="Verdana" w:hAnsi="Verdana"/>
          <w:b/>
        </w:rPr>
        <w:t xml:space="preserve"> </w:t>
      </w:r>
      <w:proofErr w:type="spellStart"/>
      <w:proofErr w:type="gramStart"/>
      <w:r w:rsidR="00451E8C" w:rsidRPr="00451E8C">
        <w:rPr>
          <w:rFonts w:ascii="Verdana" w:hAnsi="Verdana"/>
          <w:b/>
        </w:rPr>
        <w:t>строителство</w:t>
      </w:r>
      <w:proofErr w:type="spellEnd"/>
      <w:r w:rsidR="00451E8C" w:rsidRPr="00451E8C">
        <w:rPr>
          <w:rFonts w:ascii="Verdana" w:hAnsi="Verdana"/>
          <w:b/>
        </w:rPr>
        <w:t>“</w:t>
      </w:r>
      <w:r w:rsidR="00451E8C" w:rsidRPr="00451E8C">
        <w:rPr>
          <w:rFonts w:ascii="Verdana" w:hAnsi="Verdana"/>
          <w:lang w:val="bg-BG"/>
        </w:rPr>
        <w:t xml:space="preserve">  </w:t>
      </w:r>
      <w:proofErr w:type="gramEnd"/>
      <w:r w:rsidR="00451E8C" w:rsidRPr="00451E8C">
        <w:rPr>
          <w:rFonts w:ascii="Verdana" w:hAnsi="Verdana"/>
          <w:lang w:eastAsia="bg-BG"/>
        </w:rPr>
        <w:t xml:space="preserve">в ПИ №№  03304.1.566, 03304.1.567, 03304.1.568, 03304.1.569, 03304.1.570, 03304.1.571, 03304.1.572, 03304.1.573, 03304.1.574, 03304.1.575, 03304.1.576, 03304.1.577, 03304.1.578, 03304.1.579 и 03304.1.580, </w:t>
      </w:r>
      <w:r w:rsidR="00451E8C" w:rsidRPr="00451E8C">
        <w:rPr>
          <w:rFonts w:ascii="Verdana" w:hAnsi="Verdana"/>
        </w:rPr>
        <w:t xml:space="preserve">03304.1.581, 03304.1.582 и 03304.1.583 </w:t>
      </w:r>
      <w:r w:rsidR="00451E8C" w:rsidRPr="00451E8C">
        <w:rPr>
          <w:rFonts w:ascii="Verdana" w:hAnsi="Verdana"/>
          <w:lang w:val="bg-BG"/>
        </w:rPr>
        <w:t>(</w:t>
      </w:r>
      <w:proofErr w:type="spellStart"/>
      <w:r w:rsidR="00451E8C" w:rsidRPr="00451E8C">
        <w:rPr>
          <w:rFonts w:ascii="Verdana" w:hAnsi="Verdana"/>
          <w:lang w:eastAsia="bg-BG"/>
        </w:rPr>
        <w:t>образувани</w:t>
      </w:r>
      <w:proofErr w:type="spellEnd"/>
      <w:r w:rsidR="00451E8C" w:rsidRPr="00451E8C">
        <w:rPr>
          <w:rFonts w:ascii="Verdana" w:hAnsi="Verdana"/>
          <w:lang w:eastAsia="bg-BG"/>
        </w:rPr>
        <w:t xml:space="preserve"> </w:t>
      </w:r>
      <w:proofErr w:type="spellStart"/>
      <w:r w:rsidR="00451E8C" w:rsidRPr="00451E8C">
        <w:rPr>
          <w:rFonts w:ascii="Verdana" w:hAnsi="Verdana"/>
          <w:lang w:eastAsia="bg-BG"/>
        </w:rPr>
        <w:t>от</w:t>
      </w:r>
      <w:proofErr w:type="spellEnd"/>
      <w:r w:rsidR="00451E8C" w:rsidRPr="00451E8C">
        <w:rPr>
          <w:rFonts w:ascii="Verdana" w:hAnsi="Verdana"/>
          <w:lang w:eastAsia="bg-BG"/>
        </w:rPr>
        <w:t xml:space="preserve"> ПИ № </w:t>
      </w:r>
      <w:r w:rsidR="00451E8C" w:rsidRPr="00451E8C">
        <w:rPr>
          <w:rFonts w:ascii="Verdana" w:hAnsi="Verdana"/>
        </w:rPr>
        <w:t>03304.1.93</w:t>
      </w:r>
      <w:r w:rsidR="00451E8C" w:rsidRPr="00451E8C">
        <w:rPr>
          <w:rFonts w:ascii="Verdana" w:hAnsi="Verdana"/>
          <w:lang w:val="bg-BG"/>
        </w:rPr>
        <w:t xml:space="preserve">) </w:t>
      </w:r>
      <w:r w:rsidR="00451E8C" w:rsidRPr="00451E8C">
        <w:rPr>
          <w:rFonts w:ascii="Verdana" w:hAnsi="Verdana"/>
          <w:bCs/>
          <w:iCs/>
          <w:lang w:val="bg-BG"/>
        </w:rPr>
        <w:t>с. Белащица, община Родопи</w:t>
      </w:r>
      <w:r w:rsidR="00451E8C" w:rsidRPr="00451E8C">
        <w:rPr>
          <w:rFonts w:ascii="Verdana" w:hAnsi="Verdana"/>
          <w:bCs/>
          <w:lang w:val="bg-BG"/>
        </w:rPr>
        <w:t>, област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4B37A8" w:rsidRPr="00F76E34" w:rsidRDefault="00C911D7" w:rsidP="004D0219">
      <w:pPr>
        <w:spacing w:before="120"/>
        <w:ind w:firstLine="36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951E8" w:rsidRPr="00113579" w:rsidRDefault="009951E8" w:rsidP="004D0219">
      <w:pPr>
        <w:tabs>
          <w:tab w:val="left" w:pos="993"/>
          <w:tab w:val="num" w:pos="1070"/>
        </w:tabs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10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9951E8" w:rsidRDefault="009951E8" w:rsidP="004D0219">
      <w:pPr>
        <w:ind w:firstLine="360"/>
        <w:jc w:val="both"/>
        <w:rPr>
          <w:rFonts w:ascii="Verdana" w:hAnsi="Verdana"/>
          <w:b/>
          <w:lang w:val="bg-BG"/>
        </w:rPr>
      </w:pPr>
    </w:p>
    <w:p w:rsidR="00D605B1" w:rsidRDefault="00C911D7" w:rsidP="004D0219">
      <w:pPr>
        <w:ind w:firstLine="36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4D0219">
      <w:pPr>
        <w:ind w:firstLine="360"/>
        <w:jc w:val="both"/>
        <w:rPr>
          <w:rFonts w:ascii="Verdana" w:hAnsi="Verdana"/>
          <w:lang w:val="bg-BG"/>
        </w:rPr>
      </w:pPr>
    </w:p>
    <w:p w:rsidR="006B634F" w:rsidRDefault="006B634F" w:rsidP="004D0219">
      <w:pPr>
        <w:ind w:firstLine="36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4D0219">
      <w:pPr>
        <w:ind w:firstLine="360"/>
        <w:jc w:val="both"/>
        <w:rPr>
          <w:rFonts w:ascii="Verdana" w:hAnsi="Verdana"/>
          <w:lang w:val="bg-BG"/>
        </w:rPr>
      </w:pPr>
    </w:p>
    <w:p w:rsidR="00840767" w:rsidRDefault="00A014AC" w:rsidP="004D0219">
      <w:pPr>
        <w:spacing w:after="120"/>
        <w:ind w:firstLine="36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951E8">
        <w:rPr>
          <w:rFonts w:ascii="Verdana" w:hAnsi="Verdana" w:cs="Arial"/>
          <w:color w:val="000000"/>
          <w:lang w:val="bg-BG"/>
        </w:rPr>
        <w:t>Община Родопи и Белащица</w:t>
      </w:r>
    </w:p>
    <w:p w:rsidR="00EB1C3B" w:rsidRPr="006F6BA4" w:rsidRDefault="00F332D6" w:rsidP="004D0219">
      <w:pPr>
        <w:spacing w:after="120"/>
        <w:ind w:firstLine="36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51E8C">
        <w:rPr>
          <w:rFonts w:ascii="Verdana" w:hAnsi="Verdana"/>
          <w:lang w:val="bg-BG"/>
        </w:rPr>
        <w:t>20</w:t>
      </w:r>
      <w:r w:rsidR="00F00508" w:rsidRPr="006F6BA4">
        <w:rPr>
          <w:rFonts w:ascii="Verdana" w:hAnsi="Verdana"/>
          <w:lang w:val="bg-BG"/>
        </w:rPr>
        <w:t>.</w:t>
      </w:r>
      <w:r w:rsidR="00BE0EC9">
        <w:rPr>
          <w:rFonts w:ascii="Verdana" w:hAnsi="Verdana"/>
          <w:lang w:val="bg-BG"/>
        </w:rPr>
        <w:t>0</w:t>
      </w:r>
      <w:r w:rsidR="00451E8C">
        <w:rPr>
          <w:rFonts w:ascii="Verdana" w:hAnsi="Verdana"/>
          <w:lang w:val="bg-BG"/>
        </w:rPr>
        <w:t>3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4D0219">
      <w:pPr>
        <w:pStyle w:val="BodyTextIndent"/>
        <w:tabs>
          <w:tab w:val="left" w:pos="9214"/>
        </w:tabs>
        <w:ind w:left="0" w:firstLine="36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4D0219">
      <w:pPr>
        <w:ind w:firstLine="360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4D0219">
      <w:pPr>
        <w:ind w:firstLine="360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7EF7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51E8C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D0219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951E8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0EC9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EE7838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EC7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2025-04-23T12:23:00Z</dcterms:created>
  <dcterms:modified xsi:type="dcterms:W3CDTF">2025-04-23T12:24:00Z</dcterms:modified>
</cp:coreProperties>
</file>