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BB3A01" w:rsidRDefault="00076B82" w:rsidP="00BB3A01">
      <w:pPr>
        <w:shd w:val="clear" w:color="auto" w:fill="FFFFFF"/>
        <w:ind w:right="-142"/>
        <w:jc w:val="both"/>
        <w:rPr>
          <w:rFonts w:ascii="Verdana" w:hAnsi="Verdana"/>
          <w:i/>
          <w:color w:val="201F1E"/>
          <w:lang w:eastAsia="bg-BG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>
        <w:rPr>
          <w:rFonts w:ascii="Verdana" w:hAnsi="Verdana"/>
          <w:i/>
          <w:shd w:val="clear" w:color="auto" w:fill="FEFEFE"/>
          <w:lang w:val="ru-RU"/>
        </w:rPr>
        <w:t xml:space="preserve">РИОСВ-Пловдив уведомление с </w:t>
      </w:r>
      <w:proofErr w:type="spellStart"/>
      <w:r w:rsidR="006B634F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6B634F">
        <w:rPr>
          <w:rFonts w:ascii="Verdana" w:hAnsi="Verdana"/>
          <w:i/>
          <w:shd w:val="clear" w:color="auto" w:fill="FEFEFE"/>
          <w:lang w:val="ru-RU"/>
        </w:rPr>
        <w:t xml:space="preserve">. № </w:t>
      </w:r>
      <w:r w:rsidR="00827D53" w:rsidRPr="00827D53">
        <w:rPr>
          <w:rFonts w:ascii="Verdana" w:hAnsi="Verdana"/>
          <w:bCs/>
          <w:i/>
          <w:noProof/>
        </w:rPr>
        <w:t>ОВОС-1951/10.07.2025г. и доп. инфо. с вх. № ОВОС-1951-2/22.08.2025г. за ИП: „Жилищно строителство – 7 броя УПИ, в т.ч. изграждане на тръбен кладенец с дълбочина до 10м.“ в поземлен имот с идентификатор 49309.11.224, землище на с. Мулдава, общ. Асеновград, обл. Пловдив и становище на БД ИБР Пловдив с изх. № ПУ-01-877(1)/20.10.2025г.</w:t>
      </w:r>
      <w:r w:rsidR="00BB3A01" w:rsidRPr="00827D53">
        <w:rPr>
          <w:rFonts w:ascii="Verdana" w:hAnsi="Verdana"/>
          <w:bCs/>
          <w:i/>
          <w:noProof/>
        </w:rPr>
        <w:t>,</w:t>
      </w:r>
      <w:r w:rsidR="00BB3A01">
        <w:rPr>
          <w:rFonts w:ascii="Verdana" w:hAnsi="Verdana"/>
          <w:i/>
          <w:lang w:val="bg-BG"/>
        </w:rPr>
        <w:t xml:space="preserve"> с възложител: </w:t>
      </w:r>
      <w:r w:rsidR="00827D53" w:rsidRPr="00827D53">
        <w:rPr>
          <w:rFonts w:ascii="Verdana" w:hAnsi="Verdana"/>
          <w:i/>
          <w:lang w:val="bg-BG"/>
        </w:rPr>
        <w:t>ТАХИР ДУРМУШАЛИЕВ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P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827D53" w:rsidRPr="00827D53" w:rsidRDefault="00DC060B" w:rsidP="00827D53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hAnsi="Verdana"/>
          <w:lang w:val="ru-RU"/>
        </w:rPr>
        <w:t>И</w:t>
      </w:r>
      <w:r w:rsidRPr="00DC060B">
        <w:rPr>
          <w:rFonts w:ascii="Verdana" w:hAnsi="Verdana"/>
          <w:lang w:val="ru-RU"/>
        </w:rPr>
        <w:t>нвестиционно</w:t>
      </w:r>
      <w:proofErr w:type="spellEnd"/>
      <w:r w:rsidRPr="00DC060B">
        <w:rPr>
          <w:rFonts w:ascii="Verdana" w:hAnsi="Verdana"/>
          <w:lang w:val="ru-RU"/>
        </w:rPr>
        <w:t xml:space="preserve"> предложение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предвижда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промяна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предназначението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на </w:t>
      </w:r>
      <w:bookmarkStart w:id="0" w:name="_GoBack"/>
      <w:bookmarkEnd w:id="0"/>
      <w:r w:rsidR="00827D53" w:rsidRPr="00827D53">
        <w:rPr>
          <w:rFonts w:ascii="Verdana" w:eastAsia="Calibri" w:hAnsi="Verdana"/>
          <w:lang w:val="ru-RU" w:eastAsia="bg-BG"/>
        </w:rPr>
        <w:t xml:space="preserve">ПИ с идентификатор 49309.11.224, землище на с.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Мулдава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, общ.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Асеновград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и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образуването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на 7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броя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УПИ за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жилищно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строителство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,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включително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изграждане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сондажен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кладенец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с </w:t>
      </w:r>
      <w:proofErr w:type="spellStart"/>
      <w:r w:rsidR="00827D53" w:rsidRPr="00827D53">
        <w:rPr>
          <w:rFonts w:ascii="Verdana" w:eastAsia="Calibri" w:hAnsi="Verdana"/>
          <w:lang w:val="ru-RU" w:eastAsia="bg-BG"/>
        </w:rPr>
        <w:t>дълбочина</w:t>
      </w:r>
      <w:proofErr w:type="spellEnd"/>
      <w:r w:rsidR="00827D53" w:rsidRPr="00827D53">
        <w:rPr>
          <w:rFonts w:ascii="Verdana" w:eastAsia="Calibri" w:hAnsi="Verdana"/>
          <w:lang w:val="ru-RU" w:eastAsia="bg-BG"/>
        </w:rPr>
        <w:t xml:space="preserve"> до 10 метра.</w:t>
      </w:r>
    </w:p>
    <w:p w:rsidR="00827D53" w:rsidRDefault="00827D53" w:rsidP="00827D53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 w:rsidRPr="00827D53">
        <w:rPr>
          <w:rFonts w:ascii="Verdana" w:eastAsia="Calibri" w:hAnsi="Verdana"/>
          <w:lang w:val="ru-RU" w:eastAsia="bg-BG"/>
        </w:rPr>
        <w:t>Така</w:t>
      </w:r>
      <w:proofErr w:type="spellEnd"/>
      <w:r w:rsidRPr="00827D53">
        <w:rPr>
          <w:rFonts w:ascii="Verdana" w:eastAsia="Calibri" w:hAnsi="Verdana"/>
          <w:lang w:val="ru-RU" w:eastAsia="bg-BG"/>
        </w:rPr>
        <w:t xml:space="preserve"> </w:t>
      </w:r>
      <w:proofErr w:type="spellStart"/>
      <w:r w:rsidRPr="00827D53">
        <w:rPr>
          <w:rFonts w:ascii="Verdana" w:eastAsia="Calibri" w:hAnsi="Verdana"/>
          <w:lang w:val="ru-RU" w:eastAsia="bg-BG"/>
        </w:rPr>
        <w:t>заявеното</w:t>
      </w:r>
      <w:proofErr w:type="spellEnd"/>
      <w:r w:rsidRPr="00827D53">
        <w:rPr>
          <w:rFonts w:ascii="Verdana" w:eastAsia="Calibri" w:hAnsi="Verdana"/>
          <w:lang w:val="ru-RU" w:eastAsia="bg-BG"/>
        </w:rPr>
        <w:t xml:space="preserve"> предложение </w:t>
      </w:r>
      <w:proofErr w:type="spellStart"/>
      <w:r w:rsidRPr="00827D53">
        <w:rPr>
          <w:rFonts w:ascii="Verdana" w:eastAsia="Calibri" w:hAnsi="Verdana"/>
          <w:lang w:val="ru-RU" w:eastAsia="bg-BG"/>
        </w:rPr>
        <w:t>попада</w:t>
      </w:r>
      <w:proofErr w:type="spellEnd"/>
      <w:r w:rsidRPr="00827D53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Pr="00827D53">
        <w:rPr>
          <w:rFonts w:ascii="Verdana" w:eastAsia="Calibri" w:hAnsi="Verdana"/>
          <w:lang w:val="ru-RU" w:eastAsia="bg-BG"/>
        </w:rPr>
        <w:t>в обхвата</w:t>
      </w:r>
      <w:proofErr w:type="gramEnd"/>
      <w:r w:rsidRPr="00827D53">
        <w:rPr>
          <w:rFonts w:ascii="Verdana" w:eastAsia="Calibri" w:hAnsi="Verdana"/>
          <w:lang w:val="ru-RU" w:eastAsia="bg-BG"/>
        </w:rPr>
        <w:t xml:space="preserve"> на т. 10, буква „б“ от приложение № 2 от Закона за </w:t>
      </w:r>
      <w:proofErr w:type="spellStart"/>
      <w:r w:rsidRPr="00827D53">
        <w:rPr>
          <w:rFonts w:ascii="Verdana" w:eastAsia="Calibri" w:hAnsi="Verdana"/>
          <w:lang w:val="ru-RU" w:eastAsia="bg-BG"/>
        </w:rPr>
        <w:t>опазване</w:t>
      </w:r>
      <w:proofErr w:type="spellEnd"/>
      <w:r w:rsidRPr="00827D53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Pr="00827D53">
        <w:rPr>
          <w:rFonts w:ascii="Verdana" w:eastAsia="Calibri" w:hAnsi="Verdana"/>
          <w:lang w:val="ru-RU" w:eastAsia="bg-BG"/>
        </w:rPr>
        <w:t>околната</w:t>
      </w:r>
      <w:proofErr w:type="spellEnd"/>
      <w:r w:rsidRPr="00827D53">
        <w:rPr>
          <w:rFonts w:ascii="Verdana" w:eastAsia="Calibri" w:hAnsi="Verdana"/>
          <w:lang w:val="ru-RU" w:eastAsia="bg-BG"/>
        </w:rPr>
        <w:t xml:space="preserve"> среда /ЗООС/ и на основание чл. 93, ал. 1, т. 1 от </w:t>
      </w:r>
      <w:proofErr w:type="spellStart"/>
      <w:r w:rsidRPr="00827D53">
        <w:rPr>
          <w:rFonts w:ascii="Verdana" w:eastAsia="Calibri" w:hAnsi="Verdana"/>
          <w:lang w:val="ru-RU" w:eastAsia="bg-BG"/>
        </w:rPr>
        <w:t>същия</w:t>
      </w:r>
      <w:proofErr w:type="spellEnd"/>
      <w:r w:rsidRPr="00827D53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Pr="00827D53">
        <w:rPr>
          <w:rFonts w:ascii="Verdana" w:eastAsia="Calibri" w:hAnsi="Verdana"/>
          <w:lang w:val="ru-RU" w:eastAsia="bg-BG"/>
        </w:rPr>
        <w:t>преценяване</w:t>
      </w:r>
      <w:proofErr w:type="spellEnd"/>
      <w:r w:rsidRPr="00827D53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Pr="00827D53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Pr="00827D53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Pr="00827D53">
        <w:rPr>
          <w:rFonts w:ascii="Verdana" w:eastAsia="Calibri" w:hAnsi="Verdana"/>
          <w:lang w:val="ru-RU" w:eastAsia="bg-BG"/>
        </w:rPr>
        <w:t>извършване</w:t>
      </w:r>
      <w:proofErr w:type="spellEnd"/>
      <w:r w:rsidRPr="00827D53">
        <w:rPr>
          <w:rFonts w:ascii="Verdana" w:eastAsia="Calibri" w:hAnsi="Verdana"/>
          <w:lang w:val="ru-RU" w:eastAsia="bg-BG"/>
        </w:rPr>
        <w:t xml:space="preserve"> на ОВОС. </w:t>
      </w:r>
    </w:p>
    <w:p w:rsidR="00827D53" w:rsidRDefault="00827D53" w:rsidP="00827D53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</w:p>
    <w:p w:rsidR="00D605B1" w:rsidRDefault="00C911D7" w:rsidP="00827D53">
      <w:pPr>
        <w:tabs>
          <w:tab w:val="left" w:pos="993"/>
        </w:tabs>
        <w:ind w:left="90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6B634F">
      <w:pPr>
        <w:ind w:right="-198"/>
        <w:jc w:val="both"/>
        <w:rPr>
          <w:rFonts w:ascii="Verdana" w:hAnsi="Verdana"/>
          <w:lang w:val="bg-BG"/>
        </w:rPr>
      </w:pPr>
    </w:p>
    <w:p w:rsidR="00827D53" w:rsidRPr="00827D53" w:rsidRDefault="00827D53" w:rsidP="00827D53">
      <w:pPr>
        <w:ind w:left="142" w:right="-198" w:firstLine="425"/>
        <w:jc w:val="both"/>
        <w:rPr>
          <w:rFonts w:ascii="Verdana" w:hAnsi="Verdana"/>
          <w:lang w:val="bg-BG"/>
        </w:rPr>
      </w:pPr>
      <w:r w:rsidRPr="00827D53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BG0001031 „Родопи – Средни“.</w:t>
      </w:r>
    </w:p>
    <w:p w:rsidR="00827D53" w:rsidRPr="00827D53" w:rsidRDefault="00827D53" w:rsidP="00827D53">
      <w:pPr>
        <w:ind w:left="142" w:right="-198" w:firstLine="425"/>
        <w:jc w:val="both"/>
        <w:rPr>
          <w:rFonts w:ascii="Verdana" w:hAnsi="Verdana"/>
          <w:lang w:val="bg-BG"/>
        </w:rPr>
      </w:pPr>
    </w:p>
    <w:p w:rsidR="00827D53" w:rsidRPr="00827D53" w:rsidRDefault="00827D53" w:rsidP="00827D53">
      <w:pPr>
        <w:ind w:left="142" w:right="-198" w:firstLine="425"/>
        <w:jc w:val="both"/>
        <w:rPr>
          <w:rFonts w:ascii="Verdana" w:hAnsi="Verdana"/>
          <w:lang w:val="bg-BG"/>
        </w:rPr>
      </w:pPr>
      <w:r w:rsidRPr="00827D53">
        <w:rPr>
          <w:rFonts w:ascii="Verdana" w:hAnsi="Verdana"/>
          <w:b/>
          <w:lang w:val="bg-BG"/>
        </w:rPr>
        <w:t>ІІІ.</w:t>
      </w:r>
      <w:r w:rsidRPr="00827D53">
        <w:rPr>
          <w:rFonts w:ascii="Verdana" w:hAnsi="Verdana"/>
          <w:lang w:val="bg-BG"/>
        </w:rPr>
        <w:t xml:space="preserve"> Обръщаме внимание, че БД ИБР е изразила становище за допустимост от гледна точка на ПУРБ и ПУРН (2022-2027г.) на ИБР, Закона за водите и подзаконовите актове към него за горецитираното ИП. Направено е и заключение за приложимостта на чл. 93, ал. 9, т. 3 от ЗООС (за инвестиционни предложения може да се провежда задължителна ОВОС, без да се извършва преценка), тъй като ИП попада в обхвата на чл. 156е, ал.3, т.3, буква „а“ от Закона за водите. В конкретния случай, за подземното водно тяло с код BG3G00000NQ018 с налично черпене от подземни води надхвърлящо 60 на сто от разполагаемите ресурси за предходната година и в този случай:</w:t>
      </w:r>
    </w:p>
    <w:p w:rsidR="00827D53" w:rsidRPr="00827D53" w:rsidRDefault="00827D53" w:rsidP="00827D53">
      <w:pPr>
        <w:ind w:left="142" w:right="-198" w:firstLine="425"/>
        <w:jc w:val="both"/>
        <w:rPr>
          <w:rFonts w:ascii="Verdana" w:hAnsi="Verdana"/>
          <w:lang w:val="bg-BG"/>
        </w:rPr>
      </w:pPr>
      <w:r w:rsidRPr="00827D53">
        <w:rPr>
          <w:rFonts w:ascii="Verdana" w:hAnsi="Verdana"/>
          <w:lang w:val="bg-BG"/>
        </w:rPr>
        <w:t xml:space="preserve">Съгласно чл. 93, ал. 9, т. 3 от ЗООС, Ви информираме, за възможност да се проведе задължителна ОВОС, без да се извършва преценка. </w:t>
      </w:r>
    </w:p>
    <w:p w:rsidR="00827D53" w:rsidRPr="00827D53" w:rsidRDefault="00827D53" w:rsidP="00827D53">
      <w:pPr>
        <w:ind w:left="142" w:right="-198" w:firstLine="425"/>
        <w:jc w:val="both"/>
        <w:rPr>
          <w:rFonts w:ascii="Verdana" w:hAnsi="Verdana"/>
          <w:lang w:val="bg-BG"/>
        </w:rPr>
      </w:pPr>
      <w:r w:rsidRPr="00827D53">
        <w:rPr>
          <w:rFonts w:ascii="Verdana" w:hAnsi="Verdana"/>
          <w:lang w:val="bg-BG"/>
        </w:rPr>
        <w:t>При избор за провеждане на задължителна ОВОС, следва:</w:t>
      </w:r>
    </w:p>
    <w:p w:rsidR="006B634F" w:rsidRPr="00827D53" w:rsidRDefault="00827D53" w:rsidP="00827D53">
      <w:pPr>
        <w:ind w:left="142" w:right="-198" w:firstLine="425"/>
        <w:jc w:val="both"/>
        <w:rPr>
          <w:rFonts w:ascii="Verdana" w:hAnsi="Verdana"/>
          <w:lang w:val="bg-BG"/>
        </w:rPr>
      </w:pPr>
      <w:r w:rsidRPr="00827D53">
        <w:rPr>
          <w:rFonts w:ascii="Verdana" w:hAnsi="Verdana"/>
          <w:lang w:val="bg-BG"/>
        </w:rPr>
        <w:t>•</w:t>
      </w:r>
      <w:r w:rsidRPr="00827D53">
        <w:rPr>
          <w:rFonts w:ascii="Verdana" w:hAnsi="Verdana"/>
          <w:lang w:val="bg-BG"/>
        </w:rPr>
        <w:tab/>
        <w:t xml:space="preserve">  Изработването на задание за обхват и съдържание на доклада по ОВОС по реда на чл. 10 от Наредбата за ОВОС. Провеждане на консултации по заданието с БД ИБР Пловдив, РЗИ Пловдив, РИОСВ Пловдив, „ВиК“ ЕООД гр. Пловдив, други специализирани ведомства и засегната общественост.</w:t>
      </w:r>
    </w:p>
    <w:p w:rsidR="00827D53" w:rsidRDefault="00827D53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827D53">
        <w:rPr>
          <w:rFonts w:ascii="Verdana" w:hAnsi="Verdana" w:cs="Arial"/>
          <w:color w:val="000000"/>
          <w:lang w:val="bg-BG"/>
        </w:rPr>
        <w:t>Община Асеновград и Кметство с. Мулдава</w:t>
      </w:r>
      <w:r w:rsidR="00403BAA">
        <w:rPr>
          <w:rFonts w:ascii="Verdana" w:hAnsi="Verdana" w:cs="Arial"/>
          <w:color w:val="000000"/>
          <w:lang w:val="bg-BG"/>
        </w:rPr>
        <w:t xml:space="preserve"> и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827D53">
        <w:rPr>
          <w:rFonts w:ascii="Verdana" w:hAnsi="Verdana"/>
          <w:lang w:val="bg-BG"/>
        </w:rPr>
        <w:t>30</w:t>
      </w:r>
      <w:r w:rsidR="00F00508" w:rsidRPr="006F6BA4">
        <w:rPr>
          <w:rFonts w:ascii="Verdana" w:hAnsi="Verdana"/>
          <w:lang w:val="bg-BG"/>
        </w:rPr>
        <w:t>.</w:t>
      </w:r>
      <w:r w:rsidR="00BB3A01">
        <w:rPr>
          <w:rFonts w:ascii="Verdana" w:hAnsi="Verdana"/>
          <w:lang w:val="bg-BG"/>
        </w:rPr>
        <w:t>1</w:t>
      </w:r>
      <w:r w:rsidR="00827D53">
        <w:rPr>
          <w:rFonts w:ascii="Verdana" w:hAnsi="Verdana"/>
          <w:lang w:val="bg-BG"/>
        </w:rPr>
        <w:t>0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27D53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B3A01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A796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39</cp:revision>
  <dcterms:created xsi:type="dcterms:W3CDTF">2023-01-13T09:01:00Z</dcterms:created>
  <dcterms:modified xsi:type="dcterms:W3CDTF">2025-11-05T14:12:00Z</dcterms:modified>
</cp:coreProperties>
</file>