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440D4" w:rsidRDefault="00076B82" w:rsidP="003440D4">
      <w:pPr>
        <w:ind w:firstLine="425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3440D4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3440D4">
        <w:rPr>
          <w:rFonts w:ascii="Verdana" w:hAnsi="Verdana"/>
        </w:rPr>
        <w:t>уведомление</w:t>
      </w:r>
      <w:proofErr w:type="spellEnd"/>
      <w:r w:rsidR="003440D4">
        <w:rPr>
          <w:rFonts w:ascii="Verdana" w:hAnsi="Verdana"/>
        </w:rPr>
        <w:t xml:space="preserve"> </w:t>
      </w:r>
      <w:bookmarkStart w:id="0" w:name="_GoBack"/>
      <w:r w:rsidR="00F21171" w:rsidRPr="00F21171">
        <w:rPr>
          <w:rFonts w:ascii="Verdana" w:hAnsi="Verdana"/>
          <w:lang w:val="ru-RU"/>
        </w:rPr>
        <w:t xml:space="preserve">с </w:t>
      </w:r>
      <w:proofErr w:type="spellStart"/>
      <w:r w:rsidR="00F21171" w:rsidRPr="00F21171">
        <w:rPr>
          <w:rFonts w:ascii="Verdana" w:hAnsi="Verdana"/>
          <w:lang w:val="ru-RU"/>
        </w:rPr>
        <w:t>вх</w:t>
      </w:r>
      <w:proofErr w:type="spellEnd"/>
      <w:r w:rsidR="00F21171" w:rsidRPr="00F21171">
        <w:rPr>
          <w:rFonts w:ascii="Verdana" w:hAnsi="Verdana"/>
          <w:lang w:val="ru-RU"/>
        </w:rPr>
        <w:t>. № ОВОС-1329/02.05.2025г. “</w:t>
      </w:r>
      <w:proofErr w:type="spellStart"/>
      <w:r w:rsidR="00F21171" w:rsidRPr="00F21171">
        <w:rPr>
          <w:rFonts w:ascii="Verdana" w:hAnsi="Verdana"/>
          <w:lang w:val="ru-RU"/>
        </w:rPr>
        <w:t>Благоустрояване</w:t>
      </w:r>
      <w:proofErr w:type="spellEnd"/>
      <w:r w:rsidR="00F21171" w:rsidRPr="00F21171">
        <w:rPr>
          <w:rFonts w:ascii="Verdana" w:hAnsi="Verdana"/>
          <w:lang w:val="ru-RU"/>
        </w:rPr>
        <w:t xml:space="preserve"> и </w:t>
      </w:r>
      <w:proofErr w:type="spellStart"/>
      <w:r w:rsidR="00F21171" w:rsidRPr="00F21171">
        <w:rPr>
          <w:rFonts w:ascii="Verdana" w:hAnsi="Verdana"/>
          <w:lang w:val="ru-RU"/>
        </w:rPr>
        <w:t>парково</w:t>
      </w:r>
      <w:proofErr w:type="spellEnd"/>
      <w:r w:rsidR="00F21171" w:rsidRPr="00F21171">
        <w:rPr>
          <w:rFonts w:ascii="Verdana" w:hAnsi="Verdana"/>
          <w:lang w:val="ru-RU"/>
        </w:rPr>
        <w:t xml:space="preserve"> пространство” с УПИ XIII – храм </w:t>
      </w:r>
      <w:proofErr w:type="spellStart"/>
      <w:r w:rsidR="00F21171" w:rsidRPr="00F21171">
        <w:rPr>
          <w:rFonts w:ascii="Verdana" w:hAnsi="Verdana"/>
          <w:lang w:val="ru-RU"/>
        </w:rPr>
        <w:t>паметник</w:t>
      </w:r>
      <w:proofErr w:type="spellEnd"/>
      <w:r w:rsidR="00F21171" w:rsidRPr="00F21171">
        <w:rPr>
          <w:rFonts w:ascii="Verdana" w:hAnsi="Verdana"/>
          <w:lang w:val="ru-RU"/>
        </w:rPr>
        <w:t xml:space="preserve"> и парк за </w:t>
      </w:r>
      <w:proofErr w:type="spellStart"/>
      <w:r w:rsidR="00F21171" w:rsidRPr="00F21171">
        <w:rPr>
          <w:rFonts w:ascii="Verdana" w:hAnsi="Verdana"/>
          <w:lang w:val="ru-RU"/>
        </w:rPr>
        <w:t>обществено</w:t>
      </w:r>
      <w:proofErr w:type="spellEnd"/>
      <w:r w:rsidR="00F21171" w:rsidRPr="00F21171">
        <w:rPr>
          <w:rFonts w:ascii="Verdana" w:hAnsi="Verdana"/>
          <w:lang w:val="ru-RU"/>
        </w:rPr>
        <w:t xml:space="preserve"> </w:t>
      </w:r>
      <w:proofErr w:type="spellStart"/>
      <w:r w:rsidR="00F21171" w:rsidRPr="00F21171">
        <w:rPr>
          <w:rFonts w:ascii="Verdana" w:hAnsi="Verdana"/>
          <w:lang w:val="ru-RU"/>
        </w:rPr>
        <w:t>ползване</w:t>
      </w:r>
      <w:proofErr w:type="spellEnd"/>
      <w:r w:rsidR="00F21171" w:rsidRPr="00F21171">
        <w:rPr>
          <w:rFonts w:ascii="Verdana" w:hAnsi="Verdana"/>
          <w:lang w:val="ru-RU"/>
        </w:rPr>
        <w:t xml:space="preserve">, кв.30, ПИ 31036.501.556, </w:t>
      </w:r>
      <w:proofErr w:type="spellStart"/>
      <w:r w:rsidR="00F21171" w:rsidRPr="00F21171">
        <w:rPr>
          <w:rFonts w:ascii="Verdana" w:hAnsi="Verdana"/>
          <w:lang w:val="ru-RU"/>
        </w:rPr>
        <w:t>с.Златитрап</w:t>
      </w:r>
      <w:proofErr w:type="spellEnd"/>
      <w:r w:rsidR="00F21171" w:rsidRPr="00F21171">
        <w:rPr>
          <w:rFonts w:ascii="Verdana" w:hAnsi="Verdana"/>
          <w:lang w:val="ru-RU"/>
        </w:rPr>
        <w:t xml:space="preserve">, община </w:t>
      </w:r>
      <w:proofErr w:type="spellStart"/>
      <w:r w:rsidR="00F21171" w:rsidRPr="00F21171">
        <w:rPr>
          <w:rFonts w:ascii="Verdana" w:hAnsi="Verdana"/>
          <w:lang w:val="ru-RU"/>
        </w:rPr>
        <w:t>Родопи</w:t>
      </w:r>
      <w:proofErr w:type="spellEnd"/>
      <w:r w:rsidR="00F21171" w:rsidRPr="00F21171">
        <w:rPr>
          <w:rFonts w:ascii="Verdana" w:hAnsi="Verdana"/>
          <w:lang w:val="ru-RU"/>
        </w:rPr>
        <w:t xml:space="preserve">, </w:t>
      </w:r>
      <w:proofErr w:type="spellStart"/>
      <w:r w:rsidR="00F21171" w:rsidRPr="00F21171">
        <w:rPr>
          <w:rFonts w:ascii="Verdana" w:hAnsi="Verdana"/>
          <w:lang w:val="ru-RU"/>
        </w:rPr>
        <w:t>област</w:t>
      </w:r>
      <w:proofErr w:type="spellEnd"/>
      <w:r w:rsidR="00F21171" w:rsidRPr="00F21171">
        <w:rPr>
          <w:rFonts w:ascii="Verdana" w:hAnsi="Verdana"/>
          <w:lang w:val="ru-RU"/>
        </w:rPr>
        <w:t xml:space="preserve"> Пловдив и </w:t>
      </w:r>
      <w:proofErr w:type="spellStart"/>
      <w:r w:rsidR="00F21171" w:rsidRPr="00F21171">
        <w:rPr>
          <w:rFonts w:ascii="Verdana" w:hAnsi="Verdana"/>
          <w:lang w:val="ru-RU"/>
        </w:rPr>
        <w:t>писмо</w:t>
      </w:r>
      <w:proofErr w:type="spellEnd"/>
      <w:r w:rsidR="00F21171" w:rsidRPr="00F21171">
        <w:rPr>
          <w:rFonts w:ascii="Verdana" w:hAnsi="Verdana"/>
          <w:lang w:val="ru-RU"/>
        </w:rPr>
        <w:t xml:space="preserve"> </w:t>
      </w:r>
      <w:proofErr w:type="spellStart"/>
      <w:r w:rsidR="00F21171" w:rsidRPr="00F21171">
        <w:rPr>
          <w:rFonts w:ascii="Verdana" w:hAnsi="Verdana"/>
          <w:lang w:val="ru-RU"/>
        </w:rPr>
        <w:t>изх</w:t>
      </w:r>
      <w:proofErr w:type="spellEnd"/>
      <w:r w:rsidR="00F21171" w:rsidRPr="00F21171">
        <w:rPr>
          <w:rFonts w:ascii="Verdana" w:hAnsi="Verdana"/>
          <w:lang w:val="ru-RU"/>
        </w:rPr>
        <w:t xml:space="preserve">. № ПУ-01-476(1)/21.05.2025г. на </w:t>
      </w:r>
      <w:proofErr w:type="spellStart"/>
      <w:r w:rsidR="00F21171" w:rsidRPr="00F21171">
        <w:rPr>
          <w:rFonts w:ascii="Verdana" w:hAnsi="Verdana"/>
          <w:lang w:val="ru-RU"/>
        </w:rPr>
        <w:t>Басейнова</w:t>
      </w:r>
      <w:proofErr w:type="spellEnd"/>
      <w:r w:rsidR="00F21171" w:rsidRPr="00F21171">
        <w:rPr>
          <w:rFonts w:ascii="Verdana" w:hAnsi="Verdana"/>
          <w:lang w:val="ru-RU"/>
        </w:rPr>
        <w:t xml:space="preserve"> Дирекция </w:t>
      </w:r>
      <w:proofErr w:type="spellStart"/>
      <w:r w:rsidR="00F21171" w:rsidRPr="00F21171">
        <w:rPr>
          <w:rFonts w:ascii="Verdana" w:hAnsi="Verdana"/>
          <w:lang w:val="ru-RU"/>
        </w:rPr>
        <w:t>Източнобеломорски</w:t>
      </w:r>
      <w:proofErr w:type="spellEnd"/>
      <w:r w:rsidR="00F21171" w:rsidRPr="00F21171">
        <w:rPr>
          <w:rFonts w:ascii="Verdana" w:hAnsi="Verdana"/>
          <w:lang w:val="ru-RU"/>
        </w:rPr>
        <w:t xml:space="preserve"> район</w:t>
      </w:r>
      <w:r w:rsidR="003440D4">
        <w:rPr>
          <w:rFonts w:ascii="Verdana" w:hAnsi="Verdana"/>
          <w:lang w:val="bg-BG"/>
        </w:rPr>
        <w:t xml:space="preserve">, възложител </w:t>
      </w:r>
      <w:r w:rsidR="00F21171">
        <w:rPr>
          <w:rFonts w:ascii="Verdana" w:hAnsi="Verdana"/>
          <w:lang w:val="bg-BG"/>
        </w:rPr>
        <w:t>община Родопи</w:t>
      </w:r>
      <w:bookmarkEnd w:id="0"/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14DF9" w:rsidRPr="003440D4" w:rsidRDefault="003440D4" w:rsidP="003440D4">
      <w:pPr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ИП </w:t>
      </w:r>
      <w:proofErr w:type="spellStart"/>
      <w:r w:rsidR="00B14DF9" w:rsidRPr="001E403D">
        <w:rPr>
          <w:rFonts w:ascii="Verdana" w:hAnsi="Verdana"/>
        </w:rPr>
        <w:t>попада</w:t>
      </w:r>
      <w:proofErr w:type="spellEnd"/>
      <w:r w:rsidR="00B14DF9" w:rsidRPr="001E403D">
        <w:rPr>
          <w:rFonts w:ascii="Verdana" w:hAnsi="Verdana"/>
        </w:rPr>
        <w:t xml:space="preserve"> </w:t>
      </w:r>
      <w:proofErr w:type="gramStart"/>
      <w:r w:rsidR="00B14DF9" w:rsidRPr="001E403D">
        <w:rPr>
          <w:rFonts w:ascii="Verdana" w:hAnsi="Verdana"/>
        </w:rPr>
        <w:t xml:space="preserve">в </w:t>
      </w:r>
      <w:proofErr w:type="spellStart"/>
      <w:r w:rsidR="00B14DF9" w:rsidRPr="001E403D">
        <w:rPr>
          <w:rFonts w:ascii="Verdana" w:hAnsi="Verdana"/>
        </w:rPr>
        <w:t>обхвата</w:t>
      </w:r>
      <w:proofErr w:type="spellEnd"/>
      <w:proofErr w:type="gram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на</w:t>
      </w:r>
      <w:proofErr w:type="spellEnd"/>
      <w:r w:rsidR="00B14DF9" w:rsidRPr="001E403D">
        <w:rPr>
          <w:rFonts w:ascii="Verdana" w:hAnsi="Verdana"/>
          <w:lang w:val="ru-RU"/>
        </w:rPr>
        <w:t xml:space="preserve"> </w:t>
      </w:r>
      <w:r w:rsidR="00F21171">
        <w:rPr>
          <w:rFonts w:ascii="Verdana" w:hAnsi="Verdana"/>
        </w:rPr>
        <w:t xml:space="preserve">т. 2, </w:t>
      </w:r>
      <w:proofErr w:type="spellStart"/>
      <w:r w:rsidR="00F21171">
        <w:rPr>
          <w:rFonts w:ascii="Verdana" w:hAnsi="Verdana"/>
        </w:rPr>
        <w:t>буква</w:t>
      </w:r>
      <w:proofErr w:type="spellEnd"/>
      <w:r w:rsidR="00F21171">
        <w:rPr>
          <w:rFonts w:ascii="Verdana" w:hAnsi="Verdana"/>
        </w:rPr>
        <w:t xml:space="preserve"> „г</w:t>
      </w:r>
      <w:r w:rsidR="00FC1D51" w:rsidRPr="00FC1D51">
        <w:rPr>
          <w:rFonts w:ascii="Verdana" w:hAnsi="Verdana"/>
        </w:rPr>
        <w:t xml:space="preserve">“ </w:t>
      </w:r>
      <w:r w:rsidR="00B14DF9" w:rsidRPr="001E403D">
        <w:rPr>
          <w:rFonts w:ascii="Verdana" w:hAnsi="Verdana"/>
          <w:lang w:val="ru-RU"/>
        </w:rPr>
        <w:t xml:space="preserve">от Приложение № 2 от </w:t>
      </w:r>
      <w:r w:rsidR="00B14DF9" w:rsidRPr="001E403D">
        <w:rPr>
          <w:rFonts w:ascii="Verdana" w:hAnsi="Verdana"/>
          <w:i/>
          <w:lang w:val="ru-RU"/>
        </w:rPr>
        <w:t xml:space="preserve">Закона за </w:t>
      </w:r>
      <w:proofErr w:type="spellStart"/>
      <w:r w:rsidR="00B14DF9" w:rsidRPr="001E403D">
        <w:rPr>
          <w:rFonts w:ascii="Verdana" w:hAnsi="Verdana"/>
          <w:i/>
          <w:lang w:val="ru-RU"/>
        </w:rPr>
        <w:t>опазване</w:t>
      </w:r>
      <w:proofErr w:type="spellEnd"/>
      <w:r w:rsidR="00B14DF9" w:rsidRPr="001E403D">
        <w:rPr>
          <w:rFonts w:ascii="Verdana" w:hAnsi="Verdana"/>
          <w:i/>
          <w:lang w:val="ru-RU"/>
        </w:rPr>
        <w:t xml:space="preserve"> на </w:t>
      </w:r>
      <w:proofErr w:type="spellStart"/>
      <w:r w:rsidR="00B14DF9" w:rsidRPr="001E403D">
        <w:rPr>
          <w:rFonts w:ascii="Verdana" w:hAnsi="Verdana"/>
          <w:i/>
          <w:lang w:val="ru-RU"/>
        </w:rPr>
        <w:t>околната</w:t>
      </w:r>
      <w:proofErr w:type="spellEnd"/>
      <w:r w:rsidR="00B14DF9" w:rsidRPr="001E403D">
        <w:rPr>
          <w:rFonts w:ascii="Verdana" w:hAnsi="Verdana"/>
          <w:i/>
          <w:lang w:val="ru-RU"/>
        </w:rPr>
        <w:t xml:space="preserve"> среда</w:t>
      </w:r>
      <w:r w:rsidR="00B14DF9" w:rsidRPr="001E403D">
        <w:rPr>
          <w:rFonts w:ascii="Verdana" w:hAnsi="Verdana"/>
          <w:lang w:val="ru-RU"/>
        </w:rPr>
        <w:t xml:space="preserve"> /ЗООС/</w:t>
      </w:r>
      <w:r w:rsidR="00B14DF9" w:rsidRPr="001E403D">
        <w:rPr>
          <w:rFonts w:ascii="Verdana" w:hAnsi="Verdana"/>
        </w:rPr>
        <w:t xml:space="preserve"> и </w:t>
      </w:r>
      <w:proofErr w:type="spellStart"/>
      <w:r w:rsidR="00B14DF9" w:rsidRPr="001E403D">
        <w:rPr>
          <w:rFonts w:ascii="Verdana" w:hAnsi="Verdana"/>
        </w:rPr>
        <w:t>на</w:t>
      </w:r>
      <w:proofErr w:type="spell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основание</w:t>
      </w:r>
      <w:proofErr w:type="spell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чл</w:t>
      </w:r>
      <w:proofErr w:type="spellEnd"/>
      <w:r w:rsidR="00B14DF9" w:rsidRPr="001E403D">
        <w:rPr>
          <w:rFonts w:ascii="Verdana" w:hAnsi="Verdana"/>
        </w:rPr>
        <w:t xml:space="preserve">. 93, </w:t>
      </w:r>
      <w:proofErr w:type="spellStart"/>
      <w:r w:rsidR="00B14DF9" w:rsidRPr="001E403D">
        <w:rPr>
          <w:rFonts w:ascii="Verdana" w:hAnsi="Verdana"/>
        </w:rPr>
        <w:t>ал</w:t>
      </w:r>
      <w:proofErr w:type="spellEnd"/>
      <w:r w:rsidR="00B14DF9" w:rsidRPr="001E403D">
        <w:rPr>
          <w:rFonts w:ascii="Verdana" w:hAnsi="Verdana"/>
        </w:rPr>
        <w:t xml:space="preserve">. 1, т. 1 от същия закон подлежи на </w:t>
      </w:r>
      <w:r w:rsidR="00B14DF9" w:rsidRPr="001E403D">
        <w:rPr>
          <w:rFonts w:ascii="Verdana" w:hAnsi="Verdana"/>
          <w:b/>
        </w:rPr>
        <w:t>преценяване на необходимостта</w:t>
      </w:r>
      <w:r w:rsidR="00B14DF9" w:rsidRPr="001E403D">
        <w:rPr>
          <w:rFonts w:ascii="Verdana" w:hAnsi="Verdana"/>
        </w:rPr>
        <w:t xml:space="preserve"> </w:t>
      </w:r>
      <w:r w:rsidR="00B14DF9" w:rsidRPr="001E403D">
        <w:rPr>
          <w:rFonts w:ascii="Verdana" w:hAnsi="Verdana"/>
          <w:b/>
        </w:rPr>
        <w:t>от извършване на ОВОС</w:t>
      </w:r>
      <w:r w:rsidR="00B14DF9" w:rsidRPr="001E403D">
        <w:rPr>
          <w:rFonts w:ascii="Verdana" w:hAnsi="Verdana"/>
          <w:lang w:val="ru-RU"/>
        </w:rPr>
        <w:t>.</w:t>
      </w:r>
    </w:p>
    <w:p w:rsidR="00B14DF9" w:rsidRDefault="00B14DF9" w:rsidP="00B14DF9">
      <w:pPr>
        <w:jc w:val="both"/>
        <w:rPr>
          <w:rFonts w:ascii="Verdana" w:hAnsi="Verdana"/>
          <w:lang w:val="ru-RU"/>
        </w:rPr>
      </w:pP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Default="003E5E6B" w:rsidP="00F21171">
      <w:pPr>
        <w:ind w:firstLine="567"/>
        <w:jc w:val="both"/>
        <w:rPr>
          <w:rFonts w:ascii="Verdana" w:hAnsi="Verdana"/>
          <w:lang w:val="bg-BG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</w:t>
      </w:r>
      <w:r w:rsidR="00F21171" w:rsidRPr="00F21171">
        <w:rPr>
          <w:rFonts w:ascii="Verdana" w:hAnsi="Verdana"/>
          <w:lang w:val="bg-BG"/>
        </w:rPr>
        <w:t>мрежа „НАТУРА 2000“ – BG0002087 „Марица Пловдив“ и „НАТУРА 2000“ – BG0000578 „Река Марица“.</w:t>
      </w:r>
    </w:p>
    <w:p w:rsidR="00F21171" w:rsidRDefault="00F21171" w:rsidP="00F21171">
      <w:pPr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F21171">
        <w:rPr>
          <w:rFonts w:ascii="Verdana" w:hAnsi="Verdana" w:cs="Arial"/>
          <w:color w:val="000000"/>
          <w:lang w:val="bg-BG"/>
        </w:rPr>
        <w:t>Родопи, кметство Златитрап,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21171">
        <w:rPr>
          <w:rFonts w:ascii="Verdana" w:hAnsi="Verdana"/>
          <w:lang w:val="bg-BG"/>
        </w:rPr>
        <w:t>30</w:t>
      </w:r>
      <w:r w:rsidR="00015BCC">
        <w:rPr>
          <w:rFonts w:ascii="Verdana" w:hAnsi="Verdana"/>
          <w:lang w:val="bg-BG"/>
        </w:rPr>
        <w:t>.0</w:t>
      </w:r>
      <w:r w:rsidR="00FC1D51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0D4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11A8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1171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C1D51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CE6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10</cp:revision>
  <dcterms:created xsi:type="dcterms:W3CDTF">2025-02-05T09:04:00Z</dcterms:created>
  <dcterms:modified xsi:type="dcterms:W3CDTF">2025-06-03T07:06:00Z</dcterms:modified>
</cp:coreProperties>
</file>