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A3442" w:rsidRDefault="00076B82" w:rsidP="00642FC8">
      <w:pPr>
        <w:shd w:val="clear" w:color="auto" w:fill="FFFFFF"/>
        <w:tabs>
          <w:tab w:val="left" w:leader="dot" w:pos="5208"/>
          <w:tab w:val="left" w:leader="dot" w:pos="9498"/>
        </w:tabs>
        <w:spacing w:before="120"/>
        <w:jc w:val="both"/>
        <w:rPr>
          <w:rFonts w:ascii="Verdana" w:hAnsi="Verdana"/>
          <w:lang w:val="ru-RU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</w:t>
      </w:r>
      <w:r w:rsidR="008C29FE">
        <w:rPr>
          <w:rFonts w:ascii="Verdana" w:hAnsi="Verdana"/>
          <w:shd w:val="clear" w:color="auto" w:fill="FEFEFE"/>
          <w:lang w:val="bg-BG"/>
        </w:rPr>
        <w:t xml:space="preserve"> </w:t>
      </w:r>
      <w:r w:rsidR="0025010E">
        <w:rPr>
          <w:rFonts w:ascii="Verdana" w:hAnsi="Verdana"/>
          <w:shd w:val="clear" w:color="auto" w:fill="FEFEFE"/>
          <w:lang w:val="bg-BG"/>
        </w:rPr>
        <w:t xml:space="preserve">уведомление </w:t>
      </w:r>
      <w:r w:rsidR="00C23597" w:rsidRPr="00C23597">
        <w:rPr>
          <w:rFonts w:ascii="Verdana" w:hAnsi="Verdana"/>
          <w:shd w:val="clear" w:color="auto" w:fill="FEFEFE"/>
          <w:lang w:val="bg-BG"/>
        </w:rPr>
        <w:t>с вх. № ОВОС-1585/20.07.2021г. и становище изх. № ПУ-01-761/13.08.2021г. на БД ИБР Пловдив за инвестиционно предложение (ИП): „Паркинг за автомобили, автосалон, магазин, заведение за обществено хранене и бунгала” в ПИ с идентификатор 87240.12.66 (стар номер 012053), област Пловдив, община Родопи, с. Ягодово</w:t>
      </w:r>
      <w:r w:rsidR="0025010E">
        <w:rPr>
          <w:rFonts w:ascii="Verdana" w:hAnsi="Verdana"/>
          <w:lang w:val="ru-RU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642FC8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8C0291" w:rsidRDefault="003C00A9" w:rsidP="00642FC8">
      <w:pPr>
        <w:tabs>
          <w:tab w:val="num" w:pos="567"/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</w:p>
    <w:p w:rsidR="001F5803" w:rsidRPr="000A46B2" w:rsidRDefault="001F5803" w:rsidP="009D72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6C15C6">
        <w:rPr>
          <w:rFonts w:ascii="Verdana" w:hAnsi="Verdana"/>
          <w:lang w:val="ru-RU"/>
        </w:rPr>
        <w:t>нвестиционно предложение</w:t>
      </w:r>
      <w:r w:rsidRPr="006C15C6">
        <w:rPr>
          <w:rFonts w:ascii="Verdana" w:hAnsi="Verdana"/>
          <w:lang w:val="bg-BG"/>
        </w:rPr>
        <w:t xml:space="preserve"> предвижда </w:t>
      </w:r>
      <w:r>
        <w:rPr>
          <w:rFonts w:ascii="Verdana" w:hAnsi="Verdana"/>
          <w:lang w:val="bg-BG"/>
        </w:rPr>
        <w:t xml:space="preserve">строителство на 6 бр. </w:t>
      </w:r>
      <w:r w:rsidRPr="006C15C6">
        <w:rPr>
          <w:rFonts w:ascii="Verdana" w:hAnsi="Verdana"/>
          <w:lang w:val="bg-BG"/>
        </w:rPr>
        <w:t>жилищни сгради. Така заявеното ИП попада в обхвата на</w:t>
      </w:r>
      <w:r w:rsidRPr="006C15C6">
        <w:rPr>
          <w:rFonts w:ascii="Verdana" w:hAnsi="Verdana"/>
          <w:lang w:val="ru-RU"/>
        </w:rPr>
        <w:t xml:space="preserve"> </w:t>
      </w:r>
      <w:r w:rsidRPr="006C15C6">
        <w:rPr>
          <w:rFonts w:ascii="Verdana" w:hAnsi="Verdana"/>
          <w:lang w:val="bg-BG"/>
        </w:rPr>
        <w:t xml:space="preserve">т. </w:t>
      </w:r>
      <w:r>
        <w:rPr>
          <w:rFonts w:ascii="Verdana" w:hAnsi="Verdana"/>
          <w:lang w:val="bg-BG"/>
        </w:rPr>
        <w:t>10</w:t>
      </w:r>
      <w:r w:rsidRPr="006C15C6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б</w:t>
      </w:r>
      <w:r w:rsidRPr="006C15C6">
        <w:rPr>
          <w:rFonts w:ascii="Verdana" w:hAnsi="Verdana"/>
          <w:lang w:val="bg-BG"/>
        </w:rPr>
        <w:t xml:space="preserve">“ </w:t>
      </w:r>
      <w:r w:rsidRPr="006C15C6">
        <w:rPr>
          <w:rFonts w:ascii="Verdana" w:hAnsi="Verdana"/>
          <w:lang w:val="ru-RU"/>
        </w:rPr>
        <w:t xml:space="preserve">от приложение № 2 от </w:t>
      </w:r>
      <w:r w:rsidRPr="006C15C6">
        <w:rPr>
          <w:rFonts w:ascii="Verdana" w:hAnsi="Verdana"/>
          <w:i/>
          <w:lang w:val="ru-RU"/>
        </w:rPr>
        <w:t>Закона за опазване на околната среда</w:t>
      </w:r>
      <w:r w:rsidRPr="006C15C6">
        <w:rPr>
          <w:rFonts w:ascii="Verdana" w:hAnsi="Verdana"/>
          <w:lang w:val="ru-RU"/>
        </w:rPr>
        <w:t xml:space="preserve"> /ЗООС/</w:t>
      </w:r>
      <w:r w:rsidRPr="006C15C6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6C15C6">
        <w:rPr>
          <w:rFonts w:ascii="Verdana" w:hAnsi="Verdana"/>
          <w:b/>
          <w:lang w:val="bg-BG"/>
        </w:rPr>
        <w:t>преценяване на необходимостта</w:t>
      </w:r>
      <w:r w:rsidRPr="006C15C6">
        <w:rPr>
          <w:rFonts w:ascii="Verdana" w:hAnsi="Verdana"/>
          <w:lang w:val="bg-BG"/>
        </w:rPr>
        <w:t xml:space="preserve"> </w:t>
      </w:r>
      <w:r w:rsidRPr="006C15C6">
        <w:rPr>
          <w:rFonts w:ascii="Verdana" w:hAnsi="Verdana"/>
          <w:b/>
          <w:lang w:val="bg-BG"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642FC8" w:rsidRPr="008C0291" w:rsidRDefault="00642FC8" w:rsidP="00642FC8">
      <w:pPr>
        <w:tabs>
          <w:tab w:val="num" w:pos="567"/>
          <w:tab w:val="left" w:pos="993"/>
        </w:tabs>
        <w:jc w:val="both"/>
        <w:rPr>
          <w:rFonts w:ascii="Verdana" w:hAnsi="Verdana"/>
          <w:lang w:val="ru-RU"/>
        </w:rPr>
      </w:pPr>
    </w:p>
    <w:p w:rsidR="003C00A9" w:rsidRPr="003C00A9" w:rsidRDefault="003C00A9" w:rsidP="00642FC8">
      <w:pPr>
        <w:ind w:firstLine="567"/>
        <w:jc w:val="both"/>
        <w:rPr>
          <w:rFonts w:ascii="Verdana" w:hAnsi="Verdana"/>
          <w:b/>
          <w:lang w:val="ru-RU"/>
        </w:rPr>
      </w:pPr>
      <w:r w:rsidRPr="003C00A9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3C00A9">
        <w:rPr>
          <w:rFonts w:ascii="Verdana" w:hAnsi="Verdana"/>
          <w:b/>
          <w:lang w:val="ru-RU"/>
        </w:rPr>
        <w:t>Закона за биологичното разнообразие</w:t>
      </w:r>
      <w:r w:rsidRPr="003C00A9">
        <w:rPr>
          <w:rFonts w:ascii="Verdana" w:hAnsi="Verdana"/>
          <w:b/>
          <w:lang w:val="bg-BG"/>
        </w:rPr>
        <w:t xml:space="preserve"> </w:t>
      </w:r>
      <w:r w:rsidRPr="003C00A9">
        <w:rPr>
          <w:rFonts w:ascii="Verdana" w:hAnsi="Verdana"/>
          <w:b/>
          <w:lang w:val="ru-RU"/>
        </w:rPr>
        <w:t>(</w:t>
      </w:r>
      <w:r w:rsidRPr="003C00A9">
        <w:rPr>
          <w:rFonts w:ascii="Verdana" w:hAnsi="Verdana"/>
          <w:b/>
          <w:lang w:val="bg-BG"/>
        </w:rPr>
        <w:t>ЗБР</w:t>
      </w:r>
      <w:r w:rsidRPr="003C00A9">
        <w:rPr>
          <w:rFonts w:ascii="Verdana" w:hAnsi="Verdana"/>
          <w:b/>
          <w:lang w:val="ru-RU"/>
        </w:rPr>
        <w:t>)</w:t>
      </w:r>
    </w:p>
    <w:p w:rsidR="008C0291" w:rsidRDefault="008C0291" w:rsidP="00642FC8">
      <w:pPr>
        <w:rPr>
          <w:rFonts w:ascii="Verdana" w:hAnsi="Verdana"/>
          <w:lang w:val="bg-BG"/>
        </w:rPr>
      </w:pPr>
    </w:p>
    <w:p w:rsidR="001F5803" w:rsidRPr="00E828B5" w:rsidRDefault="00642FC8" w:rsidP="007233C9">
      <w:pPr>
        <w:jc w:val="both"/>
        <w:rPr>
          <w:rFonts w:ascii="Verdana" w:hAnsi="Verdana"/>
          <w:b/>
          <w:color w:val="FF0000"/>
          <w:lang w:val="ru-RU"/>
        </w:rPr>
      </w:pPr>
      <w:r>
        <w:rPr>
          <w:rFonts w:ascii="Verdana" w:hAnsi="Verdana"/>
        </w:rPr>
        <w:t xml:space="preserve">   </w:t>
      </w:r>
      <w:r w:rsidR="001F5803">
        <w:rPr>
          <w:rFonts w:ascii="Verdana" w:hAnsi="Verdana"/>
          <w:lang w:val="bg-BG"/>
        </w:rPr>
        <w:t xml:space="preserve">       </w:t>
      </w:r>
      <w:r w:rsidR="001F5803"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="001F5803"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="001F5803">
        <w:rPr>
          <w:rFonts w:ascii="Verdana" w:hAnsi="Verdana"/>
        </w:rPr>
        <w:t>BG000</w:t>
      </w:r>
      <w:r w:rsidR="00C23597">
        <w:rPr>
          <w:rFonts w:ascii="Verdana" w:hAnsi="Verdana"/>
          <w:lang w:val="bg-BG"/>
        </w:rPr>
        <w:t>0578</w:t>
      </w:r>
      <w:r w:rsidR="001F5803" w:rsidRPr="001235C7">
        <w:rPr>
          <w:rFonts w:ascii="Verdana" w:hAnsi="Verdana"/>
          <w:lang w:val="bg-BG"/>
        </w:rPr>
        <w:t xml:space="preserve"> „</w:t>
      </w:r>
      <w:r w:rsidR="00C23597">
        <w:rPr>
          <w:rFonts w:ascii="Verdana" w:hAnsi="Verdana"/>
          <w:lang w:val="bg-BG"/>
        </w:rPr>
        <w:t>Река Марица</w:t>
      </w:r>
      <w:r w:rsidR="001F5803" w:rsidRPr="001235C7">
        <w:rPr>
          <w:rFonts w:ascii="Verdana" w:hAnsi="Verdana"/>
          <w:lang w:val="bg-BG"/>
        </w:rPr>
        <w:t>“.</w:t>
      </w:r>
    </w:p>
    <w:p w:rsidR="004A3442" w:rsidRDefault="00642FC8" w:rsidP="00642FC8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 xml:space="preserve">     </w:t>
      </w:r>
    </w:p>
    <w:p w:rsidR="00274CA5" w:rsidRDefault="00A014AC" w:rsidP="00642FC8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1F5803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C23597">
        <w:rPr>
          <w:rFonts w:ascii="Verdana" w:hAnsi="Verdana"/>
          <w:sz w:val="20"/>
          <w:szCs w:val="20"/>
          <w:lang w:val="ru-RU"/>
        </w:rPr>
        <w:t>Родопи</w:t>
      </w:r>
      <w:proofErr w:type="spellEnd"/>
      <w:r w:rsidR="004A3442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642FC8">
        <w:rPr>
          <w:rFonts w:ascii="Verdana" w:hAnsi="Verdana"/>
          <w:sz w:val="20"/>
          <w:szCs w:val="20"/>
          <w:lang w:val="ru-RU"/>
        </w:rPr>
        <w:t>Кметство</w:t>
      </w:r>
      <w:proofErr w:type="spellEnd"/>
      <w:r w:rsidR="00642FC8">
        <w:rPr>
          <w:rFonts w:ascii="Verdana" w:hAnsi="Verdana"/>
          <w:sz w:val="20"/>
          <w:szCs w:val="20"/>
          <w:lang w:val="ru-RU"/>
        </w:rPr>
        <w:t xml:space="preserve"> с. </w:t>
      </w:r>
      <w:proofErr w:type="spellStart"/>
      <w:r w:rsidR="00C23597">
        <w:rPr>
          <w:rFonts w:ascii="Verdana" w:hAnsi="Verdana"/>
          <w:sz w:val="20"/>
          <w:szCs w:val="20"/>
          <w:lang w:val="ru-RU"/>
        </w:rPr>
        <w:t>Ягодово</w:t>
      </w:r>
      <w:proofErr w:type="spellEnd"/>
    </w:p>
    <w:p w:rsidR="00EB1C3B" w:rsidRPr="00274CA5" w:rsidRDefault="00F332D6" w:rsidP="00642FC8">
      <w:pPr>
        <w:pStyle w:val="a8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C23597">
        <w:rPr>
          <w:rFonts w:ascii="Verdana" w:hAnsi="Verdana"/>
          <w:sz w:val="20"/>
          <w:szCs w:val="20"/>
        </w:rPr>
        <w:t>20</w:t>
      </w:r>
      <w:r w:rsidR="00004DD4" w:rsidRPr="00274CA5">
        <w:rPr>
          <w:rFonts w:ascii="Verdana" w:hAnsi="Verdana"/>
          <w:sz w:val="20"/>
          <w:szCs w:val="20"/>
        </w:rPr>
        <w:t>.0</w:t>
      </w:r>
      <w:r w:rsidR="001F5803">
        <w:rPr>
          <w:rFonts w:ascii="Verdana" w:hAnsi="Verdana"/>
          <w:sz w:val="20"/>
          <w:szCs w:val="20"/>
        </w:rPr>
        <w:t>8</w:t>
      </w:r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8C29FE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A5FBB"/>
    <w:rsid w:val="001B6F3E"/>
    <w:rsid w:val="001C36D3"/>
    <w:rsid w:val="001D5393"/>
    <w:rsid w:val="001D6B49"/>
    <w:rsid w:val="001F2ED8"/>
    <w:rsid w:val="001F5536"/>
    <w:rsid w:val="001F5803"/>
    <w:rsid w:val="00226D6D"/>
    <w:rsid w:val="00232835"/>
    <w:rsid w:val="002355A4"/>
    <w:rsid w:val="0025010E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A3442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42FC8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31C0"/>
    <w:rsid w:val="007233C9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C0291"/>
    <w:rsid w:val="008C29FE"/>
    <w:rsid w:val="008E2D7A"/>
    <w:rsid w:val="00900BAF"/>
    <w:rsid w:val="00917EAF"/>
    <w:rsid w:val="009233AE"/>
    <w:rsid w:val="009327D9"/>
    <w:rsid w:val="00936958"/>
    <w:rsid w:val="00961B06"/>
    <w:rsid w:val="009913DF"/>
    <w:rsid w:val="009A6A0A"/>
    <w:rsid w:val="009C5605"/>
    <w:rsid w:val="009C7CBF"/>
    <w:rsid w:val="009D725E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23597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5F3C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F23E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DF5F3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9327D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1F580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2</cp:revision>
  <dcterms:created xsi:type="dcterms:W3CDTF">2021-08-24T08:21:00Z</dcterms:created>
  <dcterms:modified xsi:type="dcterms:W3CDTF">2021-08-24T08:21:00Z</dcterms:modified>
</cp:coreProperties>
</file>