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AB209B" w:rsidRDefault="00076B82" w:rsidP="007B5E1B">
      <w:pPr>
        <w:jc w:val="both"/>
        <w:rPr>
          <w:rFonts w:ascii="Verdana" w:hAnsi="Verdana"/>
          <w:bCs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връзка с </w:t>
      </w:r>
      <w:proofErr w:type="spellStart"/>
      <w:r w:rsidR="00115E43" w:rsidRPr="00076B82">
        <w:rPr>
          <w:rFonts w:ascii="Verdana" w:hAnsi="Verdana" w:cs="Arial"/>
          <w:color w:val="000000"/>
        </w:rPr>
        <w:t>постъпило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FC3D80" w:rsidRPr="00FC3D80">
        <w:rPr>
          <w:rFonts w:ascii="Verdana" w:hAnsi="Verdana"/>
          <w:lang w:val="bg-BG" w:eastAsia="bg-BG"/>
        </w:rPr>
        <w:t>у</w:t>
      </w:r>
      <w:r w:rsidR="00FC3D80" w:rsidRPr="00FC3D80">
        <w:rPr>
          <w:rFonts w:ascii="Verdana" w:hAnsi="Verdana"/>
          <w:lang w:val="ru-RU"/>
        </w:rPr>
        <w:t>ведомление</w:t>
      </w:r>
      <w:r w:rsidR="00AB209B">
        <w:rPr>
          <w:rFonts w:ascii="Verdana" w:hAnsi="Verdana"/>
          <w:lang w:val="ru-RU"/>
        </w:rPr>
        <w:t xml:space="preserve"> </w:t>
      </w:r>
      <w:r w:rsidR="00AB209B" w:rsidRPr="00AB209B">
        <w:rPr>
          <w:rFonts w:ascii="Verdana" w:hAnsi="Verdana"/>
          <w:bCs/>
          <w:lang w:val="bg-BG"/>
        </w:rPr>
        <w:t xml:space="preserve">за изготвяне на </w:t>
      </w:r>
      <w:proofErr w:type="spellStart"/>
      <w:r w:rsidR="00AB209B" w:rsidRPr="00AB209B">
        <w:rPr>
          <w:rFonts w:ascii="Verdana" w:hAnsi="Verdana"/>
          <w:bCs/>
        </w:rPr>
        <w:t>Общ</w:t>
      </w:r>
      <w:proofErr w:type="spellEnd"/>
      <w:r w:rsidR="00AB209B" w:rsidRPr="00AB209B">
        <w:rPr>
          <w:rFonts w:ascii="Verdana" w:hAnsi="Verdana"/>
          <w:bCs/>
        </w:rPr>
        <w:t xml:space="preserve"> </w:t>
      </w:r>
      <w:proofErr w:type="spellStart"/>
      <w:r w:rsidR="00AB209B" w:rsidRPr="00AB209B">
        <w:rPr>
          <w:rFonts w:ascii="Verdana" w:hAnsi="Verdana"/>
          <w:bCs/>
        </w:rPr>
        <w:t>устройствен</w:t>
      </w:r>
      <w:proofErr w:type="spellEnd"/>
      <w:r w:rsidR="00AB209B" w:rsidRPr="00AB209B">
        <w:rPr>
          <w:rFonts w:ascii="Verdana" w:hAnsi="Verdana"/>
          <w:bCs/>
        </w:rPr>
        <w:t xml:space="preserve"> план (</w:t>
      </w:r>
      <w:r w:rsidR="00AB209B" w:rsidRPr="00AB209B">
        <w:rPr>
          <w:rFonts w:ascii="Verdana" w:hAnsi="Verdana"/>
          <w:bCs/>
          <w:lang w:val="bg-BG"/>
        </w:rPr>
        <w:t>ОУП</w:t>
      </w:r>
      <w:r w:rsidR="00AB209B" w:rsidRPr="00AB209B">
        <w:rPr>
          <w:rFonts w:ascii="Verdana" w:hAnsi="Verdana"/>
          <w:bCs/>
        </w:rPr>
        <w:t>)</w:t>
      </w:r>
      <w:r w:rsidR="00AB209B" w:rsidRPr="00AB209B">
        <w:rPr>
          <w:rFonts w:ascii="Verdana" w:hAnsi="Verdana"/>
          <w:bCs/>
          <w:lang w:val="bg-BG"/>
        </w:rPr>
        <w:t xml:space="preserve"> </w:t>
      </w:r>
      <w:r w:rsidR="00AB209B" w:rsidRPr="00AB209B">
        <w:rPr>
          <w:rFonts w:ascii="Verdana" w:hAnsi="Verdana"/>
          <w:bCs/>
        </w:rPr>
        <w:t xml:space="preserve">на </w:t>
      </w:r>
      <w:r w:rsidR="00AB209B" w:rsidRPr="00AB209B">
        <w:rPr>
          <w:rFonts w:ascii="Verdana" w:hAnsi="Verdana"/>
          <w:bCs/>
          <w:lang w:val="bg-BG"/>
        </w:rPr>
        <w:t xml:space="preserve">Община Садово </w:t>
      </w:r>
      <w:r w:rsidR="00AB209B">
        <w:rPr>
          <w:rFonts w:ascii="Verdana" w:hAnsi="Verdana"/>
          <w:lang w:val="ru-RU"/>
        </w:rPr>
        <w:t xml:space="preserve">с </w:t>
      </w:r>
      <w:proofErr w:type="spellStart"/>
      <w:r w:rsidR="00AB209B">
        <w:rPr>
          <w:rFonts w:ascii="Verdana" w:hAnsi="Verdana"/>
          <w:lang w:val="ru-RU"/>
        </w:rPr>
        <w:t>вх</w:t>
      </w:r>
      <w:proofErr w:type="spellEnd"/>
      <w:r w:rsidR="00AB209B">
        <w:rPr>
          <w:rFonts w:ascii="Verdana" w:hAnsi="Verdana"/>
          <w:lang w:val="ru-RU"/>
        </w:rPr>
        <w:t>. № овос-925/05.04.2023г.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882779" w:rsidRPr="00C15FA0" w:rsidRDefault="00C15FA0" w:rsidP="00C15FA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882779" w:rsidRDefault="00882779" w:rsidP="00882779">
      <w:pPr>
        <w:tabs>
          <w:tab w:val="left" w:pos="426"/>
          <w:tab w:val="left" w:pos="851"/>
        </w:tabs>
        <w:ind w:firstLine="567"/>
        <w:contextualSpacing/>
        <w:jc w:val="both"/>
        <w:rPr>
          <w:rFonts w:ascii="Verdana" w:hAnsi="Verdana"/>
          <w:b/>
          <w:bCs/>
          <w:lang w:val="bg-BG"/>
        </w:rPr>
      </w:pPr>
      <w:proofErr w:type="spellStart"/>
      <w:r w:rsidRPr="00070A09">
        <w:rPr>
          <w:rFonts w:ascii="Verdana" w:hAnsi="Verdana"/>
        </w:rPr>
        <w:t>Общите</w:t>
      </w:r>
      <w:proofErr w:type="spellEnd"/>
      <w:r w:rsidRPr="00070A09">
        <w:rPr>
          <w:rFonts w:ascii="Verdana" w:hAnsi="Verdana"/>
        </w:rPr>
        <w:t xml:space="preserve"> </w:t>
      </w:r>
      <w:proofErr w:type="spellStart"/>
      <w:r w:rsidRPr="00070A09">
        <w:rPr>
          <w:rFonts w:ascii="Verdana" w:hAnsi="Verdana"/>
        </w:rPr>
        <w:t>устройствени</w:t>
      </w:r>
      <w:proofErr w:type="spellEnd"/>
      <w:r w:rsidRPr="00070A09">
        <w:rPr>
          <w:rFonts w:ascii="Verdana" w:hAnsi="Verdana"/>
        </w:rPr>
        <w:t xml:space="preserve"> </w:t>
      </w:r>
      <w:proofErr w:type="spellStart"/>
      <w:r w:rsidRPr="00070A09">
        <w:rPr>
          <w:rFonts w:ascii="Verdana" w:hAnsi="Verdana"/>
        </w:rPr>
        <w:t>планове</w:t>
      </w:r>
      <w:proofErr w:type="spellEnd"/>
      <w:r w:rsidRPr="00070A09">
        <w:rPr>
          <w:rFonts w:ascii="Verdana" w:hAnsi="Verdana"/>
        </w:rPr>
        <w:t xml:space="preserve"> </w:t>
      </w:r>
      <w:proofErr w:type="spellStart"/>
      <w:r w:rsidRPr="00070A09">
        <w:rPr>
          <w:rFonts w:ascii="Verdana" w:hAnsi="Verdana"/>
        </w:rPr>
        <w:t>се</w:t>
      </w:r>
      <w:proofErr w:type="spellEnd"/>
      <w:r w:rsidRPr="00070A09">
        <w:rPr>
          <w:rFonts w:ascii="Verdana" w:hAnsi="Verdana"/>
        </w:rPr>
        <w:t xml:space="preserve"> </w:t>
      </w:r>
      <w:proofErr w:type="spellStart"/>
      <w:r w:rsidRPr="00070A09">
        <w:rPr>
          <w:rFonts w:ascii="Verdana" w:hAnsi="Verdana"/>
        </w:rPr>
        <w:t>съгласуват</w:t>
      </w:r>
      <w:proofErr w:type="spellEnd"/>
      <w:r w:rsidRPr="00070A09">
        <w:rPr>
          <w:rFonts w:ascii="Verdana" w:hAnsi="Verdana"/>
        </w:rPr>
        <w:t xml:space="preserve"> чрез процедурата </w:t>
      </w:r>
      <w:proofErr w:type="spellStart"/>
      <w:r w:rsidRPr="00070A09">
        <w:rPr>
          <w:rFonts w:ascii="Verdana" w:hAnsi="Verdana"/>
        </w:rPr>
        <w:t>по</w:t>
      </w:r>
      <w:proofErr w:type="spellEnd"/>
      <w:r w:rsidRPr="00070A09">
        <w:rPr>
          <w:rFonts w:ascii="Verdana" w:hAnsi="Verdana"/>
        </w:rPr>
        <w:t xml:space="preserve"> </w:t>
      </w:r>
      <w:proofErr w:type="spellStart"/>
      <w:r w:rsidRPr="00070A09">
        <w:rPr>
          <w:rFonts w:ascii="Verdana" w:hAnsi="Verdana"/>
        </w:rPr>
        <w:t>екологична</w:t>
      </w:r>
      <w:proofErr w:type="spellEnd"/>
      <w:r w:rsidRPr="00070A09">
        <w:rPr>
          <w:rFonts w:ascii="Verdana" w:hAnsi="Verdana"/>
        </w:rPr>
        <w:t xml:space="preserve"> оценка (ЕО). </w:t>
      </w:r>
      <w:proofErr w:type="spellStart"/>
      <w:r w:rsidRPr="00070A09">
        <w:rPr>
          <w:rFonts w:ascii="Verdana" w:hAnsi="Verdana"/>
        </w:rPr>
        <w:t>Възложените</w:t>
      </w:r>
      <w:proofErr w:type="spellEnd"/>
      <w:r w:rsidRPr="00070A09">
        <w:rPr>
          <w:rFonts w:ascii="Verdana" w:hAnsi="Verdana"/>
        </w:rPr>
        <w:t xml:space="preserve"> </w:t>
      </w:r>
      <w:proofErr w:type="spellStart"/>
      <w:r w:rsidRPr="00070A09">
        <w:rPr>
          <w:rFonts w:ascii="Verdana" w:hAnsi="Verdana"/>
        </w:rPr>
        <w:t>по</w:t>
      </w:r>
      <w:proofErr w:type="spellEnd"/>
      <w:r w:rsidRPr="00070A09">
        <w:rPr>
          <w:rFonts w:ascii="Verdana" w:hAnsi="Verdana"/>
        </w:rPr>
        <w:t xml:space="preserve"> </w:t>
      </w:r>
      <w:r w:rsidRPr="00070A09">
        <w:rPr>
          <w:rFonts w:ascii="Verdana" w:hAnsi="Verdana"/>
          <w:lang w:val="bg-BG"/>
        </w:rPr>
        <w:t xml:space="preserve">реда на </w:t>
      </w:r>
      <w:proofErr w:type="spellStart"/>
      <w:r w:rsidRPr="00070A09">
        <w:rPr>
          <w:rFonts w:ascii="Verdana" w:hAnsi="Verdana"/>
        </w:rPr>
        <w:t>Закона</w:t>
      </w:r>
      <w:proofErr w:type="spellEnd"/>
      <w:r w:rsidRPr="00070A09">
        <w:rPr>
          <w:rFonts w:ascii="Verdana" w:hAnsi="Verdana"/>
        </w:rPr>
        <w:t xml:space="preserve"> </w:t>
      </w:r>
      <w:proofErr w:type="spellStart"/>
      <w:r w:rsidRPr="00070A09">
        <w:rPr>
          <w:rFonts w:ascii="Verdana" w:hAnsi="Verdana"/>
        </w:rPr>
        <w:t>за</w:t>
      </w:r>
      <w:proofErr w:type="spellEnd"/>
      <w:r w:rsidRPr="00070A09">
        <w:rPr>
          <w:rFonts w:ascii="Verdana" w:hAnsi="Verdana"/>
        </w:rPr>
        <w:t xml:space="preserve"> </w:t>
      </w:r>
      <w:proofErr w:type="spellStart"/>
      <w:r w:rsidRPr="00070A09">
        <w:rPr>
          <w:rFonts w:ascii="Verdana" w:hAnsi="Verdana"/>
        </w:rPr>
        <w:t>устройство</w:t>
      </w:r>
      <w:proofErr w:type="spellEnd"/>
      <w:r w:rsidRPr="00070A09">
        <w:rPr>
          <w:rFonts w:ascii="Verdana" w:hAnsi="Verdana"/>
        </w:rPr>
        <w:t xml:space="preserve"> на територията (ЗУТ), </w:t>
      </w:r>
      <w:proofErr w:type="spellStart"/>
      <w:r w:rsidRPr="00070A09">
        <w:rPr>
          <w:rFonts w:ascii="Verdana" w:hAnsi="Verdana"/>
        </w:rPr>
        <w:t>общи</w:t>
      </w:r>
      <w:proofErr w:type="spellEnd"/>
      <w:r w:rsidRPr="00070A09">
        <w:rPr>
          <w:rFonts w:ascii="Verdana" w:hAnsi="Verdana"/>
        </w:rPr>
        <w:t xml:space="preserve"> </w:t>
      </w:r>
      <w:proofErr w:type="spellStart"/>
      <w:r w:rsidRPr="00070A09">
        <w:rPr>
          <w:rFonts w:ascii="Verdana" w:hAnsi="Verdana"/>
        </w:rPr>
        <w:t>устройствени</w:t>
      </w:r>
      <w:proofErr w:type="spellEnd"/>
      <w:r w:rsidRPr="00070A09">
        <w:rPr>
          <w:rFonts w:ascii="Verdana" w:hAnsi="Verdana"/>
        </w:rPr>
        <w:t xml:space="preserve"> </w:t>
      </w:r>
      <w:proofErr w:type="spellStart"/>
      <w:r w:rsidRPr="00070A09">
        <w:rPr>
          <w:rFonts w:ascii="Verdana" w:hAnsi="Verdana"/>
        </w:rPr>
        <w:t>планове</w:t>
      </w:r>
      <w:proofErr w:type="spellEnd"/>
      <w:r w:rsidRPr="00070A09">
        <w:rPr>
          <w:rFonts w:ascii="Verdana" w:hAnsi="Verdana"/>
        </w:rPr>
        <w:t xml:space="preserve"> </w:t>
      </w:r>
      <w:proofErr w:type="spellStart"/>
      <w:r w:rsidRPr="00070A09">
        <w:rPr>
          <w:rFonts w:ascii="Verdana" w:hAnsi="Verdana"/>
        </w:rPr>
        <w:t>са</w:t>
      </w:r>
      <w:proofErr w:type="spellEnd"/>
      <w:r w:rsidRPr="00070A09">
        <w:rPr>
          <w:rFonts w:ascii="Verdana" w:hAnsi="Verdana"/>
        </w:rPr>
        <w:t xml:space="preserve"> </w:t>
      </w:r>
      <w:proofErr w:type="spellStart"/>
      <w:r w:rsidRPr="00070A09">
        <w:rPr>
          <w:rFonts w:ascii="Verdana" w:hAnsi="Verdana"/>
        </w:rPr>
        <w:t>включени</w:t>
      </w:r>
      <w:proofErr w:type="spellEnd"/>
      <w:r w:rsidRPr="00070A09">
        <w:rPr>
          <w:rFonts w:ascii="Verdana" w:hAnsi="Verdana"/>
        </w:rPr>
        <w:t xml:space="preserve"> в </w:t>
      </w:r>
      <w:proofErr w:type="spellStart"/>
      <w:r w:rsidRPr="00070A09">
        <w:rPr>
          <w:rFonts w:ascii="Verdana" w:hAnsi="Verdana"/>
        </w:rPr>
        <w:t>Приложение</w:t>
      </w:r>
      <w:proofErr w:type="spellEnd"/>
      <w:r w:rsidRPr="00070A09">
        <w:rPr>
          <w:rFonts w:ascii="Verdana" w:hAnsi="Verdana"/>
        </w:rPr>
        <w:t xml:space="preserve"> № 1 </w:t>
      </w:r>
      <w:proofErr w:type="spellStart"/>
      <w:r w:rsidRPr="00070A09">
        <w:rPr>
          <w:rFonts w:ascii="Verdana" w:hAnsi="Verdana"/>
        </w:rPr>
        <w:t>към</w:t>
      </w:r>
      <w:proofErr w:type="spellEnd"/>
      <w:r w:rsidRPr="00070A09">
        <w:rPr>
          <w:rFonts w:ascii="Verdana" w:hAnsi="Verdana"/>
        </w:rPr>
        <w:t xml:space="preserve"> </w:t>
      </w:r>
      <w:r w:rsidRPr="00070A09">
        <w:rPr>
          <w:rFonts w:ascii="Verdana" w:hAnsi="Verdana"/>
          <w:i/>
        </w:rPr>
        <w:t xml:space="preserve">Наредбата </w:t>
      </w:r>
      <w:proofErr w:type="spellStart"/>
      <w:r w:rsidRPr="00070A09">
        <w:rPr>
          <w:rFonts w:ascii="Verdana" w:hAnsi="Verdana"/>
          <w:i/>
        </w:rPr>
        <w:t>за</w:t>
      </w:r>
      <w:proofErr w:type="spellEnd"/>
      <w:r w:rsidRPr="00070A09">
        <w:rPr>
          <w:rFonts w:ascii="Verdana" w:hAnsi="Verdana"/>
          <w:i/>
        </w:rPr>
        <w:t xml:space="preserve"> условията и реда </w:t>
      </w:r>
      <w:proofErr w:type="spellStart"/>
      <w:r w:rsidRPr="00070A09">
        <w:rPr>
          <w:rFonts w:ascii="Verdana" w:hAnsi="Verdana"/>
          <w:i/>
        </w:rPr>
        <w:t>за</w:t>
      </w:r>
      <w:proofErr w:type="spellEnd"/>
      <w:r w:rsidRPr="00070A09">
        <w:rPr>
          <w:rFonts w:ascii="Verdana" w:hAnsi="Verdana"/>
          <w:i/>
        </w:rPr>
        <w:t xml:space="preserve"> извършване на </w:t>
      </w:r>
      <w:proofErr w:type="spellStart"/>
      <w:r w:rsidRPr="00070A09">
        <w:rPr>
          <w:rFonts w:ascii="Verdana" w:hAnsi="Verdana"/>
          <w:i/>
        </w:rPr>
        <w:t>екологична</w:t>
      </w:r>
      <w:proofErr w:type="spellEnd"/>
      <w:r w:rsidRPr="00070A09">
        <w:rPr>
          <w:rFonts w:ascii="Verdana" w:hAnsi="Verdana"/>
          <w:i/>
        </w:rPr>
        <w:t xml:space="preserve"> оценка на </w:t>
      </w:r>
      <w:proofErr w:type="spellStart"/>
      <w:r w:rsidRPr="00070A09">
        <w:rPr>
          <w:rFonts w:ascii="Verdana" w:hAnsi="Verdana"/>
          <w:i/>
        </w:rPr>
        <w:t>планове</w:t>
      </w:r>
      <w:proofErr w:type="spellEnd"/>
      <w:r w:rsidRPr="00070A09">
        <w:rPr>
          <w:rFonts w:ascii="Verdana" w:hAnsi="Verdana"/>
          <w:i/>
        </w:rPr>
        <w:t xml:space="preserve"> и </w:t>
      </w:r>
      <w:proofErr w:type="spellStart"/>
      <w:r w:rsidRPr="00070A09">
        <w:rPr>
          <w:rFonts w:ascii="Verdana" w:hAnsi="Verdana"/>
          <w:i/>
        </w:rPr>
        <w:t>програми</w:t>
      </w:r>
      <w:proofErr w:type="spellEnd"/>
      <w:r>
        <w:rPr>
          <w:rFonts w:ascii="Verdana" w:hAnsi="Verdana"/>
          <w:i/>
          <w:lang w:val="bg-BG"/>
        </w:rPr>
        <w:t>-</w:t>
      </w:r>
      <w:r w:rsidRPr="00070A09">
        <w:rPr>
          <w:rFonts w:ascii="Verdana" w:hAnsi="Verdana"/>
          <w:i/>
          <w:lang w:val="bg-BG"/>
        </w:rPr>
        <w:t>Наредба за ЕО</w:t>
      </w:r>
      <w:r w:rsidRPr="00070A09">
        <w:rPr>
          <w:rFonts w:ascii="Verdana" w:hAnsi="Verdana"/>
        </w:rPr>
        <w:t xml:space="preserve"> и съгласно чл.2, ал.1 от Наредбата </w:t>
      </w:r>
      <w:proofErr w:type="spellStart"/>
      <w:r w:rsidRPr="00070A09">
        <w:rPr>
          <w:rFonts w:ascii="Verdana" w:hAnsi="Verdana"/>
          <w:b/>
        </w:rPr>
        <w:t>подлежат</w:t>
      </w:r>
      <w:proofErr w:type="spellEnd"/>
      <w:r w:rsidRPr="00070A09">
        <w:rPr>
          <w:rFonts w:ascii="Verdana" w:hAnsi="Verdana"/>
          <w:b/>
        </w:rPr>
        <w:t xml:space="preserve"> на задължителна ЕО</w:t>
      </w:r>
      <w:r w:rsidRPr="00070A09">
        <w:rPr>
          <w:rFonts w:ascii="Verdana" w:hAnsi="Verdana"/>
          <w:b/>
          <w:lang w:val="bg-BG"/>
        </w:rPr>
        <w:t>.</w:t>
      </w:r>
      <w:r w:rsidRPr="00070A09">
        <w:rPr>
          <w:rFonts w:ascii="Verdana" w:hAnsi="Verdana"/>
          <w:b/>
        </w:rPr>
        <w:t xml:space="preserve"> </w:t>
      </w:r>
    </w:p>
    <w:p w:rsidR="003E2342" w:rsidRDefault="003E2342" w:rsidP="003E2342">
      <w:pPr>
        <w:tabs>
          <w:tab w:val="left" w:pos="8364"/>
          <w:tab w:val="left" w:pos="9498"/>
        </w:tabs>
        <w:jc w:val="both"/>
        <w:rPr>
          <w:rFonts w:ascii="Verdana" w:hAnsi="Verdana"/>
          <w:lang w:val="bg-BG"/>
        </w:rPr>
      </w:pPr>
    </w:p>
    <w:p w:rsidR="00AB209B" w:rsidRPr="00E83577" w:rsidRDefault="00C15FA0" w:rsidP="00AB209B">
      <w:pPr>
        <w:widowControl w:val="0"/>
        <w:ind w:firstLine="658"/>
        <w:jc w:val="both"/>
        <w:rPr>
          <w:rFonts w:ascii="Verdana" w:hAnsi="Verdana"/>
          <w:lang w:val="bg-BG"/>
        </w:rPr>
      </w:pPr>
      <w:r w:rsidRPr="00C15FA0">
        <w:rPr>
          <w:rFonts w:ascii="Verdana" w:hAnsi="Verdana"/>
          <w:b/>
          <w:lang w:val="bg-BG"/>
        </w:rPr>
        <w:t xml:space="preserve">ІІ. </w:t>
      </w:r>
      <w:r w:rsidR="00AB209B" w:rsidRPr="00E83577">
        <w:rPr>
          <w:rFonts w:ascii="Verdana" w:hAnsi="Verdana"/>
          <w:lang w:val="bg-BG"/>
        </w:rPr>
        <w:t xml:space="preserve">На територията на Община Садово </w:t>
      </w:r>
      <w:r w:rsidR="00AB209B" w:rsidRPr="00E83577">
        <w:rPr>
          <w:rFonts w:ascii="Verdana" w:hAnsi="Verdana"/>
          <w:b/>
          <w:lang w:val="bg-BG"/>
        </w:rPr>
        <w:t xml:space="preserve">попадат </w:t>
      </w:r>
      <w:r w:rsidR="00AB209B" w:rsidRPr="00E83577">
        <w:rPr>
          <w:rFonts w:ascii="Verdana" w:hAnsi="Verdana"/>
          <w:lang w:val="bg-BG"/>
        </w:rPr>
        <w:t xml:space="preserve">следните защитени територии по смисъла на Закона за защитените територии: </w:t>
      </w:r>
    </w:p>
    <w:p w:rsidR="00AB209B" w:rsidRPr="00E83577" w:rsidRDefault="00AB209B" w:rsidP="00AB209B">
      <w:pPr>
        <w:numPr>
          <w:ilvl w:val="0"/>
          <w:numId w:val="8"/>
        </w:numPr>
        <w:overflowPunct/>
        <w:autoSpaceDE/>
        <w:autoSpaceDN/>
        <w:adjustRightInd/>
        <w:ind w:left="0" w:firstLine="426"/>
        <w:jc w:val="both"/>
        <w:textAlignment w:val="auto"/>
        <w:rPr>
          <w:rFonts w:ascii="Verdana" w:hAnsi="Verdana"/>
          <w:lang w:val="bg-BG"/>
        </w:rPr>
      </w:pPr>
      <w:r w:rsidRPr="00E83577">
        <w:rPr>
          <w:rFonts w:ascii="Verdana" w:hAnsi="Verdana"/>
          <w:lang w:val="bg-BG"/>
        </w:rPr>
        <w:t>Защитена местност „</w:t>
      </w:r>
      <w:proofErr w:type="spellStart"/>
      <w:r w:rsidRPr="00E83577">
        <w:rPr>
          <w:rFonts w:ascii="Verdana" w:hAnsi="Verdana"/>
          <w:lang w:val="bg-BG"/>
        </w:rPr>
        <w:t>Мъртвицата</w:t>
      </w:r>
      <w:proofErr w:type="spellEnd"/>
      <w:r w:rsidRPr="00E83577">
        <w:rPr>
          <w:rFonts w:ascii="Verdana" w:hAnsi="Verdana"/>
          <w:lang w:val="bg-BG"/>
        </w:rPr>
        <w:t>“, с. Поповица, обявена със Заповед № РД-155/11.0.1978 г. на КОПС при МС, актуализирана със Заповед № РД-559/12.07.2007 г.;</w:t>
      </w:r>
    </w:p>
    <w:p w:rsidR="00AB209B" w:rsidRPr="00E83577" w:rsidRDefault="00AB209B" w:rsidP="00AB209B">
      <w:pPr>
        <w:numPr>
          <w:ilvl w:val="0"/>
          <w:numId w:val="8"/>
        </w:numPr>
        <w:overflowPunct/>
        <w:autoSpaceDE/>
        <w:autoSpaceDN/>
        <w:adjustRightInd/>
        <w:ind w:left="0" w:firstLine="426"/>
        <w:jc w:val="both"/>
        <w:textAlignment w:val="auto"/>
        <w:rPr>
          <w:rFonts w:ascii="Verdana" w:hAnsi="Verdana"/>
          <w:lang w:val="bg-BG"/>
        </w:rPr>
      </w:pPr>
      <w:r w:rsidRPr="00E83577">
        <w:rPr>
          <w:rFonts w:ascii="Verdana" w:hAnsi="Verdana"/>
          <w:lang w:val="bg-BG"/>
        </w:rPr>
        <w:t>Природна забележителност „</w:t>
      </w:r>
      <w:proofErr w:type="spellStart"/>
      <w:r w:rsidRPr="00E83577">
        <w:rPr>
          <w:rFonts w:ascii="Verdana" w:hAnsi="Verdana"/>
          <w:lang w:val="bg-BG"/>
        </w:rPr>
        <w:t>Фосилни</w:t>
      </w:r>
      <w:proofErr w:type="spellEnd"/>
      <w:r w:rsidRPr="00E83577">
        <w:rPr>
          <w:rFonts w:ascii="Verdana" w:hAnsi="Verdana"/>
          <w:lang w:val="bg-BG"/>
        </w:rPr>
        <w:t xml:space="preserve"> находки“, селата Поповица, Ахматово, Богданица, Селци, обявена със Заповед № 36/11.01.1968 г. на МГГП;</w:t>
      </w:r>
    </w:p>
    <w:p w:rsidR="00AB209B" w:rsidRPr="00E83577" w:rsidRDefault="00AB209B" w:rsidP="00AB209B">
      <w:pPr>
        <w:ind w:firstLine="360"/>
        <w:jc w:val="both"/>
        <w:rPr>
          <w:rFonts w:ascii="Verdana" w:hAnsi="Verdana"/>
          <w:bCs/>
        </w:rPr>
      </w:pPr>
      <w:r w:rsidRPr="00E83577">
        <w:rPr>
          <w:rFonts w:ascii="Verdana" w:hAnsi="Verdana"/>
          <w:lang w:val="bg-BG"/>
        </w:rPr>
        <w:t xml:space="preserve">На територията на Община Садово </w:t>
      </w:r>
      <w:r w:rsidRPr="00E83577">
        <w:rPr>
          <w:rFonts w:ascii="Verdana" w:hAnsi="Verdana"/>
          <w:b/>
          <w:lang w:val="bg-BG"/>
        </w:rPr>
        <w:t>попадат</w:t>
      </w:r>
      <w:r w:rsidRPr="00E83577">
        <w:rPr>
          <w:rFonts w:ascii="Verdana" w:hAnsi="Verdana"/>
          <w:lang w:val="bg-BG"/>
        </w:rPr>
        <w:t xml:space="preserve"> части от следните защитени зони, включени в списъка от защитени зони за опазване на природните местообитания и на дивата флора и фауна </w:t>
      </w:r>
      <w:r w:rsidRPr="00E83577">
        <w:rPr>
          <w:rFonts w:ascii="Verdana" w:hAnsi="Verdana"/>
          <w:b/>
        </w:rPr>
        <w:t>BG</w:t>
      </w:r>
      <w:r w:rsidRPr="00E83577">
        <w:rPr>
          <w:rFonts w:ascii="Verdana" w:hAnsi="Verdana"/>
          <w:b/>
          <w:lang w:val="bg-BG"/>
        </w:rPr>
        <w:t>0000578 „Река Марица“</w:t>
      </w:r>
      <w:r w:rsidRPr="00E83577">
        <w:rPr>
          <w:rFonts w:ascii="Verdana" w:hAnsi="Verdana"/>
          <w:lang w:val="bg-BG"/>
        </w:rPr>
        <w:t xml:space="preserve">, приета с РМС №122/02.03.2007 г.; </w:t>
      </w:r>
      <w:r w:rsidRPr="00E83577">
        <w:rPr>
          <w:rFonts w:ascii="Verdana" w:hAnsi="Verdana"/>
          <w:b/>
        </w:rPr>
        <w:t>BG</w:t>
      </w:r>
      <w:r w:rsidRPr="00E83577">
        <w:rPr>
          <w:rFonts w:ascii="Verdana" w:hAnsi="Verdana"/>
          <w:b/>
          <w:lang w:val="bg-BG"/>
        </w:rPr>
        <w:t>0000194</w:t>
      </w:r>
      <w:r w:rsidRPr="00E83577">
        <w:rPr>
          <w:rFonts w:ascii="Verdana" w:hAnsi="Verdana"/>
          <w:lang w:val="bg-BG"/>
        </w:rPr>
        <w:t xml:space="preserve"> </w:t>
      </w:r>
      <w:r w:rsidRPr="00E83577">
        <w:rPr>
          <w:rFonts w:ascii="Verdana" w:hAnsi="Verdana"/>
          <w:b/>
          <w:lang w:val="bg-BG"/>
        </w:rPr>
        <w:t xml:space="preserve">„Река </w:t>
      </w:r>
      <w:proofErr w:type="gramStart"/>
      <w:r w:rsidRPr="00E83577">
        <w:rPr>
          <w:rFonts w:ascii="Verdana" w:hAnsi="Verdana"/>
          <w:b/>
          <w:lang w:val="bg-BG"/>
        </w:rPr>
        <w:t>Чая“</w:t>
      </w:r>
      <w:proofErr w:type="gramEnd"/>
      <w:r w:rsidRPr="00E83577">
        <w:rPr>
          <w:rFonts w:ascii="Verdana" w:hAnsi="Verdana"/>
          <w:lang w:val="bg-BG"/>
        </w:rPr>
        <w:t xml:space="preserve">, обявена със  Заповед № 688/25.08.2020 г. на МОСВ, </w:t>
      </w:r>
      <w:r w:rsidRPr="00E83577">
        <w:rPr>
          <w:rFonts w:ascii="Verdana" w:hAnsi="Verdana"/>
          <w:b/>
        </w:rPr>
        <w:t>BG0000437</w:t>
      </w:r>
      <w:r w:rsidRPr="00E83577">
        <w:rPr>
          <w:rFonts w:ascii="Verdana" w:hAnsi="Verdana"/>
          <w:b/>
          <w:lang w:val="bg-BG"/>
        </w:rPr>
        <w:t xml:space="preserve"> </w:t>
      </w:r>
      <w:proofErr w:type="spellStart"/>
      <w:r w:rsidRPr="00E83577">
        <w:rPr>
          <w:rFonts w:ascii="Verdana" w:hAnsi="Verdana"/>
          <w:b/>
        </w:rPr>
        <w:t>Река</w:t>
      </w:r>
      <w:proofErr w:type="spellEnd"/>
      <w:r w:rsidRPr="00E83577">
        <w:rPr>
          <w:rFonts w:ascii="Verdana" w:hAnsi="Verdana"/>
          <w:b/>
        </w:rPr>
        <w:t xml:space="preserve"> </w:t>
      </w:r>
      <w:proofErr w:type="spellStart"/>
      <w:r w:rsidRPr="00E83577">
        <w:rPr>
          <w:rFonts w:ascii="Verdana" w:hAnsi="Verdana"/>
          <w:b/>
        </w:rPr>
        <w:t>Черкезица</w:t>
      </w:r>
      <w:proofErr w:type="spellEnd"/>
      <w:r w:rsidRPr="00E83577">
        <w:rPr>
          <w:rFonts w:ascii="Verdana" w:hAnsi="Verdana"/>
        </w:rPr>
        <w:t xml:space="preserve">, </w:t>
      </w:r>
      <w:r w:rsidRPr="00E83577">
        <w:rPr>
          <w:rFonts w:ascii="Verdana" w:hAnsi="Verdana"/>
          <w:bCs/>
          <w:lang w:val="ru-RU"/>
        </w:rPr>
        <w:t xml:space="preserve">за опазване на </w:t>
      </w:r>
      <w:proofErr w:type="spellStart"/>
      <w:r w:rsidRPr="00E83577">
        <w:rPr>
          <w:rFonts w:ascii="Verdana" w:hAnsi="Verdana"/>
          <w:bCs/>
          <w:lang w:val="ru-RU"/>
        </w:rPr>
        <w:t>природните</w:t>
      </w:r>
      <w:proofErr w:type="spellEnd"/>
      <w:r w:rsidRPr="00E83577">
        <w:rPr>
          <w:rFonts w:ascii="Verdana" w:hAnsi="Verdana"/>
          <w:bCs/>
          <w:lang w:val="ru-RU"/>
        </w:rPr>
        <w:t xml:space="preserve"> местообитания и на </w:t>
      </w:r>
      <w:proofErr w:type="spellStart"/>
      <w:r w:rsidRPr="00E83577">
        <w:rPr>
          <w:rFonts w:ascii="Verdana" w:hAnsi="Verdana"/>
          <w:bCs/>
          <w:lang w:val="ru-RU"/>
        </w:rPr>
        <w:t>дивата</w:t>
      </w:r>
      <w:proofErr w:type="spellEnd"/>
      <w:r w:rsidRPr="00E83577">
        <w:rPr>
          <w:rFonts w:ascii="Verdana" w:hAnsi="Verdana"/>
          <w:bCs/>
          <w:lang w:val="ru-RU"/>
        </w:rPr>
        <w:t xml:space="preserve"> флора и фауна, </w:t>
      </w:r>
      <w:proofErr w:type="spellStart"/>
      <w:r w:rsidRPr="00E83577">
        <w:rPr>
          <w:rFonts w:ascii="Verdana" w:hAnsi="Verdana"/>
          <w:bCs/>
          <w:lang w:val="ru-RU"/>
        </w:rPr>
        <w:t>приета</w:t>
      </w:r>
      <w:proofErr w:type="spellEnd"/>
      <w:r w:rsidRPr="00E83577">
        <w:rPr>
          <w:rFonts w:ascii="Verdana" w:hAnsi="Verdana"/>
          <w:bCs/>
          <w:lang w:val="ru-RU"/>
        </w:rPr>
        <w:t xml:space="preserve"> от МС с Решение №122/02.03.2007 г. (ДВ бр.21/2007 г.)</w:t>
      </w:r>
      <w:r w:rsidRPr="00E83577">
        <w:rPr>
          <w:rFonts w:ascii="Verdana" w:hAnsi="Verdana"/>
        </w:rPr>
        <w:t xml:space="preserve"> </w:t>
      </w:r>
      <w:r w:rsidRPr="00E83577">
        <w:rPr>
          <w:rFonts w:ascii="Verdana" w:hAnsi="Verdana"/>
          <w:lang w:val="bg-BG"/>
        </w:rPr>
        <w:t xml:space="preserve">и част от защитена зона за опазване на дивите птици  </w:t>
      </w:r>
      <w:r w:rsidRPr="00E83577">
        <w:rPr>
          <w:rFonts w:ascii="Verdana" w:hAnsi="Verdana"/>
          <w:b/>
        </w:rPr>
        <w:t>BG</w:t>
      </w:r>
      <w:r w:rsidRPr="00E83577">
        <w:rPr>
          <w:rFonts w:ascii="Verdana" w:hAnsi="Verdana"/>
          <w:b/>
          <w:lang w:val="bg-BG"/>
        </w:rPr>
        <w:t>0002081 „Марица-Първомай“</w:t>
      </w:r>
      <w:r w:rsidRPr="00E83577">
        <w:rPr>
          <w:rFonts w:ascii="Verdana" w:hAnsi="Verdana"/>
          <w:lang w:val="bg-BG"/>
        </w:rPr>
        <w:t xml:space="preserve">, обявена със Заповед </w:t>
      </w:r>
      <w:r>
        <w:rPr>
          <w:rFonts w:ascii="Verdana" w:hAnsi="Verdana"/>
          <w:lang w:val="bg-BG"/>
        </w:rPr>
        <w:t>№ РД-909/11.12.2008 г. на МОСВ,.</w:t>
      </w:r>
    </w:p>
    <w:p w:rsidR="00AB209B" w:rsidRPr="00E83577" w:rsidRDefault="00AB209B" w:rsidP="00AB209B">
      <w:pPr>
        <w:ind w:firstLine="360"/>
        <w:jc w:val="both"/>
        <w:rPr>
          <w:rFonts w:ascii="Verdana" w:hAnsi="Verdana"/>
          <w:lang w:val="bg-BG"/>
        </w:rPr>
      </w:pPr>
      <w:r w:rsidRPr="00E83577">
        <w:rPr>
          <w:rFonts w:ascii="Verdana" w:hAnsi="Verdana"/>
          <w:lang w:val="bg-BG"/>
        </w:rPr>
        <w:t xml:space="preserve">При извършената проверка за допустимост  по </w:t>
      </w:r>
      <w:r w:rsidRPr="00E83577">
        <w:rPr>
          <w:rFonts w:ascii="Verdana" w:hAnsi="Verdana"/>
          <w:color w:val="000000"/>
          <w:lang w:val="bg-BG"/>
        </w:rPr>
        <w:t>реда на чл. 36 ал.3, във</w:t>
      </w:r>
      <w:r w:rsidRPr="00E83577">
        <w:rPr>
          <w:rFonts w:ascii="Verdana" w:hAnsi="Verdana"/>
          <w:lang w:val="bg-BG"/>
        </w:rPr>
        <w:t xml:space="preserve"> връзка с чл.12, ал.2 и ал.4 от Наредбата по ОС се установи, </w:t>
      </w:r>
      <w:r w:rsidRPr="00E83577">
        <w:rPr>
          <w:rFonts w:ascii="Verdana" w:hAnsi="Verdana"/>
          <w:color w:val="000000"/>
          <w:lang w:val="bg-BG"/>
        </w:rPr>
        <w:t xml:space="preserve">че предвижданията на ОУП </w:t>
      </w:r>
      <w:r w:rsidRPr="00E83577">
        <w:rPr>
          <w:rFonts w:ascii="Verdana" w:hAnsi="Verdana"/>
          <w:b/>
          <w:color w:val="000000"/>
          <w:lang w:val="bg-BG"/>
        </w:rPr>
        <w:t>са допустими</w:t>
      </w:r>
      <w:r w:rsidRPr="00E83577">
        <w:rPr>
          <w:rFonts w:ascii="Verdana" w:hAnsi="Verdana"/>
          <w:color w:val="000000"/>
          <w:lang w:val="bg-BG"/>
        </w:rPr>
        <w:t xml:space="preserve"> за осъществяване при условия, че не влизат в противоречие със забраните въведени с посочените по-горе заповеди за обявяване на защитени зони </w:t>
      </w:r>
      <w:r w:rsidRPr="00E83577">
        <w:rPr>
          <w:rFonts w:ascii="Verdana" w:hAnsi="Verdana"/>
        </w:rPr>
        <w:t>BG</w:t>
      </w:r>
      <w:r w:rsidRPr="00E83577">
        <w:rPr>
          <w:rFonts w:ascii="Verdana" w:hAnsi="Verdana"/>
          <w:lang w:val="bg-BG"/>
        </w:rPr>
        <w:t xml:space="preserve">0002081 „Марица-Първомай“ и </w:t>
      </w:r>
      <w:r w:rsidRPr="00E83577">
        <w:rPr>
          <w:rFonts w:ascii="Verdana" w:hAnsi="Verdana"/>
        </w:rPr>
        <w:t>BG</w:t>
      </w:r>
      <w:r w:rsidRPr="00E83577">
        <w:rPr>
          <w:rFonts w:ascii="Verdana" w:hAnsi="Verdana"/>
          <w:lang w:val="bg-BG"/>
        </w:rPr>
        <w:t>0000194 „Река Чая“.</w:t>
      </w:r>
    </w:p>
    <w:p w:rsidR="00AB209B" w:rsidRPr="00E83577" w:rsidRDefault="00AB209B" w:rsidP="00AB209B">
      <w:pPr>
        <w:ind w:firstLine="360"/>
        <w:jc w:val="both"/>
        <w:rPr>
          <w:rFonts w:ascii="Verdana" w:hAnsi="Verdana"/>
          <w:b/>
          <w:lang w:val="bg-BG"/>
        </w:rPr>
      </w:pPr>
      <w:r w:rsidRPr="00E83577">
        <w:rPr>
          <w:rFonts w:ascii="Verdana" w:hAnsi="Verdana"/>
          <w:lang w:val="bg-BG"/>
        </w:rPr>
        <w:t>След анализиране на представената документация и информация на основание чл. 3</w:t>
      </w:r>
      <w:r w:rsidRPr="00E83577">
        <w:rPr>
          <w:rFonts w:ascii="Verdana" w:hAnsi="Verdana"/>
          <w:lang w:val="ru-RU"/>
        </w:rPr>
        <w:t>6</w:t>
      </w:r>
      <w:r w:rsidRPr="00E83577">
        <w:rPr>
          <w:rFonts w:ascii="Verdana" w:hAnsi="Verdana"/>
          <w:lang w:val="bg-BG"/>
        </w:rPr>
        <w:t xml:space="preserve"> ал.3 от Наредбата по ОС,</w:t>
      </w:r>
      <w:r w:rsidRPr="00E83577">
        <w:rPr>
          <w:rFonts w:ascii="Verdana" w:hAnsi="Verdana"/>
          <w:b/>
          <w:lang w:val="bg-BG"/>
        </w:rPr>
        <w:t xml:space="preserve"> </w:t>
      </w:r>
      <w:r w:rsidRPr="00E83577">
        <w:rPr>
          <w:rFonts w:ascii="Verdana" w:hAnsi="Verdana"/>
          <w:lang w:val="bg-BG"/>
        </w:rPr>
        <w:t xml:space="preserve">предвид местоположението, характера и мащаба на ОУП, преценката за вероятната степен на отрицателно въздействие е, че </w:t>
      </w:r>
      <w:r w:rsidRPr="00E83577">
        <w:rPr>
          <w:rFonts w:ascii="Verdana" w:hAnsi="Verdana"/>
          <w:b/>
          <w:lang w:val="bg-BG"/>
        </w:rPr>
        <w:t>реализацията му има вероятност</w:t>
      </w:r>
      <w:r w:rsidRPr="00E83577">
        <w:rPr>
          <w:rFonts w:ascii="Verdana" w:hAnsi="Verdana"/>
          <w:lang w:val="bg-BG"/>
        </w:rPr>
        <w:t xml:space="preserve"> </w:t>
      </w:r>
      <w:r w:rsidRPr="00E83577">
        <w:rPr>
          <w:rFonts w:ascii="Verdana" w:hAnsi="Verdana"/>
          <w:b/>
          <w:lang w:val="bg-BG"/>
        </w:rPr>
        <w:t>да окаже значително отрицателно въздействие върху природните местообитания, популации и местообитания на видове, предмет на опазване в защитените зони, поради следните мотиви:</w:t>
      </w:r>
    </w:p>
    <w:p w:rsidR="00AB209B" w:rsidRPr="00E83577" w:rsidRDefault="00AB209B" w:rsidP="00AB209B">
      <w:pPr>
        <w:numPr>
          <w:ilvl w:val="0"/>
          <w:numId w:val="9"/>
        </w:numPr>
        <w:tabs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="Verdana" w:hAnsi="Verdana"/>
        </w:rPr>
      </w:pPr>
      <w:proofErr w:type="spellStart"/>
      <w:r w:rsidRPr="00E83577">
        <w:rPr>
          <w:rFonts w:ascii="Verdana" w:hAnsi="Verdana"/>
        </w:rPr>
        <w:t>Предвижданията</w:t>
      </w:r>
      <w:proofErr w:type="spellEnd"/>
      <w:r w:rsidRPr="00E83577">
        <w:rPr>
          <w:rFonts w:ascii="Verdana" w:hAnsi="Verdana"/>
        </w:rPr>
        <w:t xml:space="preserve"> на ОУП </w:t>
      </w:r>
      <w:proofErr w:type="spellStart"/>
      <w:r w:rsidRPr="00E83577">
        <w:rPr>
          <w:rFonts w:ascii="Verdana" w:hAnsi="Verdana"/>
        </w:rPr>
        <w:t>за</w:t>
      </w:r>
      <w:proofErr w:type="spellEnd"/>
      <w:r w:rsidRPr="00E83577">
        <w:rPr>
          <w:rFonts w:ascii="Verdana" w:hAnsi="Verdana"/>
        </w:rPr>
        <w:t xml:space="preserve"> </w:t>
      </w:r>
      <w:proofErr w:type="spellStart"/>
      <w:r w:rsidRPr="00E83577">
        <w:rPr>
          <w:rFonts w:ascii="Verdana" w:hAnsi="Verdana"/>
        </w:rPr>
        <w:t>устройство</w:t>
      </w:r>
      <w:proofErr w:type="spellEnd"/>
      <w:r w:rsidRPr="00E83577">
        <w:rPr>
          <w:rFonts w:ascii="Verdana" w:hAnsi="Verdana"/>
        </w:rPr>
        <w:t xml:space="preserve"> на територията на </w:t>
      </w:r>
      <w:proofErr w:type="spellStart"/>
      <w:r w:rsidRPr="00E83577">
        <w:rPr>
          <w:rFonts w:ascii="Verdana" w:hAnsi="Verdana"/>
        </w:rPr>
        <w:t>общината</w:t>
      </w:r>
      <w:proofErr w:type="spellEnd"/>
      <w:r w:rsidRPr="00E83577">
        <w:rPr>
          <w:rFonts w:ascii="Verdana" w:hAnsi="Verdana"/>
        </w:rPr>
        <w:t xml:space="preserve"> </w:t>
      </w:r>
      <w:proofErr w:type="spellStart"/>
      <w:r w:rsidRPr="00E83577">
        <w:rPr>
          <w:rFonts w:ascii="Verdana" w:hAnsi="Verdana"/>
        </w:rPr>
        <w:t>има</w:t>
      </w:r>
      <w:proofErr w:type="spellEnd"/>
      <w:r w:rsidRPr="00E83577">
        <w:rPr>
          <w:rFonts w:ascii="Verdana" w:hAnsi="Verdana"/>
        </w:rPr>
        <w:t xml:space="preserve"> вероятност </w:t>
      </w:r>
      <w:proofErr w:type="spellStart"/>
      <w:r w:rsidRPr="00E83577">
        <w:rPr>
          <w:rFonts w:ascii="Verdana" w:hAnsi="Verdana"/>
        </w:rPr>
        <w:t>да</w:t>
      </w:r>
      <w:proofErr w:type="spellEnd"/>
      <w:r w:rsidRPr="00E83577">
        <w:rPr>
          <w:rFonts w:ascii="Verdana" w:hAnsi="Verdana"/>
        </w:rPr>
        <w:t xml:space="preserve"> </w:t>
      </w:r>
      <w:proofErr w:type="spellStart"/>
      <w:r w:rsidRPr="00E83577">
        <w:rPr>
          <w:rFonts w:ascii="Verdana" w:hAnsi="Verdana"/>
        </w:rPr>
        <w:t>доведат</w:t>
      </w:r>
      <w:proofErr w:type="spellEnd"/>
      <w:r w:rsidRPr="00E83577">
        <w:rPr>
          <w:rFonts w:ascii="Verdana" w:hAnsi="Verdana"/>
        </w:rPr>
        <w:t xml:space="preserve"> </w:t>
      </w:r>
      <w:proofErr w:type="spellStart"/>
      <w:r w:rsidRPr="00E83577">
        <w:rPr>
          <w:rFonts w:ascii="Verdana" w:hAnsi="Verdana"/>
        </w:rPr>
        <w:t>до</w:t>
      </w:r>
      <w:proofErr w:type="spellEnd"/>
      <w:r w:rsidRPr="00E83577">
        <w:rPr>
          <w:rFonts w:ascii="Verdana" w:hAnsi="Verdana"/>
        </w:rPr>
        <w:t xml:space="preserve"> </w:t>
      </w:r>
      <w:proofErr w:type="spellStart"/>
      <w:r w:rsidRPr="00E83577">
        <w:rPr>
          <w:rFonts w:ascii="Verdana" w:hAnsi="Verdana"/>
        </w:rPr>
        <w:t>трайни</w:t>
      </w:r>
      <w:proofErr w:type="spellEnd"/>
      <w:r w:rsidRPr="00E83577">
        <w:rPr>
          <w:rFonts w:ascii="Verdana" w:hAnsi="Verdana"/>
        </w:rPr>
        <w:t xml:space="preserve"> </w:t>
      </w:r>
      <w:proofErr w:type="spellStart"/>
      <w:r w:rsidRPr="00E83577">
        <w:rPr>
          <w:rFonts w:ascii="Verdana" w:hAnsi="Verdana"/>
        </w:rPr>
        <w:t>негативни</w:t>
      </w:r>
      <w:proofErr w:type="spellEnd"/>
      <w:r w:rsidRPr="00E83577">
        <w:rPr>
          <w:rFonts w:ascii="Verdana" w:hAnsi="Verdana"/>
        </w:rPr>
        <w:t xml:space="preserve"> </w:t>
      </w:r>
      <w:proofErr w:type="spellStart"/>
      <w:r w:rsidRPr="00E83577">
        <w:rPr>
          <w:rFonts w:ascii="Verdana" w:hAnsi="Verdana"/>
        </w:rPr>
        <w:t>изменения</w:t>
      </w:r>
      <w:proofErr w:type="spellEnd"/>
      <w:r w:rsidRPr="00E83577">
        <w:rPr>
          <w:rFonts w:ascii="Verdana" w:hAnsi="Verdana"/>
        </w:rPr>
        <w:t xml:space="preserve"> в </w:t>
      </w:r>
      <w:proofErr w:type="spellStart"/>
      <w:r w:rsidRPr="00E83577">
        <w:rPr>
          <w:rFonts w:ascii="Verdana" w:hAnsi="Verdana"/>
        </w:rPr>
        <w:t>природни</w:t>
      </w:r>
      <w:proofErr w:type="spellEnd"/>
      <w:r w:rsidRPr="00E83577">
        <w:rPr>
          <w:rFonts w:ascii="Verdana" w:hAnsi="Verdana"/>
        </w:rPr>
        <w:t xml:space="preserve"> </w:t>
      </w:r>
      <w:proofErr w:type="spellStart"/>
      <w:r w:rsidRPr="00E83577">
        <w:rPr>
          <w:rFonts w:ascii="Verdana" w:hAnsi="Verdana"/>
        </w:rPr>
        <w:t>местообитания</w:t>
      </w:r>
      <w:proofErr w:type="spellEnd"/>
      <w:r w:rsidRPr="00E83577">
        <w:rPr>
          <w:rFonts w:ascii="Verdana" w:hAnsi="Verdana"/>
        </w:rPr>
        <w:t xml:space="preserve"> и </w:t>
      </w:r>
      <w:proofErr w:type="spellStart"/>
      <w:r w:rsidRPr="00E83577">
        <w:rPr>
          <w:rFonts w:ascii="Verdana" w:hAnsi="Verdana"/>
        </w:rPr>
        <w:t>местообитания</w:t>
      </w:r>
      <w:proofErr w:type="spellEnd"/>
      <w:r w:rsidRPr="00E83577">
        <w:rPr>
          <w:rFonts w:ascii="Verdana" w:hAnsi="Verdana"/>
        </w:rPr>
        <w:t xml:space="preserve"> (</w:t>
      </w:r>
      <w:proofErr w:type="spellStart"/>
      <w:r w:rsidRPr="00E83577">
        <w:rPr>
          <w:rFonts w:ascii="Verdana" w:hAnsi="Verdana"/>
        </w:rPr>
        <w:t>гнездови</w:t>
      </w:r>
      <w:proofErr w:type="spellEnd"/>
      <w:r w:rsidRPr="00E83577">
        <w:rPr>
          <w:rFonts w:ascii="Verdana" w:hAnsi="Verdana"/>
        </w:rPr>
        <w:t xml:space="preserve">, </w:t>
      </w:r>
      <w:proofErr w:type="spellStart"/>
      <w:r w:rsidRPr="00E83577">
        <w:rPr>
          <w:rFonts w:ascii="Verdana" w:hAnsi="Verdana"/>
        </w:rPr>
        <w:t>хранителни</w:t>
      </w:r>
      <w:proofErr w:type="spellEnd"/>
      <w:r w:rsidRPr="00E83577">
        <w:rPr>
          <w:rFonts w:ascii="Verdana" w:hAnsi="Verdana"/>
        </w:rPr>
        <w:t xml:space="preserve">, </w:t>
      </w:r>
      <w:proofErr w:type="spellStart"/>
      <w:r w:rsidRPr="00E83577">
        <w:rPr>
          <w:rFonts w:ascii="Verdana" w:hAnsi="Verdana"/>
        </w:rPr>
        <w:t>ловни</w:t>
      </w:r>
      <w:proofErr w:type="spellEnd"/>
      <w:r w:rsidRPr="00E83577">
        <w:rPr>
          <w:rFonts w:ascii="Verdana" w:hAnsi="Verdana"/>
        </w:rPr>
        <w:t xml:space="preserve">, </w:t>
      </w:r>
      <w:proofErr w:type="spellStart"/>
      <w:r w:rsidRPr="00E83577">
        <w:rPr>
          <w:rFonts w:ascii="Verdana" w:hAnsi="Verdana"/>
        </w:rPr>
        <w:t>места</w:t>
      </w:r>
      <w:proofErr w:type="spellEnd"/>
      <w:r w:rsidRPr="00E83577">
        <w:rPr>
          <w:rFonts w:ascii="Verdana" w:hAnsi="Verdana"/>
        </w:rPr>
        <w:t xml:space="preserve"> </w:t>
      </w:r>
      <w:proofErr w:type="spellStart"/>
      <w:r w:rsidRPr="00E83577">
        <w:rPr>
          <w:rFonts w:ascii="Verdana" w:hAnsi="Verdana"/>
        </w:rPr>
        <w:t>за</w:t>
      </w:r>
      <w:proofErr w:type="spellEnd"/>
      <w:r w:rsidRPr="00E83577">
        <w:rPr>
          <w:rFonts w:ascii="Verdana" w:hAnsi="Verdana"/>
        </w:rPr>
        <w:t xml:space="preserve"> </w:t>
      </w:r>
      <w:proofErr w:type="spellStart"/>
      <w:r w:rsidRPr="00E83577">
        <w:rPr>
          <w:rFonts w:ascii="Verdana" w:hAnsi="Verdana"/>
        </w:rPr>
        <w:t>почивка</w:t>
      </w:r>
      <w:proofErr w:type="spellEnd"/>
      <w:r w:rsidRPr="00E83577">
        <w:rPr>
          <w:rFonts w:ascii="Verdana" w:hAnsi="Verdana"/>
        </w:rPr>
        <w:t xml:space="preserve">) на </w:t>
      </w:r>
      <w:proofErr w:type="spellStart"/>
      <w:r w:rsidRPr="00E83577">
        <w:rPr>
          <w:rFonts w:ascii="Verdana" w:hAnsi="Verdana"/>
        </w:rPr>
        <w:t>видовете</w:t>
      </w:r>
      <w:proofErr w:type="spellEnd"/>
      <w:r w:rsidRPr="00E83577">
        <w:rPr>
          <w:rFonts w:ascii="Verdana" w:hAnsi="Verdana"/>
        </w:rPr>
        <w:t xml:space="preserve"> </w:t>
      </w:r>
      <w:proofErr w:type="spellStart"/>
      <w:r w:rsidRPr="00E83577">
        <w:rPr>
          <w:rFonts w:ascii="Verdana" w:hAnsi="Verdana"/>
        </w:rPr>
        <w:t>животни</w:t>
      </w:r>
      <w:proofErr w:type="spellEnd"/>
      <w:r w:rsidRPr="00E83577">
        <w:rPr>
          <w:rFonts w:ascii="Verdana" w:hAnsi="Verdana"/>
        </w:rPr>
        <w:t xml:space="preserve">, </w:t>
      </w:r>
      <w:proofErr w:type="spellStart"/>
      <w:r w:rsidRPr="00E83577">
        <w:rPr>
          <w:rFonts w:ascii="Verdana" w:hAnsi="Verdana"/>
        </w:rPr>
        <w:t>вкл</w:t>
      </w:r>
      <w:proofErr w:type="spellEnd"/>
      <w:r w:rsidRPr="00E83577">
        <w:rPr>
          <w:rFonts w:ascii="Verdana" w:hAnsi="Verdana"/>
        </w:rPr>
        <w:t xml:space="preserve">. </w:t>
      </w:r>
      <w:proofErr w:type="spellStart"/>
      <w:r w:rsidRPr="00E83577">
        <w:rPr>
          <w:rFonts w:ascii="Verdana" w:hAnsi="Verdana"/>
        </w:rPr>
        <w:t>птици</w:t>
      </w:r>
      <w:proofErr w:type="spellEnd"/>
      <w:r w:rsidRPr="00E83577">
        <w:rPr>
          <w:rFonts w:ascii="Verdana" w:hAnsi="Verdana"/>
        </w:rPr>
        <w:t xml:space="preserve">, </w:t>
      </w:r>
      <w:proofErr w:type="spellStart"/>
      <w:r w:rsidRPr="00E83577">
        <w:rPr>
          <w:rFonts w:ascii="Verdana" w:hAnsi="Verdana"/>
        </w:rPr>
        <w:t>предмет</w:t>
      </w:r>
      <w:proofErr w:type="spellEnd"/>
      <w:r w:rsidRPr="00E83577">
        <w:rPr>
          <w:rFonts w:ascii="Verdana" w:hAnsi="Verdana"/>
        </w:rPr>
        <w:t xml:space="preserve"> на опазване в </w:t>
      </w:r>
      <w:proofErr w:type="spellStart"/>
      <w:r w:rsidRPr="00E83577">
        <w:rPr>
          <w:rFonts w:ascii="Verdana" w:hAnsi="Verdana"/>
        </w:rPr>
        <w:t>защитените</w:t>
      </w:r>
      <w:proofErr w:type="spellEnd"/>
      <w:r w:rsidRPr="00E83577">
        <w:rPr>
          <w:rFonts w:ascii="Verdana" w:hAnsi="Verdana"/>
        </w:rPr>
        <w:t xml:space="preserve"> </w:t>
      </w:r>
      <w:proofErr w:type="spellStart"/>
      <w:r w:rsidRPr="00E83577">
        <w:rPr>
          <w:rFonts w:ascii="Verdana" w:hAnsi="Verdana"/>
        </w:rPr>
        <w:t>зони</w:t>
      </w:r>
      <w:proofErr w:type="spellEnd"/>
      <w:r w:rsidRPr="00E83577">
        <w:rPr>
          <w:rFonts w:ascii="Verdana" w:hAnsi="Verdana"/>
        </w:rPr>
        <w:t xml:space="preserve">, </w:t>
      </w:r>
      <w:proofErr w:type="spellStart"/>
      <w:r w:rsidRPr="00E83577">
        <w:rPr>
          <w:rFonts w:ascii="Verdana" w:hAnsi="Verdana"/>
        </w:rPr>
        <w:t>поради</w:t>
      </w:r>
      <w:proofErr w:type="spellEnd"/>
      <w:r w:rsidRPr="00E83577">
        <w:rPr>
          <w:rFonts w:ascii="Verdana" w:hAnsi="Verdana"/>
        </w:rPr>
        <w:t xml:space="preserve"> </w:t>
      </w:r>
      <w:proofErr w:type="spellStart"/>
      <w:r w:rsidRPr="00E83577">
        <w:rPr>
          <w:rFonts w:ascii="Verdana" w:hAnsi="Verdana"/>
        </w:rPr>
        <w:t>очаквани</w:t>
      </w:r>
      <w:proofErr w:type="spellEnd"/>
      <w:r w:rsidRPr="00E83577">
        <w:rPr>
          <w:rFonts w:ascii="Verdana" w:hAnsi="Verdana"/>
        </w:rPr>
        <w:t>:</w:t>
      </w:r>
    </w:p>
    <w:p w:rsidR="00AB209B" w:rsidRDefault="00AB209B" w:rsidP="00AB209B">
      <w:pPr>
        <w:numPr>
          <w:ilvl w:val="0"/>
          <w:numId w:val="9"/>
        </w:numPr>
        <w:tabs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="Verdana" w:hAnsi="Verdana"/>
        </w:rPr>
      </w:pPr>
      <w:r w:rsidRPr="00E83577">
        <w:rPr>
          <w:rFonts w:ascii="Verdana" w:hAnsi="Verdana"/>
        </w:rPr>
        <w:t xml:space="preserve"> </w:t>
      </w:r>
      <w:proofErr w:type="spellStart"/>
      <w:r w:rsidRPr="00E83577">
        <w:rPr>
          <w:rFonts w:ascii="Verdana" w:hAnsi="Verdana"/>
        </w:rPr>
        <w:t>Възможните</w:t>
      </w:r>
      <w:proofErr w:type="spellEnd"/>
      <w:r w:rsidRPr="00E83577">
        <w:rPr>
          <w:rFonts w:ascii="Verdana" w:hAnsi="Verdana"/>
        </w:rPr>
        <w:t xml:space="preserve"> </w:t>
      </w:r>
      <w:proofErr w:type="spellStart"/>
      <w:r w:rsidRPr="00E83577">
        <w:rPr>
          <w:rFonts w:ascii="Verdana" w:hAnsi="Verdana"/>
        </w:rPr>
        <w:t>отрицателни</w:t>
      </w:r>
      <w:proofErr w:type="spellEnd"/>
      <w:r w:rsidRPr="00E83577">
        <w:rPr>
          <w:rFonts w:ascii="Verdana" w:hAnsi="Verdana"/>
        </w:rPr>
        <w:t xml:space="preserve"> </w:t>
      </w:r>
      <w:proofErr w:type="spellStart"/>
      <w:r w:rsidRPr="00E83577">
        <w:rPr>
          <w:rFonts w:ascii="Verdana" w:hAnsi="Verdana"/>
        </w:rPr>
        <w:t>въздействия</w:t>
      </w:r>
      <w:proofErr w:type="spellEnd"/>
      <w:r w:rsidRPr="00E83577">
        <w:rPr>
          <w:rFonts w:ascii="Verdana" w:hAnsi="Verdana"/>
        </w:rPr>
        <w:t xml:space="preserve"> </w:t>
      </w:r>
      <w:proofErr w:type="spellStart"/>
      <w:r w:rsidRPr="00E83577">
        <w:rPr>
          <w:rFonts w:ascii="Verdana" w:hAnsi="Verdana"/>
        </w:rPr>
        <w:t>предполагат</w:t>
      </w:r>
      <w:proofErr w:type="spellEnd"/>
      <w:r w:rsidRPr="00E83577">
        <w:rPr>
          <w:rFonts w:ascii="Verdana" w:hAnsi="Verdana"/>
        </w:rPr>
        <w:t xml:space="preserve"> </w:t>
      </w:r>
      <w:proofErr w:type="spellStart"/>
      <w:r w:rsidRPr="00E83577">
        <w:rPr>
          <w:rFonts w:ascii="Verdana" w:hAnsi="Verdana"/>
        </w:rPr>
        <w:t>нарушаване</w:t>
      </w:r>
      <w:proofErr w:type="spellEnd"/>
      <w:r w:rsidRPr="00E83577">
        <w:rPr>
          <w:rFonts w:ascii="Verdana" w:hAnsi="Verdana"/>
        </w:rPr>
        <w:t xml:space="preserve"> на </w:t>
      </w:r>
      <w:proofErr w:type="spellStart"/>
      <w:r w:rsidRPr="00E83577">
        <w:rPr>
          <w:rFonts w:ascii="Verdana" w:hAnsi="Verdana"/>
        </w:rPr>
        <w:t>целостта</w:t>
      </w:r>
      <w:proofErr w:type="spellEnd"/>
      <w:r w:rsidRPr="00E83577">
        <w:rPr>
          <w:rFonts w:ascii="Verdana" w:hAnsi="Verdana"/>
        </w:rPr>
        <w:t xml:space="preserve"> и </w:t>
      </w:r>
      <w:proofErr w:type="spellStart"/>
      <w:r w:rsidRPr="00E83577">
        <w:rPr>
          <w:rFonts w:ascii="Verdana" w:hAnsi="Verdana"/>
        </w:rPr>
        <w:t>кохерентността</w:t>
      </w:r>
      <w:proofErr w:type="spellEnd"/>
      <w:r w:rsidRPr="00E83577">
        <w:rPr>
          <w:rFonts w:ascii="Verdana" w:hAnsi="Verdana"/>
        </w:rPr>
        <w:t xml:space="preserve"> на </w:t>
      </w:r>
      <w:proofErr w:type="spellStart"/>
      <w:r w:rsidRPr="00E83577">
        <w:rPr>
          <w:rFonts w:ascii="Verdana" w:hAnsi="Verdana"/>
        </w:rPr>
        <w:t>защитените</w:t>
      </w:r>
      <w:proofErr w:type="spellEnd"/>
      <w:r w:rsidRPr="00E83577">
        <w:rPr>
          <w:rFonts w:ascii="Verdana" w:hAnsi="Verdana"/>
        </w:rPr>
        <w:t xml:space="preserve"> </w:t>
      </w:r>
      <w:proofErr w:type="spellStart"/>
      <w:r w:rsidRPr="00E83577">
        <w:rPr>
          <w:rFonts w:ascii="Verdana" w:hAnsi="Verdana"/>
        </w:rPr>
        <w:t>зони</w:t>
      </w:r>
      <w:proofErr w:type="spellEnd"/>
      <w:r w:rsidRPr="00E83577">
        <w:rPr>
          <w:rFonts w:ascii="Verdana" w:hAnsi="Verdana"/>
        </w:rPr>
        <w:t xml:space="preserve"> и </w:t>
      </w:r>
      <w:proofErr w:type="spellStart"/>
      <w:r w:rsidRPr="00E83577">
        <w:rPr>
          <w:rFonts w:ascii="Verdana" w:hAnsi="Verdana"/>
        </w:rPr>
        <w:t>забавяне</w:t>
      </w:r>
      <w:proofErr w:type="spellEnd"/>
      <w:r w:rsidRPr="00E83577">
        <w:rPr>
          <w:rFonts w:ascii="Verdana" w:hAnsi="Verdana"/>
        </w:rPr>
        <w:t xml:space="preserve"> </w:t>
      </w:r>
      <w:proofErr w:type="spellStart"/>
      <w:r w:rsidRPr="00E83577">
        <w:rPr>
          <w:rFonts w:ascii="Verdana" w:hAnsi="Verdana"/>
        </w:rPr>
        <w:t>или</w:t>
      </w:r>
      <w:proofErr w:type="spellEnd"/>
      <w:r w:rsidRPr="00E83577">
        <w:rPr>
          <w:rFonts w:ascii="Verdana" w:hAnsi="Verdana"/>
        </w:rPr>
        <w:t xml:space="preserve"> </w:t>
      </w:r>
      <w:proofErr w:type="spellStart"/>
      <w:r w:rsidRPr="00E83577">
        <w:rPr>
          <w:rFonts w:ascii="Verdana" w:hAnsi="Verdana"/>
        </w:rPr>
        <w:t>възпрепятстване</w:t>
      </w:r>
      <w:proofErr w:type="spellEnd"/>
      <w:r w:rsidRPr="00E83577">
        <w:rPr>
          <w:rFonts w:ascii="Verdana" w:hAnsi="Verdana"/>
        </w:rPr>
        <w:t xml:space="preserve"> на </w:t>
      </w:r>
      <w:proofErr w:type="spellStart"/>
      <w:r w:rsidRPr="00E83577">
        <w:rPr>
          <w:rFonts w:ascii="Verdana" w:hAnsi="Verdana"/>
        </w:rPr>
        <w:t>постигането</w:t>
      </w:r>
      <w:proofErr w:type="spellEnd"/>
      <w:r w:rsidRPr="00E83577">
        <w:rPr>
          <w:rFonts w:ascii="Verdana" w:hAnsi="Verdana"/>
        </w:rPr>
        <w:t xml:space="preserve"> на </w:t>
      </w:r>
      <w:proofErr w:type="spellStart"/>
      <w:r w:rsidRPr="00E83577">
        <w:rPr>
          <w:rFonts w:ascii="Verdana" w:hAnsi="Verdana"/>
        </w:rPr>
        <w:t>консервационните</w:t>
      </w:r>
      <w:proofErr w:type="spellEnd"/>
      <w:r w:rsidRPr="00E83577">
        <w:rPr>
          <w:rFonts w:ascii="Verdana" w:hAnsi="Verdana"/>
        </w:rPr>
        <w:t xml:space="preserve"> </w:t>
      </w:r>
      <w:proofErr w:type="spellStart"/>
      <w:r w:rsidRPr="00E83577">
        <w:rPr>
          <w:rFonts w:ascii="Verdana" w:hAnsi="Verdana"/>
        </w:rPr>
        <w:t>цели</w:t>
      </w:r>
      <w:proofErr w:type="spellEnd"/>
      <w:r w:rsidRPr="00E83577">
        <w:rPr>
          <w:rFonts w:ascii="Verdana" w:hAnsi="Verdana"/>
        </w:rPr>
        <w:t xml:space="preserve"> на </w:t>
      </w:r>
      <w:proofErr w:type="spellStart"/>
      <w:r w:rsidRPr="00E83577">
        <w:rPr>
          <w:rFonts w:ascii="Verdana" w:hAnsi="Verdana"/>
        </w:rPr>
        <w:t>зоните</w:t>
      </w:r>
      <w:proofErr w:type="spellEnd"/>
      <w:r w:rsidRPr="00E83577">
        <w:rPr>
          <w:rFonts w:ascii="Verdana" w:hAnsi="Verdana"/>
        </w:rPr>
        <w:t>.</w:t>
      </w:r>
    </w:p>
    <w:p w:rsidR="00AB209B" w:rsidRPr="00822001" w:rsidRDefault="00AB209B" w:rsidP="00AB209B">
      <w:pPr>
        <w:numPr>
          <w:ilvl w:val="0"/>
          <w:numId w:val="9"/>
        </w:numPr>
        <w:tabs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="Verdana" w:hAnsi="Verdana"/>
        </w:rPr>
      </w:pPr>
      <w:proofErr w:type="spellStart"/>
      <w:r w:rsidRPr="00822001">
        <w:rPr>
          <w:rFonts w:ascii="Verdana" w:hAnsi="Verdana"/>
        </w:rPr>
        <w:t>Очаква</w:t>
      </w:r>
      <w:proofErr w:type="spellEnd"/>
      <w:r w:rsidRPr="00822001">
        <w:rPr>
          <w:rFonts w:ascii="Verdana" w:hAnsi="Verdana"/>
        </w:rPr>
        <w:t xml:space="preserve"> </w:t>
      </w:r>
      <w:proofErr w:type="spellStart"/>
      <w:r w:rsidRPr="00822001">
        <w:rPr>
          <w:rFonts w:ascii="Verdana" w:hAnsi="Verdana"/>
        </w:rPr>
        <w:t>се</w:t>
      </w:r>
      <w:proofErr w:type="spellEnd"/>
      <w:r w:rsidRPr="00822001">
        <w:rPr>
          <w:rFonts w:ascii="Verdana" w:hAnsi="Verdana"/>
        </w:rPr>
        <w:t xml:space="preserve"> </w:t>
      </w:r>
      <w:proofErr w:type="spellStart"/>
      <w:r w:rsidRPr="00822001">
        <w:rPr>
          <w:rFonts w:ascii="Verdana" w:hAnsi="Verdana"/>
        </w:rPr>
        <w:t>кумулиране</w:t>
      </w:r>
      <w:proofErr w:type="spellEnd"/>
      <w:r w:rsidRPr="00822001">
        <w:rPr>
          <w:rFonts w:ascii="Verdana" w:hAnsi="Verdana"/>
        </w:rPr>
        <w:t xml:space="preserve"> на </w:t>
      </w:r>
      <w:proofErr w:type="spellStart"/>
      <w:r w:rsidRPr="00822001">
        <w:rPr>
          <w:rFonts w:ascii="Verdana" w:hAnsi="Verdana"/>
        </w:rPr>
        <w:t>отрицателни</w:t>
      </w:r>
      <w:proofErr w:type="spellEnd"/>
      <w:r w:rsidRPr="00822001">
        <w:rPr>
          <w:rFonts w:ascii="Verdana" w:hAnsi="Verdana"/>
        </w:rPr>
        <w:t xml:space="preserve"> </w:t>
      </w:r>
      <w:proofErr w:type="spellStart"/>
      <w:r w:rsidRPr="00822001">
        <w:rPr>
          <w:rFonts w:ascii="Verdana" w:hAnsi="Verdana"/>
        </w:rPr>
        <w:t>въздействия</w:t>
      </w:r>
      <w:proofErr w:type="spellEnd"/>
      <w:r w:rsidRPr="00822001">
        <w:rPr>
          <w:rFonts w:ascii="Verdana" w:hAnsi="Verdana"/>
        </w:rPr>
        <w:t xml:space="preserve"> върху</w:t>
      </w:r>
      <w:r w:rsidRPr="00822001">
        <w:rPr>
          <w:rFonts w:ascii="Verdana" w:hAnsi="Verdana"/>
          <w:lang w:val="bg-BG"/>
        </w:rPr>
        <w:t xml:space="preserve"> </w:t>
      </w:r>
      <w:proofErr w:type="spellStart"/>
      <w:r w:rsidRPr="00822001">
        <w:rPr>
          <w:rFonts w:ascii="Verdana" w:hAnsi="Verdana"/>
        </w:rPr>
        <w:t>видовете</w:t>
      </w:r>
      <w:proofErr w:type="spellEnd"/>
      <w:r w:rsidRPr="00822001">
        <w:rPr>
          <w:rFonts w:ascii="Verdana" w:hAnsi="Verdana"/>
        </w:rPr>
        <w:t xml:space="preserve"> и </w:t>
      </w:r>
      <w:proofErr w:type="spellStart"/>
      <w:r w:rsidRPr="00822001">
        <w:rPr>
          <w:rFonts w:ascii="Verdana" w:hAnsi="Verdana"/>
        </w:rPr>
        <w:t>местообитанията</w:t>
      </w:r>
      <w:proofErr w:type="spellEnd"/>
      <w:r w:rsidRPr="00822001">
        <w:rPr>
          <w:rFonts w:ascii="Verdana" w:hAnsi="Verdana"/>
        </w:rPr>
        <w:t xml:space="preserve">, </w:t>
      </w:r>
      <w:proofErr w:type="spellStart"/>
      <w:r w:rsidRPr="00822001">
        <w:rPr>
          <w:rFonts w:ascii="Verdana" w:hAnsi="Verdana"/>
        </w:rPr>
        <w:t>вкл</w:t>
      </w:r>
      <w:proofErr w:type="spellEnd"/>
      <w:r w:rsidRPr="00822001">
        <w:rPr>
          <w:rFonts w:ascii="Verdana" w:hAnsi="Verdana"/>
        </w:rPr>
        <w:t xml:space="preserve">. </w:t>
      </w:r>
      <w:proofErr w:type="spellStart"/>
      <w:r w:rsidRPr="00822001">
        <w:rPr>
          <w:rFonts w:ascii="Verdana" w:hAnsi="Verdana"/>
        </w:rPr>
        <w:t>птици</w:t>
      </w:r>
      <w:proofErr w:type="spellEnd"/>
      <w:r w:rsidRPr="00822001">
        <w:rPr>
          <w:rFonts w:ascii="Verdana" w:hAnsi="Verdana"/>
        </w:rPr>
        <w:t xml:space="preserve">, </w:t>
      </w:r>
      <w:proofErr w:type="spellStart"/>
      <w:r w:rsidRPr="00822001">
        <w:rPr>
          <w:rFonts w:ascii="Verdana" w:hAnsi="Verdana"/>
        </w:rPr>
        <w:t>предмет</w:t>
      </w:r>
      <w:proofErr w:type="spellEnd"/>
      <w:r w:rsidRPr="00822001">
        <w:rPr>
          <w:rFonts w:ascii="Verdana" w:hAnsi="Verdana"/>
        </w:rPr>
        <w:t xml:space="preserve"> на опазване в </w:t>
      </w:r>
      <w:proofErr w:type="spellStart"/>
      <w:r w:rsidRPr="00822001">
        <w:rPr>
          <w:rFonts w:ascii="Verdana" w:hAnsi="Verdana"/>
        </w:rPr>
        <w:t>защитени</w:t>
      </w:r>
      <w:proofErr w:type="spellEnd"/>
      <w:r w:rsidRPr="00822001">
        <w:rPr>
          <w:rFonts w:ascii="Verdana" w:hAnsi="Verdana"/>
        </w:rPr>
        <w:t xml:space="preserve"> </w:t>
      </w:r>
      <w:proofErr w:type="spellStart"/>
      <w:r w:rsidRPr="00822001">
        <w:rPr>
          <w:rFonts w:ascii="Verdana" w:hAnsi="Verdana"/>
        </w:rPr>
        <w:t>зони</w:t>
      </w:r>
      <w:proofErr w:type="spellEnd"/>
      <w:r w:rsidRPr="00822001">
        <w:rPr>
          <w:rFonts w:ascii="Verdana" w:hAnsi="Verdana"/>
        </w:rPr>
        <w:t xml:space="preserve"> в </w:t>
      </w:r>
      <w:proofErr w:type="spellStart"/>
      <w:r w:rsidRPr="00822001">
        <w:rPr>
          <w:rFonts w:ascii="Verdana" w:hAnsi="Verdana"/>
        </w:rPr>
        <w:t>резултат</w:t>
      </w:r>
      <w:proofErr w:type="spellEnd"/>
      <w:r w:rsidRPr="00822001">
        <w:rPr>
          <w:rFonts w:ascii="Verdana" w:hAnsi="Verdana"/>
        </w:rPr>
        <w:t xml:space="preserve"> от </w:t>
      </w:r>
      <w:proofErr w:type="spellStart"/>
      <w:r w:rsidRPr="00822001">
        <w:rPr>
          <w:rFonts w:ascii="Verdana" w:hAnsi="Verdana"/>
        </w:rPr>
        <w:t>сумарното</w:t>
      </w:r>
      <w:proofErr w:type="spellEnd"/>
      <w:r w:rsidRPr="00822001">
        <w:rPr>
          <w:rFonts w:ascii="Verdana" w:hAnsi="Verdana"/>
        </w:rPr>
        <w:t xml:space="preserve"> </w:t>
      </w:r>
      <w:proofErr w:type="spellStart"/>
      <w:r w:rsidRPr="00822001">
        <w:rPr>
          <w:rFonts w:ascii="Verdana" w:hAnsi="Verdana"/>
        </w:rPr>
        <w:t>въздействие</w:t>
      </w:r>
      <w:proofErr w:type="spellEnd"/>
      <w:r w:rsidRPr="00822001">
        <w:rPr>
          <w:rFonts w:ascii="Verdana" w:hAnsi="Verdana"/>
        </w:rPr>
        <w:t xml:space="preserve"> на </w:t>
      </w:r>
      <w:proofErr w:type="spellStart"/>
      <w:r w:rsidRPr="00822001">
        <w:rPr>
          <w:rFonts w:ascii="Verdana" w:hAnsi="Verdana"/>
        </w:rPr>
        <w:t>предвижданията</w:t>
      </w:r>
      <w:proofErr w:type="spellEnd"/>
      <w:r w:rsidRPr="00822001">
        <w:rPr>
          <w:rFonts w:ascii="Verdana" w:hAnsi="Verdana"/>
        </w:rPr>
        <w:t xml:space="preserve"> на ОУП, </w:t>
      </w:r>
      <w:proofErr w:type="spellStart"/>
      <w:r w:rsidRPr="00822001">
        <w:rPr>
          <w:rFonts w:ascii="Verdana" w:hAnsi="Verdana"/>
        </w:rPr>
        <w:t>спрямо</w:t>
      </w:r>
      <w:proofErr w:type="spellEnd"/>
      <w:r w:rsidRPr="00822001">
        <w:rPr>
          <w:rFonts w:ascii="Verdana" w:hAnsi="Verdana"/>
        </w:rPr>
        <w:t xml:space="preserve"> </w:t>
      </w:r>
      <w:proofErr w:type="spellStart"/>
      <w:r w:rsidRPr="00822001">
        <w:rPr>
          <w:rFonts w:ascii="Verdana" w:hAnsi="Verdana"/>
        </w:rPr>
        <w:t>осъществените</w:t>
      </w:r>
      <w:proofErr w:type="spellEnd"/>
      <w:r w:rsidRPr="00822001">
        <w:rPr>
          <w:rFonts w:ascii="Verdana" w:hAnsi="Verdana"/>
        </w:rPr>
        <w:t xml:space="preserve">, </w:t>
      </w:r>
      <w:proofErr w:type="spellStart"/>
      <w:r w:rsidRPr="00822001">
        <w:rPr>
          <w:rFonts w:ascii="Verdana" w:hAnsi="Verdana"/>
        </w:rPr>
        <w:t>одобрените</w:t>
      </w:r>
      <w:proofErr w:type="spellEnd"/>
      <w:r w:rsidRPr="00822001">
        <w:rPr>
          <w:rFonts w:ascii="Verdana" w:hAnsi="Verdana"/>
        </w:rPr>
        <w:t xml:space="preserve">, </w:t>
      </w:r>
      <w:proofErr w:type="spellStart"/>
      <w:r w:rsidRPr="00822001">
        <w:rPr>
          <w:rFonts w:ascii="Verdana" w:hAnsi="Verdana"/>
        </w:rPr>
        <w:t>нереализирани</w:t>
      </w:r>
      <w:proofErr w:type="spellEnd"/>
      <w:r w:rsidRPr="00822001">
        <w:rPr>
          <w:rFonts w:ascii="Verdana" w:hAnsi="Verdana"/>
        </w:rPr>
        <w:t xml:space="preserve"> </w:t>
      </w:r>
      <w:proofErr w:type="spellStart"/>
      <w:r w:rsidRPr="00822001">
        <w:rPr>
          <w:rFonts w:ascii="Verdana" w:hAnsi="Verdana"/>
        </w:rPr>
        <w:t>до</w:t>
      </w:r>
      <w:proofErr w:type="spellEnd"/>
      <w:r w:rsidRPr="00822001">
        <w:rPr>
          <w:rFonts w:ascii="Verdana" w:hAnsi="Verdana"/>
        </w:rPr>
        <w:t xml:space="preserve"> </w:t>
      </w:r>
      <w:proofErr w:type="spellStart"/>
      <w:r w:rsidRPr="00822001">
        <w:rPr>
          <w:rFonts w:ascii="Verdana" w:hAnsi="Verdana"/>
        </w:rPr>
        <w:t>момента</w:t>
      </w:r>
      <w:proofErr w:type="spellEnd"/>
      <w:r w:rsidRPr="00822001">
        <w:rPr>
          <w:rFonts w:ascii="Verdana" w:hAnsi="Verdana"/>
        </w:rPr>
        <w:t xml:space="preserve"> </w:t>
      </w:r>
      <w:proofErr w:type="spellStart"/>
      <w:r w:rsidRPr="00822001">
        <w:rPr>
          <w:rFonts w:ascii="Verdana" w:hAnsi="Verdana"/>
        </w:rPr>
        <w:t>или</w:t>
      </w:r>
      <w:proofErr w:type="spellEnd"/>
      <w:r w:rsidRPr="00822001">
        <w:rPr>
          <w:rFonts w:ascii="Verdana" w:hAnsi="Verdana"/>
        </w:rPr>
        <w:t xml:space="preserve"> </w:t>
      </w:r>
      <w:proofErr w:type="spellStart"/>
      <w:r w:rsidRPr="00822001">
        <w:rPr>
          <w:rFonts w:ascii="Verdana" w:hAnsi="Verdana"/>
        </w:rPr>
        <w:t>планирани</w:t>
      </w:r>
      <w:proofErr w:type="spellEnd"/>
      <w:r w:rsidRPr="00822001">
        <w:rPr>
          <w:rFonts w:ascii="Verdana" w:hAnsi="Verdana"/>
        </w:rPr>
        <w:t xml:space="preserve"> </w:t>
      </w:r>
      <w:proofErr w:type="spellStart"/>
      <w:r w:rsidRPr="00822001">
        <w:rPr>
          <w:rFonts w:ascii="Verdana" w:hAnsi="Verdana"/>
        </w:rPr>
        <w:t>други</w:t>
      </w:r>
      <w:proofErr w:type="spellEnd"/>
      <w:r w:rsidRPr="00822001">
        <w:rPr>
          <w:rFonts w:ascii="Verdana" w:hAnsi="Verdana"/>
        </w:rPr>
        <w:t xml:space="preserve"> </w:t>
      </w:r>
      <w:proofErr w:type="spellStart"/>
      <w:r w:rsidRPr="00822001">
        <w:rPr>
          <w:rFonts w:ascii="Verdana" w:hAnsi="Verdana"/>
        </w:rPr>
        <w:t>планове</w:t>
      </w:r>
      <w:proofErr w:type="spellEnd"/>
      <w:r w:rsidRPr="00822001">
        <w:rPr>
          <w:rFonts w:ascii="Verdana" w:hAnsi="Verdana"/>
        </w:rPr>
        <w:t xml:space="preserve">, </w:t>
      </w:r>
      <w:proofErr w:type="spellStart"/>
      <w:r w:rsidRPr="00822001">
        <w:rPr>
          <w:rFonts w:ascii="Verdana" w:hAnsi="Verdana"/>
        </w:rPr>
        <w:t>програми</w:t>
      </w:r>
      <w:proofErr w:type="spellEnd"/>
      <w:r w:rsidRPr="00822001">
        <w:rPr>
          <w:rFonts w:ascii="Verdana" w:hAnsi="Verdana"/>
        </w:rPr>
        <w:t xml:space="preserve">, </w:t>
      </w:r>
      <w:proofErr w:type="spellStart"/>
      <w:r w:rsidRPr="00822001">
        <w:rPr>
          <w:rFonts w:ascii="Verdana" w:hAnsi="Verdana"/>
        </w:rPr>
        <w:t>проекти</w:t>
      </w:r>
      <w:proofErr w:type="spellEnd"/>
      <w:r w:rsidRPr="00822001">
        <w:rPr>
          <w:rFonts w:ascii="Verdana" w:hAnsi="Verdana"/>
        </w:rPr>
        <w:t xml:space="preserve"> и/</w:t>
      </w:r>
      <w:proofErr w:type="spellStart"/>
      <w:r w:rsidRPr="00822001">
        <w:rPr>
          <w:rFonts w:ascii="Verdana" w:hAnsi="Verdana"/>
        </w:rPr>
        <w:t>или</w:t>
      </w:r>
      <w:proofErr w:type="spellEnd"/>
      <w:r w:rsidRPr="00822001">
        <w:rPr>
          <w:rFonts w:ascii="Verdana" w:hAnsi="Verdana"/>
        </w:rPr>
        <w:t xml:space="preserve"> инвестиционни предложения</w:t>
      </w:r>
      <w:r w:rsidRPr="00822001">
        <w:rPr>
          <w:rFonts w:ascii="Verdana" w:hAnsi="Verdana"/>
          <w:lang w:val="bg-BG"/>
        </w:rPr>
        <w:t>.</w:t>
      </w:r>
    </w:p>
    <w:p w:rsidR="00AB209B" w:rsidRPr="00531C7B" w:rsidRDefault="00AB209B" w:rsidP="00AB209B">
      <w:pPr>
        <w:ind w:firstLine="360"/>
        <w:jc w:val="both"/>
        <w:rPr>
          <w:rFonts w:ascii="Verdana" w:hAnsi="Verdana"/>
        </w:rPr>
      </w:pPr>
      <w:r w:rsidRPr="00531C7B">
        <w:rPr>
          <w:rFonts w:ascii="Verdana" w:hAnsi="Verdana"/>
          <w:lang w:val="bg-BG"/>
        </w:rPr>
        <w:t xml:space="preserve">Във връзка с </w:t>
      </w:r>
      <w:proofErr w:type="spellStart"/>
      <w:r w:rsidRPr="00531C7B">
        <w:rPr>
          <w:rFonts w:ascii="Verdana" w:hAnsi="Verdana"/>
          <w:lang w:val="bg-BG"/>
        </w:rPr>
        <w:t>гор</w:t>
      </w:r>
      <w:proofErr w:type="spellEnd"/>
      <w:r w:rsidRPr="00531C7B">
        <w:rPr>
          <w:rFonts w:ascii="Verdana" w:hAnsi="Verdana"/>
        </w:rPr>
        <w:t>e</w:t>
      </w:r>
      <w:r w:rsidRPr="00531C7B">
        <w:rPr>
          <w:rFonts w:ascii="Verdana" w:hAnsi="Verdana"/>
          <w:lang w:val="bg-BG"/>
        </w:rPr>
        <w:t>изложеното следва да се извърши оценка за степента на въздействие на ОУП на Община Садово върху защитени зони</w:t>
      </w:r>
      <w:r w:rsidRPr="00531C7B">
        <w:rPr>
          <w:rFonts w:ascii="Verdana" w:hAnsi="Verdana"/>
        </w:rPr>
        <w:t xml:space="preserve"> BG</w:t>
      </w:r>
      <w:r w:rsidRPr="00531C7B">
        <w:rPr>
          <w:rFonts w:ascii="Verdana" w:hAnsi="Verdana"/>
          <w:lang w:val="bg-BG"/>
        </w:rPr>
        <w:t xml:space="preserve"> 0000578 „Река Марица“, </w:t>
      </w:r>
      <w:r w:rsidRPr="00531C7B">
        <w:rPr>
          <w:rFonts w:ascii="Verdana" w:hAnsi="Verdana"/>
        </w:rPr>
        <w:t xml:space="preserve">BG </w:t>
      </w:r>
      <w:r w:rsidRPr="00531C7B">
        <w:rPr>
          <w:rFonts w:ascii="Verdana" w:hAnsi="Verdana"/>
          <w:lang w:val="bg-BG"/>
        </w:rPr>
        <w:t xml:space="preserve">0000194 „Река Чая“, </w:t>
      </w:r>
      <w:r w:rsidRPr="00531C7B">
        <w:rPr>
          <w:rFonts w:ascii="Verdana" w:hAnsi="Verdana"/>
        </w:rPr>
        <w:t>BG0000437</w:t>
      </w:r>
      <w:r w:rsidRPr="00531C7B">
        <w:rPr>
          <w:rFonts w:ascii="Verdana" w:hAnsi="Verdana"/>
          <w:lang w:val="bg-BG"/>
        </w:rPr>
        <w:t xml:space="preserve"> </w:t>
      </w:r>
      <w:proofErr w:type="spellStart"/>
      <w:r w:rsidRPr="00531C7B">
        <w:rPr>
          <w:rFonts w:ascii="Verdana" w:hAnsi="Verdana"/>
        </w:rPr>
        <w:t>Река</w:t>
      </w:r>
      <w:proofErr w:type="spellEnd"/>
      <w:r w:rsidRPr="00531C7B">
        <w:rPr>
          <w:rFonts w:ascii="Verdana" w:hAnsi="Verdana"/>
        </w:rPr>
        <w:t xml:space="preserve"> </w:t>
      </w:r>
      <w:proofErr w:type="spellStart"/>
      <w:r w:rsidRPr="00531C7B">
        <w:rPr>
          <w:rFonts w:ascii="Verdana" w:hAnsi="Verdana"/>
        </w:rPr>
        <w:t>Черкезица</w:t>
      </w:r>
      <w:proofErr w:type="spellEnd"/>
      <w:r w:rsidRPr="00531C7B">
        <w:rPr>
          <w:rFonts w:ascii="Verdana" w:hAnsi="Verdana"/>
          <w:lang w:val="bg-BG"/>
        </w:rPr>
        <w:t xml:space="preserve">, </w:t>
      </w:r>
      <w:r w:rsidRPr="00531C7B">
        <w:rPr>
          <w:rFonts w:ascii="Verdana" w:hAnsi="Verdana"/>
        </w:rPr>
        <w:t xml:space="preserve">BG </w:t>
      </w:r>
      <w:r w:rsidRPr="00531C7B">
        <w:rPr>
          <w:rFonts w:ascii="Verdana" w:hAnsi="Verdana"/>
          <w:lang w:val="bg-BG"/>
        </w:rPr>
        <w:t xml:space="preserve">0002081 „Марица-Първомай“, </w:t>
      </w:r>
      <w:proofErr w:type="spellStart"/>
      <w:r w:rsidRPr="00531C7B">
        <w:rPr>
          <w:rFonts w:ascii="Verdana" w:hAnsi="Verdana" w:cs="Arial"/>
        </w:rPr>
        <w:t>която</w:t>
      </w:r>
      <w:proofErr w:type="spellEnd"/>
      <w:r w:rsidRPr="00531C7B">
        <w:rPr>
          <w:rFonts w:ascii="Verdana" w:hAnsi="Verdana" w:cs="Arial"/>
        </w:rPr>
        <w:t xml:space="preserve"> съгласно </w:t>
      </w:r>
      <w:proofErr w:type="spellStart"/>
      <w:r w:rsidRPr="00531C7B">
        <w:rPr>
          <w:rFonts w:ascii="Verdana" w:hAnsi="Verdana" w:cs="Arial"/>
        </w:rPr>
        <w:t>изискванията</w:t>
      </w:r>
      <w:proofErr w:type="spellEnd"/>
      <w:r w:rsidRPr="00531C7B">
        <w:rPr>
          <w:rFonts w:ascii="Verdana" w:hAnsi="Verdana" w:cs="Arial"/>
        </w:rPr>
        <w:t xml:space="preserve"> на </w:t>
      </w:r>
      <w:proofErr w:type="spellStart"/>
      <w:r w:rsidRPr="00531C7B">
        <w:rPr>
          <w:rFonts w:ascii="Verdana" w:hAnsi="Verdana" w:cs="Arial"/>
        </w:rPr>
        <w:t>чл</w:t>
      </w:r>
      <w:proofErr w:type="spellEnd"/>
      <w:r w:rsidRPr="00531C7B">
        <w:rPr>
          <w:rFonts w:ascii="Verdana" w:hAnsi="Verdana" w:cs="Arial"/>
        </w:rPr>
        <w:t xml:space="preserve">. 34, </w:t>
      </w:r>
      <w:proofErr w:type="spellStart"/>
      <w:r w:rsidRPr="00531C7B">
        <w:rPr>
          <w:rFonts w:ascii="Verdana" w:hAnsi="Verdana" w:cs="Arial"/>
        </w:rPr>
        <w:t>ал</w:t>
      </w:r>
      <w:proofErr w:type="spellEnd"/>
      <w:r w:rsidRPr="00531C7B">
        <w:rPr>
          <w:rFonts w:ascii="Verdana" w:hAnsi="Verdana" w:cs="Arial"/>
        </w:rPr>
        <w:t xml:space="preserve">. 1 от Наредбата </w:t>
      </w:r>
      <w:proofErr w:type="spellStart"/>
      <w:r w:rsidRPr="00531C7B">
        <w:rPr>
          <w:rFonts w:ascii="Verdana" w:hAnsi="Verdana" w:cs="Arial"/>
        </w:rPr>
        <w:t>за</w:t>
      </w:r>
      <w:proofErr w:type="spellEnd"/>
      <w:r w:rsidRPr="00531C7B">
        <w:rPr>
          <w:rFonts w:ascii="Verdana" w:hAnsi="Verdana" w:cs="Arial"/>
        </w:rPr>
        <w:t xml:space="preserve"> ОС </w:t>
      </w:r>
      <w:proofErr w:type="spellStart"/>
      <w:r w:rsidRPr="00531C7B">
        <w:rPr>
          <w:rFonts w:ascii="Verdana" w:hAnsi="Verdana" w:cs="Arial"/>
        </w:rPr>
        <w:t>да</w:t>
      </w:r>
      <w:proofErr w:type="spellEnd"/>
      <w:r w:rsidRPr="00531C7B">
        <w:rPr>
          <w:rFonts w:ascii="Verdana" w:hAnsi="Verdana" w:cs="Arial"/>
        </w:rPr>
        <w:t xml:space="preserve"> </w:t>
      </w:r>
      <w:proofErr w:type="spellStart"/>
      <w:r w:rsidRPr="00531C7B">
        <w:rPr>
          <w:rFonts w:ascii="Verdana" w:hAnsi="Verdana" w:cs="Arial"/>
        </w:rPr>
        <w:t>бъде</w:t>
      </w:r>
      <w:proofErr w:type="spellEnd"/>
      <w:r w:rsidRPr="00531C7B">
        <w:rPr>
          <w:rFonts w:ascii="Verdana" w:hAnsi="Verdana" w:cs="Arial"/>
        </w:rPr>
        <w:t xml:space="preserve"> </w:t>
      </w:r>
      <w:proofErr w:type="spellStart"/>
      <w:r w:rsidRPr="00531C7B">
        <w:rPr>
          <w:rFonts w:ascii="Verdana" w:hAnsi="Verdana" w:cs="Arial"/>
        </w:rPr>
        <w:t>представена</w:t>
      </w:r>
      <w:proofErr w:type="spellEnd"/>
      <w:r w:rsidRPr="00531C7B">
        <w:rPr>
          <w:rFonts w:ascii="Verdana" w:hAnsi="Verdana" w:cs="Arial"/>
        </w:rPr>
        <w:t xml:space="preserve"> </w:t>
      </w:r>
      <w:proofErr w:type="spellStart"/>
      <w:r w:rsidRPr="00531C7B">
        <w:rPr>
          <w:rFonts w:ascii="Verdana" w:hAnsi="Verdana" w:cs="Arial"/>
        </w:rPr>
        <w:t>под</w:t>
      </w:r>
      <w:proofErr w:type="spellEnd"/>
      <w:r w:rsidRPr="00531C7B">
        <w:rPr>
          <w:rFonts w:ascii="Verdana" w:hAnsi="Verdana" w:cs="Arial"/>
        </w:rPr>
        <w:t xml:space="preserve"> </w:t>
      </w:r>
      <w:proofErr w:type="spellStart"/>
      <w:r w:rsidRPr="00531C7B">
        <w:rPr>
          <w:rFonts w:ascii="Verdana" w:hAnsi="Verdana" w:cs="Arial"/>
        </w:rPr>
        <w:t>формата</w:t>
      </w:r>
      <w:proofErr w:type="spellEnd"/>
      <w:r w:rsidRPr="00531C7B">
        <w:rPr>
          <w:rFonts w:ascii="Verdana" w:hAnsi="Verdana" w:cs="Arial"/>
        </w:rPr>
        <w:t xml:space="preserve"> на </w:t>
      </w:r>
      <w:proofErr w:type="spellStart"/>
      <w:r w:rsidRPr="00531C7B">
        <w:rPr>
          <w:rFonts w:ascii="Verdana" w:hAnsi="Verdana" w:cs="Arial"/>
        </w:rPr>
        <w:t>доклад</w:t>
      </w:r>
      <w:proofErr w:type="spellEnd"/>
      <w:r w:rsidRPr="00531C7B">
        <w:rPr>
          <w:rFonts w:ascii="Verdana" w:hAnsi="Verdana" w:cs="Arial"/>
        </w:rPr>
        <w:t xml:space="preserve">, </w:t>
      </w:r>
      <w:proofErr w:type="spellStart"/>
      <w:r w:rsidRPr="00531C7B">
        <w:rPr>
          <w:rFonts w:ascii="Verdana" w:hAnsi="Verdana" w:cs="Arial"/>
        </w:rPr>
        <w:t>отделно</w:t>
      </w:r>
      <w:proofErr w:type="spellEnd"/>
      <w:r w:rsidRPr="00531C7B">
        <w:rPr>
          <w:rFonts w:ascii="Verdana" w:hAnsi="Verdana" w:cs="Arial"/>
        </w:rPr>
        <w:t xml:space="preserve"> </w:t>
      </w:r>
      <w:proofErr w:type="spellStart"/>
      <w:r w:rsidRPr="00531C7B">
        <w:rPr>
          <w:rFonts w:ascii="Verdana" w:hAnsi="Verdana" w:cs="Arial"/>
        </w:rPr>
        <w:t>приложение</w:t>
      </w:r>
      <w:proofErr w:type="spellEnd"/>
      <w:r w:rsidRPr="00531C7B">
        <w:rPr>
          <w:rFonts w:ascii="Verdana" w:hAnsi="Verdana" w:cs="Arial"/>
        </w:rPr>
        <w:t xml:space="preserve"> </w:t>
      </w:r>
      <w:proofErr w:type="spellStart"/>
      <w:r w:rsidRPr="00531C7B">
        <w:rPr>
          <w:rFonts w:ascii="Verdana" w:hAnsi="Verdana" w:cs="Arial"/>
        </w:rPr>
        <w:t>към</w:t>
      </w:r>
      <w:proofErr w:type="spellEnd"/>
      <w:r w:rsidRPr="00531C7B">
        <w:rPr>
          <w:rFonts w:ascii="Verdana" w:hAnsi="Verdana" w:cs="Arial"/>
        </w:rPr>
        <w:t xml:space="preserve"> </w:t>
      </w:r>
      <w:proofErr w:type="spellStart"/>
      <w:r w:rsidRPr="00531C7B">
        <w:rPr>
          <w:rFonts w:ascii="Verdana" w:hAnsi="Verdana" w:cs="Arial"/>
        </w:rPr>
        <w:t>доклада</w:t>
      </w:r>
      <w:proofErr w:type="spellEnd"/>
      <w:r w:rsidRPr="00531C7B">
        <w:rPr>
          <w:rFonts w:ascii="Verdana" w:hAnsi="Verdana" w:cs="Arial"/>
        </w:rPr>
        <w:t xml:space="preserve"> </w:t>
      </w:r>
      <w:proofErr w:type="spellStart"/>
      <w:r w:rsidRPr="00531C7B">
        <w:rPr>
          <w:rFonts w:ascii="Verdana" w:hAnsi="Verdana" w:cs="Arial"/>
        </w:rPr>
        <w:t>по</w:t>
      </w:r>
      <w:proofErr w:type="spellEnd"/>
      <w:r w:rsidRPr="00531C7B">
        <w:rPr>
          <w:rFonts w:ascii="Verdana" w:hAnsi="Verdana" w:cs="Arial"/>
        </w:rPr>
        <w:t xml:space="preserve"> ЕО.</w:t>
      </w: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3E2342">
      <w:pPr>
        <w:ind w:right="141" w:firstLine="567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AB209B">
        <w:rPr>
          <w:rFonts w:ascii="Verdana" w:hAnsi="Verdana" w:cs="Arial"/>
          <w:color w:val="000000"/>
          <w:lang w:val="bg-BG"/>
        </w:rPr>
        <w:t>925</w:t>
      </w:r>
      <w:r w:rsidR="00665B15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AB209B">
        <w:rPr>
          <w:rFonts w:ascii="Verdana" w:hAnsi="Verdana" w:cs="Arial"/>
          <w:color w:val="000000"/>
          <w:lang w:val="bg-BG"/>
        </w:rPr>
        <w:t>07</w:t>
      </w:r>
      <w:r w:rsidR="00AB209B">
        <w:rPr>
          <w:rFonts w:ascii="Verdana" w:hAnsi="Verdana" w:cs="Arial"/>
          <w:color w:val="000000"/>
        </w:rPr>
        <w:t>.06</w:t>
      </w:r>
      <w:bookmarkStart w:id="0" w:name="_GoBack"/>
      <w:bookmarkEnd w:id="0"/>
      <w:r>
        <w:rPr>
          <w:rFonts w:ascii="Verdana" w:hAnsi="Verdana" w:cs="Arial"/>
          <w:color w:val="000000"/>
        </w:rPr>
        <w:t>.202</w:t>
      </w:r>
      <w:r w:rsidR="00C15FA0">
        <w:rPr>
          <w:rFonts w:ascii="Verdana" w:hAnsi="Verdana" w:cs="Arial"/>
          <w:color w:val="000000"/>
          <w:lang w:val="bg-BG"/>
        </w:rPr>
        <w:t>3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02E406B"/>
    <w:multiLevelType w:val="hybridMultilevel"/>
    <w:tmpl w:val="CCAEAEDA"/>
    <w:lvl w:ilvl="0" w:tplc="D4C87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63400"/>
    <w:multiLevelType w:val="hybridMultilevel"/>
    <w:tmpl w:val="59DA7CD4"/>
    <w:lvl w:ilvl="0" w:tplc="13D64F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FA41CA"/>
    <w:multiLevelType w:val="multilevel"/>
    <w:tmpl w:val="9A6240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22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2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62" w:hanging="2520"/>
      </w:pPr>
      <w:rPr>
        <w:rFonts w:hint="default"/>
        <w:b w:val="0"/>
      </w:rPr>
    </w:lvl>
  </w:abstractNum>
  <w:abstractNum w:abstractNumId="8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65B15"/>
    <w:rsid w:val="0068176F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82779"/>
    <w:rsid w:val="00897940"/>
    <w:rsid w:val="008A2D78"/>
    <w:rsid w:val="008A6C2D"/>
    <w:rsid w:val="00917EAF"/>
    <w:rsid w:val="009233AE"/>
    <w:rsid w:val="00936958"/>
    <w:rsid w:val="00961B06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209B"/>
    <w:rsid w:val="00AC0E40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5FA0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C393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14</cp:revision>
  <dcterms:created xsi:type="dcterms:W3CDTF">2021-06-24T11:15:00Z</dcterms:created>
  <dcterms:modified xsi:type="dcterms:W3CDTF">2023-06-27T13:35:00Z</dcterms:modified>
</cp:coreProperties>
</file>