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0E" w:rsidRPr="00763605" w:rsidRDefault="0037300E" w:rsidP="0037300E">
      <w:pPr>
        <w:shd w:val="clear" w:color="auto" w:fill="FFFFFF"/>
        <w:spacing w:after="0" w:line="240" w:lineRule="auto"/>
        <w:jc w:val="right"/>
        <w:rPr>
          <w:rFonts w:ascii="Century Gothic" w:eastAsia="Times New Roman" w:hAnsi="Century Gothic" w:cs="Times New Roman"/>
          <w:color w:val="222222"/>
          <w:sz w:val="24"/>
          <w:szCs w:val="24"/>
          <w:lang w:eastAsia="bg-BG"/>
        </w:rPr>
      </w:pPr>
      <w:bookmarkStart w:id="0" w:name="_GoBack"/>
      <w:bookmarkEnd w:id="0"/>
      <w:r w:rsidRPr="00763605">
        <w:rPr>
          <w:rFonts w:ascii="Century Gothic" w:eastAsia="Times New Roman" w:hAnsi="Century Gothic" w:cs="Times New Roman"/>
          <w:b/>
          <w:color w:val="222222"/>
          <w:sz w:val="24"/>
          <w:szCs w:val="24"/>
          <w:lang w:eastAsia="bg-BG"/>
        </w:rPr>
        <w:t>Приложение № 4</w:t>
      </w:r>
      <w:r w:rsidRPr="00763605">
        <w:rPr>
          <w:rFonts w:ascii="Century Gothic" w:eastAsia="Times New Roman" w:hAnsi="Century Gothic" w:cs="Times New Roman"/>
          <w:color w:val="222222"/>
          <w:sz w:val="24"/>
          <w:szCs w:val="24"/>
          <w:lang w:eastAsia="bg-BG"/>
        </w:rPr>
        <w:t xml:space="preserve"> </w:t>
      </w:r>
      <w:r w:rsidRPr="008D6844">
        <w:rPr>
          <w:rFonts w:ascii="Century Gothic" w:eastAsia="Times New Roman" w:hAnsi="Century Gothic" w:cs="Times New Roman"/>
          <w:color w:val="222222"/>
          <w:sz w:val="18"/>
          <w:szCs w:val="18"/>
          <w:lang w:eastAsia="bg-BG"/>
        </w:rPr>
        <w:t>към чл. 8а, ал. 1</w:t>
      </w:r>
    </w:p>
    <w:p w:rsidR="0037300E" w:rsidRPr="00763605" w:rsidRDefault="0037300E" w:rsidP="0037300E">
      <w:pPr>
        <w:shd w:val="clear" w:color="auto" w:fill="FFFFFF"/>
        <w:spacing w:after="0" w:line="240" w:lineRule="auto"/>
        <w:jc w:val="both"/>
        <w:rPr>
          <w:rFonts w:ascii="Century Gothic" w:eastAsia="Times New Roman" w:hAnsi="Century Gothic" w:cs="Times New Roman"/>
          <w:color w:val="222222"/>
          <w:sz w:val="18"/>
          <w:szCs w:val="18"/>
          <w:lang w:eastAsia="bg-BG"/>
        </w:rPr>
      </w:pPr>
      <w:r w:rsidRPr="00763605">
        <w:rPr>
          <w:rFonts w:ascii="Century Gothic" w:eastAsia="Calibri" w:hAnsi="Century Gothic" w:cs="Times New Roman"/>
          <w:i/>
          <w:sz w:val="18"/>
          <w:szCs w:val="18"/>
        </w:rPr>
        <w:t xml:space="preserve">от Наредба за условията и реда за извършване на екологична оценка на планове и програми </w:t>
      </w:r>
      <w:r w:rsidRPr="00763605">
        <w:rPr>
          <w:rFonts w:ascii="Century Gothic" w:eastAsia="Times New Roman" w:hAnsi="Century Gothic" w:cs="Times New Roman"/>
          <w:i/>
          <w:color w:val="222222"/>
          <w:sz w:val="18"/>
          <w:szCs w:val="18"/>
          <w:lang w:eastAsia="bg-BG"/>
        </w:rPr>
        <w:t>(Ново - ДВ, бр. 12 от 2016 г., в сила от 12.02.2016 г., изм. и доп. - ДВ, бр. 3 от 2018 г., изм. - ДВ, бр. 31 от 2019 г., в сила от 12.04.2019 г.)</w:t>
      </w:r>
    </w:p>
    <w:p w:rsidR="00BC182B" w:rsidRPr="00763605" w:rsidRDefault="00BC182B" w:rsidP="0037300E">
      <w:pPr>
        <w:spacing w:after="0" w:line="240" w:lineRule="auto"/>
        <w:jc w:val="both"/>
        <w:rPr>
          <w:rFonts w:ascii="Century Gothic" w:eastAsia="Times New Roman" w:hAnsi="Century Gothic" w:cs="Times New Roman"/>
          <w:color w:val="222222"/>
          <w:sz w:val="24"/>
          <w:szCs w:val="24"/>
          <w:lang w:val="en-US" w:eastAsia="bg-BG"/>
        </w:rPr>
      </w:pPr>
    </w:p>
    <w:p w:rsidR="00BC182B" w:rsidRDefault="008F3AAB" w:rsidP="0037300E">
      <w:pPr>
        <w:spacing w:after="0" w:line="240" w:lineRule="auto"/>
        <w:jc w:val="both"/>
        <w:rPr>
          <w:rFonts w:ascii="Century Gothic" w:eastAsia="Times New Roman" w:hAnsi="Century Gothic" w:cs="Times New Roman"/>
          <w:color w:val="222222"/>
          <w:sz w:val="24"/>
          <w:szCs w:val="24"/>
          <w:u w:val="single"/>
          <w:lang w:eastAsia="bg-BG"/>
        </w:rPr>
      </w:pPr>
      <w:r>
        <w:rPr>
          <w:rFonts w:ascii="Century Gothic" w:eastAsia="Times New Roman" w:hAnsi="Century Gothic" w:cs="Times New Roman"/>
          <w:color w:val="222222"/>
          <w:sz w:val="24"/>
          <w:szCs w:val="24"/>
          <w:lang w:eastAsia="bg-BG"/>
        </w:rPr>
        <w:t xml:space="preserve"> </w:t>
      </w:r>
      <w:r w:rsidRPr="008F3AAB">
        <w:rPr>
          <w:rFonts w:ascii="Century Gothic" w:eastAsia="Times New Roman" w:hAnsi="Century Gothic" w:cs="Times New Roman"/>
          <w:color w:val="222222"/>
          <w:sz w:val="24"/>
          <w:szCs w:val="24"/>
          <w:u w:val="single"/>
          <w:lang w:eastAsia="bg-BG"/>
        </w:rPr>
        <w:t>На Ваш изх. номер ОВОС-1819-1/ 19.08.2021г.</w:t>
      </w:r>
    </w:p>
    <w:p w:rsidR="008F3AAB" w:rsidRDefault="008F3AAB" w:rsidP="0037300E">
      <w:pPr>
        <w:spacing w:after="0" w:line="240" w:lineRule="auto"/>
        <w:jc w:val="both"/>
        <w:rPr>
          <w:rFonts w:ascii="Century Gothic" w:eastAsia="Times New Roman" w:hAnsi="Century Gothic" w:cs="Times New Roman"/>
          <w:color w:val="222222"/>
          <w:sz w:val="24"/>
          <w:szCs w:val="24"/>
          <w:u w:val="single"/>
          <w:lang w:eastAsia="bg-BG"/>
        </w:rPr>
      </w:pPr>
    </w:p>
    <w:p w:rsidR="008F3AAB" w:rsidRPr="008F3AAB" w:rsidRDefault="008F3AAB" w:rsidP="0037300E">
      <w:pPr>
        <w:spacing w:after="0" w:line="240" w:lineRule="auto"/>
        <w:jc w:val="both"/>
        <w:rPr>
          <w:rFonts w:ascii="Century Gothic" w:eastAsia="Times New Roman" w:hAnsi="Century Gothic" w:cs="Times New Roman"/>
          <w:color w:val="222222"/>
          <w:sz w:val="24"/>
          <w:szCs w:val="24"/>
          <w:u w:val="single"/>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t>ДО</w:t>
      </w:r>
    </w:p>
    <w:p w:rsidR="00BC182B" w:rsidRPr="00763605" w:rsidRDefault="0037300E" w:rsidP="0037300E">
      <w:pPr>
        <w:spacing w:after="0" w:line="240" w:lineRule="auto"/>
        <w:jc w:val="both"/>
        <w:rPr>
          <w:rFonts w:ascii="Century Gothic" w:eastAsia="Times New Roman" w:hAnsi="Century Gothic" w:cs="Times New Roman"/>
          <w:color w:val="222222"/>
          <w:sz w:val="24"/>
          <w:szCs w:val="24"/>
          <w:lang w:val="en-US" w:eastAsia="bg-BG"/>
        </w:rPr>
      </w:pPr>
      <w:r w:rsidRPr="00763605">
        <w:rPr>
          <w:rFonts w:ascii="Century Gothic" w:eastAsia="Times New Roman" w:hAnsi="Century Gothic" w:cs="Times New Roman"/>
          <w:color w:val="222222"/>
          <w:sz w:val="24"/>
          <w:szCs w:val="24"/>
          <w:lang w:eastAsia="bg-BG"/>
        </w:rPr>
        <w:t>ДИРЕКТОРА НА</w:t>
      </w: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t>РИОСВ ПЛОВДИВ</w:t>
      </w: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val="en-US" w:eastAsia="bg-BG"/>
        </w:rPr>
      </w:pPr>
    </w:p>
    <w:p w:rsidR="00BC182B" w:rsidRPr="00763605" w:rsidRDefault="00BC182B" w:rsidP="0037300E">
      <w:pPr>
        <w:spacing w:after="0" w:line="240" w:lineRule="auto"/>
        <w:jc w:val="both"/>
        <w:rPr>
          <w:rFonts w:ascii="Century Gothic" w:eastAsia="Times New Roman" w:hAnsi="Century Gothic" w:cs="Times New Roman"/>
          <w:color w:val="222222"/>
          <w:sz w:val="24"/>
          <w:szCs w:val="24"/>
          <w:lang w:val="en-US" w:eastAsia="bg-BG"/>
        </w:rPr>
      </w:pPr>
    </w:p>
    <w:p w:rsidR="00BC182B" w:rsidRPr="00763605" w:rsidRDefault="00BC182B" w:rsidP="0037300E">
      <w:pPr>
        <w:spacing w:after="0" w:line="240" w:lineRule="auto"/>
        <w:jc w:val="both"/>
        <w:rPr>
          <w:rFonts w:ascii="Century Gothic" w:eastAsia="Times New Roman" w:hAnsi="Century Gothic" w:cs="Times New Roman"/>
          <w:color w:val="222222"/>
          <w:sz w:val="24"/>
          <w:szCs w:val="24"/>
          <w:lang w:val="en-US" w:eastAsia="bg-BG"/>
        </w:rPr>
      </w:pPr>
    </w:p>
    <w:p w:rsidR="0037300E" w:rsidRDefault="0037300E" w:rsidP="0037300E">
      <w:pPr>
        <w:spacing w:after="0" w:line="240" w:lineRule="auto"/>
        <w:jc w:val="center"/>
        <w:rPr>
          <w:rFonts w:ascii="Century Gothic" w:eastAsia="Times New Roman" w:hAnsi="Century Gothic" w:cs="Times New Roman"/>
          <w:b/>
          <w:color w:val="222222"/>
          <w:sz w:val="24"/>
          <w:szCs w:val="24"/>
          <w:lang w:eastAsia="bg-BG"/>
        </w:rPr>
      </w:pPr>
      <w:r w:rsidRPr="00763605">
        <w:rPr>
          <w:rFonts w:ascii="Century Gothic" w:eastAsia="Times New Roman" w:hAnsi="Century Gothic" w:cs="Times New Roman"/>
          <w:b/>
          <w:color w:val="222222"/>
          <w:sz w:val="24"/>
          <w:szCs w:val="24"/>
          <w:lang w:eastAsia="bg-BG"/>
        </w:rPr>
        <w:t>ИСКАНЕ</w:t>
      </w:r>
    </w:p>
    <w:p w:rsidR="00406D2E" w:rsidRPr="00763605" w:rsidRDefault="00406D2E" w:rsidP="0037300E">
      <w:pPr>
        <w:spacing w:after="0" w:line="240" w:lineRule="auto"/>
        <w:jc w:val="center"/>
        <w:rPr>
          <w:rFonts w:ascii="Century Gothic" w:eastAsia="Times New Roman" w:hAnsi="Century Gothic" w:cs="Times New Roman"/>
          <w:b/>
          <w:color w:val="222222"/>
          <w:sz w:val="24"/>
          <w:szCs w:val="24"/>
          <w:lang w:eastAsia="bg-BG"/>
        </w:rPr>
      </w:pPr>
    </w:p>
    <w:p w:rsidR="00406D2E" w:rsidRDefault="0037300E" w:rsidP="0037300E">
      <w:pPr>
        <w:spacing w:after="0" w:line="240" w:lineRule="auto"/>
        <w:jc w:val="center"/>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t xml:space="preserve">за </w:t>
      </w:r>
    </w:p>
    <w:p w:rsidR="0037300E" w:rsidRPr="00406D2E" w:rsidRDefault="0037300E" w:rsidP="00406D2E">
      <w:pPr>
        <w:spacing w:after="0"/>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t>преценяване на необходимостта от извършване на екологична оценка (ЕО)</w:t>
      </w:r>
      <w:r w:rsidR="00406D2E">
        <w:rPr>
          <w:rFonts w:ascii="Century Gothic" w:eastAsia="Times New Roman" w:hAnsi="Century Gothic" w:cs="Times New Roman"/>
          <w:color w:val="222222"/>
          <w:sz w:val="24"/>
          <w:szCs w:val="24"/>
          <w:lang w:eastAsia="bg-BG"/>
        </w:rPr>
        <w:t xml:space="preserve"> </w:t>
      </w:r>
      <w:r w:rsidRPr="00763605">
        <w:rPr>
          <w:rFonts w:ascii="Century Gothic" w:eastAsia="Times New Roman" w:hAnsi="Century Gothic" w:cs="Times New Roman"/>
          <w:color w:val="222222"/>
          <w:sz w:val="24"/>
          <w:szCs w:val="24"/>
          <w:lang w:eastAsia="bg-BG"/>
        </w:rPr>
        <w:t xml:space="preserve">от </w:t>
      </w:r>
      <w:r w:rsidR="00C204C3">
        <w:rPr>
          <w:rFonts w:ascii="Century Gothic" w:hAnsi="Century Gothic" w:cs="Times New Roman"/>
          <w:sz w:val="24"/>
          <w:szCs w:val="24"/>
        </w:rPr>
        <w:t xml:space="preserve">СЪНИ 11 ЕООД </w:t>
      </w:r>
      <w:r w:rsidR="00406D2E">
        <w:rPr>
          <w:rFonts w:ascii="Century Gothic" w:hAnsi="Century Gothic" w:cs="Times New Roman"/>
          <w:sz w:val="24"/>
          <w:szCs w:val="24"/>
        </w:rPr>
        <w:t>, с адрес -</w:t>
      </w:r>
      <w:r w:rsidR="00406D2E" w:rsidRPr="00406D2E">
        <w:rPr>
          <w:rFonts w:ascii="Century Gothic" w:hAnsi="Century Gothic" w:cs="Times New Roman"/>
          <w:sz w:val="24"/>
          <w:szCs w:val="24"/>
        </w:rPr>
        <w:t xml:space="preserve"> </w:t>
      </w:r>
      <w:r w:rsidR="00406D2E">
        <w:rPr>
          <w:rFonts w:ascii="Century Gothic" w:hAnsi="Century Gothic" w:cs="Times New Roman"/>
          <w:sz w:val="24"/>
          <w:szCs w:val="24"/>
        </w:rPr>
        <w:t>област Пловдив, община Пловдив, ул. “</w:t>
      </w:r>
      <w:r w:rsidR="00C204C3">
        <w:rPr>
          <w:rFonts w:ascii="Century Gothic" w:hAnsi="Century Gothic" w:cs="Times New Roman"/>
          <w:sz w:val="24"/>
          <w:szCs w:val="24"/>
        </w:rPr>
        <w:t>Гълъбец</w:t>
      </w:r>
      <w:r w:rsidR="00406D2E">
        <w:rPr>
          <w:rFonts w:ascii="Century Gothic" w:hAnsi="Century Gothic" w:cs="Times New Roman"/>
          <w:sz w:val="24"/>
          <w:szCs w:val="24"/>
        </w:rPr>
        <w:t xml:space="preserve">” № </w:t>
      </w:r>
      <w:r w:rsidR="00C204C3">
        <w:rPr>
          <w:rFonts w:ascii="Century Gothic" w:hAnsi="Century Gothic" w:cs="Times New Roman"/>
          <w:sz w:val="24"/>
          <w:szCs w:val="24"/>
        </w:rPr>
        <w:t>9  те</w:t>
      </w:r>
      <w:r w:rsidR="00406D2E">
        <w:rPr>
          <w:rFonts w:ascii="Century Gothic" w:hAnsi="Century Gothic" w:cs="Times New Roman"/>
          <w:sz w:val="24"/>
          <w:szCs w:val="24"/>
        </w:rPr>
        <w:t>л:</w:t>
      </w:r>
      <w:r w:rsidR="00406D2E" w:rsidRPr="00406D2E">
        <w:rPr>
          <w:rFonts w:ascii="Century Gothic" w:hAnsi="Century Gothic" w:cs="Times New Roman"/>
          <w:sz w:val="24"/>
          <w:szCs w:val="24"/>
        </w:rPr>
        <w:t xml:space="preserve"> </w:t>
      </w:r>
      <w:r w:rsidR="00C204C3">
        <w:rPr>
          <w:rFonts w:ascii="Century Gothic" w:hAnsi="Century Gothic" w:cs="Times New Roman"/>
          <w:sz w:val="24"/>
          <w:szCs w:val="24"/>
        </w:rPr>
        <w:t>0899847490</w:t>
      </w:r>
    </w:p>
    <w:p w:rsidR="0037300E" w:rsidRDefault="0037300E" w:rsidP="0037300E">
      <w:pPr>
        <w:spacing w:after="0" w:line="240" w:lineRule="auto"/>
        <w:jc w:val="center"/>
        <w:rPr>
          <w:rFonts w:ascii="Century Gothic" w:eastAsia="Times New Roman" w:hAnsi="Century Gothic" w:cs="Times New Roman"/>
          <w:color w:val="222222"/>
          <w:sz w:val="18"/>
          <w:szCs w:val="18"/>
          <w:lang w:eastAsia="bg-BG"/>
        </w:rPr>
      </w:pPr>
      <w:r w:rsidRPr="00763605">
        <w:rPr>
          <w:rFonts w:ascii="Century Gothic" w:eastAsia="Times New Roman" w:hAnsi="Century Gothic" w:cs="Times New Roman"/>
          <w:color w:val="222222"/>
          <w:sz w:val="18"/>
          <w:szCs w:val="18"/>
          <w:lang w:eastAsia="bg-BG"/>
        </w:rPr>
        <w:t>(име, фирма, длъжност)</w:t>
      </w:r>
    </w:p>
    <w:p w:rsidR="00406D2E" w:rsidRPr="00763605" w:rsidRDefault="00406D2E" w:rsidP="0037300E">
      <w:pPr>
        <w:spacing w:after="0" w:line="240" w:lineRule="auto"/>
        <w:jc w:val="center"/>
        <w:rPr>
          <w:rFonts w:ascii="Century Gothic" w:eastAsia="Times New Roman" w:hAnsi="Century Gothic" w:cs="Times New Roman"/>
          <w:color w:val="222222"/>
          <w:sz w:val="18"/>
          <w:szCs w:val="18"/>
          <w:lang w:eastAsia="bg-BG"/>
        </w:rPr>
      </w:pPr>
    </w:p>
    <w:p w:rsidR="0037300E" w:rsidRPr="00763605" w:rsidRDefault="0037300E" w:rsidP="0037300E">
      <w:pPr>
        <w:spacing w:after="0" w:line="240" w:lineRule="auto"/>
        <w:jc w:val="center"/>
        <w:rPr>
          <w:rFonts w:ascii="Century Gothic" w:eastAsia="Times New Roman" w:hAnsi="Century Gothic" w:cs="Times New Roman"/>
          <w:color w:val="222222"/>
          <w:sz w:val="24"/>
          <w:szCs w:val="24"/>
          <w:lang w:eastAsia="bg-BG"/>
        </w:rPr>
      </w:pPr>
    </w:p>
    <w:p w:rsidR="0037300E" w:rsidRPr="00763605" w:rsidRDefault="0037300E" w:rsidP="00BC182B">
      <w:pPr>
        <w:spacing w:after="0" w:line="240" w:lineRule="auto"/>
        <w:jc w:val="center"/>
        <w:rPr>
          <w:rFonts w:ascii="Century Gothic" w:eastAsia="Times New Roman" w:hAnsi="Century Gothic" w:cs="Times New Roman"/>
          <w:color w:val="222222"/>
          <w:sz w:val="24"/>
          <w:szCs w:val="24"/>
          <w:lang w:val="en-US" w:eastAsia="bg-BG"/>
        </w:rPr>
      </w:pPr>
      <w:r w:rsidRPr="00763605">
        <w:rPr>
          <w:rFonts w:ascii="Century Gothic" w:eastAsia="Times New Roman" w:hAnsi="Century Gothic" w:cs="Times New Roman"/>
          <w:b/>
          <w:color w:val="222222"/>
          <w:sz w:val="24"/>
          <w:szCs w:val="24"/>
          <w:lang w:eastAsia="bg-BG"/>
        </w:rPr>
        <w:t>УВАЖАЕМИ Г-Н ДИРЕКТОР</w:t>
      </w:r>
      <w:r w:rsidRPr="00763605">
        <w:rPr>
          <w:rFonts w:ascii="Century Gothic" w:eastAsia="Times New Roman" w:hAnsi="Century Gothic" w:cs="Times New Roman"/>
          <w:color w:val="222222"/>
          <w:sz w:val="24"/>
          <w:szCs w:val="24"/>
          <w:lang w:eastAsia="bg-BG"/>
        </w:rPr>
        <w:t>,</w:t>
      </w:r>
    </w:p>
    <w:p w:rsidR="00BC182B" w:rsidRPr="00763605" w:rsidRDefault="00BC182B" w:rsidP="00BC182B">
      <w:pPr>
        <w:spacing w:after="0" w:line="240" w:lineRule="auto"/>
        <w:jc w:val="center"/>
        <w:rPr>
          <w:rFonts w:ascii="Century Gothic" w:eastAsia="Times New Roman" w:hAnsi="Century Gothic" w:cs="Times New Roman"/>
          <w:color w:val="222222"/>
          <w:sz w:val="24"/>
          <w:szCs w:val="24"/>
          <w:lang w:val="en-US" w:eastAsia="bg-BG"/>
        </w:rPr>
      </w:pPr>
    </w:p>
    <w:p w:rsidR="00763605" w:rsidRPr="00763605" w:rsidRDefault="0037300E" w:rsidP="00406D2E">
      <w:pPr>
        <w:autoSpaceDE w:val="0"/>
        <w:autoSpaceDN w:val="0"/>
        <w:adjustRightInd w:val="0"/>
        <w:ind w:firstLine="708"/>
        <w:jc w:val="both"/>
        <w:rPr>
          <w:rFonts w:ascii="Century Gothic" w:hAnsi="Century Gothic" w:cs="Times New Roman"/>
          <w:sz w:val="24"/>
          <w:szCs w:val="24"/>
        </w:rPr>
      </w:pPr>
      <w:r w:rsidRPr="00763605">
        <w:rPr>
          <w:rFonts w:ascii="Century Gothic" w:eastAsia="Times New Roman" w:hAnsi="Century Gothic" w:cs="Times New Roman"/>
          <w:color w:val="222222"/>
          <w:sz w:val="24"/>
          <w:szCs w:val="24"/>
          <w:lang w:eastAsia="bg-BG"/>
        </w:rPr>
        <w:t xml:space="preserve">Моля да ми бъде издадено решение за преценяване на необходимостта от екологична оценка на </w:t>
      </w:r>
      <w:r w:rsidR="00763605" w:rsidRPr="00763605">
        <w:rPr>
          <w:rFonts w:ascii="Century Gothic" w:hAnsi="Century Gothic" w:cs="Times New Roman"/>
          <w:sz w:val="24"/>
          <w:szCs w:val="24"/>
        </w:rPr>
        <w:t>:</w:t>
      </w:r>
      <w:r w:rsidR="00763605" w:rsidRPr="00763605">
        <w:rPr>
          <w:rFonts w:ascii="Century Gothic" w:hAnsi="Century Gothic" w:cs="Times New Roman"/>
          <w:b/>
          <w:sz w:val="24"/>
          <w:szCs w:val="24"/>
        </w:rPr>
        <w:t xml:space="preserve">„Производство на електроенергия от възобновяеми енергийни източници-фотоволтаични генератори с мощност 500 KW“ </w:t>
      </w:r>
      <w:r w:rsidR="00763605" w:rsidRPr="00763605">
        <w:rPr>
          <w:rFonts w:ascii="Century Gothic" w:hAnsi="Century Gothic" w:cs="Times New Roman"/>
          <w:sz w:val="24"/>
          <w:szCs w:val="24"/>
        </w:rPr>
        <w:t>в ПИ 12005.53.65 с.Войнягово, местност Баламачка, община Карлово, област Пловдив</w:t>
      </w:r>
    </w:p>
    <w:p w:rsidR="0037300E" w:rsidRPr="00763605" w:rsidRDefault="0037300E" w:rsidP="00763605">
      <w:pPr>
        <w:spacing w:after="0" w:line="240" w:lineRule="auto"/>
        <w:jc w:val="center"/>
        <w:rPr>
          <w:rFonts w:ascii="Century Gothic" w:eastAsia="Times New Roman" w:hAnsi="Century Gothic" w:cs="Times New Roman"/>
          <w:color w:val="222222"/>
          <w:sz w:val="18"/>
          <w:szCs w:val="18"/>
          <w:lang w:eastAsia="bg-BG"/>
        </w:rPr>
      </w:pPr>
      <w:r w:rsidRPr="00763605">
        <w:rPr>
          <w:rFonts w:ascii="Century Gothic" w:eastAsia="Times New Roman" w:hAnsi="Century Gothic" w:cs="Times New Roman"/>
          <w:color w:val="222222"/>
          <w:sz w:val="18"/>
          <w:szCs w:val="18"/>
          <w:lang w:eastAsia="bg-BG"/>
        </w:rPr>
        <w:t>(наименование на плана/програмата)</w:t>
      </w:r>
    </w:p>
    <w:p w:rsidR="0037300E" w:rsidRPr="00763605" w:rsidRDefault="0037300E" w:rsidP="0037300E">
      <w:pPr>
        <w:spacing w:after="0" w:line="240" w:lineRule="auto"/>
        <w:jc w:val="center"/>
        <w:rPr>
          <w:rFonts w:ascii="Century Gothic" w:eastAsia="Times New Roman" w:hAnsi="Century Gothic" w:cs="Times New Roman"/>
          <w:color w:val="222222"/>
          <w:sz w:val="24"/>
          <w:szCs w:val="24"/>
          <w:lang w:eastAsia="bg-BG"/>
        </w:rPr>
      </w:pPr>
    </w:p>
    <w:p w:rsidR="0037300E" w:rsidRPr="00763605" w:rsidRDefault="0037300E" w:rsidP="00406D2E">
      <w:pPr>
        <w:spacing w:after="0"/>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t>Във връзка с това предоставям следната информация по </w:t>
      </w:r>
      <w:r w:rsidRPr="00763605">
        <w:rPr>
          <w:rFonts w:ascii="Century Gothic" w:eastAsia="Times New Roman" w:hAnsi="Century Gothic" w:cs="Times New Roman"/>
          <w:b/>
          <w:color w:val="222222"/>
          <w:sz w:val="24"/>
          <w:szCs w:val="24"/>
          <w:lang w:eastAsia="bg-BG"/>
        </w:rPr>
        <w:t>чл. 8а, ал. 1</w:t>
      </w:r>
      <w:r w:rsidRPr="00763605">
        <w:rPr>
          <w:rFonts w:ascii="Century Gothic" w:eastAsia="Times New Roman" w:hAnsi="Century Gothic" w:cs="Times New Roman"/>
          <w:color w:val="222222"/>
          <w:sz w:val="24"/>
          <w:szCs w:val="24"/>
          <w:lang w:eastAsia="bg-BG"/>
        </w:rPr>
        <w:t> от Наредбата за условията и реда за извършване на екологична оценка на планове и програми:</w:t>
      </w:r>
    </w:p>
    <w:p w:rsidR="0037300E" w:rsidRPr="00763605" w:rsidRDefault="0037300E" w:rsidP="00406D2E">
      <w:pPr>
        <w:spacing w:after="0"/>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b/>
          <w:color w:val="222222"/>
          <w:sz w:val="24"/>
          <w:szCs w:val="24"/>
          <w:lang w:eastAsia="bg-BG"/>
        </w:rPr>
        <w:t>1</w:t>
      </w:r>
      <w:r w:rsidRPr="00763605">
        <w:rPr>
          <w:rFonts w:ascii="Century Gothic" w:eastAsia="Times New Roman" w:hAnsi="Century Gothic" w:cs="Times New Roman"/>
          <w:color w:val="222222"/>
          <w:sz w:val="24"/>
          <w:szCs w:val="24"/>
          <w:lang w:eastAsia="bg-BG"/>
        </w:rPr>
        <w:t xml:space="preserve">. </w:t>
      </w:r>
      <w:r w:rsidRPr="00763605">
        <w:rPr>
          <w:rFonts w:ascii="Century Gothic" w:eastAsia="Times New Roman" w:hAnsi="Century Gothic" w:cs="Times New Roman"/>
          <w:b/>
          <w:color w:val="222222"/>
          <w:sz w:val="24"/>
          <w:szCs w:val="24"/>
          <w:lang w:eastAsia="bg-BG"/>
        </w:rPr>
        <w:t>Информация за възложителя на плана/програмата (орган или оправомощено по закон трето лице):</w:t>
      </w:r>
    </w:p>
    <w:p w:rsidR="0037300E" w:rsidRPr="00763605" w:rsidRDefault="0037300E" w:rsidP="00406D2E">
      <w:pPr>
        <w:spacing w:after="0"/>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b/>
          <w:color w:val="222222"/>
          <w:sz w:val="24"/>
          <w:szCs w:val="24"/>
          <w:lang w:eastAsia="bg-BG"/>
        </w:rPr>
        <w:t>Име:</w:t>
      </w:r>
      <w:r w:rsidRPr="00763605">
        <w:rPr>
          <w:rFonts w:ascii="Century Gothic" w:eastAsia="Times New Roman" w:hAnsi="Century Gothic" w:cs="Times New Roman"/>
          <w:color w:val="222222"/>
          <w:sz w:val="24"/>
          <w:szCs w:val="24"/>
          <w:lang w:eastAsia="bg-BG"/>
        </w:rPr>
        <w:t xml:space="preserve"> </w:t>
      </w:r>
      <w:r w:rsidR="00F15BA0">
        <w:rPr>
          <w:rFonts w:ascii="Century Gothic" w:hAnsi="Century Gothic" w:cs="Times New Roman"/>
          <w:sz w:val="24"/>
          <w:szCs w:val="24"/>
        </w:rPr>
        <w:t>СЪНИ 11 ЕООД, ЕИК 201663908</w:t>
      </w:r>
    </w:p>
    <w:p w:rsidR="0037300E" w:rsidRPr="00763605" w:rsidRDefault="0037300E" w:rsidP="00406D2E">
      <w:pPr>
        <w:widowControl w:val="0"/>
        <w:autoSpaceDE w:val="0"/>
        <w:autoSpaceDN w:val="0"/>
        <w:adjustRightInd w:val="0"/>
        <w:spacing w:after="0"/>
        <w:jc w:val="both"/>
        <w:rPr>
          <w:rFonts w:ascii="Century Gothic" w:hAnsi="Century Gothic" w:cs="Times New Roman"/>
          <w:sz w:val="24"/>
          <w:szCs w:val="24"/>
          <w:lang w:val="en-US"/>
        </w:rPr>
      </w:pPr>
      <w:r w:rsidRPr="00763605">
        <w:rPr>
          <w:rFonts w:ascii="Century Gothic" w:eastAsia="Times New Roman" w:hAnsi="Century Gothic" w:cs="Times New Roman"/>
          <w:b/>
          <w:color w:val="222222"/>
          <w:sz w:val="24"/>
          <w:szCs w:val="24"/>
          <w:lang w:eastAsia="bg-BG"/>
        </w:rPr>
        <w:t>Пълен пощенски адрес:</w:t>
      </w:r>
      <w:r w:rsidRPr="00763605">
        <w:rPr>
          <w:rFonts w:ascii="Century Gothic" w:eastAsia="Times New Roman" w:hAnsi="Century Gothic" w:cs="Times New Roman"/>
          <w:color w:val="222222"/>
          <w:sz w:val="24"/>
          <w:szCs w:val="24"/>
          <w:lang w:eastAsia="bg-BG"/>
        </w:rPr>
        <w:t xml:space="preserve"> </w:t>
      </w:r>
      <w:r w:rsidR="00763605" w:rsidRPr="00763605">
        <w:rPr>
          <w:rFonts w:ascii="Century Gothic" w:hAnsi="Century Gothic" w:cs="Times New Roman"/>
          <w:sz w:val="24"/>
          <w:szCs w:val="24"/>
        </w:rPr>
        <w:t>област Пловдив, община Пловдив, ул. “</w:t>
      </w:r>
      <w:r w:rsidR="00F15BA0">
        <w:rPr>
          <w:rFonts w:ascii="Century Gothic" w:hAnsi="Century Gothic" w:cs="Times New Roman"/>
          <w:sz w:val="24"/>
          <w:szCs w:val="24"/>
        </w:rPr>
        <w:t>Гълъбец</w:t>
      </w:r>
      <w:r w:rsidR="00763605" w:rsidRPr="00763605">
        <w:rPr>
          <w:rFonts w:ascii="Century Gothic" w:hAnsi="Century Gothic" w:cs="Times New Roman"/>
          <w:sz w:val="24"/>
          <w:szCs w:val="24"/>
        </w:rPr>
        <w:t xml:space="preserve">” № </w:t>
      </w:r>
      <w:r w:rsidR="00F15BA0">
        <w:rPr>
          <w:rFonts w:ascii="Century Gothic" w:hAnsi="Century Gothic" w:cs="Times New Roman"/>
          <w:sz w:val="24"/>
          <w:szCs w:val="24"/>
        </w:rPr>
        <w:t>9</w:t>
      </w:r>
    </w:p>
    <w:p w:rsidR="0037300E" w:rsidRPr="00763605" w:rsidRDefault="0037300E" w:rsidP="00406D2E">
      <w:pPr>
        <w:spacing w:after="0"/>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b/>
          <w:color w:val="222222"/>
          <w:sz w:val="24"/>
          <w:szCs w:val="24"/>
          <w:lang w:eastAsia="bg-BG"/>
        </w:rPr>
        <w:t>Телефон/факс/ел. поща (е-mail):</w:t>
      </w:r>
      <w:r w:rsidRPr="00763605">
        <w:rPr>
          <w:rFonts w:ascii="Century Gothic" w:eastAsia="Times New Roman" w:hAnsi="Century Gothic" w:cs="Times New Roman"/>
          <w:color w:val="222222"/>
          <w:sz w:val="24"/>
          <w:szCs w:val="24"/>
          <w:lang w:eastAsia="bg-BG"/>
        </w:rPr>
        <w:t xml:space="preserve"> </w:t>
      </w:r>
      <w:r w:rsidR="00F15BA0">
        <w:rPr>
          <w:rFonts w:ascii="Century Gothic" w:hAnsi="Century Gothic" w:cs="Times New Roman"/>
          <w:sz w:val="24"/>
          <w:szCs w:val="24"/>
        </w:rPr>
        <w:t>0899847490</w:t>
      </w:r>
    </w:p>
    <w:p w:rsidR="00763605" w:rsidRPr="00763605" w:rsidRDefault="0037300E" w:rsidP="00F15BA0">
      <w:pPr>
        <w:spacing w:after="0"/>
        <w:jc w:val="both"/>
        <w:rPr>
          <w:rFonts w:ascii="Century Gothic" w:eastAsia="Times New Roman" w:hAnsi="Century Gothic" w:cs="Times New Roman"/>
          <w:color w:val="222222"/>
          <w:sz w:val="24"/>
          <w:szCs w:val="24"/>
          <w:lang w:val="en-US" w:eastAsia="bg-BG"/>
        </w:rPr>
      </w:pPr>
      <w:r w:rsidRPr="00763605">
        <w:rPr>
          <w:rFonts w:ascii="Century Gothic" w:eastAsia="Times New Roman" w:hAnsi="Century Gothic" w:cs="Times New Roman"/>
          <w:b/>
          <w:color w:val="222222"/>
          <w:sz w:val="24"/>
          <w:szCs w:val="24"/>
          <w:lang w:eastAsia="bg-BG"/>
        </w:rPr>
        <w:t>Лице за връзка:</w:t>
      </w:r>
      <w:r w:rsidR="00763605" w:rsidRPr="00763605">
        <w:rPr>
          <w:rFonts w:ascii="Century Gothic" w:hAnsi="Century Gothic" w:cs="Times New Roman"/>
          <w:sz w:val="24"/>
          <w:szCs w:val="24"/>
        </w:rPr>
        <w:t xml:space="preserve"> </w:t>
      </w:r>
      <w:r w:rsidR="00F15BA0">
        <w:rPr>
          <w:rFonts w:ascii="Century Gothic" w:hAnsi="Century Gothic" w:cs="Times New Roman"/>
          <w:sz w:val="24"/>
          <w:szCs w:val="24"/>
        </w:rPr>
        <w:t>Наталия Иванова-управител</w:t>
      </w:r>
    </w:p>
    <w:p w:rsidR="0037300E" w:rsidRPr="00763605"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763605">
        <w:rPr>
          <w:rFonts w:ascii="Century Gothic" w:eastAsia="Times New Roman" w:hAnsi="Century Gothic" w:cs="Times New Roman"/>
          <w:b/>
          <w:color w:val="222222"/>
          <w:sz w:val="24"/>
          <w:szCs w:val="24"/>
          <w:lang w:eastAsia="bg-BG"/>
        </w:rPr>
        <w:t>2. Обща информация за предложения план/програма</w:t>
      </w: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9321AD">
        <w:rPr>
          <w:rFonts w:ascii="Century Gothic" w:eastAsia="Times New Roman" w:hAnsi="Century Gothic" w:cs="Times New Roman"/>
          <w:b/>
          <w:color w:val="222222"/>
          <w:sz w:val="24"/>
          <w:szCs w:val="24"/>
          <w:lang w:eastAsia="bg-BG"/>
        </w:rPr>
        <w:t>а)</w:t>
      </w:r>
      <w:r w:rsidRPr="00763605">
        <w:rPr>
          <w:rFonts w:ascii="Century Gothic" w:eastAsia="Times New Roman" w:hAnsi="Century Gothic" w:cs="Times New Roman"/>
          <w:color w:val="222222"/>
          <w:sz w:val="24"/>
          <w:szCs w:val="24"/>
          <w:lang w:eastAsia="bg-BG"/>
        </w:rPr>
        <w:t xml:space="preserve"> </w:t>
      </w:r>
      <w:r w:rsidRPr="009321AD">
        <w:rPr>
          <w:rFonts w:ascii="Century Gothic" w:eastAsia="Times New Roman" w:hAnsi="Century Gothic" w:cs="Times New Roman"/>
          <w:b/>
          <w:color w:val="222222"/>
          <w:sz w:val="24"/>
          <w:szCs w:val="24"/>
          <w:lang w:eastAsia="bg-BG"/>
        </w:rPr>
        <w:t>Основание за изготвяне на плана/програмата - нормативен или административен акт</w:t>
      </w:r>
    </w:p>
    <w:p w:rsidR="001401B0" w:rsidRPr="006217BF" w:rsidRDefault="001401B0" w:rsidP="00406D2E">
      <w:pPr>
        <w:spacing w:after="0"/>
        <w:ind w:right="1" w:firstLine="708"/>
        <w:jc w:val="both"/>
        <w:rPr>
          <w:rFonts w:ascii="Century Gothic" w:hAnsi="Century Gothic"/>
          <w:bCs/>
          <w:sz w:val="24"/>
          <w:szCs w:val="24"/>
        </w:rPr>
      </w:pPr>
      <w:r w:rsidRPr="006217BF">
        <w:rPr>
          <w:rFonts w:ascii="Century Gothic" w:eastAsia="Times New Roman" w:hAnsi="Century Gothic"/>
          <w:color w:val="000000"/>
          <w:sz w:val="24"/>
          <w:szCs w:val="24"/>
          <w:lang w:eastAsia="bg-BG"/>
        </w:rPr>
        <w:t>Инвестиционното предложение</w:t>
      </w:r>
      <w:r w:rsidRPr="006217BF">
        <w:rPr>
          <w:rFonts w:ascii="Century Gothic" w:hAnsi="Century Gothic" w:cs="Times New Roman CYR"/>
          <w:sz w:val="24"/>
          <w:szCs w:val="24"/>
        </w:rPr>
        <w:t xml:space="preserve"> е свързано с </w:t>
      </w:r>
      <w:r w:rsidR="00D93C12" w:rsidRPr="006217BF">
        <w:rPr>
          <w:rFonts w:ascii="Century Gothic" w:hAnsi="Century Gothic" w:cs="Times New Roman"/>
          <w:sz w:val="24"/>
          <w:szCs w:val="24"/>
        </w:rPr>
        <w:t xml:space="preserve">„Производство на електроенергия от възобновяеми енергийни източници фотоволтаични генератори , с инсталирана мощност 500 кW”, </w:t>
      </w:r>
      <w:r w:rsidRPr="006217BF">
        <w:rPr>
          <w:rFonts w:ascii="Century Gothic" w:hAnsi="Century Gothic"/>
          <w:sz w:val="24"/>
          <w:szCs w:val="24"/>
        </w:rPr>
        <w:t xml:space="preserve">и свързания с него ПУП – ПРЗ на поземлен имот </w:t>
      </w:r>
      <w:r w:rsidR="00D93C12" w:rsidRPr="006217BF">
        <w:rPr>
          <w:rFonts w:ascii="Century Gothic" w:hAnsi="Century Gothic" w:cs="Times New Roman"/>
          <w:sz w:val="24"/>
          <w:szCs w:val="24"/>
        </w:rPr>
        <w:t>с идентификатор: 12005.53.</w:t>
      </w:r>
      <w:r w:rsidR="00627A01">
        <w:rPr>
          <w:rFonts w:ascii="Century Gothic" w:hAnsi="Century Gothic" w:cs="Times New Roman"/>
          <w:sz w:val="24"/>
          <w:szCs w:val="24"/>
        </w:rPr>
        <w:t>65</w:t>
      </w:r>
      <w:r w:rsidR="00C22A34" w:rsidRPr="006217BF">
        <w:rPr>
          <w:rFonts w:ascii="Century Gothic" w:hAnsi="Century Gothic" w:cs="Times New Roman"/>
          <w:sz w:val="24"/>
          <w:szCs w:val="24"/>
          <w:lang w:val="en-US"/>
        </w:rPr>
        <w:t>,</w:t>
      </w:r>
      <w:r w:rsidR="00D93C12" w:rsidRPr="006217BF">
        <w:rPr>
          <w:rFonts w:ascii="Century Gothic" w:hAnsi="Century Gothic" w:cs="Times New Roman"/>
          <w:sz w:val="24"/>
          <w:szCs w:val="24"/>
        </w:rPr>
        <w:t xml:space="preserve"> разположен в местност „Баламачка”</w:t>
      </w:r>
      <w:r w:rsidR="00D93C12" w:rsidRPr="006217BF">
        <w:rPr>
          <w:rFonts w:ascii="Century Gothic" w:hAnsi="Century Gothic" w:cs="Times New Roman"/>
          <w:sz w:val="24"/>
          <w:szCs w:val="24"/>
          <w:lang w:val="en-US"/>
        </w:rPr>
        <w:t>,</w:t>
      </w:r>
      <w:r w:rsidR="00D93C12" w:rsidRPr="006217BF">
        <w:rPr>
          <w:rFonts w:ascii="Century Gothic" w:hAnsi="Century Gothic" w:cs="Times New Roman"/>
          <w:sz w:val="24"/>
          <w:szCs w:val="24"/>
        </w:rPr>
        <w:t xml:space="preserve"> землище на с. Войнягово, общ. Карлово, обл. Пловдив.</w:t>
      </w:r>
    </w:p>
    <w:p w:rsidR="001401B0" w:rsidRPr="006217BF" w:rsidRDefault="001401B0" w:rsidP="00406D2E">
      <w:pPr>
        <w:pStyle w:val="NoSpacing"/>
        <w:spacing w:line="276" w:lineRule="auto"/>
        <w:ind w:firstLine="480"/>
        <w:jc w:val="both"/>
        <w:rPr>
          <w:iCs/>
        </w:rPr>
      </w:pPr>
      <w:r w:rsidRPr="006217BF">
        <w:rPr>
          <w:iCs/>
        </w:rPr>
        <w:lastRenderedPageBreak/>
        <w:t xml:space="preserve">Общата площ на терена е </w:t>
      </w:r>
      <w:r w:rsidR="00C22A34" w:rsidRPr="006217BF">
        <w:t>4.829 дка</w:t>
      </w:r>
      <w:r w:rsidR="00C22A34" w:rsidRPr="006217BF">
        <w:rPr>
          <w:lang w:val="en-US"/>
        </w:rPr>
        <w:t>.</w:t>
      </w:r>
      <w:r w:rsidR="00C22A34" w:rsidRPr="006217BF">
        <w:rPr>
          <w:iCs/>
        </w:rPr>
        <w:t>, като имота е</w:t>
      </w:r>
      <w:r w:rsidRPr="006217BF">
        <w:rPr>
          <w:iCs/>
        </w:rPr>
        <w:t xml:space="preserve"> </w:t>
      </w:r>
      <w:r w:rsidRPr="006217BF">
        <w:t xml:space="preserve">собственост на </w:t>
      </w:r>
      <w:r w:rsidR="00C22A34" w:rsidRPr="006217BF">
        <w:t>възложителя</w:t>
      </w:r>
      <w:r w:rsidRPr="006217BF">
        <w:t>, на база документи за собственост, приложени към настоящата преписка, а именно:</w:t>
      </w:r>
    </w:p>
    <w:p w:rsidR="001401B0" w:rsidRPr="00E46A0F" w:rsidRDefault="001401B0" w:rsidP="00406D2E">
      <w:pPr>
        <w:pStyle w:val="NoSpacing"/>
        <w:numPr>
          <w:ilvl w:val="0"/>
          <w:numId w:val="2"/>
        </w:numPr>
        <w:spacing w:line="276" w:lineRule="auto"/>
      </w:pPr>
      <w:r w:rsidRPr="00E46A0F">
        <w:t>Нотариален акт №</w:t>
      </w:r>
      <w:r w:rsidR="00E46A0F" w:rsidRPr="00E46A0F">
        <w:t xml:space="preserve"> 1</w:t>
      </w:r>
      <w:r w:rsidR="00C204C3">
        <w:t>00</w:t>
      </w:r>
      <w:r w:rsidRPr="00E46A0F">
        <w:t xml:space="preserve">, том </w:t>
      </w:r>
      <w:r w:rsidR="00C204C3">
        <w:rPr>
          <w:lang w:val="en-US"/>
        </w:rPr>
        <w:t>VIII</w:t>
      </w:r>
      <w:r w:rsidR="00E46A0F" w:rsidRPr="00E46A0F">
        <w:t xml:space="preserve">, рег.№ </w:t>
      </w:r>
      <w:r w:rsidR="00C204C3">
        <w:rPr>
          <w:lang w:val="en-US"/>
        </w:rPr>
        <w:t>2155</w:t>
      </w:r>
      <w:r w:rsidRPr="00E46A0F">
        <w:t>, дело №</w:t>
      </w:r>
      <w:r w:rsidR="00C204C3">
        <w:rPr>
          <w:lang w:val="en-US"/>
        </w:rPr>
        <w:t>1446</w:t>
      </w:r>
      <w:r w:rsidR="00E46A0F" w:rsidRPr="00E46A0F">
        <w:rPr>
          <w:lang w:val="en-US"/>
        </w:rPr>
        <w:t xml:space="preserve"> </w:t>
      </w:r>
      <w:r w:rsidR="00E46A0F" w:rsidRPr="00E46A0F">
        <w:t xml:space="preserve">от </w:t>
      </w:r>
      <w:proofErr w:type="gramStart"/>
      <w:r w:rsidR="00E46A0F" w:rsidRPr="00E46A0F">
        <w:t>201</w:t>
      </w:r>
      <w:r w:rsidR="00C204C3">
        <w:rPr>
          <w:lang w:val="en-US"/>
        </w:rPr>
        <w:t>1</w:t>
      </w:r>
      <w:r w:rsidR="00E46A0F" w:rsidRPr="00E46A0F">
        <w:t>г.</w:t>
      </w:r>
      <w:r w:rsidRPr="00E46A0F">
        <w:t>;</w:t>
      </w:r>
      <w:proofErr w:type="gramEnd"/>
    </w:p>
    <w:p w:rsidR="001401B0" w:rsidRPr="00406D2E" w:rsidRDefault="00F8078B" w:rsidP="00406D2E">
      <w:pPr>
        <w:spacing w:after="0"/>
        <w:ind w:firstLine="480"/>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00C204C3">
        <w:rPr>
          <w:rFonts w:ascii="Century Gothic" w:eastAsia="Times New Roman" w:hAnsi="Century Gothic" w:cs="Times New Roman"/>
          <w:color w:val="222222"/>
          <w:sz w:val="24"/>
          <w:szCs w:val="24"/>
          <w:lang w:eastAsia="bg-BG"/>
        </w:rPr>
        <w:t>Р</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sidR="006217BF">
        <w:rPr>
          <w:rFonts w:ascii="Century Gothic" w:eastAsia="Times New Roman" w:hAnsi="Century Gothic" w:cs="Times New Roman"/>
          <w:color w:val="222222"/>
          <w:sz w:val="24"/>
          <w:szCs w:val="24"/>
          <w:lang w:eastAsia="bg-BG"/>
        </w:rPr>
        <w:t>.</w:t>
      </w:r>
    </w:p>
    <w:p w:rsidR="006E097C" w:rsidRDefault="006E097C" w:rsidP="00406D2E">
      <w:pPr>
        <w:widowControl w:val="0"/>
        <w:autoSpaceDE w:val="0"/>
        <w:autoSpaceDN w:val="0"/>
        <w:adjustRightInd w:val="0"/>
        <w:spacing w:after="0"/>
        <w:ind w:firstLine="360"/>
        <w:jc w:val="both"/>
        <w:rPr>
          <w:rFonts w:ascii="Century Gothic" w:hAnsi="Century Gothic" w:cs="Times New Roman"/>
          <w:sz w:val="24"/>
          <w:szCs w:val="24"/>
        </w:rPr>
      </w:pPr>
      <w:r>
        <w:rPr>
          <w:rFonts w:ascii="Century Gothic" w:hAnsi="Century Gothic" w:cs="Times New Roman"/>
          <w:sz w:val="24"/>
          <w:szCs w:val="24"/>
        </w:rPr>
        <w:t>Инвестиционното предложение е съобразено с изисванията на:</w:t>
      </w:r>
    </w:p>
    <w:p w:rsidR="006E097C" w:rsidRPr="006E097C"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Закон за енергетиката;</w:t>
      </w:r>
    </w:p>
    <w:p w:rsidR="006E097C" w:rsidRPr="006E097C"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Закон за енергията от възобновяеми източници;</w:t>
      </w:r>
    </w:p>
    <w:p w:rsidR="006E097C" w:rsidRPr="006E097C"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 xml:space="preserve">Наредба №14 на МРРБ и МЕЕР за техническите правила и нормативи за проектиране, </w:t>
      </w:r>
      <w:r w:rsidR="006217BF">
        <w:rPr>
          <w:rFonts w:ascii="Century Gothic" w:hAnsi="Century Gothic" w:cs="Times New Roman"/>
          <w:sz w:val="24"/>
          <w:szCs w:val="24"/>
        </w:rPr>
        <w:t>изграждане и полз</w:t>
      </w:r>
      <w:r w:rsidRPr="006E097C">
        <w:rPr>
          <w:rFonts w:ascii="Century Gothic" w:hAnsi="Century Gothic" w:cs="Times New Roman"/>
          <w:sz w:val="24"/>
          <w:szCs w:val="24"/>
        </w:rPr>
        <w:t>ване на обектите и съоръженията за производство, преобразуване, пренос и разпределение на електрическа енергия „Глава 4 – технически правила и нормативи за проектиране на енергийн</w:t>
      </w:r>
      <w:r w:rsidR="006217BF">
        <w:rPr>
          <w:rFonts w:ascii="Century Gothic" w:hAnsi="Century Gothic" w:cs="Times New Roman"/>
          <w:sz w:val="24"/>
          <w:szCs w:val="24"/>
        </w:rPr>
        <w:t>и</w:t>
      </w:r>
      <w:r w:rsidRPr="006E097C">
        <w:rPr>
          <w:rFonts w:ascii="Century Gothic" w:hAnsi="Century Gothic" w:cs="Times New Roman"/>
          <w:sz w:val="24"/>
          <w:szCs w:val="24"/>
        </w:rPr>
        <w:t xml:space="preserve"> обекти за производството на електрическа енергия от ВЕИ.”</w:t>
      </w:r>
    </w:p>
    <w:p w:rsidR="006E097C" w:rsidRPr="006E097C"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Закон за устройство на територията;</w:t>
      </w:r>
    </w:p>
    <w:p w:rsidR="006E097C" w:rsidRPr="006E097C"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Национален план за д</w:t>
      </w:r>
      <w:r w:rsidR="006217BF">
        <w:rPr>
          <w:rFonts w:ascii="Century Gothic" w:hAnsi="Century Gothic" w:cs="Times New Roman"/>
          <w:sz w:val="24"/>
          <w:szCs w:val="24"/>
        </w:rPr>
        <w:t>ействие на възобновяеми енергийн</w:t>
      </w:r>
      <w:r w:rsidRPr="006E097C">
        <w:rPr>
          <w:rFonts w:ascii="Century Gothic" w:hAnsi="Century Gothic" w:cs="Times New Roman"/>
          <w:sz w:val="24"/>
          <w:szCs w:val="24"/>
        </w:rPr>
        <w:t>и източници</w:t>
      </w:r>
      <w:r w:rsidR="006217BF">
        <w:rPr>
          <w:rFonts w:ascii="Century Gothic" w:hAnsi="Century Gothic" w:cs="Times New Roman"/>
          <w:sz w:val="24"/>
          <w:szCs w:val="24"/>
        </w:rPr>
        <w:t>;</w:t>
      </w:r>
    </w:p>
    <w:p w:rsidR="00763605" w:rsidRPr="00BD4B63" w:rsidRDefault="006E097C" w:rsidP="00406D2E">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lang w:val="en-US"/>
        </w:rPr>
      </w:pPr>
      <w:r w:rsidRPr="006E097C">
        <w:rPr>
          <w:rFonts w:ascii="Century Gothic" w:hAnsi="Century Gothic" w:cs="Times New Roman"/>
          <w:sz w:val="24"/>
          <w:szCs w:val="24"/>
        </w:rPr>
        <w:t>Директива №27/2012г. и Решение №2016/1841/ЕС на Европейския парламент</w:t>
      </w:r>
      <w:r w:rsidR="006217BF">
        <w:rPr>
          <w:rFonts w:ascii="Century Gothic" w:hAnsi="Century Gothic" w:cs="Times New Roman"/>
          <w:sz w:val="24"/>
          <w:szCs w:val="24"/>
        </w:rPr>
        <w:t>.</w:t>
      </w:r>
    </w:p>
    <w:p w:rsidR="00BD4B63" w:rsidRPr="00BD4B63" w:rsidRDefault="00BD4B63" w:rsidP="00BD4B63">
      <w:pPr>
        <w:pStyle w:val="ListParagraph"/>
        <w:widowControl w:val="0"/>
        <w:autoSpaceDE w:val="0"/>
        <w:autoSpaceDN w:val="0"/>
        <w:adjustRightInd w:val="0"/>
        <w:spacing w:after="0"/>
        <w:jc w:val="both"/>
        <w:rPr>
          <w:rFonts w:ascii="Century Gothic" w:hAnsi="Century Gothic" w:cs="Times New Roman"/>
          <w:sz w:val="24"/>
          <w:szCs w:val="24"/>
          <w:lang w:val="en-US"/>
        </w:rPr>
      </w:pPr>
    </w:p>
    <w:p w:rsidR="0037300E" w:rsidRPr="00824834"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824834">
        <w:rPr>
          <w:rFonts w:ascii="Century Gothic" w:eastAsia="Times New Roman" w:hAnsi="Century Gothic" w:cs="Times New Roman"/>
          <w:b/>
          <w:color w:val="222222"/>
          <w:sz w:val="24"/>
          <w:szCs w:val="24"/>
          <w:lang w:eastAsia="bg-BG"/>
        </w:rPr>
        <w:t>б) Период на действие и етапи на изпълнение на плана/програмата</w:t>
      </w:r>
    </w:p>
    <w:p w:rsidR="0037300E" w:rsidRDefault="0061373A" w:rsidP="00B4364E">
      <w:pPr>
        <w:spacing w:after="0"/>
        <w:jc w:val="both"/>
        <w:rPr>
          <w:rFonts w:ascii="Century Gothic" w:hAnsi="Century Gothic"/>
          <w:color w:val="00000A"/>
          <w:sz w:val="24"/>
          <w:szCs w:val="24"/>
          <w:shd w:val="clear" w:color="auto" w:fill="FFFFFF"/>
        </w:rPr>
      </w:pPr>
      <w:r>
        <w:rPr>
          <w:rFonts w:ascii="Century Gothic" w:eastAsia="Times New Roman" w:hAnsi="Century Gothic" w:cs="Times New Roman"/>
          <w:color w:val="222222"/>
          <w:sz w:val="24"/>
          <w:szCs w:val="24"/>
          <w:lang w:eastAsia="bg-BG"/>
        </w:rPr>
        <w:tab/>
      </w:r>
      <w:r w:rsidR="00824834" w:rsidRPr="00FE548D">
        <w:rPr>
          <w:rFonts w:ascii="Century Gothic" w:hAnsi="Century Gothic"/>
          <w:color w:val="00000A"/>
          <w:sz w:val="24"/>
          <w:szCs w:val="24"/>
          <w:shd w:val="clear" w:color="auto" w:fill="FFFFFF"/>
        </w:rPr>
        <w:t>Инве</w:t>
      </w:r>
      <w:r w:rsidR="00824834">
        <w:rPr>
          <w:rFonts w:ascii="Century Gothic" w:hAnsi="Century Gothic"/>
          <w:color w:val="00000A"/>
          <w:sz w:val="24"/>
          <w:szCs w:val="24"/>
          <w:shd w:val="clear" w:color="auto" w:fill="FFFFFF"/>
        </w:rPr>
        <w:t>стиционното предложение е ново,</w:t>
      </w:r>
      <w:r w:rsidR="00824834" w:rsidRPr="00FE548D">
        <w:rPr>
          <w:rFonts w:ascii="Century Gothic" w:hAnsi="Century Gothic"/>
          <w:color w:val="00000A"/>
          <w:sz w:val="24"/>
          <w:szCs w:val="24"/>
          <w:shd w:val="clear" w:color="auto" w:fill="FFFFFF"/>
        </w:rPr>
        <w:t xml:space="preserve"> предвижда </w:t>
      </w:r>
      <w:r w:rsidR="00824834">
        <w:rPr>
          <w:rFonts w:ascii="Century Gothic" w:hAnsi="Century Gothic"/>
          <w:color w:val="00000A"/>
          <w:sz w:val="24"/>
          <w:szCs w:val="24"/>
          <w:shd w:val="clear" w:color="auto" w:fill="FFFFFF"/>
        </w:rPr>
        <w:t xml:space="preserve">промяна на предназначението на земеделска земя и последващо </w:t>
      </w:r>
      <w:r w:rsidR="00824834" w:rsidRPr="00FE548D">
        <w:rPr>
          <w:rFonts w:ascii="Century Gothic" w:hAnsi="Century Gothic"/>
          <w:color w:val="00000A"/>
          <w:sz w:val="24"/>
          <w:szCs w:val="24"/>
          <w:shd w:val="clear" w:color="auto" w:fill="FFFFFF"/>
        </w:rPr>
        <w:t>изгражд</w:t>
      </w:r>
      <w:r w:rsidR="00824834">
        <w:rPr>
          <w:rFonts w:ascii="Century Gothic" w:hAnsi="Century Gothic"/>
          <w:color w:val="00000A"/>
          <w:sz w:val="24"/>
          <w:szCs w:val="24"/>
          <w:shd w:val="clear" w:color="auto" w:fill="FFFFFF"/>
        </w:rPr>
        <w:t>ане</w:t>
      </w:r>
      <w:r w:rsidR="00824834" w:rsidRPr="00FE548D">
        <w:rPr>
          <w:rFonts w:ascii="Century Gothic" w:hAnsi="Century Gothic"/>
          <w:color w:val="00000A"/>
          <w:sz w:val="24"/>
          <w:szCs w:val="24"/>
          <w:shd w:val="clear" w:color="auto" w:fill="FFFFFF"/>
        </w:rPr>
        <w:t xml:space="preserve"> на</w:t>
      </w:r>
      <w:r w:rsidR="00824834">
        <w:rPr>
          <w:rFonts w:ascii="Century Gothic" w:hAnsi="Century Gothic"/>
          <w:color w:val="00000A"/>
          <w:sz w:val="24"/>
          <w:szCs w:val="24"/>
          <w:shd w:val="clear" w:color="auto" w:fill="FFFFFF"/>
        </w:rPr>
        <w:t xml:space="preserve"> фотоволтаична инсталация за производство на ел. енергия.</w:t>
      </w:r>
    </w:p>
    <w:p w:rsidR="00B4364E" w:rsidRDefault="00824834" w:rsidP="00B4364E">
      <w:pPr>
        <w:pStyle w:val="Bodytext20"/>
        <w:shd w:val="clear" w:color="auto" w:fill="auto"/>
        <w:spacing w:before="0" w:after="0" w:line="276" w:lineRule="auto"/>
        <w:ind w:firstLine="708"/>
        <w:rPr>
          <w:rFonts w:ascii="Century Gothic" w:hAnsi="Century Gothic"/>
          <w:b w:val="0"/>
          <w:sz w:val="24"/>
          <w:szCs w:val="24"/>
        </w:rPr>
      </w:pPr>
      <w:r w:rsidRPr="00B4364E">
        <w:rPr>
          <w:rFonts w:ascii="Century Gothic" w:hAnsi="Century Gothic"/>
          <w:b w:val="0"/>
          <w:sz w:val="24"/>
          <w:szCs w:val="24"/>
        </w:rPr>
        <w:t>Осъществяването на инвестиционното предложение</w:t>
      </w:r>
      <w:r w:rsidR="006217BF">
        <w:rPr>
          <w:rFonts w:ascii="Century Gothic" w:hAnsi="Century Gothic"/>
          <w:b w:val="0"/>
          <w:sz w:val="24"/>
          <w:szCs w:val="24"/>
        </w:rPr>
        <w:t>,</w:t>
      </w:r>
      <w:r w:rsidRPr="00B4364E">
        <w:rPr>
          <w:rFonts w:ascii="Century Gothic" w:hAnsi="Century Gothic"/>
          <w:b w:val="0"/>
          <w:sz w:val="24"/>
          <w:szCs w:val="24"/>
        </w:rPr>
        <w:t xml:space="preserve"> ще доведе до трайна промяна на ползването на земята.</w:t>
      </w:r>
      <w:r w:rsidR="00B4364E">
        <w:rPr>
          <w:rFonts w:ascii="Century Gothic" w:hAnsi="Century Gothic"/>
          <w:b w:val="0"/>
          <w:sz w:val="24"/>
          <w:szCs w:val="24"/>
        </w:rPr>
        <w:t xml:space="preserve"> </w:t>
      </w:r>
      <w:r w:rsidRPr="00B4364E">
        <w:rPr>
          <w:rFonts w:ascii="Century Gothic" w:hAnsi="Century Gothic"/>
          <w:b w:val="0"/>
          <w:sz w:val="24"/>
          <w:szCs w:val="24"/>
        </w:rPr>
        <w:t>Инвеститорът предвижда</w:t>
      </w:r>
      <w:r w:rsidR="00B4364E">
        <w:rPr>
          <w:rFonts w:ascii="Century Gothic" w:hAnsi="Century Gothic"/>
          <w:b w:val="0"/>
          <w:sz w:val="24"/>
          <w:szCs w:val="24"/>
        </w:rPr>
        <w:t xml:space="preserve"> върху площта на имота, да се монтира </w:t>
      </w:r>
      <w:r w:rsidR="00B4364E" w:rsidRPr="00B4364E">
        <w:rPr>
          <w:rFonts w:ascii="Century Gothic" w:hAnsi="Century Gothic"/>
          <w:b w:val="0"/>
          <w:sz w:val="24"/>
          <w:szCs w:val="24"/>
        </w:rPr>
        <w:t>модулна фотоволтаична електрическа инсталация за производство и продажба на енергия в мрежата, с обща мощност</w:t>
      </w:r>
      <w:r w:rsidR="00B4364E" w:rsidRPr="00B4364E">
        <w:rPr>
          <w:rFonts w:ascii="Century Gothic" w:hAnsi="Century Gothic"/>
          <w:b w:val="0"/>
          <w:sz w:val="24"/>
          <w:szCs w:val="24"/>
          <w:lang w:val="en-US"/>
        </w:rPr>
        <w:t xml:space="preserve"> </w:t>
      </w:r>
      <w:r w:rsidR="00B4364E" w:rsidRPr="00B4364E">
        <w:rPr>
          <w:rFonts w:ascii="Century Gothic" w:hAnsi="Century Gothic"/>
          <w:b w:val="0"/>
          <w:sz w:val="24"/>
          <w:szCs w:val="24"/>
        </w:rPr>
        <w:t>500 кW</w:t>
      </w:r>
      <w:r w:rsidRPr="00B4364E">
        <w:rPr>
          <w:rFonts w:ascii="Century Gothic" w:hAnsi="Century Gothic"/>
          <w:b w:val="0"/>
          <w:sz w:val="24"/>
          <w:szCs w:val="24"/>
        </w:rPr>
        <w:t>.</w:t>
      </w:r>
      <w:r w:rsidR="00B4364E">
        <w:rPr>
          <w:rFonts w:ascii="Century Gothic" w:hAnsi="Century Gothic"/>
          <w:b w:val="0"/>
          <w:sz w:val="24"/>
          <w:szCs w:val="24"/>
        </w:rPr>
        <w:t xml:space="preserve"> Реализацията на ИП и трасето за присъединяване към електропреносната мрежа, ще се извърши по проект, одобрен по реда на ЗУТ и след издаване на разрешение за строеж.</w:t>
      </w:r>
    </w:p>
    <w:p w:rsidR="00B4364E" w:rsidRDefault="00B4364E" w:rsidP="00B4364E">
      <w:pPr>
        <w:pStyle w:val="Bodytext20"/>
        <w:shd w:val="clear" w:color="auto" w:fill="auto"/>
        <w:spacing w:before="0" w:after="0" w:line="276" w:lineRule="auto"/>
        <w:ind w:firstLine="708"/>
        <w:rPr>
          <w:rFonts w:ascii="Century Gothic" w:hAnsi="Century Gothic"/>
          <w:b w:val="0"/>
          <w:sz w:val="24"/>
          <w:szCs w:val="24"/>
        </w:rPr>
      </w:pPr>
      <w:r>
        <w:rPr>
          <w:rFonts w:ascii="Century Gothic" w:hAnsi="Century Gothic"/>
          <w:b w:val="0"/>
          <w:sz w:val="24"/>
          <w:szCs w:val="24"/>
        </w:rPr>
        <w:t>Монтажнит</w:t>
      </w:r>
      <w:r w:rsidR="00BD4B63">
        <w:rPr>
          <w:rFonts w:ascii="Century Gothic" w:hAnsi="Century Gothic"/>
          <w:b w:val="0"/>
          <w:sz w:val="24"/>
          <w:szCs w:val="24"/>
        </w:rPr>
        <w:t>е работи продължават около 2-4 месеца. Експлоатационния период на съоръжението е 20 – 25г. Целия процес на експлоатация е автоматизиран. Експлоатацията на обекта ще е в съответствие с нормативните изисквания с този род обекти.</w:t>
      </w:r>
    </w:p>
    <w:p w:rsidR="00824834" w:rsidRPr="00763605" w:rsidRDefault="00824834" w:rsidP="0037300E">
      <w:pPr>
        <w:spacing w:after="0" w:line="240" w:lineRule="auto"/>
        <w:jc w:val="both"/>
        <w:rPr>
          <w:rFonts w:ascii="Century Gothic" w:eastAsia="Times New Roman" w:hAnsi="Century Gothic" w:cs="Times New Roman"/>
          <w:color w:val="222222"/>
          <w:sz w:val="24"/>
          <w:szCs w:val="24"/>
          <w:lang w:eastAsia="bg-BG"/>
        </w:rPr>
      </w:pPr>
    </w:p>
    <w:p w:rsidR="00BD4B63" w:rsidRPr="00BD4B63"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BD4B63">
        <w:rPr>
          <w:rFonts w:ascii="Century Gothic" w:eastAsia="Times New Roman" w:hAnsi="Century Gothic" w:cs="Times New Roman"/>
          <w:b/>
          <w:color w:val="222222"/>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BD4B63" w:rsidRPr="001401B0" w:rsidRDefault="00BD4B63" w:rsidP="00406D2E">
      <w:pPr>
        <w:spacing w:after="0"/>
        <w:ind w:right="1" w:firstLine="708"/>
        <w:jc w:val="both"/>
        <w:rPr>
          <w:rFonts w:ascii="Century Gothic" w:hAnsi="Century Gothic"/>
          <w:bCs/>
          <w:sz w:val="24"/>
          <w:szCs w:val="24"/>
          <w:highlight w:val="yellow"/>
        </w:rPr>
      </w:pPr>
      <w:r w:rsidRPr="00BD4B63">
        <w:rPr>
          <w:rFonts w:ascii="Century Gothic" w:eastAsia="Times New Roman" w:hAnsi="Century Gothic"/>
          <w:color w:val="000000"/>
          <w:sz w:val="24"/>
          <w:szCs w:val="24"/>
          <w:lang w:eastAsia="bg-BG"/>
        </w:rPr>
        <w:t>Инвестиционното предложение</w:t>
      </w:r>
      <w:r w:rsidRPr="00BD4B63">
        <w:rPr>
          <w:rFonts w:ascii="Century Gothic" w:hAnsi="Century Gothic" w:cs="Times New Roman CYR"/>
          <w:sz w:val="24"/>
          <w:szCs w:val="24"/>
        </w:rPr>
        <w:t xml:space="preserve"> </w:t>
      </w:r>
      <w:r w:rsidR="002955BF">
        <w:rPr>
          <w:rFonts w:ascii="Century Gothic" w:hAnsi="Century Gothic"/>
          <w:sz w:val="24"/>
          <w:szCs w:val="24"/>
        </w:rPr>
        <w:t>и свързания с него ПУП – П</w:t>
      </w:r>
      <w:r w:rsidRPr="00BD4B63">
        <w:rPr>
          <w:rFonts w:ascii="Century Gothic" w:hAnsi="Century Gothic"/>
          <w:sz w:val="24"/>
          <w:szCs w:val="24"/>
        </w:rPr>
        <w:t xml:space="preserve">З ще се реализира в поземлен имот </w:t>
      </w:r>
      <w:r w:rsidRPr="001E65E1">
        <w:rPr>
          <w:rFonts w:ascii="Century Gothic" w:hAnsi="Century Gothic" w:cs="Times New Roman"/>
          <w:sz w:val="24"/>
          <w:szCs w:val="24"/>
        </w:rPr>
        <w:t>с иденти</w:t>
      </w:r>
      <w:r>
        <w:rPr>
          <w:rFonts w:ascii="Century Gothic" w:hAnsi="Century Gothic" w:cs="Times New Roman"/>
          <w:sz w:val="24"/>
          <w:szCs w:val="24"/>
        </w:rPr>
        <w:t>фикатор: 12005.53.6</w:t>
      </w:r>
      <w:r w:rsidR="00C204C3">
        <w:rPr>
          <w:rFonts w:ascii="Century Gothic" w:hAnsi="Century Gothic" w:cs="Times New Roman"/>
          <w:sz w:val="24"/>
          <w:szCs w:val="24"/>
        </w:rPr>
        <w:t xml:space="preserve">5 </w:t>
      </w:r>
      <w:r>
        <w:rPr>
          <w:rFonts w:ascii="Century Gothic" w:hAnsi="Century Gothic" w:cs="Times New Roman"/>
          <w:sz w:val="24"/>
          <w:szCs w:val="24"/>
          <w:lang w:val="en-US"/>
        </w:rPr>
        <w:t>,</w:t>
      </w:r>
      <w:r>
        <w:rPr>
          <w:rFonts w:ascii="Century Gothic" w:hAnsi="Century Gothic" w:cs="Times New Roman"/>
          <w:sz w:val="24"/>
          <w:szCs w:val="24"/>
        </w:rPr>
        <w:t xml:space="preserve"> разположен в</w:t>
      </w:r>
      <w:r w:rsidRPr="00D93C12">
        <w:rPr>
          <w:rFonts w:ascii="Century Gothic" w:hAnsi="Century Gothic" w:cs="Times New Roman"/>
          <w:sz w:val="24"/>
          <w:szCs w:val="24"/>
        </w:rPr>
        <w:t xml:space="preserve"> </w:t>
      </w:r>
      <w:r>
        <w:rPr>
          <w:rFonts w:ascii="Century Gothic" w:hAnsi="Century Gothic" w:cs="Times New Roman"/>
          <w:sz w:val="24"/>
          <w:szCs w:val="24"/>
        </w:rPr>
        <w:t>местност „Баламачка</w:t>
      </w:r>
      <w:r w:rsidRPr="001E65E1">
        <w:rPr>
          <w:rFonts w:ascii="Century Gothic" w:hAnsi="Century Gothic" w:cs="Times New Roman"/>
          <w:sz w:val="24"/>
          <w:szCs w:val="24"/>
        </w:rPr>
        <w:t>”</w:t>
      </w:r>
      <w:r>
        <w:rPr>
          <w:rFonts w:ascii="Century Gothic" w:hAnsi="Century Gothic" w:cs="Times New Roman"/>
          <w:sz w:val="24"/>
          <w:szCs w:val="24"/>
          <w:lang w:val="en-US"/>
        </w:rPr>
        <w:t>,</w:t>
      </w:r>
      <w:r>
        <w:rPr>
          <w:rFonts w:ascii="Century Gothic" w:hAnsi="Century Gothic" w:cs="Times New Roman"/>
          <w:sz w:val="24"/>
          <w:szCs w:val="24"/>
        </w:rPr>
        <w:t xml:space="preserve"> землище на с. Войнягово, общ. Карлово, об</w:t>
      </w:r>
      <w:r w:rsidR="00C204C3">
        <w:rPr>
          <w:rFonts w:ascii="Century Gothic" w:hAnsi="Century Gothic" w:cs="Times New Roman"/>
          <w:sz w:val="24"/>
          <w:szCs w:val="24"/>
        </w:rPr>
        <w:t>л</w:t>
      </w:r>
      <w:r>
        <w:rPr>
          <w:rFonts w:ascii="Century Gothic" w:hAnsi="Century Gothic" w:cs="Times New Roman"/>
          <w:sz w:val="24"/>
          <w:szCs w:val="24"/>
        </w:rPr>
        <w:t>. Пловдив.</w:t>
      </w:r>
    </w:p>
    <w:p w:rsidR="00BD4B63" w:rsidRPr="00BD4B63" w:rsidRDefault="00BD4B63" w:rsidP="00406D2E">
      <w:pPr>
        <w:spacing w:after="0"/>
        <w:jc w:val="both"/>
        <w:rPr>
          <w:rFonts w:ascii="Century Gothic" w:eastAsia="Times New Roman" w:hAnsi="Century Gothic" w:cs="Times New Roman"/>
          <w:color w:val="222222"/>
          <w:sz w:val="24"/>
          <w:szCs w:val="24"/>
          <w:lang w:eastAsia="bg-BG"/>
        </w:rPr>
      </w:pPr>
      <w:r w:rsidRPr="00BD4B63">
        <w:rPr>
          <w:rFonts w:ascii="Century Gothic" w:hAnsi="Century Gothic"/>
          <w:iCs/>
          <w:sz w:val="24"/>
          <w:szCs w:val="24"/>
        </w:rPr>
        <w:t xml:space="preserve">Общата площ на терена е </w:t>
      </w:r>
      <w:r w:rsidRPr="00BD4B63">
        <w:rPr>
          <w:rFonts w:ascii="Century Gothic" w:hAnsi="Century Gothic" w:cs="Times New Roman"/>
          <w:sz w:val="24"/>
          <w:szCs w:val="24"/>
        </w:rPr>
        <w:t>4.829 дка</w:t>
      </w:r>
      <w:r w:rsidRPr="00BD4B63">
        <w:rPr>
          <w:rFonts w:ascii="Century Gothic" w:hAnsi="Century Gothic"/>
          <w:sz w:val="24"/>
          <w:szCs w:val="24"/>
          <w:lang w:val="en-US"/>
        </w:rPr>
        <w:t>.</w:t>
      </w:r>
      <w:r>
        <w:rPr>
          <w:rFonts w:ascii="Century Gothic" w:hAnsi="Century Gothic"/>
          <w:sz w:val="24"/>
          <w:szCs w:val="24"/>
        </w:rPr>
        <w:t xml:space="preserve"> Площадката е разположена в земеделска земя – нива, за която е в ход процедура по промяна на предназначението.</w:t>
      </w:r>
    </w:p>
    <w:p w:rsidR="00BD4B63" w:rsidRDefault="00BD4B63" w:rsidP="0037300E">
      <w:pPr>
        <w:spacing w:after="0" w:line="240" w:lineRule="auto"/>
        <w:jc w:val="both"/>
        <w:rPr>
          <w:rFonts w:ascii="Century Gothic" w:eastAsia="Times New Roman" w:hAnsi="Century Gothic" w:cs="Times New Roman"/>
          <w:color w:val="222222"/>
          <w:sz w:val="24"/>
          <w:szCs w:val="24"/>
          <w:lang w:eastAsia="bg-BG"/>
        </w:rPr>
      </w:pPr>
    </w:p>
    <w:p w:rsidR="00406D2E" w:rsidRDefault="00406D2E" w:rsidP="0037300E">
      <w:pPr>
        <w:spacing w:after="0" w:line="240" w:lineRule="auto"/>
        <w:jc w:val="both"/>
        <w:rPr>
          <w:rFonts w:ascii="Century Gothic" w:eastAsia="Times New Roman" w:hAnsi="Century Gothic" w:cs="Times New Roman"/>
          <w:color w:val="222222"/>
          <w:sz w:val="24"/>
          <w:szCs w:val="24"/>
          <w:lang w:eastAsia="bg-BG"/>
        </w:rPr>
      </w:pPr>
    </w:p>
    <w:p w:rsidR="00406D2E" w:rsidRDefault="00406D2E" w:rsidP="0037300E">
      <w:pPr>
        <w:spacing w:after="0" w:line="240" w:lineRule="auto"/>
        <w:jc w:val="both"/>
        <w:rPr>
          <w:rFonts w:ascii="Century Gothic" w:eastAsia="Times New Roman" w:hAnsi="Century Gothic" w:cs="Times New Roman"/>
          <w:color w:val="222222"/>
          <w:sz w:val="24"/>
          <w:szCs w:val="24"/>
          <w:lang w:eastAsia="bg-BG"/>
        </w:rPr>
      </w:pPr>
    </w:p>
    <w:p w:rsidR="0037300E" w:rsidRPr="00BD4B63"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BD4B63">
        <w:rPr>
          <w:rFonts w:ascii="Century Gothic" w:eastAsia="Times New Roman" w:hAnsi="Century Gothic" w:cs="Times New Roman"/>
          <w:b/>
          <w:color w:val="222222"/>
          <w:sz w:val="24"/>
          <w:szCs w:val="24"/>
          <w:lang w:eastAsia="bg-BG"/>
        </w:rPr>
        <w:lastRenderedPageBreak/>
        <w:t>г) Засегнати елементи от Националната екологична мрежа (НЕМ)</w:t>
      </w:r>
    </w:p>
    <w:p w:rsidR="00BD4B63" w:rsidRDefault="00BD4B63" w:rsidP="00406D2E">
      <w:pPr>
        <w:spacing w:after="0"/>
        <w:ind w:firstLine="708"/>
        <w:jc w:val="both"/>
        <w:rPr>
          <w:rFonts w:ascii="Century Gothic" w:hAnsi="Century Gothic" w:cs="Times New Roman"/>
          <w:sz w:val="24"/>
          <w:szCs w:val="24"/>
        </w:rPr>
      </w:pPr>
      <w:r>
        <w:rPr>
          <w:rFonts w:ascii="Century Gothic" w:hAnsi="Century Gothic"/>
          <w:sz w:val="24"/>
          <w:szCs w:val="24"/>
        </w:rPr>
        <w:t>П</w:t>
      </w:r>
      <w:r w:rsidRPr="00BD4B63">
        <w:rPr>
          <w:rFonts w:ascii="Century Gothic" w:hAnsi="Century Gothic"/>
          <w:sz w:val="24"/>
          <w:szCs w:val="24"/>
        </w:rPr>
        <w:t xml:space="preserve">оземлен имот </w:t>
      </w:r>
      <w:r w:rsidRPr="001E65E1">
        <w:rPr>
          <w:rFonts w:ascii="Century Gothic" w:hAnsi="Century Gothic" w:cs="Times New Roman"/>
          <w:sz w:val="24"/>
          <w:szCs w:val="24"/>
        </w:rPr>
        <w:t>с иденти</w:t>
      </w:r>
      <w:r>
        <w:rPr>
          <w:rFonts w:ascii="Century Gothic" w:hAnsi="Century Gothic" w:cs="Times New Roman"/>
          <w:sz w:val="24"/>
          <w:szCs w:val="24"/>
        </w:rPr>
        <w:t>фикатор: 12005.53.</w:t>
      </w:r>
      <w:r w:rsidR="00C204C3">
        <w:rPr>
          <w:rFonts w:ascii="Century Gothic" w:hAnsi="Century Gothic" w:cs="Times New Roman"/>
          <w:sz w:val="24"/>
          <w:szCs w:val="24"/>
        </w:rPr>
        <w:t>65 е</w:t>
      </w:r>
      <w:r>
        <w:rPr>
          <w:rFonts w:ascii="Century Gothic" w:hAnsi="Century Gothic" w:cs="Times New Roman"/>
          <w:sz w:val="24"/>
          <w:szCs w:val="24"/>
        </w:rPr>
        <w:t xml:space="preserve"> разположен в</w:t>
      </w:r>
      <w:r w:rsidRPr="00D93C12">
        <w:rPr>
          <w:rFonts w:ascii="Century Gothic" w:hAnsi="Century Gothic" w:cs="Times New Roman"/>
          <w:sz w:val="24"/>
          <w:szCs w:val="24"/>
        </w:rPr>
        <w:t xml:space="preserve"> </w:t>
      </w:r>
      <w:r>
        <w:rPr>
          <w:rFonts w:ascii="Century Gothic" w:hAnsi="Century Gothic" w:cs="Times New Roman"/>
          <w:sz w:val="24"/>
          <w:szCs w:val="24"/>
        </w:rPr>
        <w:t>местност „Баламачка</w:t>
      </w:r>
      <w:r w:rsidRPr="001E65E1">
        <w:rPr>
          <w:rFonts w:ascii="Century Gothic" w:hAnsi="Century Gothic" w:cs="Times New Roman"/>
          <w:sz w:val="24"/>
          <w:szCs w:val="24"/>
        </w:rPr>
        <w:t>”</w:t>
      </w:r>
      <w:r>
        <w:rPr>
          <w:rFonts w:ascii="Century Gothic" w:hAnsi="Century Gothic" w:cs="Times New Roman"/>
          <w:sz w:val="24"/>
          <w:szCs w:val="24"/>
          <w:lang w:val="en-US"/>
        </w:rPr>
        <w:t>,</w:t>
      </w:r>
      <w:r>
        <w:rPr>
          <w:rFonts w:ascii="Century Gothic" w:hAnsi="Century Gothic" w:cs="Times New Roman"/>
          <w:sz w:val="24"/>
          <w:szCs w:val="24"/>
        </w:rPr>
        <w:t xml:space="preserve"> землище на с. Войнягово, общ. Карлово, обл. Пловдив, върху който ще се реализира ИП, </w:t>
      </w:r>
      <w:r w:rsidR="0009269D" w:rsidRPr="0009269D">
        <w:rPr>
          <w:rFonts w:ascii="Century Gothic" w:eastAsia="Times New Roman" w:hAnsi="Century Gothic" w:cs="Times New Roman"/>
          <w:color w:val="222222"/>
          <w:sz w:val="24"/>
          <w:szCs w:val="24"/>
          <w:lang w:eastAsia="bg-BG"/>
        </w:rPr>
        <w:t>не попада в границите на защитени територии и в границите на защитени зони от мрежата НАТУРА 2000</w:t>
      </w:r>
      <w:r w:rsidR="0009269D">
        <w:rPr>
          <w:rFonts w:ascii="Century Gothic" w:eastAsia="Times New Roman" w:hAnsi="Century Gothic" w:cs="Times New Roman"/>
          <w:color w:val="222222"/>
          <w:sz w:val="24"/>
          <w:szCs w:val="24"/>
          <w:lang w:eastAsia="bg-BG"/>
        </w:rPr>
        <w:t xml:space="preserve">. Най – близко разположената защитена зона е </w:t>
      </w:r>
      <w:r w:rsidR="0009269D" w:rsidRPr="0009269D">
        <w:rPr>
          <w:rFonts w:ascii="Century Gothic" w:hAnsi="Century Gothic" w:cs="Times New Roman"/>
          <w:sz w:val="24"/>
          <w:szCs w:val="24"/>
        </w:rPr>
        <w:t>„Река Стряма“ с код</w:t>
      </w:r>
      <w:r w:rsidR="0009269D" w:rsidRPr="0009269D">
        <w:rPr>
          <w:rFonts w:ascii="Century Gothic" w:hAnsi="Century Gothic" w:cs="Times New Roman"/>
          <w:b/>
          <w:sz w:val="24"/>
          <w:szCs w:val="24"/>
        </w:rPr>
        <w:t xml:space="preserve"> </w:t>
      </w:r>
      <w:r w:rsidR="0009269D" w:rsidRPr="0009269D">
        <w:rPr>
          <w:rFonts w:ascii="Century Gothic" w:hAnsi="Century Gothic" w:cs="Times New Roman"/>
          <w:sz w:val="24"/>
          <w:szCs w:val="24"/>
          <w:lang w:val="en-US"/>
        </w:rPr>
        <w:t>BG</w:t>
      </w:r>
      <w:r w:rsidR="0009269D" w:rsidRPr="0009269D">
        <w:rPr>
          <w:rFonts w:ascii="Century Gothic" w:hAnsi="Century Gothic" w:cs="Times New Roman"/>
          <w:sz w:val="24"/>
          <w:szCs w:val="24"/>
        </w:rPr>
        <w:t>0000429</w:t>
      </w:r>
      <w:r w:rsidR="0009269D">
        <w:rPr>
          <w:rFonts w:ascii="Century Gothic" w:hAnsi="Century Gothic" w:cs="Times New Roman"/>
          <w:sz w:val="24"/>
          <w:szCs w:val="24"/>
        </w:rPr>
        <w:t>.</w:t>
      </w:r>
    </w:p>
    <w:p w:rsidR="00B07445" w:rsidRDefault="00B07445" w:rsidP="00406D2E">
      <w:pPr>
        <w:spacing w:after="0"/>
        <w:ind w:firstLine="708"/>
        <w:jc w:val="both"/>
        <w:rPr>
          <w:rFonts w:ascii="Century Gothic" w:eastAsia="Times New Roman" w:hAnsi="Century Gothic" w:cs="Times New Roman"/>
          <w:color w:val="222222"/>
          <w:sz w:val="24"/>
          <w:szCs w:val="24"/>
          <w:lang w:eastAsia="bg-BG"/>
        </w:rPr>
      </w:pPr>
      <w:r>
        <w:rPr>
          <w:rFonts w:ascii="Century Gothic" w:hAnsi="Century Gothic" w:cs="Times New Roman"/>
          <w:sz w:val="24"/>
          <w:szCs w:val="24"/>
        </w:rPr>
        <w:t>ИП не засяга пряко или косвено защитени природни територии и зони.</w:t>
      </w:r>
    </w:p>
    <w:p w:rsidR="00BD4B63" w:rsidRDefault="00BD4B63" w:rsidP="0037300E">
      <w:pPr>
        <w:spacing w:after="0" w:line="240" w:lineRule="auto"/>
        <w:jc w:val="both"/>
        <w:rPr>
          <w:rFonts w:ascii="Century Gothic" w:eastAsia="Times New Roman" w:hAnsi="Century Gothic" w:cs="Times New Roman"/>
          <w:color w:val="222222"/>
          <w:sz w:val="24"/>
          <w:szCs w:val="24"/>
          <w:lang w:eastAsia="bg-BG"/>
        </w:rPr>
      </w:pPr>
    </w:p>
    <w:p w:rsidR="0037300E" w:rsidRPr="00343450" w:rsidRDefault="0037300E" w:rsidP="00406D2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 xml:space="preserve">д) </w:t>
      </w:r>
      <w:r w:rsidRPr="00406D2E">
        <w:rPr>
          <w:rFonts w:ascii="Century Gothic" w:eastAsia="Times New Roman" w:hAnsi="Century Gothic" w:cs="Times New Roman"/>
          <w:b/>
          <w:color w:val="222222"/>
          <w:sz w:val="24"/>
          <w:szCs w:val="24"/>
          <w:lang w:eastAsia="bg-BG"/>
        </w:rPr>
        <w:t>Основни цели на плана/програмата</w:t>
      </w:r>
    </w:p>
    <w:p w:rsidR="00343450" w:rsidRPr="00343450" w:rsidRDefault="00343450" w:rsidP="00406D2E">
      <w:pPr>
        <w:spacing w:after="0"/>
        <w:ind w:right="1" w:firstLine="708"/>
        <w:jc w:val="both"/>
        <w:rPr>
          <w:rFonts w:ascii="Century Gothic" w:hAnsi="Century Gothic"/>
          <w:bCs/>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w:t>
      </w:r>
      <w:r w:rsidR="006217BF">
        <w:rPr>
          <w:rFonts w:ascii="Century Gothic" w:hAnsi="Century Gothic" w:cs="Times New Roman"/>
          <w:sz w:val="24"/>
          <w:szCs w:val="24"/>
        </w:rPr>
        <w:t>ратори</w:t>
      </w:r>
      <w:r w:rsidRPr="00343450">
        <w:rPr>
          <w:rFonts w:ascii="Century Gothic" w:hAnsi="Century Gothic" w:cs="Times New Roman"/>
          <w:sz w:val="24"/>
          <w:szCs w:val="24"/>
        </w:rPr>
        <w:t xml:space="preserve">, с инсталирана мощност 500 кW”, </w:t>
      </w:r>
      <w:r w:rsidR="002955BF">
        <w:rPr>
          <w:rFonts w:ascii="Century Gothic" w:hAnsi="Century Gothic"/>
          <w:sz w:val="24"/>
          <w:szCs w:val="24"/>
        </w:rPr>
        <w:t>и свързания с него ПУП – П</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w:t>
      </w:r>
      <w:r w:rsidR="00C204C3">
        <w:rPr>
          <w:rFonts w:ascii="Century Gothic" w:hAnsi="Century Gothic" w:cs="Times New Roman"/>
          <w:sz w:val="24"/>
          <w:szCs w:val="24"/>
        </w:rPr>
        <w:t xml:space="preserve">65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343450" w:rsidRPr="00343450" w:rsidRDefault="00343450" w:rsidP="00406D2E">
      <w:pPr>
        <w:spacing w:after="0"/>
        <w:ind w:firstLine="48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00C204C3">
        <w:rPr>
          <w:rFonts w:ascii="Century Gothic" w:eastAsia="Times New Roman" w:hAnsi="Century Gothic" w:cs="Times New Roman"/>
          <w:color w:val="222222"/>
          <w:sz w:val="24"/>
          <w:szCs w:val="24"/>
          <w:lang w:eastAsia="bg-BG"/>
        </w:rPr>
        <w:t>Р</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p>
    <w:p w:rsidR="00343450" w:rsidRDefault="00343450" w:rsidP="00406D2E">
      <w:pPr>
        <w:spacing w:after="0"/>
        <w:jc w:val="both"/>
        <w:rPr>
          <w:rFonts w:ascii="Century Gothic" w:eastAsia="Times New Roman" w:hAnsi="Century Gothic" w:cs="Times New Roman"/>
          <w:color w:val="222222"/>
          <w:sz w:val="24"/>
          <w:szCs w:val="24"/>
          <w:lang w:eastAsia="bg-BG"/>
        </w:rPr>
      </w:pP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rsidR="00343450" w:rsidRDefault="00343450" w:rsidP="00406D2E">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t>Финансовите средства за реализиране на фотоволтаичната система са отговорност на инвеститора.</w:t>
      </w:r>
    </w:p>
    <w:p w:rsidR="00343450" w:rsidRDefault="00343450" w:rsidP="0037300E">
      <w:pPr>
        <w:spacing w:after="0" w:line="240" w:lineRule="auto"/>
        <w:jc w:val="both"/>
        <w:rPr>
          <w:rFonts w:ascii="Century Gothic" w:eastAsia="Times New Roman" w:hAnsi="Century Gothic" w:cs="Times New Roman"/>
          <w:color w:val="222222"/>
          <w:sz w:val="24"/>
          <w:szCs w:val="24"/>
          <w:lang w:eastAsia="bg-BG"/>
        </w:rPr>
      </w:pP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343450" w:rsidRPr="00343450" w:rsidRDefault="00343450" w:rsidP="00406D2E">
      <w:pPr>
        <w:spacing w:after="0"/>
        <w:ind w:firstLine="708"/>
        <w:jc w:val="both"/>
        <w:rPr>
          <w:rFonts w:ascii="Century Gothic" w:eastAsia="Times New Roman" w:hAnsi="Century Gothic" w:cs="Times New Roman"/>
          <w:color w:val="222222"/>
          <w:sz w:val="24"/>
          <w:szCs w:val="24"/>
          <w:lang w:eastAsia="bg-BG"/>
        </w:rPr>
      </w:pPr>
      <w:r w:rsidRPr="00343450">
        <w:rPr>
          <w:rFonts w:ascii="Century Gothic" w:eastAsia="Times New Roman" w:hAnsi="Century Gothic" w:cs="Times New Roman"/>
          <w:color w:val="222222"/>
          <w:sz w:val="24"/>
          <w:szCs w:val="24"/>
          <w:lang w:eastAsia="bg-BG"/>
        </w:rPr>
        <w:t>За реализирането на плана е необходимо преминаване през следните етапи на изпълнение:</w:t>
      </w:r>
    </w:p>
    <w:p w:rsidR="00343450" w:rsidRPr="00343450" w:rsidRDefault="00343450" w:rsidP="00406D2E">
      <w:pPr>
        <w:spacing w:after="0"/>
        <w:jc w:val="both"/>
        <w:rPr>
          <w:rFonts w:ascii="Century Gothic" w:eastAsia="Times New Roman" w:hAnsi="Century Gothic" w:cs="Times New Roman"/>
          <w:color w:val="222222"/>
          <w:sz w:val="24"/>
          <w:szCs w:val="24"/>
          <w:lang w:eastAsia="bg-BG"/>
        </w:rPr>
      </w:pPr>
      <w:r w:rsidRPr="00343450">
        <w:rPr>
          <w:rFonts w:ascii="Century Gothic" w:eastAsia="Times New Roman" w:hAnsi="Century Gothic" w:cs="Times New Roman"/>
          <w:color w:val="222222"/>
          <w:sz w:val="24"/>
          <w:szCs w:val="24"/>
          <w:lang w:eastAsia="bg-BG"/>
        </w:rPr>
        <w:t xml:space="preserve"> </w:t>
      </w:r>
      <w:r>
        <w:rPr>
          <w:rFonts w:ascii="Century Gothic" w:eastAsia="Times New Roman" w:hAnsi="Century Gothic" w:cs="Times New Roman"/>
          <w:color w:val="222222"/>
          <w:sz w:val="24"/>
          <w:szCs w:val="24"/>
          <w:lang w:eastAsia="bg-BG"/>
        </w:rPr>
        <w:tab/>
        <w:t xml:space="preserve">- </w:t>
      </w:r>
      <w:r w:rsidRPr="00343450">
        <w:rPr>
          <w:rFonts w:ascii="Century Gothic" w:eastAsia="Times New Roman" w:hAnsi="Century Gothic" w:cs="Times New Roman"/>
          <w:color w:val="222222"/>
          <w:sz w:val="24"/>
          <w:szCs w:val="24"/>
          <w:lang w:eastAsia="bg-BG"/>
        </w:rPr>
        <w:t>Преценка необходимостта от извършване на Екологична оценка от  Директора на РИОСВ-Пловдив;</w:t>
      </w:r>
    </w:p>
    <w:p w:rsidR="00343450" w:rsidRPr="00343450" w:rsidRDefault="00343450" w:rsidP="00406D2E">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 </w:t>
      </w:r>
      <w:r w:rsidRPr="00343450">
        <w:rPr>
          <w:rFonts w:ascii="Century Gothic" w:eastAsia="Times New Roman" w:hAnsi="Century Gothic" w:cs="Times New Roman"/>
          <w:color w:val="222222"/>
          <w:sz w:val="24"/>
          <w:szCs w:val="24"/>
          <w:lang w:eastAsia="bg-BG"/>
        </w:rPr>
        <w:t xml:space="preserve">Промяна предназначението на земеделската земя за неземеделски нужди. </w:t>
      </w:r>
    </w:p>
    <w:p w:rsidR="00343450" w:rsidRPr="00343450" w:rsidRDefault="00343450" w:rsidP="00406D2E">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 </w:t>
      </w:r>
      <w:r w:rsidRPr="00343450">
        <w:rPr>
          <w:rFonts w:ascii="Century Gothic" w:eastAsia="Times New Roman" w:hAnsi="Century Gothic" w:cs="Times New Roman"/>
          <w:color w:val="222222"/>
          <w:sz w:val="24"/>
          <w:szCs w:val="24"/>
          <w:lang w:eastAsia="bg-BG"/>
        </w:rPr>
        <w:t>Издаване на виза за проектиране, изработване на работни проекти, разрешение за строеж от гл. архитект на о</w:t>
      </w:r>
      <w:r w:rsidR="00B00C38">
        <w:rPr>
          <w:rFonts w:ascii="Century Gothic" w:eastAsia="Times New Roman" w:hAnsi="Century Gothic" w:cs="Times New Roman"/>
          <w:color w:val="222222"/>
          <w:sz w:val="24"/>
          <w:szCs w:val="24"/>
          <w:lang w:eastAsia="bg-BG"/>
        </w:rPr>
        <w:t>бщината и реализация на обекта.</w:t>
      </w:r>
    </w:p>
    <w:p w:rsidR="00343450" w:rsidRDefault="00343450" w:rsidP="0037300E">
      <w:pPr>
        <w:spacing w:after="0" w:line="240" w:lineRule="auto"/>
        <w:jc w:val="both"/>
        <w:rPr>
          <w:rFonts w:ascii="Century Gothic" w:eastAsia="Times New Roman" w:hAnsi="Century Gothic" w:cs="Times New Roman"/>
          <w:color w:val="222222"/>
          <w:sz w:val="24"/>
          <w:szCs w:val="24"/>
          <w:lang w:eastAsia="bg-BG"/>
        </w:rPr>
      </w:pP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3. Информация за органа, отговорен за прилагането на плана/програмата</w:t>
      </w:r>
    </w:p>
    <w:p w:rsidR="00B00C38" w:rsidRPr="0033665B" w:rsidRDefault="00B00C38" w:rsidP="00B00C38">
      <w:pPr>
        <w:spacing w:after="0" w:line="240" w:lineRule="auto"/>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r>
      <w:r w:rsidR="0033665B" w:rsidRPr="0033665B">
        <w:rPr>
          <w:rFonts w:ascii="Century Gothic" w:eastAsia="Times New Roman" w:hAnsi="Century Gothic" w:cs="Times New Roman"/>
          <w:color w:val="222222"/>
          <w:sz w:val="24"/>
          <w:szCs w:val="24"/>
          <w:lang w:eastAsia="bg-BG"/>
        </w:rPr>
        <w:t>Община Карлово</w:t>
      </w:r>
      <w:r w:rsidR="0033665B">
        <w:rPr>
          <w:rFonts w:ascii="Century Gothic" w:eastAsia="Times New Roman" w:hAnsi="Century Gothic" w:cs="Times New Roman"/>
          <w:color w:val="222222"/>
          <w:sz w:val="24"/>
          <w:szCs w:val="24"/>
          <w:lang w:eastAsia="bg-BG"/>
        </w:rPr>
        <w:t>.</w:t>
      </w:r>
    </w:p>
    <w:p w:rsidR="00B00C38" w:rsidRDefault="00B00C38" w:rsidP="0037300E">
      <w:pPr>
        <w:spacing w:after="0" w:line="240" w:lineRule="auto"/>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4. Орган за приемане/одобряване/утвърждаване на плана/програмата</w:t>
      </w:r>
    </w:p>
    <w:p w:rsidR="0033665B" w:rsidRDefault="0033665B" w:rsidP="0037300E">
      <w:pPr>
        <w:spacing w:after="0" w:line="240" w:lineRule="auto"/>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t>Експертен съвет по устройство на територията към община Карлово.</w:t>
      </w:r>
    </w:p>
    <w:p w:rsidR="0033665B" w:rsidRDefault="0033665B" w:rsidP="0037300E">
      <w:pPr>
        <w:spacing w:after="0" w:line="240" w:lineRule="auto"/>
        <w:jc w:val="both"/>
        <w:rPr>
          <w:rFonts w:ascii="Century Gothic" w:eastAsia="Times New Roman" w:hAnsi="Century Gothic" w:cs="Times New Roman"/>
          <w:color w:val="222222"/>
          <w:sz w:val="24"/>
          <w:szCs w:val="24"/>
          <w:lang w:eastAsia="bg-BG"/>
        </w:rPr>
      </w:pP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5. (не е задължително за попълване)</w:t>
      </w:r>
    </w:p>
    <w:p w:rsidR="0037300E" w:rsidRPr="00343450"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43450">
        <w:rPr>
          <w:rFonts w:ascii="Century Gothic" w:eastAsia="Times New Roman" w:hAnsi="Century Gothic" w:cs="Times New Roman"/>
          <w:b/>
          <w:color w:val="222222"/>
          <w:sz w:val="24"/>
          <w:szCs w:val="24"/>
          <w:lang w:eastAsia="bg-BG"/>
        </w:rPr>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763605">
        <w:rPr>
          <w:rFonts w:ascii="Century Gothic" w:eastAsia="Times New Roman" w:hAnsi="Century Gothic" w:cs="Times New Roman"/>
          <w:color w:val="222222"/>
          <w:sz w:val="24"/>
          <w:szCs w:val="24"/>
          <w:lang w:eastAsia="bg-BG"/>
        </w:rPr>
        <w:lastRenderedPageBreak/>
        <w:t>………………………………………………………………………………………………………..........……………………………………………</w:t>
      </w:r>
      <w:r w:rsidR="0033665B">
        <w:rPr>
          <w:rFonts w:ascii="Century Gothic" w:eastAsia="Times New Roman" w:hAnsi="Century Gothic" w:cs="Times New Roman"/>
          <w:color w:val="222222"/>
          <w:sz w:val="24"/>
          <w:szCs w:val="24"/>
          <w:lang w:eastAsia="bg-BG"/>
        </w:rPr>
        <w:t>…………………………………………………………........</w:t>
      </w:r>
      <w:r w:rsidRPr="0033665B">
        <w:rPr>
          <w:rFonts w:ascii="Century Gothic" w:eastAsia="Times New Roman" w:hAnsi="Century Gothic" w:cs="Times New Roman"/>
          <w:b/>
          <w:color w:val="222222"/>
          <w:sz w:val="24"/>
          <w:szCs w:val="24"/>
          <w:lang w:eastAsia="bg-BG"/>
        </w:rPr>
        <w:t>Приложение:</w:t>
      </w: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1. Характеристика на плана/програмата относно:</w:t>
      </w:r>
    </w:p>
    <w:p w:rsidR="0037300E"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B07B00" w:rsidRDefault="00B07B00" w:rsidP="00406D2E">
      <w:pPr>
        <w:spacing w:after="0"/>
        <w:ind w:right="1" w:firstLine="708"/>
        <w:jc w:val="both"/>
        <w:rPr>
          <w:rFonts w:ascii="Century Gothic" w:hAnsi="Century Gothic" w:cs="Times New Roman"/>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генератори, с инсталирана мощност 500 кW</w:t>
      </w:r>
      <w:r w:rsidR="00406D2E">
        <w:rPr>
          <w:rFonts w:ascii="Century Gothic" w:hAnsi="Century Gothic" w:cs="Times New Roman"/>
          <w:sz w:val="24"/>
          <w:szCs w:val="24"/>
        </w:rPr>
        <w:t>”</w:t>
      </w:r>
      <w:r w:rsidRPr="00343450">
        <w:rPr>
          <w:rFonts w:ascii="Century Gothic" w:hAnsi="Century Gothic" w:cs="Times New Roman"/>
          <w:sz w:val="24"/>
          <w:szCs w:val="24"/>
        </w:rPr>
        <w:t xml:space="preserve"> </w:t>
      </w:r>
      <w:r w:rsidR="002955BF">
        <w:rPr>
          <w:rFonts w:ascii="Century Gothic" w:hAnsi="Century Gothic"/>
          <w:sz w:val="24"/>
          <w:szCs w:val="24"/>
        </w:rPr>
        <w:t>и свързания с него ПУП – П</w:t>
      </w:r>
      <w:r w:rsidR="00C204C3">
        <w:rPr>
          <w:rFonts w:ascii="Century Gothic" w:hAnsi="Century Gothic"/>
          <w:sz w:val="24"/>
          <w:szCs w:val="24"/>
        </w:rPr>
        <w:t>Р</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12005.53.6</w:t>
      </w:r>
      <w:r w:rsidR="00C204C3">
        <w:rPr>
          <w:rFonts w:ascii="Century Gothic" w:hAnsi="Century Gothic" w:cs="Times New Roman"/>
          <w:sz w:val="24"/>
          <w:szCs w:val="24"/>
        </w:rPr>
        <w:t xml:space="preserve">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B07B00" w:rsidRPr="00B07B00" w:rsidRDefault="00B07B00" w:rsidP="00406D2E">
      <w:pPr>
        <w:spacing w:after="0"/>
        <w:ind w:right="1" w:firstLine="708"/>
        <w:jc w:val="both"/>
        <w:rPr>
          <w:rFonts w:ascii="Century Gothic" w:hAnsi="Century Gothic"/>
          <w:bCs/>
          <w:sz w:val="24"/>
          <w:szCs w:val="24"/>
        </w:rPr>
      </w:pPr>
      <w:r>
        <w:rPr>
          <w:rFonts w:ascii="Century Gothic" w:hAnsi="Century Gothic" w:cs="Times New Roman"/>
          <w:sz w:val="24"/>
          <w:szCs w:val="24"/>
        </w:rPr>
        <w:t>Електроенергията, произвеждана от фотоволтаичната централа, ще се предава в електропреносната мрежа на електроразпределителното дружество – ЕВН България АД.</w:t>
      </w:r>
    </w:p>
    <w:p w:rsidR="00B07B00" w:rsidRDefault="00B07B00" w:rsidP="00406D2E">
      <w:pPr>
        <w:spacing w:after="0"/>
        <w:ind w:firstLine="48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ab/>
      </w: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F75826" w:rsidRPr="001E65E1" w:rsidRDefault="00F75826" w:rsidP="00406D2E">
      <w:pPr>
        <w:widowControl w:val="0"/>
        <w:autoSpaceDE w:val="0"/>
        <w:autoSpaceDN w:val="0"/>
        <w:adjustRightInd w:val="0"/>
        <w:spacing w:after="0"/>
        <w:ind w:firstLine="480"/>
        <w:jc w:val="both"/>
        <w:rPr>
          <w:rFonts w:ascii="Century Gothic" w:hAnsi="Century Gothic" w:cs="Times New Roman"/>
          <w:sz w:val="24"/>
          <w:szCs w:val="24"/>
        </w:rPr>
      </w:pPr>
      <w:r w:rsidRPr="001E65E1">
        <w:rPr>
          <w:rFonts w:ascii="Century Gothic" w:hAnsi="Century Gothic" w:cs="Times New Roman"/>
          <w:sz w:val="24"/>
          <w:szCs w:val="24"/>
        </w:rPr>
        <w:t>Идейният проект на съоръжението е съобразен със станов</w:t>
      </w:r>
      <w:r>
        <w:rPr>
          <w:rFonts w:ascii="Century Gothic" w:hAnsi="Century Gothic" w:cs="Times New Roman"/>
          <w:sz w:val="24"/>
          <w:szCs w:val="24"/>
        </w:rPr>
        <w:t>ището за присъединяване от ЕВН, като</w:t>
      </w:r>
      <w:r w:rsidRPr="001E65E1">
        <w:rPr>
          <w:rFonts w:ascii="Century Gothic" w:hAnsi="Century Gothic" w:cs="Times New Roman"/>
          <w:sz w:val="24"/>
          <w:szCs w:val="24"/>
        </w:rPr>
        <w:t xml:space="preserve"> е разработен вариант - хибриден тип, който включва микс от: </w:t>
      </w:r>
    </w:p>
    <w:p w:rsidR="00F75826" w:rsidRPr="001E65E1" w:rsidRDefault="00F75826" w:rsidP="00406D2E">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маси тип „Делта” 71</w:t>
      </w:r>
      <w:r w:rsidRPr="001E65E1">
        <w:rPr>
          <w:rFonts w:ascii="Century Gothic" w:hAnsi="Century Gothic" w:cs="Times New Roman"/>
          <w:sz w:val="24"/>
          <w:szCs w:val="24"/>
        </w:rPr>
        <w:t xml:space="preserve">бр – 90%, с панели, разположени в посока изток-запад </w:t>
      </w:r>
    </w:p>
    <w:p w:rsidR="00F75826" w:rsidRPr="001E65E1" w:rsidRDefault="00F75826" w:rsidP="00406D2E">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 xml:space="preserve">стандартно разположени маси с </w:t>
      </w:r>
      <w:r>
        <w:rPr>
          <w:rFonts w:ascii="Century Gothic" w:hAnsi="Century Gothic" w:cs="Times New Roman"/>
          <w:sz w:val="24"/>
          <w:szCs w:val="24"/>
        </w:rPr>
        <w:t>южно изложение на панелите  – 8</w:t>
      </w:r>
      <w:r w:rsidRPr="001E65E1">
        <w:rPr>
          <w:rFonts w:ascii="Century Gothic" w:hAnsi="Century Gothic" w:cs="Times New Roman"/>
          <w:sz w:val="24"/>
          <w:szCs w:val="24"/>
        </w:rPr>
        <w:t xml:space="preserve"> бр – 10%;</w:t>
      </w:r>
    </w:p>
    <w:p w:rsidR="00F75826" w:rsidRPr="001E65E1" w:rsidRDefault="00F75826" w:rsidP="00406D2E">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 xml:space="preserve">       На т</w:t>
      </w:r>
      <w:r>
        <w:rPr>
          <w:rFonts w:ascii="Century Gothic" w:hAnsi="Century Gothic" w:cs="Times New Roman"/>
          <w:sz w:val="24"/>
          <w:szCs w:val="24"/>
        </w:rPr>
        <w:t xml:space="preserve">ерена ще се разположат общо – 951 броя фотоволтаични панели и </w:t>
      </w:r>
      <w:r w:rsidRPr="001E65E1">
        <w:rPr>
          <w:rFonts w:ascii="Century Gothic" w:hAnsi="Century Gothic" w:cs="Times New Roman"/>
          <w:sz w:val="24"/>
          <w:szCs w:val="24"/>
        </w:rPr>
        <w:t>5бр. инвертори. Общия вид на терена с разположение на елементите на техническата инфраструктура на бъде</w:t>
      </w:r>
      <w:r>
        <w:rPr>
          <w:rFonts w:ascii="Century Gothic" w:hAnsi="Century Gothic" w:cs="Times New Roman"/>
          <w:sz w:val="24"/>
          <w:szCs w:val="24"/>
        </w:rPr>
        <w:t xml:space="preserve">щата фотоволтаична инсталация </w:t>
      </w:r>
      <w:r>
        <w:rPr>
          <w:rFonts w:ascii="Century Gothic" w:hAnsi="Century Gothic" w:cs="Times New Roman"/>
          <w:sz w:val="24"/>
          <w:szCs w:val="24"/>
          <w:lang w:val="en-US"/>
        </w:rPr>
        <w:t>е</w:t>
      </w:r>
      <w:r>
        <w:rPr>
          <w:rFonts w:ascii="Century Gothic" w:hAnsi="Century Gothic" w:cs="Times New Roman"/>
          <w:sz w:val="24"/>
          <w:szCs w:val="24"/>
        </w:rPr>
        <w:t xml:space="preserve"> представен на фиг</w:t>
      </w:r>
      <w:r w:rsidRPr="001E65E1">
        <w:rPr>
          <w:rFonts w:ascii="Century Gothic" w:hAnsi="Century Gothic" w:cs="Times New Roman"/>
          <w:sz w:val="24"/>
          <w:szCs w:val="24"/>
        </w:rPr>
        <w:t>.</w:t>
      </w:r>
      <w:r>
        <w:rPr>
          <w:rFonts w:ascii="Century Gothic" w:hAnsi="Century Gothic" w:cs="Times New Roman"/>
          <w:sz w:val="24"/>
          <w:szCs w:val="24"/>
        </w:rPr>
        <w:t>1.</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rPr>
      </w:pPr>
    </w:p>
    <w:p w:rsidR="00F75826" w:rsidRPr="00D81473" w:rsidRDefault="00F75826" w:rsidP="00F75826">
      <w:pPr>
        <w:widowControl w:val="0"/>
        <w:autoSpaceDE w:val="0"/>
        <w:autoSpaceDN w:val="0"/>
        <w:adjustRightInd w:val="0"/>
        <w:spacing w:after="0" w:line="240" w:lineRule="auto"/>
        <w:rPr>
          <w:rFonts w:ascii="Century Gothic" w:hAnsi="Century Gothic" w:cs="Times New Roman"/>
          <w:sz w:val="24"/>
          <w:szCs w:val="24"/>
          <w:lang w:val="en-US"/>
        </w:rPr>
      </w:pPr>
    </w:p>
    <w:p w:rsidR="00F75826" w:rsidRDefault="00F75826" w:rsidP="00F75826">
      <w:pPr>
        <w:widowControl w:val="0"/>
        <w:autoSpaceDE w:val="0"/>
        <w:autoSpaceDN w:val="0"/>
        <w:adjustRightInd w:val="0"/>
        <w:spacing w:after="0" w:line="240" w:lineRule="auto"/>
        <w:jc w:val="center"/>
        <w:rPr>
          <w:rFonts w:ascii="Century Gothic" w:hAnsi="Century Gothic" w:cs="Times New Roman"/>
          <w:sz w:val="24"/>
          <w:szCs w:val="24"/>
          <w:lang w:val="en-US"/>
        </w:rPr>
      </w:pPr>
      <w:r>
        <w:rPr>
          <w:rFonts w:ascii="Century Gothic" w:hAnsi="Century Gothic" w:cs="Times New Roman"/>
          <w:noProof/>
          <w:sz w:val="24"/>
          <w:szCs w:val="24"/>
          <w:lang w:eastAsia="bg-BG"/>
        </w:rPr>
        <w:drawing>
          <wp:inline distT="0" distB="0" distL="0" distR="0">
            <wp:extent cx="1554615" cy="1808637"/>
            <wp:effectExtent l="19050" t="0" r="7485" b="0"/>
            <wp:docPr id="3" name="Picture 2" descr="image3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44.png"/>
                    <pic:cNvPicPr/>
                  </pic:nvPicPr>
                  <pic:blipFill>
                    <a:blip r:embed="rId5" cstate="print"/>
                    <a:stretch>
                      <a:fillRect/>
                    </a:stretch>
                  </pic:blipFill>
                  <pic:spPr>
                    <a:xfrm>
                      <a:off x="0" y="0"/>
                      <a:ext cx="1554615" cy="1808637"/>
                    </a:xfrm>
                    <a:prstGeom prst="rect">
                      <a:avLst/>
                    </a:prstGeom>
                  </pic:spPr>
                </pic:pic>
              </a:graphicData>
            </a:graphic>
          </wp:inline>
        </w:drawing>
      </w:r>
    </w:p>
    <w:p w:rsidR="00F75826" w:rsidRDefault="00F75826" w:rsidP="00F75826">
      <w:pPr>
        <w:widowControl w:val="0"/>
        <w:autoSpaceDE w:val="0"/>
        <w:autoSpaceDN w:val="0"/>
        <w:adjustRightInd w:val="0"/>
        <w:spacing w:after="0" w:line="240" w:lineRule="auto"/>
        <w:jc w:val="center"/>
        <w:rPr>
          <w:rFonts w:ascii="Century Gothic" w:hAnsi="Century Gothic" w:cs="Times New Roman"/>
          <w:sz w:val="24"/>
          <w:szCs w:val="24"/>
        </w:rPr>
      </w:pPr>
      <w:r>
        <w:rPr>
          <w:rFonts w:ascii="Century Gothic" w:hAnsi="Century Gothic" w:cs="Times New Roman"/>
          <w:sz w:val="24"/>
          <w:szCs w:val="24"/>
        </w:rPr>
        <w:t>Фиг.1</w:t>
      </w:r>
    </w:p>
    <w:p w:rsidR="00F75826" w:rsidRPr="00D81473" w:rsidRDefault="00F75826" w:rsidP="00F75826">
      <w:pPr>
        <w:widowControl w:val="0"/>
        <w:autoSpaceDE w:val="0"/>
        <w:autoSpaceDN w:val="0"/>
        <w:adjustRightInd w:val="0"/>
        <w:spacing w:after="0" w:line="240" w:lineRule="auto"/>
        <w:jc w:val="center"/>
        <w:rPr>
          <w:rFonts w:ascii="Century Gothic" w:hAnsi="Century Gothic" w:cs="Times New Roman"/>
          <w:sz w:val="24"/>
          <w:szCs w:val="24"/>
        </w:rPr>
      </w:pP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lang w:val="en-US"/>
        </w:rPr>
      </w:pPr>
      <w:r w:rsidRPr="001E65E1">
        <w:rPr>
          <w:rFonts w:ascii="Century Gothic" w:hAnsi="Century Gothic" w:cs="Times New Roman"/>
          <w:sz w:val="24"/>
          <w:szCs w:val="24"/>
        </w:rPr>
        <w:lastRenderedPageBreak/>
        <w:t xml:space="preserve">      В идейният проект е изчислена възможност за инсталиране на фотоволт</w:t>
      </w:r>
      <w:r>
        <w:rPr>
          <w:rFonts w:ascii="Century Gothic" w:hAnsi="Century Gothic" w:cs="Times New Roman"/>
          <w:sz w:val="24"/>
          <w:szCs w:val="24"/>
        </w:rPr>
        <w:t>аичен генератор с обща мощност  500 00</w:t>
      </w:r>
      <w:r w:rsidRPr="001E65E1">
        <w:rPr>
          <w:rFonts w:ascii="Century Gothic" w:hAnsi="Century Gothic" w:cs="Times New Roman"/>
          <w:sz w:val="24"/>
          <w:szCs w:val="24"/>
        </w:rPr>
        <w:t xml:space="preserve">0 Wp(STC), като </w:t>
      </w:r>
      <w:r>
        <w:rPr>
          <w:rFonts w:ascii="Century Gothic" w:hAnsi="Century Gothic" w:cs="Times New Roman"/>
          <w:sz w:val="24"/>
          <w:szCs w:val="24"/>
        </w:rPr>
        <w:t>фолтоволтаичните модули са с еди</w:t>
      </w:r>
      <w:r w:rsidRPr="001E65E1">
        <w:rPr>
          <w:rFonts w:ascii="Century Gothic" w:hAnsi="Century Gothic" w:cs="Times New Roman"/>
          <w:sz w:val="24"/>
          <w:szCs w:val="24"/>
        </w:rPr>
        <w:t>нична мощност, съответно в диапазона от 330Wp - 410Wp(STC), същите са от енергиен клас A+, положителни толеранси на мощността и висока температурна стабилност по мощност. Допустимо е използването на фотоволтаични модули с 60/120 или 72/144 цели клетки, с размери 5” или рязани тип „half ce</w:t>
      </w:r>
      <w:r>
        <w:rPr>
          <w:rFonts w:ascii="Century Gothic" w:hAnsi="Century Gothic" w:cs="Times New Roman"/>
          <w:sz w:val="24"/>
          <w:szCs w:val="24"/>
        </w:rPr>
        <w:t>lis” и еди</w:t>
      </w:r>
      <w:r w:rsidRPr="001E65E1">
        <w:rPr>
          <w:rFonts w:ascii="Century Gothic" w:hAnsi="Century Gothic" w:cs="Times New Roman"/>
          <w:sz w:val="24"/>
          <w:szCs w:val="24"/>
        </w:rPr>
        <w:t>нична мо</w:t>
      </w:r>
      <w:r>
        <w:rPr>
          <w:rFonts w:ascii="Century Gothic" w:hAnsi="Century Gothic" w:cs="Times New Roman"/>
          <w:sz w:val="24"/>
          <w:szCs w:val="24"/>
        </w:rPr>
        <w:t>щност в описания диапзон. Изборът</w:t>
      </w:r>
      <w:r w:rsidRPr="001E65E1">
        <w:rPr>
          <w:rFonts w:ascii="Century Gothic" w:hAnsi="Century Gothic" w:cs="Times New Roman"/>
          <w:sz w:val="24"/>
          <w:szCs w:val="24"/>
        </w:rPr>
        <w:t xml:space="preserve"> на тип, марка и модел на модулите ще се определи в следващите фази на проектиране.</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 xml:space="preserve">    </w:t>
      </w:r>
      <w:r>
        <w:rPr>
          <w:rFonts w:ascii="Century Gothic" w:hAnsi="Century Gothic" w:cs="Times New Roman"/>
          <w:sz w:val="24"/>
          <w:szCs w:val="24"/>
        </w:rPr>
        <w:t xml:space="preserve">  </w:t>
      </w:r>
      <w:r w:rsidRPr="001E65E1">
        <w:rPr>
          <w:rFonts w:ascii="Century Gothic" w:hAnsi="Century Gothic" w:cs="Times New Roman"/>
          <w:sz w:val="24"/>
          <w:szCs w:val="24"/>
        </w:rPr>
        <w:t>На територията на поземлен имо</w:t>
      </w:r>
      <w:r>
        <w:rPr>
          <w:rFonts w:ascii="Century Gothic" w:hAnsi="Century Gothic" w:cs="Times New Roman"/>
          <w:sz w:val="24"/>
          <w:szCs w:val="24"/>
        </w:rPr>
        <w:t>т с идентификатор:</w:t>
      </w:r>
      <w:r w:rsidRPr="001A3871">
        <w:rPr>
          <w:rFonts w:ascii="Century Gothic" w:hAnsi="Century Gothic" w:cs="Times New Roman"/>
          <w:sz w:val="24"/>
          <w:szCs w:val="24"/>
        </w:rPr>
        <w:t xml:space="preserve"> </w:t>
      </w:r>
      <w:r>
        <w:rPr>
          <w:rFonts w:ascii="Century Gothic" w:hAnsi="Century Gothic" w:cs="Times New Roman"/>
          <w:sz w:val="24"/>
          <w:szCs w:val="24"/>
        </w:rPr>
        <w:t>12005</w:t>
      </w:r>
      <w:r w:rsidRPr="001E65E1">
        <w:rPr>
          <w:rFonts w:ascii="Century Gothic" w:hAnsi="Century Gothic" w:cs="Times New Roman"/>
          <w:sz w:val="24"/>
          <w:szCs w:val="24"/>
        </w:rPr>
        <w:t>.</w:t>
      </w:r>
      <w:r>
        <w:rPr>
          <w:rFonts w:ascii="Century Gothic" w:hAnsi="Century Gothic" w:cs="Times New Roman"/>
          <w:sz w:val="24"/>
          <w:szCs w:val="24"/>
        </w:rPr>
        <w:t>53</w:t>
      </w:r>
      <w:r w:rsidRPr="001E65E1">
        <w:rPr>
          <w:rFonts w:ascii="Century Gothic" w:hAnsi="Century Gothic" w:cs="Times New Roman"/>
          <w:sz w:val="24"/>
          <w:szCs w:val="24"/>
        </w:rPr>
        <w:t>.</w:t>
      </w:r>
      <w:r w:rsidR="00C204C3">
        <w:rPr>
          <w:rFonts w:ascii="Century Gothic" w:hAnsi="Century Gothic" w:cs="Times New Roman"/>
          <w:sz w:val="24"/>
          <w:szCs w:val="24"/>
        </w:rPr>
        <w:t>65</w:t>
      </w:r>
      <w:r w:rsidRPr="001E65E1">
        <w:rPr>
          <w:rFonts w:ascii="Century Gothic" w:hAnsi="Century Gothic" w:cs="Times New Roman"/>
          <w:sz w:val="24"/>
          <w:szCs w:val="24"/>
        </w:rPr>
        <w:t xml:space="preserve"> </w:t>
      </w:r>
      <w:r>
        <w:rPr>
          <w:rFonts w:ascii="Century Gothic" w:hAnsi="Century Gothic" w:cs="Times New Roman"/>
          <w:sz w:val="24"/>
          <w:szCs w:val="24"/>
        </w:rPr>
        <w:t xml:space="preserve"> </w:t>
      </w:r>
      <w:r w:rsidRPr="001E65E1">
        <w:rPr>
          <w:rFonts w:ascii="Century Gothic" w:hAnsi="Century Gothic" w:cs="Times New Roman"/>
          <w:sz w:val="24"/>
          <w:szCs w:val="24"/>
        </w:rPr>
        <w:t xml:space="preserve"> ще се монтират метални стационарни носещи соларни конструкции от мантинелно – набивен тип, на болтови връзки, без бетонови работи  осигуряващи желаната ориентация. Цялостната механична устойчивост на модулите се гарантира от носеща рамка от екструдирана алуминиева сплав. Последната с</w:t>
      </w:r>
      <w:r>
        <w:rPr>
          <w:rFonts w:ascii="Century Gothic" w:hAnsi="Century Gothic" w:cs="Times New Roman"/>
          <w:sz w:val="24"/>
          <w:szCs w:val="24"/>
        </w:rPr>
        <w:t>е</w:t>
      </w:r>
      <w:r w:rsidRPr="001E65E1">
        <w:rPr>
          <w:rFonts w:ascii="Century Gothic" w:hAnsi="Century Gothic" w:cs="Times New Roman"/>
          <w:sz w:val="24"/>
          <w:szCs w:val="24"/>
        </w:rPr>
        <w:t xml:space="preserve"> използва и за фиксиране на модулите към монтажната система, която е конструирана така, че да осигири 35 години безпроблемна експлоатация.</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Общ изглед на монтажната система</w:t>
      </w:r>
      <w:r>
        <w:rPr>
          <w:rFonts w:ascii="Century Gothic" w:hAnsi="Century Gothic" w:cs="Times New Roman"/>
          <w:sz w:val="24"/>
          <w:szCs w:val="24"/>
        </w:rPr>
        <w:t xml:space="preserve"> е представен на фиг. 2</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rPr>
      </w:pPr>
    </w:p>
    <w:p w:rsidR="00F75826" w:rsidRPr="001E65E1" w:rsidRDefault="00F75826" w:rsidP="00F75826">
      <w:pPr>
        <w:widowControl w:val="0"/>
        <w:autoSpaceDE w:val="0"/>
        <w:autoSpaceDN w:val="0"/>
        <w:adjustRightInd w:val="0"/>
        <w:spacing w:after="0" w:line="240" w:lineRule="auto"/>
        <w:jc w:val="both"/>
        <w:rPr>
          <w:rFonts w:ascii="Century Gothic" w:hAnsi="Century Gothic" w:cs="Times New Roman"/>
          <w:sz w:val="24"/>
          <w:szCs w:val="24"/>
          <w:lang w:val="en-US"/>
        </w:rPr>
      </w:pPr>
      <w:r w:rsidRPr="001E65E1">
        <w:rPr>
          <w:rFonts w:ascii="Century Gothic" w:hAnsi="Century Gothic" w:cs="Times New Roman"/>
          <w:sz w:val="24"/>
          <w:szCs w:val="24"/>
        </w:rPr>
        <w:t xml:space="preserve">       </w:t>
      </w:r>
      <w:r>
        <w:rPr>
          <w:rFonts w:ascii="Century Gothic" w:hAnsi="Century Gothic" w:cs="Times New Roman"/>
          <w:noProof/>
          <w:sz w:val="24"/>
          <w:szCs w:val="24"/>
          <w:lang w:eastAsia="bg-BG"/>
        </w:rPr>
        <w:drawing>
          <wp:inline distT="0" distB="0" distL="0" distR="0">
            <wp:extent cx="5972810" cy="2939240"/>
            <wp:effectExtent l="19050" t="0" r="8890" b="0"/>
            <wp:docPr id="2" name="Picture 2" descr="C:\Users\User\Desktop\SARVAR\OBEKTI\7_DARVOOBRABOTKA I HARTIA\TEMPODEM\2020\IZH.DOK\Ivkom trejd - 2 vida m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RVAR\OBEKTI\7_DARVOOBRABOTKA I HARTIA\TEMPODEM\2020\IZH.DOK\Ivkom trejd - 2 vida masi.jpg"/>
                    <pic:cNvPicPr>
                      <a:picLocks noChangeAspect="1" noChangeArrowheads="1"/>
                    </pic:cNvPicPr>
                  </pic:nvPicPr>
                  <pic:blipFill>
                    <a:blip r:embed="rId6" cstate="print"/>
                    <a:srcRect/>
                    <a:stretch>
                      <a:fillRect/>
                    </a:stretch>
                  </pic:blipFill>
                  <pic:spPr bwMode="auto">
                    <a:xfrm>
                      <a:off x="0" y="0"/>
                      <a:ext cx="5972810" cy="2939240"/>
                    </a:xfrm>
                    <a:prstGeom prst="rect">
                      <a:avLst/>
                    </a:prstGeom>
                    <a:noFill/>
                    <a:ln w="9525">
                      <a:noFill/>
                      <a:miter lim="800000"/>
                      <a:headEnd/>
                      <a:tailEnd/>
                    </a:ln>
                  </pic:spPr>
                </pic:pic>
              </a:graphicData>
            </a:graphic>
          </wp:inline>
        </w:drawing>
      </w:r>
    </w:p>
    <w:p w:rsidR="00F75826" w:rsidRPr="001E65E1" w:rsidRDefault="00F75826" w:rsidP="00F75826">
      <w:pPr>
        <w:widowControl w:val="0"/>
        <w:autoSpaceDE w:val="0"/>
        <w:autoSpaceDN w:val="0"/>
        <w:adjustRightInd w:val="0"/>
        <w:spacing w:after="0" w:line="240" w:lineRule="auto"/>
        <w:jc w:val="both"/>
        <w:rPr>
          <w:rFonts w:ascii="Century Gothic" w:hAnsi="Century Gothic" w:cs="Times New Roman"/>
          <w:sz w:val="24"/>
          <w:szCs w:val="24"/>
          <w:lang w:val="en-US"/>
        </w:rPr>
      </w:pPr>
    </w:p>
    <w:p w:rsidR="00F75826" w:rsidRDefault="00F75826" w:rsidP="00F75826">
      <w:pPr>
        <w:widowControl w:val="0"/>
        <w:autoSpaceDE w:val="0"/>
        <w:autoSpaceDN w:val="0"/>
        <w:adjustRightInd w:val="0"/>
        <w:spacing w:after="0" w:line="240" w:lineRule="auto"/>
        <w:jc w:val="center"/>
        <w:rPr>
          <w:rFonts w:ascii="Century Gothic" w:hAnsi="Century Gothic" w:cs="Times New Roman"/>
          <w:sz w:val="24"/>
          <w:szCs w:val="24"/>
        </w:rPr>
      </w:pPr>
      <w:r>
        <w:rPr>
          <w:rFonts w:ascii="Century Gothic" w:hAnsi="Century Gothic" w:cs="Times New Roman"/>
          <w:sz w:val="24"/>
          <w:szCs w:val="24"/>
        </w:rPr>
        <w:t>Фиг.2</w:t>
      </w:r>
    </w:p>
    <w:p w:rsidR="00F75826" w:rsidRPr="006B1C03" w:rsidRDefault="00F75826" w:rsidP="00F75826">
      <w:pPr>
        <w:widowControl w:val="0"/>
        <w:autoSpaceDE w:val="0"/>
        <w:autoSpaceDN w:val="0"/>
        <w:adjustRightInd w:val="0"/>
        <w:spacing w:after="0" w:line="240" w:lineRule="auto"/>
        <w:jc w:val="both"/>
        <w:rPr>
          <w:rFonts w:ascii="Century Gothic" w:hAnsi="Century Gothic" w:cs="Times New Roman"/>
          <w:sz w:val="24"/>
          <w:szCs w:val="24"/>
        </w:rPr>
      </w:pPr>
    </w:p>
    <w:p w:rsidR="00F75826" w:rsidRPr="001E65E1" w:rsidRDefault="00F75826" w:rsidP="00304F00">
      <w:pPr>
        <w:widowControl w:val="0"/>
        <w:autoSpaceDE w:val="0"/>
        <w:autoSpaceDN w:val="0"/>
        <w:adjustRightInd w:val="0"/>
        <w:spacing w:after="0"/>
        <w:ind w:firstLine="708"/>
        <w:jc w:val="both"/>
        <w:rPr>
          <w:rFonts w:ascii="Century Gothic" w:hAnsi="Century Gothic" w:cs="Times New Roman"/>
          <w:sz w:val="24"/>
          <w:szCs w:val="24"/>
        </w:rPr>
      </w:pPr>
      <w:r>
        <w:rPr>
          <w:rFonts w:ascii="Century Gothic" w:hAnsi="Century Gothic" w:cs="Times New Roman"/>
          <w:sz w:val="24"/>
          <w:szCs w:val="24"/>
        </w:rPr>
        <w:t>Точката на свързване към електроразпределителната мрежа, съответстваща на заявената мощност от 500 кW е стълб 33/102 от ТП/БКТП, извод ВС, възлова станция, КЛ/ВЛ ВЕЖЕН, п</w:t>
      </w:r>
      <w:r>
        <w:rPr>
          <w:rFonts w:ascii="Century Gothic" w:hAnsi="Century Gothic" w:cs="Times New Roman"/>
          <w:sz w:val="24"/>
          <w:szCs w:val="24"/>
          <w:lang w:val="en-US"/>
        </w:rPr>
        <w:t>/</w:t>
      </w:r>
      <w:r>
        <w:rPr>
          <w:rFonts w:ascii="Century Gothic" w:hAnsi="Century Gothic" w:cs="Times New Roman"/>
          <w:sz w:val="24"/>
          <w:szCs w:val="24"/>
        </w:rPr>
        <w:t>ст КАРЛОВО 1</w:t>
      </w:r>
      <w:r w:rsidRPr="001E65E1">
        <w:rPr>
          <w:rFonts w:ascii="Century Gothic" w:hAnsi="Century Gothic" w:cs="Times New Roman"/>
          <w:sz w:val="24"/>
          <w:szCs w:val="24"/>
        </w:rPr>
        <w:t>, в точката</w:t>
      </w:r>
      <w:r>
        <w:rPr>
          <w:rFonts w:ascii="Century Gothic" w:hAnsi="Century Gothic" w:cs="Times New Roman"/>
          <w:sz w:val="24"/>
          <w:szCs w:val="24"/>
        </w:rPr>
        <w:t>,</w:t>
      </w:r>
      <w:r w:rsidRPr="001E65E1">
        <w:rPr>
          <w:rFonts w:ascii="Century Gothic" w:hAnsi="Century Gothic" w:cs="Times New Roman"/>
          <w:sz w:val="24"/>
          <w:szCs w:val="24"/>
        </w:rPr>
        <w:t xml:space="preserve"> посочена в становището за присъединяване, издадена от ЕВН.</w:t>
      </w:r>
    </w:p>
    <w:p w:rsidR="00F75826" w:rsidRDefault="00F75826" w:rsidP="00304F00">
      <w:pPr>
        <w:widowControl w:val="0"/>
        <w:autoSpaceDE w:val="0"/>
        <w:autoSpaceDN w:val="0"/>
        <w:adjustRightInd w:val="0"/>
        <w:spacing w:after="0"/>
        <w:ind w:firstLine="708"/>
        <w:jc w:val="both"/>
        <w:rPr>
          <w:rFonts w:ascii="Century Gothic" w:hAnsi="Century Gothic" w:cs="Times New Roman"/>
          <w:sz w:val="24"/>
          <w:szCs w:val="24"/>
        </w:rPr>
      </w:pPr>
      <w:r w:rsidRPr="001E65E1">
        <w:rPr>
          <w:rFonts w:ascii="Century Gothic" w:hAnsi="Century Gothic" w:cs="Times New Roman"/>
          <w:sz w:val="24"/>
          <w:szCs w:val="24"/>
        </w:rPr>
        <w:t>Фотоволтаичната електрическа централа, ще бъде снабдена с</w:t>
      </w:r>
      <w:r>
        <w:rPr>
          <w:rFonts w:ascii="Century Gothic" w:hAnsi="Century Gothic" w:cs="Times New Roman"/>
          <w:sz w:val="24"/>
          <w:szCs w:val="24"/>
        </w:rPr>
        <w:t>ъс</w:t>
      </w:r>
      <w:r w:rsidRPr="001E65E1">
        <w:rPr>
          <w:rFonts w:ascii="Century Gothic" w:hAnsi="Century Gothic" w:cs="Times New Roman"/>
          <w:sz w:val="24"/>
          <w:szCs w:val="24"/>
        </w:rPr>
        <w:t xml:space="preserve"> системи с активна мълниезащита в комбинация с добра заземителна инсталация. Параметрите на системата ще бъдат конкретизирани в следващите фази на проектирането. ФЕЦ е сложно инженерно съоръжение, чиято ефективна работа зависи от оптималното натоварване в различните експлоатационни интервали. За целта ще се проектира и изгради специализирана система за мониторинг и отдалечено управление. Системата за комплексен енергиен мониторинг ще се </w:t>
      </w:r>
      <w:r w:rsidRPr="001E65E1">
        <w:rPr>
          <w:rFonts w:ascii="Century Gothic" w:hAnsi="Century Gothic" w:cs="Times New Roman"/>
          <w:sz w:val="24"/>
          <w:szCs w:val="24"/>
        </w:rPr>
        <w:lastRenderedPageBreak/>
        <w:t>състои от</w:t>
      </w:r>
      <w:r>
        <w:rPr>
          <w:rFonts w:ascii="Century Gothic" w:hAnsi="Century Gothic" w:cs="Times New Roman"/>
          <w:sz w:val="24"/>
          <w:szCs w:val="24"/>
        </w:rPr>
        <w:t>:</w:t>
      </w:r>
      <w:r w:rsidRPr="001E65E1">
        <w:rPr>
          <w:rFonts w:ascii="Century Gothic" w:hAnsi="Century Gothic" w:cs="Times New Roman"/>
          <w:sz w:val="24"/>
          <w:szCs w:val="24"/>
        </w:rPr>
        <w:t xml:space="preserve"> </w:t>
      </w:r>
    </w:p>
    <w:p w:rsidR="00F75826" w:rsidRDefault="00F75826" w:rsidP="00F75826">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sidRPr="006B1C03">
        <w:rPr>
          <w:rFonts w:ascii="Century Gothic" w:hAnsi="Century Gothic" w:cs="Times New Roman"/>
          <w:sz w:val="24"/>
          <w:szCs w:val="24"/>
        </w:rPr>
        <w:t>интерфейсни модули, свърз</w:t>
      </w:r>
      <w:r>
        <w:rPr>
          <w:rFonts w:ascii="Century Gothic" w:hAnsi="Century Gothic" w:cs="Times New Roman"/>
          <w:sz w:val="24"/>
          <w:szCs w:val="24"/>
        </w:rPr>
        <w:t>ани с всеки един от инверторите;</w:t>
      </w:r>
    </w:p>
    <w:p w:rsidR="00F75826" w:rsidRDefault="00F75826" w:rsidP="00F75826">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sidRPr="006B1C03">
        <w:rPr>
          <w:rFonts w:ascii="Century Gothic" w:hAnsi="Century Gothic" w:cs="Times New Roman"/>
          <w:sz w:val="24"/>
          <w:szCs w:val="24"/>
        </w:rPr>
        <w:t>МТО станция за измерване и анализ на метеорологичните данни</w:t>
      </w:r>
      <w:r>
        <w:rPr>
          <w:rFonts w:ascii="Century Gothic" w:hAnsi="Century Gothic" w:cs="Times New Roman"/>
          <w:sz w:val="24"/>
          <w:szCs w:val="24"/>
        </w:rPr>
        <w:t>;</w:t>
      </w:r>
    </w:p>
    <w:p w:rsidR="00F75826" w:rsidRDefault="00F75826" w:rsidP="00F75826">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sidRPr="006B1C03">
        <w:rPr>
          <w:rFonts w:ascii="Century Gothic" w:hAnsi="Century Gothic" w:cs="Times New Roman"/>
          <w:sz w:val="24"/>
          <w:szCs w:val="24"/>
        </w:rPr>
        <w:t>специализиран блок за</w:t>
      </w:r>
      <w:r>
        <w:rPr>
          <w:rFonts w:ascii="Century Gothic" w:hAnsi="Century Gothic" w:cs="Times New Roman"/>
          <w:sz w:val="24"/>
          <w:szCs w:val="24"/>
        </w:rPr>
        <w:t xml:space="preserve"> обработка на получените данни;</w:t>
      </w:r>
    </w:p>
    <w:p w:rsidR="00F75826" w:rsidRPr="00304F00" w:rsidRDefault="00F75826" w:rsidP="00304F00">
      <w:pPr>
        <w:pStyle w:val="ListParagraph"/>
        <w:widowControl w:val="0"/>
        <w:numPr>
          <w:ilvl w:val="0"/>
          <w:numId w:val="3"/>
        </w:numPr>
        <w:autoSpaceDE w:val="0"/>
        <w:autoSpaceDN w:val="0"/>
        <w:adjustRightInd w:val="0"/>
        <w:spacing w:after="0"/>
        <w:jc w:val="both"/>
        <w:rPr>
          <w:rFonts w:ascii="Century Gothic" w:hAnsi="Century Gothic" w:cs="Times New Roman"/>
          <w:sz w:val="24"/>
          <w:szCs w:val="24"/>
        </w:rPr>
      </w:pPr>
      <w:r w:rsidRPr="006B1C03">
        <w:rPr>
          <w:rFonts w:ascii="Century Gothic" w:hAnsi="Century Gothic" w:cs="Times New Roman"/>
          <w:sz w:val="24"/>
          <w:szCs w:val="24"/>
        </w:rPr>
        <w:t>персонален компютър за управление на цялостната система.</w:t>
      </w:r>
    </w:p>
    <w:p w:rsidR="00F75826" w:rsidRPr="00304F00" w:rsidRDefault="00F75826" w:rsidP="00F75826">
      <w:pPr>
        <w:widowControl w:val="0"/>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 xml:space="preserve">      Техноло</w:t>
      </w:r>
      <w:r w:rsidRPr="001E65E1">
        <w:rPr>
          <w:rFonts w:ascii="Century Gothic" w:hAnsi="Century Gothic" w:cs="Times New Roman"/>
          <w:sz w:val="24"/>
          <w:szCs w:val="24"/>
        </w:rPr>
        <w:t xml:space="preserve">гичните фази на функционалност на фотоволтаичната инсталация </w:t>
      </w:r>
      <w:r>
        <w:rPr>
          <w:rFonts w:ascii="Century Gothic" w:hAnsi="Century Gothic" w:cs="Times New Roman"/>
          <w:sz w:val="24"/>
          <w:szCs w:val="24"/>
        </w:rPr>
        <w:t xml:space="preserve"> </w:t>
      </w:r>
      <w:r w:rsidRPr="001E65E1">
        <w:rPr>
          <w:rFonts w:ascii="Century Gothic" w:hAnsi="Century Gothic" w:cs="Times New Roman"/>
          <w:sz w:val="24"/>
          <w:szCs w:val="24"/>
        </w:rPr>
        <w:t>са следните:</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 xml:space="preserve">     </w:t>
      </w:r>
      <w:r w:rsidRPr="001E65E1">
        <w:rPr>
          <w:rFonts w:ascii="Century Gothic" w:hAnsi="Century Gothic" w:cs="Times New Roman"/>
          <w:b/>
          <w:sz w:val="24"/>
          <w:szCs w:val="24"/>
        </w:rPr>
        <w:t>Фаза 1 – добив във фотоволтаичен генератор</w:t>
      </w:r>
      <w:r w:rsidRPr="001E65E1">
        <w:rPr>
          <w:rFonts w:ascii="Century Gothic" w:hAnsi="Century Gothic" w:cs="Times New Roman"/>
          <w:sz w:val="24"/>
          <w:szCs w:val="24"/>
        </w:rPr>
        <w:t xml:space="preserve">. </w:t>
      </w:r>
    </w:p>
    <w:p w:rsidR="00F75826" w:rsidRPr="006B1C03" w:rsidRDefault="00F75826" w:rsidP="00F75826">
      <w:pPr>
        <w:widowControl w:val="0"/>
        <w:autoSpaceDE w:val="0"/>
        <w:autoSpaceDN w:val="0"/>
        <w:adjustRightInd w:val="0"/>
        <w:spacing w:after="0"/>
        <w:ind w:firstLine="708"/>
        <w:jc w:val="both"/>
        <w:rPr>
          <w:rFonts w:ascii="Century Gothic" w:hAnsi="Century Gothic" w:cs="Times New Roman"/>
          <w:sz w:val="24"/>
          <w:szCs w:val="24"/>
        </w:rPr>
      </w:pPr>
      <w:r w:rsidRPr="001E65E1">
        <w:rPr>
          <w:rFonts w:ascii="Century Gothic" w:hAnsi="Century Gothic" w:cs="Times New Roman"/>
          <w:sz w:val="24"/>
          <w:szCs w:val="24"/>
        </w:rPr>
        <w:t>Преобразуване на видимия спектър на слънчевата светлина в електрическа енергия. Слънчевата светлина, респективно фотонната енергия, се преобразува в постоянен ток в соларните клетки на фотоволтаичните модули.</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lang w:val="en-US"/>
        </w:rPr>
      </w:pPr>
    </w:p>
    <w:p w:rsidR="00F75826" w:rsidRPr="001E65E1" w:rsidRDefault="00F75826" w:rsidP="00F75826">
      <w:pPr>
        <w:widowControl w:val="0"/>
        <w:autoSpaceDE w:val="0"/>
        <w:autoSpaceDN w:val="0"/>
        <w:adjustRightInd w:val="0"/>
        <w:spacing w:after="0"/>
        <w:jc w:val="both"/>
        <w:rPr>
          <w:rFonts w:ascii="Century Gothic" w:hAnsi="Century Gothic" w:cs="Times New Roman"/>
          <w:b/>
          <w:sz w:val="24"/>
          <w:szCs w:val="24"/>
        </w:rPr>
      </w:pPr>
      <w:r w:rsidRPr="001E65E1">
        <w:rPr>
          <w:rFonts w:ascii="Century Gothic" w:hAnsi="Century Gothic" w:cs="Times New Roman"/>
          <w:b/>
          <w:sz w:val="24"/>
          <w:szCs w:val="24"/>
        </w:rPr>
        <w:t xml:space="preserve">     Фаза 2 – пренос на енергията. </w:t>
      </w:r>
    </w:p>
    <w:p w:rsidR="00F75826" w:rsidRPr="001E65E1" w:rsidRDefault="00F75826" w:rsidP="00F75826">
      <w:pPr>
        <w:widowControl w:val="0"/>
        <w:autoSpaceDE w:val="0"/>
        <w:autoSpaceDN w:val="0"/>
        <w:adjustRightInd w:val="0"/>
        <w:spacing w:after="0"/>
        <w:ind w:firstLine="708"/>
        <w:jc w:val="both"/>
        <w:rPr>
          <w:rFonts w:ascii="Century Gothic" w:hAnsi="Century Gothic" w:cs="Times New Roman"/>
          <w:sz w:val="24"/>
          <w:szCs w:val="24"/>
          <w:lang w:val="en-US"/>
        </w:rPr>
      </w:pPr>
      <w:r>
        <w:rPr>
          <w:rFonts w:ascii="Century Gothic" w:hAnsi="Century Gothic" w:cs="Times New Roman"/>
          <w:sz w:val="24"/>
          <w:szCs w:val="24"/>
        </w:rPr>
        <w:t>Произведената постоянно токова</w:t>
      </w:r>
      <w:r w:rsidRPr="001E65E1">
        <w:rPr>
          <w:rFonts w:ascii="Century Gothic" w:hAnsi="Century Gothic" w:cs="Times New Roman"/>
          <w:sz w:val="24"/>
          <w:szCs w:val="24"/>
        </w:rPr>
        <w:t xml:space="preserve"> мощност, се отвежда по кабелни трасета до специализирани преобразувателни съоръжения – инвертори.</w:t>
      </w:r>
    </w:p>
    <w:p w:rsidR="00F75826" w:rsidRPr="001E65E1" w:rsidRDefault="00F75826" w:rsidP="00F75826">
      <w:pPr>
        <w:widowControl w:val="0"/>
        <w:autoSpaceDE w:val="0"/>
        <w:autoSpaceDN w:val="0"/>
        <w:adjustRightInd w:val="0"/>
        <w:spacing w:after="0"/>
        <w:jc w:val="both"/>
        <w:rPr>
          <w:rFonts w:ascii="Century Gothic" w:hAnsi="Century Gothic" w:cs="Times New Roman"/>
          <w:sz w:val="24"/>
          <w:szCs w:val="24"/>
          <w:lang w:val="en-US"/>
        </w:rPr>
      </w:pPr>
    </w:p>
    <w:p w:rsidR="00F75826" w:rsidRPr="001E65E1" w:rsidRDefault="00F75826" w:rsidP="00304F00">
      <w:pPr>
        <w:widowControl w:val="0"/>
        <w:autoSpaceDE w:val="0"/>
        <w:autoSpaceDN w:val="0"/>
        <w:adjustRightInd w:val="0"/>
        <w:spacing w:after="0"/>
        <w:jc w:val="both"/>
        <w:rPr>
          <w:rFonts w:ascii="Century Gothic" w:hAnsi="Century Gothic" w:cs="Times New Roman"/>
          <w:b/>
          <w:sz w:val="24"/>
          <w:szCs w:val="24"/>
        </w:rPr>
      </w:pPr>
      <w:r w:rsidRPr="001E65E1">
        <w:rPr>
          <w:rFonts w:ascii="Century Gothic" w:hAnsi="Century Gothic" w:cs="Times New Roman"/>
          <w:sz w:val="24"/>
          <w:szCs w:val="24"/>
        </w:rPr>
        <w:t xml:space="preserve">     </w:t>
      </w:r>
      <w:r w:rsidRPr="001E65E1">
        <w:rPr>
          <w:rFonts w:ascii="Century Gothic" w:hAnsi="Century Gothic" w:cs="Times New Roman"/>
          <w:b/>
          <w:sz w:val="24"/>
          <w:szCs w:val="24"/>
        </w:rPr>
        <w:t xml:space="preserve">Фаза 3 – преобразуване на енергията. </w:t>
      </w:r>
    </w:p>
    <w:p w:rsidR="00F75826" w:rsidRPr="001E65E1" w:rsidRDefault="00F75826" w:rsidP="00304F00">
      <w:pPr>
        <w:widowControl w:val="0"/>
        <w:autoSpaceDE w:val="0"/>
        <w:autoSpaceDN w:val="0"/>
        <w:adjustRightInd w:val="0"/>
        <w:spacing w:after="0"/>
        <w:jc w:val="both"/>
        <w:rPr>
          <w:rFonts w:ascii="Century Gothic" w:hAnsi="Century Gothic" w:cs="Times New Roman"/>
          <w:sz w:val="24"/>
          <w:szCs w:val="24"/>
          <w:lang w:val="en-US"/>
        </w:rPr>
      </w:pPr>
      <w:r w:rsidRPr="001E65E1">
        <w:rPr>
          <w:rFonts w:ascii="Century Gothic" w:hAnsi="Century Gothic" w:cs="Times New Roman"/>
          <w:sz w:val="24"/>
          <w:szCs w:val="24"/>
          <w:lang w:val="en-US"/>
        </w:rPr>
        <w:t xml:space="preserve">     </w:t>
      </w:r>
      <w:r>
        <w:rPr>
          <w:rFonts w:ascii="Century Gothic" w:hAnsi="Century Gothic" w:cs="Times New Roman"/>
          <w:sz w:val="24"/>
          <w:szCs w:val="24"/>
        </w:rPr>
        <w:tab/>
      </w:r>
      <w:r w:rsidRPr="001E65E1">
        <w:rPr>
          <w:rFonts w:ascii="Century Gothic" w:hAnsi="Century Gothic" w:cs="Times New Roman"/>
          <w:sz w:val="24"/>
          <w:szCs w:val="24"/>
        </w:rPr>
        <w:t>Постоянно токовата мощност, получена по кабелните трасета, се преобразува от инвертор</w:t>
      </w:r>
      <w:r>
        <w:rPr>
          <w:rFonts w:ascii="Century Gothic" w:hAnsi="Century Gothic" w:cs="Times New Roman"/>
          <w:sz w:val="24"/>
          <w:szCs w:val="24"/>
        </w:rPr>
        <w:t>ите в променливо токова ел. ене</w:t>
      </w:r>
      <w:r w:rsidRPr="001E65E1">
        <w:rPr>
          <w:rFonts w:ascii="Century Gothic" w:hAnsi="Century Gothic" w:cs="Times New Roman"/>
          <w:sz w:val="24"/>
          <w:szCs w:val="24"/>
        </w:rPr>
        <w:t>ргия с параметри, подходящи за отдаване и изкупуване от ЕРП.</w:t>
      </w:r>
    </w:p>
    <w:p w:rsidR="00F75826" w:rsidRPr="001E65E1" w:rsidRDefault="00F75826" w:rsidP="00304F00">
      <w:pPr>
        <w:widowControl w:val="0"/>
        <w:autoSpaceDE w:val="0"/>
        <w:autoSpaceDN w:val="0"/>
        <w:adjustRightInd w:val="0"/>
        <w:spacing w:after="0"/>
        <w:jc w:val="both"/>
        <w:rPr>
          <w:rFonts w:ascii="Century Gothic" w:hAnsi="Century Gothic" w:cs="Times New Roman"/>
          <w:sz w:val="24"/>
          <w:szCs w:val="24"/>
          <w:lang w:val="en-US"/>
        </w:rPr>
      </w:pPr>
    </w:p>
    <w:p w:rsidR="00F75826" w:rsidRPr="001E65E1" w:rsidRDefault="00F75826" w:rsidP="00304F00">
      <w:pPr>
        <w:widowControl w:val="0"/>
        <w:autoSpaceDE w:val="0"/>
        <w:autoSpaceDN w:val="0"/>
        <w:adjustRightInd w:val="0"/>
        <w:spacing w:after="0"/>
        <w:jc w:val="both"/>
        <w:rPr>
          <w:rFonts w:ascii="Century Gothic" w:hAnsi="Century Gothic" w:cs="Times New Roman"/>
          <w:b/>
          <w:sz w:val="24"/>
          <w:szCs w:val="24"/>
        </w:rPr>
      </w:pPr>
      <w:r w:rsidRPr="001E65E1">
        <w:rPr>
          <w:rFonts w:ascii="Century Gothic" w:hAnsi="Century Gothic" w:cs="Times New Roman"/>
          <w:b/>
          <w:sz w:val="24"/>
          <w:szCs w:val="24"/>
        </w:rPr>
        <w:t xml:space="preserve">    Фаза 4 – пренос на енергията до консуматорите.</w:t>
      </w:r>
    </w:p>
    <w:p w:rsidR="00F75826" w:rsidRPr="001E65E1" w:rsidRDefault="00F75826" w:rsidP="00304F00">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lang w:val="en-US"/>
        </w:rPr>
        <w:t xml:space="preserve">    </w:t>
      </w:r>
      <w:r>
        <w:rPr>
          <w:rFonts w:ascii="Century Gothic" w:hAnsi="Century Gothic" w:cs="Times New Roman"/>
          <w:sz w:val="24"/>
          <w:szCs w:val="24"/>
        </w:rPr>
        <w:tab/>
      </w:r>
      <w:r w:rsidRPr="001E65E1">
        <w:rPr>
          <w:rFonts w:ascii="Century Gothic" w:hAnsi="Century Gothic" w:cs="Times New Roman"/>
          <w:sz w:val="24"/>
          <w:szCs w:val="24"/>
        </w:rPr>
        <w:t>Променливотоковата мощност, произведена в изходите на инверторите, се отвежда по кабелни трасета до точката на присъединяване, определена съгласно договор за присъединяване с оператора на мрежата.</w:t>
      </w:r>
    </w:p>
    <w:p w:rsidR="00F75826" w:rsidRPr="001E65E1" w:rsidRDefault="00F75826" w:rsidP="00304F00">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rPr>
        <w:t xml:space="preserve">    </w:t>
      </w:r>
      <w:r>
        <w:rPr>
          <w:rFonts w:ascii="Century Gothic" w:hAnsi="Century Gothic" w:cs="Times New Roman"/>
          <w:sz w:val="24"/>
          <w:szCs w:val="24"/>
        </w:rPr>
        <w:tab/>
      </w:r>
      <w:r w:rsidRPr="001E65E1">
        <w:rPr>
          <w:rFonts w:ascii="Century Gothic" w:hAnsi="Century Gothic" w:cs="Times New Roman"/>
          <w:sz w:val="24"/>
          <w:szCs w:val="24"/>
        </w:rPr>
        <w:t>Инвестиционното намерение няма да окаже отрицателно въздействие върху компонентите на околната среда.  Традиционното производство на електроенергия е най-големият източник на промишлено замърсяване на въздуха. Инвестиционното предложение предвижда доставка на 100% екологично чиста енергия от възобновяеми източници на електроенергия Реализацията му ще бъде в съответствие с изискванията на нормативната уредба.</w:t>
      </w:r>
    </w:p>
    <w:p w:rsidR="00F75826" w:rsidRPr="00341E35" w:rsidRDefault="00F75826" w:rsidP="00304F00">
      <w:pPr>
        <w:widowControl w:val="0"/>
        <w:autoSpaceDE w:val="0"/>
        <w:autoSpaceDN w:val="0"/>
        <w:adjustRightInd w:val="0"/>
        <w:spacing w:after="0"/>
        <w:jc w:val="both"/>
        <w:rPr>
          <w:rFonts w:ascii="Century Gothic" w:hAnsi="Century Gothic" w:cs="Times New Roman"/>
          <w:sz w:val="24"/>
          <w:szCs w:val="24"/>
        </w:rPr>
      </w:pPr>
      <w:r w:rsidRPr="001E65E1">
        <w:rPr>
          <w:rFonts w:ascii="Century Gothic" w:hAnsi="Century Gothic" w:cs="Times New Roman"/>
          <w:sz w:val="24"/>
          <w:szCs w:val="24"/>
          <w:lang w:val="en-US"/>
        </w:rPr>
        <w:t xml:space="preserve">    </w:t>
      </w:r>
      <w:r>
        <w:rPr>
          <w:rFonts w:ascii="Century Gothic" w:hAnsi="Century Gothic" w:cs="Times New Roman"/>
          <w:sz w:val="24"/>
          <w:szCs w:val="24"/>
        </w:rPr>
        <w:tab/>
      </w:r>
      <w:r w:rsidRPr="001E65E1">
        <w:rPr>
          <w:rFonts w:ascii="Century Gothic" w:hAnsi="Century Gothic" w:cs="Times New Roman"/>
          <w:sz w:val="24"/>
          <w:szCs w:val="24"/>
        </w:rPr>
        <w:t xml:space="preserve">При реализацията на инвестиционното предложение не е необходимо изграждане на допълнителна </w:t>
      </w:r>
      <w:r>
        <w:rPr>
          <w:rFonts w:ascii="Century Gothic" w:hAnsi="Century Gothic" w:cs="Times New Roman"/>
          <w:sz w:val="24"/>
          <w:szCs w:val="24"/>
        </w:rPr>
        <w:t xml:space="preserve">пътна </w:t>
      </w:r>
      <w:r w:rsidRPr="001E65E1">
        <w:rPr>
          <w:rFonts w:ascii="Century Gothic" w:hAnsi="Century Gothic" w:cs="Times New Roman"/>
          <w:sz w:val="24"/>
          <w:szCs w:val="24"/>
        </w:rPr>
        <w:t>инфрастру</w:t>
      </w:r>
      <w:r>
        <w:rPr>
          <w:rFonts w:ascii="Century Gothic" w:hAnsi="Century Gothic" w:cs="Times New Roman"/>
          <w:sz w:val="24"/>
          <w:szCs w:val="24"/>
        </w:rPr>
        <w:t>ктура</w:t>
      </w:r>
      <w:r w:rsidRPr="001E65E1">
        <w:rPr>
          <w:rFonts w:ascii="Century Gothic" w:hAnsi="Century Gothic" w:cs="Times New Roman"/>
          <w:sz w:val="24"/>
          <w:szCs w:val="24"/>
        </w:rPr>
        <w:t xml:space="preserve">. </w:t>
      </w:r>
      <w:r>
        <w:rPr>
          <w:rFonts w:ascii="Century Gothic" w:eastAsia="Times New Roman" w:hAnsi="Century Gothic" w:cs="Calibri"/>
          <w:sz w:val="24"/>
          <w:szCs w:val="24"/>
        </w:rPr>
        <w:t>Не се предвиждат и</w:t>
      </w:r>
      <w:r w:rsidRPr="00341E35">
        <w:rPr>
          <w:rFonts w:ascii="Century Gothic" w:eastAsia="Times New Roman" w:hAnsi="Century Gothic" w:cs="Calibri"/>
          <w:sz w:val="24"/>
          <w:szCs w:val="24"/>
        </w:rPr>
        <w:t>зкопни работ</w:t>
      </w:r>
      <w:r>
        <w:rPr>
          <w:rFonts w:ascii="Century Gothic" w:eastAsia="Times New Roman" w:hAnsi="Century Gothic" w:cs="Calibri"/>
          <w:sz w:val="24"/>
          <w:szCs w:val="24"/>
        </w:rPr>
        <w:t xml:space="preserve">и, свързани с полагане на </w:t>
      </w:r>
      <w:r w:rsidRPr="00341E35">
        <w:rPr>
          <w:rFonts w:ascii="Century Gothic" w:eastAsia="Times New Roman" w:hAnsi="Century Gothic" w:cs="Calibri"/>
          <w:sz w:val="24"/>
          <w:szCs w:val="24"/>
        </w:rPr>
        <w:t>основи, фундаменти, бетонови работи и други строителни процеси</w:t>
      </w:r>
      <w:r w:rsidRPr="00341E35">
        <w:rPr>
          <w:rFonts w:ascii="Century Gothic" w:eastAsia="Times New Roman" w:hAnsi="Century Gothic" w:cs="Calibri"/>
          <w:sz w:val="24"/>
          <w:szCs w:val="24"/>
          <w:lang w:val="en-US"/>
        </w:rPr>
        <w:t>, </w:t>
      </w:r>
      <w:r>
        <w:rPr>
          <w:rFonts w:ascii="Century Gothic" w:eastAsia="Times New Roman" w:hAnsi="Century Gothic" w:cs="Calibri"/>
          <w:sz w:val="24"/>
          <w:szCs w:val="24"/>
        </w:rPr>
        <w:t>водещи до извозване на земни маси</w:t>
      </w:r>
      <w:r w:rsidRPr="00341E35">
        <w:rPr>
          <w:rFonts w:ascii="Century Gothic" w:eastAsia="Times New Roman" w:hAnsi="Century Gothic" w:cs="Calibri"/>
          <w:sz w:val="24"/>
          <w:szCs w:val="24"/>
        </w:rPr>
        <w:t>.</w:t>
      </w:r>
    </w:p>
    <w:p w:rsidR="00F75826" w:rsidRPr="00341E35" w:rsidRDefault="00F75826" w:rsidP="00304F00">
      <w:pPr>
        <w:shd w:val="clear" w:color="auto" w:fill="FFFFFF"/>
        <w:spacing w:after="0"/>
        <w:jc w:val="both"/>
        <w:rPr>
          <w:rFonts w:ascii="Century Gothic" w:eastAsia="Times New Roman" w:hAnsi="Century Gothic"/>
          <w:sz w:val="24"/>
          <w:szCs w:val="24"/>
        </w:rPr>
      </w:pPr>
      <w:r>
        <w:rPr>
          <w:rFonts w:ascii="Century Gothic" w:eastAsia="Times New Roman" w:hAnsi="Century Gothic" w:cs="Calibri"/>
          <w:sz w:val="24"/>
          <w:szCs w:val="24"/>
        </w:rPr>
        <w:t xml:space="preserve">    </w:t>
      </w:r>
      <w:r>
        <w:rPr>
          <w:rFonts w:ascii="Century Gothic" w:eastAsia="Times New Roman" w:hAnsi="Century Gothic" w:cs="Calibri"/>
          <w:sz w:val="24"/>
          <w:szCs w:val="24"/>
        </w:rPr>
        <w:tab/>
      </w:r>
      <w:r w:rsidRPr="00341E35">
        <w:rPr>
          <w:rFonts w:ascii="Century Gothic" w:eastAsia="Times New Roman" w:hAnsi="Century Gothic" w:cs="Calibri"/>
          <w:sz w:val="24"/>
          <w:szCs w:val="24"/>
        </w:rPr>
        <w:t>За полагане на елементите на техническата инфраструктура между блоковете, главно табло и трансформаторен пост</w:t>
      </w:r>
      <w:r>
        <w:rPr>
          <w:rFonts w:ascii="Century Gothic" w:eastAsia="Times New Roman" w:hAnsi="Century Gothic" w:cs="Calibri"/>
          <w:sz w:val="24"/>
          <w:szCs w:val="24"/>
        </w:rPr>
        <w:t>,</w:t>
      </w:r>
      <w:r w:rsidRPr="00341E35">
        <w:rPr>
          <w:rFonts w:ascii="Century Gothic" w:eastAsia="Times New Roman" w:hAnsi="Century Gothic" w:cs="Calibri"/>
          <w:sz w:val="24"/>
          <w:szCs w:val="24"/>
        </w:rPr>
        <w:t xml:space="preserve"> се предвижда полагане на кабел НН, в гофрирана тръба, по трасе, съгласно ТП, част ЕЛ НН в кабелен изкоп с дълбоч</w:t>
      </w:r>
      <w:r>
        <w:rPr>
          <w:rFonts w:ascii="Century Gothic" w:eastAsia="Times New Roman" w:hAnsi="Century Gothic" w:cs="Calibri"/>
          <w:sz w:val="24"/>
          <w:szCs w:val="24"/>
        </w:rPr>
        <w:t>ина 80см и широчина 30см. Описаните дейности се предвижда да</w:t>
      </w:r>
      <w:r w:rsidRPr="00341E35">
        <w:rPr>
          <w:rFonts w:ascii="Century Gothic" w:eastAsia="Times New Roman" w:hAnsi="Century Gothic" w:cs="Calibri"/>
          <w:sz w:val="24"/>
          <w:szCs w:val="24"/>
        </w:rPr>
        <w:t xml:space="preserve"> се изпълнят в габарита на хоризонталната обслужваща алея.</w:t>
      </w:r>
    </w:p>
    <w:p w:rsidR="00F75826" w:rsidRPr="00341E35" w:rsidRDefault="00F75826" w:rsidP="00304F00">
      <w:pPr>
        <w:shd w:val="clear" w:color="auto" w:fill="FFFFFF"/>
        <w:spacing w:after="0"/>
        <w:jc w:val="both"/>
        <w:rPr>
          <w:rFonts w:ascii="Century Gothic" w:eastAsia="Times New Roman" w:hAnsi="Century Gothic"/>
          <w:sz w:val="24"/>
          <w:szCs w:val="24"/>
        </w:rPr>
      </w:pPr>
      <w:r w:rsidRPr="00341E35">
        <w:rPr>
          <w:rFonts w:ascii="Century Gothic" w:eastAsia="Times New Roman" w:hAnsi="Century Gothic" w:cs="Calibri"/>
          <w:sz w:val="24"/>
          <w:szCs w:val="24"/>
        </w:rPr>
        <w:t>П</w:t>
      </w:r>
      <w:r>
        <w:rPr>
          <w:rFonts w:ascii="Century Gothic" w:eastAsia="Times New Roman" w:hAnsi="Century Gothic" w:cs="Calibri"/>
          <w:sz w:val="24"/>
          <w:szCs w:val="24"/>
        </w:rPr>
        <w:t>о аналогичен начин ще</w:t>
      </w:r>
      <w:r w:rsidRPr="00341E35">
        <w:rPr>
          <w:rFonts w:ascii="Century Gothic" w:eastAsia="Times New Roman" w:hAnsi="Century Gothic" w:cs="Calibri"/>
          <w:sz w:val="24"/>
          <w:szCs w:val="24"/>
        </w:rPr>
        <w:t xml:space="preserve"> се положи кабел Ср.Н. от  трафопост до КРУ на ЕВН – по трасе, съгласно проект по част ЕЛ Ср.Н.</w:t>
      </w:r>
    </w:p>
    <w:p w:rsidR="00F75826" w:rsidRPr="00341E35" w:rsidRDefault="00F75826" w:rsidP="00304F00">
      <w:pPr>
        <w:shd w:val="clear" w:color="auto" w:fill="FFFFFF"/>
        <w:spacing w:after="0"/>
        <w:jc w:val="both"/>
        <w:rPr>
          <w:rFonts w:ascii="Century Gothic" w:eastAsia="Times New Roman" w:hAnsi="Century Gothic"/>
          <w:sz w:val="24"/>
          <w:szCs w:val="24"/>
        </w:rPr>
      </w:pPr>
      <w:r>
        <w:rPr>
          <w:rFonts w:ascii="Century Gothic" w:eastAsia="Times New Roman" w:hAnsi="Century Gothic" w:cs="Calibri"/>
          <w:sz w:val="24"/>
          <w:szCs w:val="24"/>
        </w:rPr>
        <w:t xml:space="preserve">   </w:t>
      </w:r>
      <w:r w:rsidRPr="00341E35">
        <w:rPr>
          <w:rFonts w:ascii="Century Gothic" w:eastAsia="Times New Roman" w:hAnsi="Century Gothic" w:cs="Calibri"/>
          <w:sz w:val="24"/>
          <w:szCs w:val="24"/>
        </w:rPr>
        <w:t>Кабелната линия 1кV отговаря на следните стандарти и нормативни документи:</w:t>
      </w:r>
    </w:p>
    <w:p w:rsidR="00F75826" w:rsidRPr="00341E35" w:rsidRDefault="00F75826" w:rsidP="00304F00">
      <w:pPr>
        <w:shd w:val="clear" w:color="auto" w:fill="FFFFFF"/>
        <w:spacing w:after="0"/>
        <w:jc w:val="both"/>
        <w:rPr>
          <w:rFonts w:ascii="Century Gothic" w:eastAsia="Times New Roman" w:hAnsi="Century Gothic"/>
          <w:sz w:val="24"/>
          <w:szCs w:val="24"/>
        </w:rPr>
      </w:pPr>
      <w:r>
        <w:rPr>
          <w:rFonts w:ascii="Century Gothic" w:eastAsia="Times New Roman" w:hAnsi="Century Gothic" w:cs="Calibri"/>
          <w:sz w:val="24"/>
          <w:szCs w:val="24"/>
        </w:rPr>
        <w:t xml:space="preserve">         • </w:t>
      </w:r>
      <w:r w:rsidRPr="00341E35">
        <w:rPr>
          <w:rFonts w:ascii="Century Gothic" w:eastAsia="Times New Roman" w:hAnsi="Century Gothic" w:cs="Calibri"/>
          <w:sz w:val="24"/>
          <w:szCs w:val="24"/>
        </w:rPr>
        <w:t>БДС 16291:1985 Кабели силови с изолация РVС за неподвижно полагане</w:t>
      </w:r>
    </w:p>
    <w:p w:rsidR="00F75826" w:rsidRPr="00341E35" w:rsidRDefault="00F75826" w:rsidP="00F75826">
      <w:pPr>
        <w:shd w:val="clear" w:color="auto" w:fill="FFFFFF"/>
        <w:spacing w:after="0"/>
        <w:jc w:val="both"/>
        <w:rPr>
          <w:rFonts w:ascii="Century Gothic" w:eastAsia="Times New Roman" w:hAnsi="Century Gothic"/>
          <w:sz w:val="24"/>
          <w:szCs w:val="24"/>
        </w:rPr>
      </w:pPr>
      <w:r w:rsidRPr="00341E35">
        <w:rPr>
          <w:rFonts w:ascii="Century Gothic" w:eastAsia="Times New Roman" w:hAnsi="Century Gothic" w:cs="Calibri"/>
          <w:sz w:val="24"/>
          <w:szCs w:val="24"/>
        </w:rPr>
        <w:lastRenderedPageBreak/>
        <w:t>    Тръбната мрежа отговаря на следните стандарти и нормативни документи:</w:t>
      </w:r>
    </w:p>
    <w:p w:rsidR="00F75826" w:rsidRDefault="00F75826" w:rsidP="00F75826">
      <w:pPr>
        <w:shd w:val="clear" w:color="auto" w:fill="FFFFFF"/>
        <w:spacing w:after="0"/>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         • </w:t>
      </w:r>
      <w:r w:rsidRPr="00341E35">
        <w:rPr>
          <w:rFonts w:ascii="Century Gothic" w:eastAsia="Times New Roman" w:hAnsi="Century Gothic" w:cs="Calibri"/>
          <w:sz w:val="24"/>
          <w:szCs w:val="24"/>
        </w:rPr>
        <w:t xml:space="preserve">БДС EN 50086-1:2001 Тръбни системи на ел.инсталации. Част1: </w:t>
      </w:r>
      <w:r>
        <w:rPr>
          <w:rFonts w:ascii="Century Gothic" w:eastAsia="Times New Roman" w:hAnsi="Century Gothic" w:cs="Calibri"/>
          <w:sz w:val="24"/>
          <w:szCs w:val="24"/>
        </w:rPr>
        <w:t xml:space="preserve">       </w:t>
      </w:r>
    </w:p>
    <w:p w:rsidR="00F75826" w:rsidRPr="00341E35" w:rsidRDefault="00F75826" w:rsidP="00F75826">
      <w:pPr>
        <w:shd w:val="clear" w:color="auto" w:fill="FFFFFF"/>
        <w:spacing w:after="0"/>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    </w:t>
      </w:r>
      <w:r w:rsidRPr="00341E35">
        <w:rPr>
          <w:rFonts w:ascii="Century Gothic" w:eastAsia="Times New Roman" w:hAnsi="Century Gothic" w:cs="Calibri"/>
          <w:sz w:val="24"/>
          <w:szCs w:val="24"/>
        </w:rPr>
        <w:t>Общи изисквания</w:t>
      </w:r>
    </w:p>
    <w:p w:rsidR="00F75826" w:rsidRDefault="00F75826" w:rsidP="00F75826">
      <w:pPr>
        <w:shd w:val="clear" w:color="auto" w:fill="FFFFFF"/>
        <w:spacing w:after="0"/>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         • </w:t>
      </w:r>
      <w:r w:rsidRPr="00341E35">
        <w:rPr>
          <w:rFonts w:ascii="Century Gothic" w:eastAsia="Times New Roman" w:hAnsi="Century Gothic" w:cs="Calibri"/>
          <w:sz w:val="24"/>
          <w:szCs w:val="24"/>
        </w:rPr>
        <w:t>БДС EN 50086-2-4:2001 Тръбни системи на ел.инсталации. Част 2-4 : Специфични изисквания за вкопани под земята тръбни системи</w:t>
      </w:r>
      <w:r>
        <w:rPr>
          <w:rFonts w:ascii="Century Gothic" w:eastAsia="Times New Roman" w:hAnsi="Century Gothic" w:cs="Calibri"/>
          <w:sz w:val="24"/>
          <w:szCs w:val="24"/>
        </w:rPr>
        <w:t>.</w:t>
      </w:r>
    </w:p>
    <w:p w:rsidR="00B07B00" w:rsidRDefault="00F75826" w:rsidP="00F75826">
      <w:pPr>
        <w:shd w:val="clear" w:color="auto" w:fill="FFFFFF"/>
        <w:spacing w:after="0"/>
        <w:jc w:val="both"/>
        <w:rPr>
          <w:rFonts w:ascii="Century Gothic" w:eastAsia="Times New Roman" w:hAnsi="Century Gothic"/>
          <w:sz w:val="24"/>
          <w:szCs w:val="24"/>
        </w:rPr>
      </w:pPr>
      <w:r>
        <w:rPr>
          <w:rFonts w:ascii="Century Gothic" w:eastAsia="Times New Roman" w:hAnsi="Century Gothic" w:cs="Calibri"/>
          <w:sz w:val="24"/>
          <w:szCs w:val="24"/>
        </w:rPr>
        <w:tab/>
        <w:t>За обекта не е необходимо водоснабдяване и не се налага изграждане на нова инфраструктура. Транспортния достъп до обекта се осъществява по съществуващ път.</w:t>
      </w:r>
    </w:p>
    <w:p w:rsidR="00F75826" w:rsidRPr="00F75826" w:rsidRDefault="00F75826" w:rsidP="00F75826">
      <w:pPr>
        <w:shd w:val="clear" w:color="auto" w:fill="FFFFFF"/>
        <w:spacing w:after="0"/>
        <w:jc w:val="both"/>
        <w:rPr>
          <w:rFonts w:ascii="Century Gothic" w:eastAsia="Times New Roman" w:hAnsi="Century Gothic"/>
          <w:sz w:val="24"/>
          <w:szCs w:val="24"/>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BB096D" w:rsidRDefault="00BB096D" w:rsidP="00304F00">
      <w:pPr>
        <w:spacing w:after="0"/>
        <w:ind w:right="1" w:firstLine="708"/>
        <w:jc w:val="both"/>
        <w:rPr>
          <w:rFonts w:ascii="Century Gothic" w:hAnsi="Century Gothic" w:cs="Times New Roman"/>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генератори , с инсталирана мощност 500 кW</w:t>
      </w:r>
      <w:r w:rsidR="00304F00">
        <w:rPr>
          <w:rFonts w:ascii="Century Gothic" w:hAnsi="Century Gothic" w:cs="Times New Roman"/>
          <w:sz w:val="24"/>
          <w:szCs w:val="24"/>
        </w:rPr>
        <w:t>”</w:t>
      </w:r>
      <w:r w:rsidRPr="00343450">
        <w:rPr>
          <w:rFonts w:ascii="Century Gothic" w:hAnsi="Century Gothic" w:cs="Times New Roman"/>
          <w:sz w:val="24"/>
          <w:szCs w:val="24"/>
        </w:rPr>
        <w:t xml:space="preserve"> </w:t>
      </w:r>
      <w:r w:rsidR="002955BF">
        <w:rPr>
          <w:rFonts w:ascii="Century Gothic" w:hAnsi="Century Gothic"/>
          <w:sz w:val="24"/>
          <w:szCs w:val="24"/>
        </w:rPr>
        <w:t>и свързания с него ПУП – П</w:t>
      </w:r>
      <w:r w:rsidR="00C204C3">
        <w:rPr>
          <w:rFonts w:ascii="Century Gothic" w:hAnsi="Century Gothic"/>
          <w:sz w:val="24"/>
          <w:szCs w:val="24"/>
        </w:rPr>
        <w:t>Р</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w:t>
      </w:r>
      <w:r w:rsidR="00C204C3">
        <w:rPr>
          <w:rFonts w:ascii="Century Gothic" w:hAnsi="Century Gothic" w:cs="Times New Roman"/>
          <w:sz w:val="24"/>
          <w:szCs w:val="24"/>
        </w:rPr>
        <w:t xml:space="preserve">65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BB096D" w:rsidRDefault="00BB096D" w:rsidP="00304F00">
      <w:pPr>
        <w:spacing w:after="0"/>
        <w:ind w:firstLine="480"/>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00C204C3">
        <w:rPr>
          <w:rFonts w:ascii="Century Gothic" w:eastAsia="Times New Roman" w:hAnsi="Century Gothic" w:cs="Times New Roman"/>
          <w:color w:val="222222"/>
          <w:sz w:val="24"/>
          <w:szCs w:val="24"/>
          <w:lang w:eastAsia="bg-BG"/>
        </w:rPr>
        <w:t>Р</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BB096D" w:rsidRDefault="00304F00" w:rsidP="002955BF">
      <w:p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b/>
          <w:color w:val="222222"/>
          <w:sz w:val="24"/>
          <w:szCs w:val="24"/>
          <w:lang w:eastAsia="bg-BG"/>
        </w:rPr>
        <w:tab/>
      </w:r>
      <w:r w:rsidRPr="00304F00">
        <w:rPr>
          <w:rFonts w:ascii="Century Gothic" w:eastAsia="Times New Roman" w:hAnsi="Century Gothic" w:cs="Times New Roman"/>
          <w:color w:val="222222"/>
          <w:sz w:val="24"/>
          <w:szCs w:val="24"/>
          <w:lang w:eastAsia="bg-BG"/>
        </w:rPr>
        <w:t>Инвестиционното предложение е в съответствие с основните стратегичес</w:t>
      </w:r>
      <w:r>
        <w:rPr>
          <w:rFonts w:ascii="Century Gothic" w:eastAsia="Times New Roman" w:hAnsi="Century Gothic" w:cs="Times New Roman"/>
          <w:color w:val="222222"/>
          <w:sz w:val="24"/>
          <w:szCs w:val="24"/>
          <w:lang w:eastAsia="bg-BG"/>
        </w:rPr>
        <w:t>ки приоритети, цели и мерки от О</w:t>
      </w:r>
      <w:r w:rsidRPr="00304F00">
        <w:rPr>
          <w:rFonts w:ascii="Century Gothic" w:eastAsia="Times New Roman" w:hAnsi="Century Gothic" w:cs="Times New Roman"/>
          <w:color w:val="222222"/>
          <w:sz w:val="24"/>
          <w:szCs w:val="24"/>
          <w:lang w:eastAsia="bg-BG"/>
        </w:rPr>
        <w:t>бщинския план за развитие на община Карлово</w:t>
      </w:r>
      <w:r>
        <w:rPr>
          <w:rFonts w:ascii="Century Gothic" w:eastAsia="Times New Roman" w:hAnsi="Century Gothic" w:cs="Times New Roman"/>
          <w:b/>
          <w:color w:val="222222"/>
          <w:sz w:val="24"/>
          <w:szCs w:val="24"/>
          <w:lang w:eastAsia="bg-BG"/>
        </w:rPr>
        <w:t>.</w:t>
      </w:r>
    </w:p>
    <w:p w:rsidR="00304F00" w:rsidRDefault="00304F00" w:rsidP="002955BF">
      <w:pPr>
        <w:spacing w:after="0"/>
        <w:jc w:val="both"/>
        <w:rPr>
          <w:rFonts w:ascii="Century Gothic" w:eastAsia="Times New Roman" w:hAnsi="Century Gothic" w:cs="Times New Roman"/>
          <w:b/>
          <w:color w:val="222222"/>
          <w:sz w:val="24"/>
          <w:szCs w:val="24"/>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rsidR="00BB096D" w:rsidRDefault="00BB096D" w:rsidP="002955BF">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Pr="00BB096D">
        <w:rPr>
          <w:rFonts w:ascii="Century Gothic" w:eastAsia="Times New Roman" w:hAnsi="Century Gothic" w:cs="Times New Roman"/>
          <w:color w:val="222222"/>
          <w:sz w:val="24"/>
          <w:szCs w:val="24"/>
          <w:lang w:eastAsia="bg-BG"/>
        </w:rPr>
        <w:t>ИП е в съответствие с дейностите за подобряване на техническата инфраструктура и се отнася за енергийната ефективност, включваща изграждане и използване на системи от алтернативни енергийни източници.</w:t>
      </w:r>
      <w:r w:rsidR="00116C5C">
        <w:rPr>
          <w:rFonts w:ascii="Century Gothic" w:eastAsia="Times New Roman" w:hAnsi="Century Gothic" w:cs="Times New Roman"/>
          <w:color w:val="222222"/>
          <w:sz w:val="24"/>
          <w:szCs w:val="24"/>
          <w:lang w:eastAsia="bg-BG"/>
        </w:rPr>
        <w:t xml:space="preserve"> Инсталирането на фотоволтаичната централа, ще доведе до получаване в община Карлово на икономически и социални резултати, свързани с намаляване на енергийни разходи, повишена производителност и надежност.</w:t>
      </w:r>
    </w:p>
    <w:p w:rsidR="00116C5C" w:rsidRDefault="00116C5C" w:rsidP="002955BF">
      <w:pPr>
        <w:spacing w:after="0"/>
        <w:ind w:firstLine="36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ПУП ПЗ за имота за фотоволтаичната електроцентрала е изготвен в съответствие с изискванията на ЗУТ, както и нормативни актове,</w:t>
      </w:r>
      <w:r w:rsidR="00CB33D0">
        <w:rPr>
          <w:rFonts w:ascii="Century Gothic" w:eastAsia="Times New Roman" w:hAnsi="Century Gothic" w:cs="Times New Roman"/>
          <w:color w:val="222222"/>
          <w:sz w:val="24"/>
          <w:szCs w:val="24"/>
          <w:lang w:eastAsia="bg-BG"/>
        </w:rPr>
        <w:t xml:space="preserve"> които отговарят на екологичнит</w:t>
      </w:r>
      <w:r>
        <w:rPr>
          <w:rFonts w:ascii="Century Gothic" w:eastAsia="Times New Roman" w:hAnsi="Century Gothic" w:cs="Times New Roman"/>
          <w:color w:val="222222"/>
          <w:sz w:val="24"/>
          <w:szCs w:val="24"/>
          <w:lang w:eastAsia="bg-BG"/>
        </w:rPr>
        <w:t>е закони:</w:t>
      </w:r>
    </w:p>
    <w:p w:rsidR="00116C5C" w:rsidRPr="006E097C" w:rsidRDefault="00116C5C" w:rsidP="002955BF">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Закон за енергетиката;</w:t>
      </w:r>
    </w:p>
    <w:p w:rsidR="00116C5C" w:rsidRPr="006E097C" w:rsidRDefault="00116C5C" w:rsidP="002955BF">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Закон за енергията от възобновяеми източници;</w:t>
      </w:r>
    </w:p>
    <w:p w:rsidR="00116C5C" w:rsidRPr="006E097C" w:rsidRDefault="00116C5C" w:rsidP="002955BF">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Наредба №14 на МРРБ и МЕЕР за техническите правила и нормативи за проектиране, изграждане и позлване на обектите и съоръженията за производство, преобразуване, пренос и разпределение на електрическа енергия „Глава 4 – технически правила и нормативи за проектиране на енергийн обекти за производството на електрическа енергия от ВЕИ.”</w:t>
      </w:r>
    </w:p>
    <w:p w:rsidR="00116C5C" w:rsidRPr="006E097C" w:rsidRDefault="00116C5C" w:rsidP="002955BF">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sidRPr="006E097C">
        <w:rPr>
          <w:rFonts w:ascii="Century Gothic" w:hAnsi="Century Gothic" w:cs="Times New Roman"/>
          <w:sz w:val="24"/>
          <w:szCs w:val="24"/>
        </w:rPr>
        <w:t>Национален план за действие на възобновяеми енергийми източници</w:t>
      </w:r>
    </w:p>
    <w:p w:rsidR="00116C5C" w:rsidRPr="00BD4B63" w:rsidRDefault="00116C5C" w:rsidP="002955BF">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lang w:val="en-US"/>
        </w:rPr>
      </w:pPr>
      <w:r w:rsidRPr="006E097C">
        <w:rPr>
          <w:rFonts w:ascii="Century Gothic" w:hAnsi="Century Gothic" w:cs="Times New Roman"/>
          <w:sz w:val="24"/>
          <w:szCs w:val="24"/>
        </w:rPr>
        <w:t>Директива №27/2012г. и Решение №2016/1841/ЕС на Европейския парламент</w:t>
      </w:r>
    </w:p>
    <w:p w:rsidR="00116C5C" w:rsidRPr="00BB096D" w:rsidRDefault="00F40012" w:rsidP="002955BF">
      <w:pPr>
        <w:spacing w:after="0"/>
        <w:ind w:firstLine="36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lastRenderedPageBreak/>
        <w:t>При изграждането и експлоатацията на фотоволтаичната електроцентрала, ще се използва единствено и само слънчева енергия.</w:t>
      </w:r>
      <w:r w:rsidR="001E0022">
        <w:rPr>
          <w:rFonts w:ascii="Century Gothic" w:eastAsia="Times New Roman" w:hAnsi="Century Gothic" w:cs="Times New Roman"/>
          <w:color w:val="222222"/>
          <w:sz w:val="24"/>
          <w:szCs w:val="24"/>
          <w:lang w:eastAsia="bg-BG"/>
        </w:rPr>
        <w:t xml:space="preserve"> Не са необходими други природни ресурси. Предвидения план и проект, отговарят на заложените в ЗООС основни принципи - устойчиво развитие, пре</w:t>
      </w:r>
      <w:r w:rsidR="00B85350">
        <w:rPr>
          <w:rFonts w:ascii="Century Gothic" w:eastAsia="Times New Roman" w:hAnsi="Century Gothic" w:cs="Times New Roman"/>
          <w:color w:val="222222"/>
          <w:sz w:val="24"/>
          <w:szCs w:val="24"/>
          <w:lang w:eastAsia="bg-BG"/>
        </w:rPr>
        <w:t>дотвратяване и намаляване на рис</w:t>
      </w:r>
      <w:r w:rsidR="001E0022">
        <w:rPr>
          <w:rFonts w:ascii="Century Gothic" w:eastAsia="Times New Roman" w:hAnsi="Century Gothic" w:cs="Times New Roman"/>
          <w:color w:val="222222"/>
          <w:sz w:val="24"/>
          <w:szCs w:val="24"/>
          <w:lang w:eastAsia="bg-BG"/>
        </w:rPr>
        <w:t>ка за човешкото здраве.</w:t>
      </w:r>
    </w:p>
    <w:p w:rsidR="00BB096D" w:rsidRDefault="00BB096D" w:rsidP="0037300E">
      <w:pPr>
        <w:spacing w:after="0" w:line="240" w:lineRule="auto"/>
        <w:jc w:val="both"/>
        <w:rPr>
          <w:rFonts w:ascii="Century Gothic" w:eastAsia="Times New Roman" w:hAnsi="Century Gothic" w:cs="Times New Roman"/>
          <w:b/>
          <w:color w:val="222222"/>
          <w:sz w:val="24"/>
          <w:szCs w:val="24"/>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г) екологични проблеми от значение за плана/програмата:</w:t>
      </w:r>
    </w:p>
    <w:p w:rsidR="007C1559" w:rsidRDefault="007C1559" w:rsidP="002955BF">
      <w:pPr>
        <w:spacing w:after="0"/>
        <w:ind w:right="1" w:firstLine="708"/>
        <w:jc w:val="both"/>
        <w:rPr>
          <w:rFonts w:ascii="Century Gothic" w:hAnsi="Century Gothic" w:cs="Times New Roman"/>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генератори , с инсталирана мощност 500 кW</w:t>
      </w:r>
      <w:r w:rsidR="002955BF">
        <w:rPr>
          <w:rFonts w:ascii="Century Gothic" w:hAnsi="Century Gothic" w:cs="Times New Roman"/>
          <w:sz w:val="24"/>
          <w:szCs w:val="24"/>
        </w:rPr>
        <w:t>”</w:t>
      </w:r>
      <w:r w:rsidRPr="00343450">
        <w:rPr>
          <w:rFonts w:ascii="Century Gothic" w:hAnsi="Century Gothic" w:cs="Times New Roman"/>
          <w:sz w:val="24"/>
          <w:szCs w:val="24"/>
        </w:rPr>
        <w:t xml:space="preserve"> </w:t>
      </w:r>
      <w:r w:rsidR="002955BF">
        <w:rPr>
          <w:rFonts w:ascii="Century Gothic" w:hAnsi="Century Gothic"/>
          <w:sz w:val="24"/>
          <w:szCs w:val="24"/>
        </w:rPr>
        <w:t>и свързания с него ПУП – П</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12005.53.6</w:t>
      </w:r>
      <w:r w:rsidR="00C204C3">
        <w:rPr>
          <w:rFonts w:ascii="Century Gothic" w:hAnsi="Century Gothic" w:cs="Times New Roman"/>
          <w:sz w:val="24"/>
          <w:szCs w:val="24"/>
        </w:rPr>
        <w:t xml:space="preserve">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7C1559" w:rsidRDefault="007C1559" w:rsidP="002955BF">
      <w:pPr>
        <w:spacing w:after="0"/>
        <w:ind w:firstLine="708"/>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7C1559" w:rsidRDefault="007C1559" w:rsidP="002955BF">
      <w:pPr>
        <w:spacing w:after="0"/>
        <w:ind w:right="1" w:firstLine="708"/>
        <w:jc w:val="both"/>
        <w:rPr>
          <w:rFonts w:ascii="Century Gothic" w:hAnsi="Century Gothic" w:cs="Times New Roman"/>
          <w:sz w:val="24"/>
          <w:szCs w:val="24"/>
        </w:rPr>
      </w:pPr>
      <w:r w:rsidRPr="007C1559">
        <w:rPr>
          <w:rFonts w:ascii="Century Gothic" w:eastAsia="Times New Roman" w:hAnsi="Century Gothic" w:cs="Times New Roman"/>
          <w:color w:val="222222"/>
          <w:sz w:val="24"/>
          <w:szCs w:val="24"/>
          <w:lang w:eastAsia="bg-BG"/>
        </w:rPr>
        <w:t>Избраният имот з</w:t>
      </w:r>
      <w:r>
        <w:rPr>
          <w:rFonts w:ascii="Century Gothic" w:eastAsia="Times New Roman" w:hAnsi="Century Gothic" w:cs="Times New Roman"/>
          <w:color w:val="222222"/>
          <w:sz w:val="24"/>
          <w:szCs w:val="24"/>
          <w:lang w:eastAsia="bg-BG"/>
        </w:rPr>
        <w:t>а разполагане на фотоволтаични генератори, притежава необходимите условия и дадености. Предв</w:t>
      </w:r>
      <w:r w:rsidR="00F5757A">
        <w:rPr>
          <w:rFonts w:ascii="Century Gothic" w:eastAsia="Times New Roman" w:hAnsi="Century Gothic" w:cs="Times New Roman"/>
          <w:color w:val="222222"/>
          <w:sz w:val="24"/>
          <w:szCs w:val="24"/>
          <w:lang w:eastAsia="bg-BG"/>
        </w:rPr>
        <w:t>а</w:t>
      </w:r>
      <w:r>
        <w:rPr>
          <w:rFonts w:ascii="Century Gothic" w:eastAsia="Times New Roman" w:hAnsi="Century Gothic" w:cs="Times New Roman"/>
          <w:color w:val="222222"/>
          <w:sz w:val="24"/>
          <w:szCs w:val="24"/>
          <w:lang w:eastAsia="bg-BG"/>
        </w:rPr>
        <w:t xml:space="preserve">рителните проучвания доказват добър потенциал за реализация на ИП. Електроенергията, произвеждана от ФВЦ, ще се продава в </w:t>
      </w:r>
      <w:r>
        <w:rPr>
          <w:rFonts w:ascii="Century Gothic" w:hAnsi="Century Gothic" w:cs="Times New Roman"/>
          <w:sz w:val="24"/>
          <w:szCs w:val="24"/>
        </w:rPr>
        <w:t>електропреносната мрежа на електроразпределителното дружество – ЕВН България АД.</w:t>
      </w:r>
    </w:p>
    <w:p w:rsidR="007C1559" w:rsidRDefault="007C1559" w:rsidP="002955BF">
      <w:pPr>
        <w:spacing w:after="0"/>
        <w:ind w:right="1" w:firstLine="708"/>
        <w:jc w:val="both"/>
        <w:rPr>
          <w:rFonts w:ascii="Century Gothic" w:hAnsi="Century Gothic" w:cs="Times New Roman"/>
          <w:sz w:val="24"/>
          <w:szCs w:val="24"/>
        </w:rPr>
      </w:pPr>
      <w:r>
        <w:rPr>
          <w:rFonts w:ascii="Century Gothic" w:hAnsi="Century Gothic" w:cs="Times New Roman"/>
          <w:sz w:val="24"/>
          <w:szCs w:val="24"/>
        </w:rPr>
        <w:t>Реализирането на ИП е продиктувано от икономически, социални и екологични предпоставки. Използването на възобновяеми енергийни източници е включено е енергийната политика на страната и има положителен социален ефект.</w:t>
      </w:r>
    </w:p>
    <w:p w:rsidR="007C1559" w:rsidRPr="00B07B00" w:rsidRDefault="007C1559" w:rsidP="002955BF">
      <w:pPr>
        <w:spacing w:after="0"/>
        <w:ind w:right="1" w:firstLine="708"/>
        <w:jc w:val="both"/>
        <w:rPr>
          <w:rFonts w:ascii="Century Gothic" w:hAnsi="Century Gothic"/>
          <w:bCs/>
          <w:sz w:val="24"/>
          <w:szCs w:val="24"/>
        </w:rPr>
      </w:pPr>
      <w:r>
        <w:rPr>
          <w:rFonts w:ascii="Century Gothic" w:hAnsi="Century Gothic" w:cs="Times New Roman"/>
          <w:sz w:val="24"/>
          <w:szCs w:val="24"/>
        </w:rPr>
        <w:t xml:space="preserve">Реализацията на предложението ще е съобразено с изискванията на екологичното законодателство. Предвидени са мерки за минимално въздействие върху околната среда. Земята трайно се заема от съоръжения за </w:t>
      </w:r>
      <w:r w:rsidR="006B484D">
        <w:rPr>
          <w:rFonts w:ascii="Century Gothic" w:hAnsi="Century Gothic" w:cs="Times New Roman"/>
          <w:sz w:val="24"/>
          <w:szCs w:val="24"/>
        </w:rPr>
        <w:t>периода на фукциониране на централата и не се унищожава. Експлоатацията на територията на имота не е свързана с отделяне на емисии в атмосферния въздух. При изпълнение на обекта не се очаква отрицателно въздействие върху водите, почвата, растителния и животински свят и ландшафта.</w:t>
      </w:r>
      <w:r w:rsidR="003D09DD">
        <w:rPr>
          <w:rFonts w:ascii="Century Gothic" w:hAnsi="Century Gothic" w:cs="Times New Roman"/>
          <w:sz w:val="24"/>
          <w:szCs w:val="24"/>
        </w:rPr>
        <w:t xml:space="preserve"> Строителството на предвидената ФВЦ е свързано с формирането на минимални количества строителни отпадъци – експлоатацията практически е безотпадна. В района няма данни за съществуването на екологични проблеми от значение за настоящото ИП.</w:t>
      </w:r>
    </w:p>
    <w:p w:rsidR="007C1559" w:rsidRDefault="007C1559" w:rsidP="0037300E">
      <w:pPr>
        <w:spacing w:after="0" w:line="240" w:lineRule="auto"/>
        <w:jc w:val="both"/>
        <w:rPr>
          <w:rFonts w:ascii="Century Gothic" w:eastAsia="Times New Roman" w:hAnsi="Century Gothic" w:cs="Times New Roman"/>
          <w:color w:val="222222"/>
          <w:sz w:val="24"/>
          <w:szCs w:val="24"/>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rsidR="00305172" w:rsidRDefault="00305172" w:rsidP="002955BF">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Pr="00305172">
        <w:rPr>
          <w:rFonts w:ascii="Century Gothic" w:eastAsia="Times New Roman" w:hAnsi="Century Gothic" w:cs="Times New Roman"/>
          <w:color w:val="222222"/>
          <w:sz w:val="24"/>
          <w:szCs w:val="24"/>
          <w:lang w:eastAsia="bg-BG"/>
        </w:rPr>
        <w:t>Теренът</w:t>
      </w:r>
      <w:r>
        <w:rPr>
          <w:rFonts w:ascii="Century Gothic" w:eastAsia="Times New Roman" w:hAnsi="Century Gothic" w:cs="Times New Roman"/>
          <w:color w:val="222222"/>
          <w:sz w:val="24"/>
          <w:szCs w:val="24"/>
          <w:lang w:eastAsia="bg-BG"/>
        </w:rPr>
        <w:t xml:space="preserve"> осигурява условия за получаване на електрическа енергия от слънчевата енергия. Използването на възобновяеми източници  технологии е приоритет в редица национални и европейски документи, отнасящи се до енергийното оползотворяване на слънчевата енергия. Използването на ВЕИ е заложено и в енергийната стратегия на Р.България. </w:t>
      </w:r>
    </w:p>
    <w:p w:rsidR="00305172" w:rsidRDefault="00305172" w:rsidP="0037300E">
      <w:pPr>
        <w:spacing w:after="0" w:line="240" w:lineRule="auto"/>
        <w:jc w:val="both"/>
        <w:rPr>
          <w:rFonts w:ascii="Century Gothic" w:eastAsia="Times New Roman" w:hAnsi="Century Gothic" w:cs="Times New Roman"/>
          <w:b/>
          <w:color w:val="222222"/>
          <w:sz w:val="24"/>
          <w:szCs w:val="24"/>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е) наличие на алтернативи:</w:t>
      </w:r>
    </w:p>
    <w:p w:rsidR="00305172" w:rsidRPr="00305172" w:rsidRDefault="00305172" w:rsidP="0037300E">
      <w:pPr>
        <w:spacing w:after="0" w:line="240" w:lineRule="auto"/>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Pr="00305172">
        <w:rPr>
          <w:rFonts w:ascii="Century Gothic" w:eastAsia="Times New Roman" w:hAnsi="Century Gothic" w:cs="Times New Roman"/>
          <w:color w:val="222222"/>
          <w:sz w:val="24"/>
          <w:szCs w:val="24"/>
          <w:lang w:eastAsia="bg-BG"/>
        </w:rPr>
        <w:t>Две алтернативи:</w:t>
      </w:r>
    </w:p>
    <w:p w:rsidR="00305172" w:rsidRDefault="00305172" w:rsidP="002955BF">
      <w:pPr>
        <w:spacing w:after="0"/>
        <w:ind w:right="1" w:firstLine="708"/>
        <w:jc w:val="both"/>
        <w:rPr>
          <w:rFonts w:ascii="Century Gothic" w:hAnsi="Century Gothic" w:cs="Times New Roman"/>
          <w:sz w:val="24"/>
          <w:szCs w:val="24"/>
        </w:rPr>
      </w:pPr>
      <w:r w:rsidRPr="00305172">
        <w:rPr>
          <w:rFonts w:ascii="Century Gothic" w:eastAsia="Times New Roman" w:hAnsi="Century Gothic" w:cs="Times New Roman"/>
          <w:color w:val="222222"/>
          <w:sz w:val="24"/>
          <w:szCs w:val="24"/>
          <w:lang w:eastAsia="bg-BG"/>
        </w:rPr>
        <w:lastRenderedPageBreak/>
        <w:t>1.</w:t>
      </w:r>
      <w:r w:rsidRPr="00305172">
        <w:rPr>
          <w:rFonts w:ascii="Century Gothic" w:eastAsia="Times New Roman" w:hAnsi="Century Gothic"/>
          <w:color w:val="000000"/>
          <w:sz w:val="24"/>
          <w:szCs w:val="24"/>
          <w:lang w:eastAsia="bg-BG"/>
        </w:rPr>
        <w:t xml:space="preserve"> </w:t>
      </w: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w:t>
      </w:r>
      <w:r w:rsidR="002955BF">
        <w:rPr>
          <w:rFonts w:ascii="Century Gothic" w:hAnsi="Century Gothic" w:cs="Times New Roman"/>
          <w:sz w:val="24"/>
          <w:szCs w:val="24"/>
        </w:rPr>
        <w:t>ратори</w:t>
      </w:r>
      <w:r w:rsidRPr="00343450">
        <w:rPr>
          <w:rFonts w:ascii="Century Gothic" w:hAnsi="Century Gothic" w:cs="Times New Roman"/>
          <w:sz w:val="24"/>
          <w:szCs w:val="24"/>
        </w:rPr>
        <w:t>, с инсталирана мощност 500 кW</w:t>
      </w:r>
      <w:r w:rsidR="002955BF">
        <w:rPr>
          <w:rFonts w:ascii="Century Gothic" w:hAnsi="Century Gothic" w:cs="Times New Roman"/>
          <w:sz w:val="24"/>
          <w:szCs w:val="24"/>
        </w:rPr>
        <w:t>”</w:t>
      </w:r>
      <w:r w:rsidRPr="00343450">
        <w:rPr>
          <w:rFonts w:ascii="Century Gothic" w:hAnsi="Century Gothic" w:cs="Times New Roman"/>
          <w:sz w:val="24"/>
          <w:szCs w:val="24"/>
        </w:rPr>
        <w:t xml:space="preserve"> </w:t>
      </w:r>
      <w:r w:rsidR="002955BF">
        <w:rPr>
          <w:rFonts w:ascii="Century Gothic" w:hAnsi="Century Gothic"/>
          <w:sz w:val="24"/>
          <w:szCs w:val="24"/>
        </w:rPr>
        <w:t>и свързания с него ПУП – П</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w:t>
      </w:r>
      <w:r w:rsidR="00C204C3">
        <w:rPr>
          <w:rFonts w:ascii="Century Gothic" w:hAnsi="Century Gothic" w:cs="Times New Roman"/>
          <w:sz w:val="24"/>
          <w:szCs w:val="24"/>
        </w:rPr>
        <w:t>65</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305172" w:rsidRDefault="00305172" w:rsidP="002955BF">
      <w:pPr>
        <w:spacing w:after="0"/>
        <w:ind w:firstLine="480"/>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C9169F" w:rsidRDefault="00C9169F" w:rsidP="002955BF">
      <w:pPr>
        <w:spacing w:after="0"/>
        <w:ind w:firstLine="48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С ИП се осигуряват условия за производство на ел. енергия от ВЕИ на енергия. Не се очаква отрицателно въздействие върху компонентите на околната среда. Използането на имота за енергийно оползотворяване на слънчева енергия има значително по - голяма ефективност в сравнение с досегашния му начин на ползване.</w:t>
      </w:r>
    </w:p>
    <w:p w:rsidR="00C9169F" w:rsidRDefault="00C9169F" w:rsidP="002955BF">
      <w:pPr>
        <w:spacing w:after="0"/>
        <w:ind w:firstLine="48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2. Нулева алтернатива – свързана е с нереализиране на ИП.</w:t>
      </w:r>
    </w:p>
    <w:p w:rsidR="00305172" w:rsidRPr="00305172" w:rsidRDefault="00305172" w:rsidP="002955BF">
      <w:pPr>
        <w:spacing w:after="0"/>
        <w:jc w:val="both"/>
        <w:rPr>
          <w:rFonts w:ascii="Century Gothic" w:eastAsia="Times New Roman" w:hAnsi="Century Gothic" w:cs="Times New Roman"/>
          <w:color w:val="222222"/>
          <w:sz w:val="24"/>
          <w:szCs w:val="24"/>
          <w:lang w:eastAsia="bg-BG"/>
        </w:rPr>
      </w:pPr>
    </w:p>
    <w:p w:rsidR="00A71CC8" w:rsidRPr="00A71CC8" w:rsidRDefault="0037300E" w:rsidP="002955BF">
      <w:pPr>
        <w:spacing w:after="0"/>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2. Обосновка на конкретната необходимост от изготвянето на плана/програмата:</w:t>
      </w:r>
    </w:p>
    <w:p w:rsidR="00A71CC8" w:rsidRDefault="00A71CC8" w:rsidP="002955BF">
      <w:pPr>
        <w:spacing w:after="0"/>
        <w:ind w:right="1" w:firstLine="708"/>
        <w:jc w:val="both"/>
        <w:rPr>
          <w:rFonts w:ascii="Century Gothic" w:hAnsi="Century Gothic" w:cs="Times New Roman"/>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 xml:space="preserve">„Производство на електроенергия от възобновяеми енергийни източници фотоволтаични генератори , с инсталирана мощност 500 кW”, </w:t>
      </w:r>
      <w:r w:rsidR="002955BF">
        <w:rPr>
          <w:rFonts w:ascii="Century Gothic" w:hAnsi="Century Gothic"/>
          <w:sz w:val="24"/>
          <w:szCs w:val="24"/>
        </w:rPr>
        <w:t>и свързания с него ПУП – П</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w:t>
      </w:r>
      <w:r w:rsidR="00C204C3">
        <w:rPr>
          <w:rFonts w:ascii="Century Gothic" w:hAnsi="Century Gothic" w:cs="Times New Roman"/>
          <w:sz w:val="24"/>
          <w:szCs w:val="24"/>
        </w:rPr>
        <w:t xml:space="preserve">65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A71CC8" w:rsidRDefault="00A71CC8" w:rsidP="002955BF">
      <w:pPr>
        <w:spacing w:after="0"/>
        <w:ind w:firstLine="480"/>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t>За имота им</w:t>
      </w:r>
      <w:r w:rsidR="002955BF">
        <w:rPr>
          <w:rFonts w:ascii="Century Gothic" w:eastAsia="Times New Roman" w:hAnsi="Century Gothic" w:cs="Times New Roman"/>
          <w:color w:val="222222"/>
          <w:sz w:val="24"/>
          <w:szCs w:val="24"/>
          <w:lang w:eastAsia="bg-BG"/>
        </w:rPr>
        <w:t>а одобрен и влязьл в сила ПУП-П</w:t>
      </w:r>
      <w:r w:rsidRPr="00F8078B">
        <w:rPr>
          <w:rFonts w:ascii="Century Gothic" w:eastAsia="Times New Roman" w:hAnsi="Century Gothic" w:cs="Times New Roman"/>
          <w:color w:val="222222"/>
          <w:sz w:val="24"/>
          <w:szCs w:val="24"/>
          <w:lang w:eastAsia="bg-BG"/>
        </w:rPr>
        <w:t>З за :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A71CC8" w:rsidRPr="00343450" w:rsidRDefault="00A71CC8" w:rsidP="002955BF">
      <w:pPr>
        <w:spacing w:after="0"/>
        <w:ind w:firstLine="480"/>
        <w:jc w:val="both"/>
        <w:rPr>
          <w:rFonts w:ascii="Century Gothic" w:eastAsia="Times New Roman" w:hAnsi="Century Gothic" w:cs="Times New Roman"/>
          <w:color w:val="222222"/>
          <w:sz w:val="24"/>
          <w:szCs w:val="24"/>
          <w:lang w:eastAsia="bg-BG"/>
        </w:rPr>
      </w:pPr>
      <w:r w:rsidRPr="00343450">
        <w:rPr>
          <w:rFonts w:ascii="Century Gothic" w:eastAsia="Times New Roman" w:hAnsi="Century Gothic" w:cs="Times New Roman"/>
          <w:color w:val="222222"/>
          <w:sz w:val="24"/>
          <w:szCs w:val="24"/>
          <w:lang w:eastAsia="bg-BG"/>
        </w:rPr>
        <w:t>За реализирането на плана е необходимо преминаване през следните етапи на изпълнение:</w:t>
      </w:r>
    </w:p>
    <w:p w:rsidR="00A71CC8" w:rsidRPr="00343450" w:rsidRDefault="00A71CC8" w:rsidP="002955BF">
      <w:pPr>
        <w:spacing w:after="0"/>
        <w:jc w:val="both"/>
        <w:rPr>
          <w:rFonts w:ascii="Century Gothic" w:eastAsia="Times New Roman" w:hAnsi="Century Gothic" w:cs="Times New Roman"/>
          <w:color w:val="222222"/>
          <w:sz w:val="24"/>
          <w:szCs w:val="24"/>
          <w:lang w:eastAsia="bg-BG"/>
        </w:rPr>
      </w:pPr>
      <w:r w:rsidRPr="00343450">
        <w:rPr>
          <w:rFonts w:ascii="Century Gothic" w:eastAsia="Times New Roman" w:hAnsi="Century Gothic" w:cs="Times New Roman"/>
          <w:color w:val="222222"/>
          <w:sz w:val="24"/>
          <w:szCs w:val="24"/>
          <w:lang w:eastAsia="bg-BG"/>
        </w:rPr>
        <w:t xml:space="preserve"> </w:t>
      </w:r>
      <w:r>
        <w:rPr>
          <w:rFonts w:ascii="Century Gothic" w:eastAsia="Times New Roman" w:hAnsi="Century Gothic" w:cs="Times New Roman"/>
          <w:color w:val="222222"/>
          <w:sz w:val="24"/>
          <w:szCs w:val="24"/>
          <w:lang w:eastAsia="bg-BG"/>
        </w:rPr>
        <w:tab/>
        <w:t xml:space="preserve">- </w:t>
      </w:r>
      <w:r w:rsidRPr="00343450">
        <w:rPr>
          <w:rFonts w:ascii="Century Gothic" w:eastAsia="Times New Roman" w:hAnsi="Century Gothic" w:cs="Times New Roman"/>
          <w:color w:val="222222"/>
          <w:sz w:val="24"/>
          <w:szCs w:val="24"/>
          <w:lang w:eastAsia="bg-BG"/>
        </w:rPr>
        <w:t>Преценка необходимостта от извършване на Екологична оценка от  Директора на РИОСВ-Пловдив;</w:t>
      </w:r>
    </w:p>
    <w:p w:rsidR="00A71CC8" w:rsidRPr="00343450" w:rsidRDefault="00A71CC8" w:rsidP="002955BF">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 </w:t>
      </w:r>
      <w:r w:rsidRPr="00343450">
        <w:rPr>
          <w:rFonts w:ascii="Century Gothic" w:eastAsia="Times New Roman" w:hAnsi="Century Gothic" w:cs="Times New Roman"/>
          <w:color w:val="222222"/>
          <w:sz w:val="24"/>
          <w:szCs w:val="24"/>
          <w:lang w:eastAsia="bg-BG"/>
        </w:rPr>
        <w:t xml:space="preserve">Промяна предназначението на земеделската земя за неземеделски нужди. </w:t>
      </w:r>
    </w:p>
    <w:p w:rsidR="00A71CC8" w:rsidRPr="00343450" w:rsidRDefault="00A71CC8" w:rsidP="002955BF">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 </w:t>
      </w:r>
      <w:r w:rsidRPr="00343450">
        <w:rPr>
          <w:rFonts w:ascii="Century Gothic" w:eastAsia="Times New Roman" w:hAnsi="Century Gothic" w:cs="Times New Roman"/>
          <w:color w:val="222222"/>
          <w:sz w:val="24"/>
          <w:szCs w:val="24"/>
          <w:lang w:eastAsia="bg-BG"/>
        </w:rPr>
        <w:t>Издаване на виза за проектиране, изработване на работни проекти, разрешение за строеж от гл. архитект на о</w:t>
      </w:r>
      <w:r>
        <w:rPr>
          <w:rFonts w:ascii="Century Gothic" w:eastAsia="Times New Roman" w:hAnsi="Century Gothic" w:cs="Times New Roman"/>
          <w:color w:val="222222"/>
          <w:sz w:val="24"/>
          <w:szCs w:val="24"/>
          <w:lang w:eastAsia="bg-BG"/>
        </w:rPr>
        <w:t>бщината и реализация на обекта.</w:t>
      </w:r>
    </w:p>
    <w:p w:rsidR="00A71CC8" w:rsidRDefault="00A71CC8" w:rsidP="002955BF">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t xml:space="preserve"> </w:t>
      </w:r>
      <w:r w:rsidRPr="00A71CC8">
        <w:rPr>
          <w:rFonts w:ascii="Century Gothic" w:eastAsia="Times New Roman" w:hAnsi="Century Gothic" w:cs="Times New Roman"/>
          <w:color w:val="222222"/>
          <w:sz w:val="24"/>
          <w:szCs w:val="24"/>
          <w:lang w:eastAsia="bg-BG"/>
        </w:rPr>
        <w:t>От инвестиционна гледна то</w:t>
      </w:r>
      <w:r w:rsidR="00354EFA">
        <w:rPr>
          <w:rFonts w:ascii="Century Gothic" w:eastAsia="Times New Roman" w:hAnsi="Century Gothic" w:cs="Times New Roman"/>
          <w:color w:val="222222"/>
          <w:sz w:val="24"/>
          <w:szCs w:val="24"/>
          <w:lang w:eastAsia="bg-BG"/>
        </w:rPr>
        <w:t>чка съществуват поне 10 фактора</w:t>
      </w:r>
      <w:r w:rsidRPr="00A71CC8">
        <w:rPr>
          <w:rFonts w:ascii="Century Gothic" w:eastAsia="Times New Roman" w:hAnsi="Century Gothic" w:cs="Times New Roman"/>
          <w:color w:val="222222"/>
          <w:sz w:val="24"/>
          <w:szCs w:val="24"/>
          <w:lang w:eastAsia="bg-BG"/>
        </w:rPr>
        <w:t>, които мотивират за капиталовложения в производството на електрическа енергия от различни фотоволтаични модули:</w:t>
      </w:r>
    </w:p>
    <w:p w:rsidR="00A71CC8" w:rsidRDefault="00A71CC8" w:rsidP="002955BF">
      <w:pPr>
        <w:pStyle w:val="ListParagraph"/>
        <w:numPr>
          <w:ilvl w:val="0"/>
          <w:numId w:val="1"/>
        </w:num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Първичния енергиен източник е слънцето, което е безплатно и практически неизчерпаемо;</w:t>
      </w:r>
    </w:p>
    <w:p w:rsidR="00A71CC8" w:rsidRDefault="00A71CC8" w:rsidP="002955BF">
      <w:pPr>
        <w:pStyle w:val="ListParagraph"/>
        <w:numPr>
          <w:ilvl w:val="0"/>
          <w:numId w:val="1"/>
        </w:num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Оперативното управление на ФВС и съоръжения е автоматично и се извършва дистанционно от електроразпределителните предприятия;</w:t>
      </w:r>
    </w:p>
    <w:p w:rsidR="00A71CC8" w:rsidRPr="00F11347" w:rsidRDefault="00A71CC8" w:rsidP="002955BF">
      <w:pPr>
        <w:pStyle w:val="ListParagraph"/>
        <w:numPr>
          <w:ilvl w:val="0"/>
          <w:numId w:val="1"/>
        </w:numPr>
        <w:spacing w:after="0"/>
        <w:jc w:val="both"/>
        <w:rPr>
          <w:rFonts w:ascii="Century Gothic" w:eastAsia="Times New Roman" w:hAnsi="Century Gothic" w:cs="Times New Roman"/>
          <w:b/>
          <w:color w:val="222222"/>
          <w:sz w:val="24"/>
          <w:szCs w:val="24"/>
          <w:lang w:eastAsia="bg-BG"/>
        </w:rPr>
      </w:pPr>
      <w:r w:rsidRPr="00F11347">
        <w:rPr>
          <w:rFonts w:ascii="Century Gothic" w:eastAsia="Times New Roman" w:hAnsi="Century Gothic" w:cs="Times New Roman"/>
          <w:color w:val="222222"/>
          <w:sz w:val="24"/>
          <w:szCs w:val="24"/>
          <w:lang w:eastAsia="bg-BG"/>
        </w:rPr>
        <w:t>Максималната си мощност, фотоволтаиците отдават през деня, когато и електроконсумацията е максимална, което благоприятс</w:t>
      </w:r>
      <w:r w:rsidR="00196354">
        <w:rPr>
          <w:rFonts w:ascii="Century Gothic" w:eastAsia="Times New Roman" w:hAnsi="Century Gothic" w:cs="Times New Roman"/>
          <w:color w:val="222222"/>
          <w:sz w:val="24"/>
          <w:szCs w:val="24"/>
          <w:lang w:eastAsia="bg-BG"/>
        </w:rPr>
        <w:t>т</w:t>
      </w:r>
      <w:r w:rsidRPr="00F11347">
        <w:rPr>
          <w:rFonts w:ascii="Century Gothic" w:eastAsia="Times New Roman" w:hAnsi="Century Gothic" w:cs="Times New Roman"/>
          <w:color w:val="222222"/>
          <w:sz w:val="24"/>
          <w:szCs w:val="24"/>
          <w:lang w:eastAsia="bg-BG"/>
        </w:rPr>
        <w:t>ва и нормалната работа на електро</w:t>
      </w:r>
      <w:r w:rsidR="00F11347" w:rsidRPr="00F11347">
        <w:rPr>
          <w:rFonts w:ascii="Century Gothic" w:eastAsia="Times New Roman" w:hAnsi="Century Gothic" w:cs="Times New Roman"/>
          <w:color w:val="222222"/>
          <w:sz w:val="24"/>
          <w:szCs w:val="24"/>
          <w:lang w:eastAsia="bg-BG"/>
        </w:rPr>
        <w:t>системата;</w:t>
      </w:r>
    </w:p>
    <w:p w:rsidR="00F11347" w:rsidRPr="00F11347" w:rsidRDefault="00F11347" w:rsidP="002955BF">
      <w:pPr>
        <w:pStyle w:val="ListParagraph"/>
        <w:numPr>
          <w:ilvl w:val="0"/>
          <w:numId w:val="1"/>
        </w:num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color w:val="222222"/>
          <w:sz w:val="24"/>
          <w:szCs w:val="24"/>
          <w:lang w:eastAsia="bg-BG"/>
        </w:rPr>
        <w:t>Фотоволтаичната система не се нуждае от постоянен оперативен персонал;</w:t>
      </w:r>
    </w:p>
    <w:p w:rsidR="00F11347" w:rsidRPr="00F11347" w:rsidRDefault="00F11347" w:rsidP="002955BF">
      <w:pPr>
        <w:pStyle w:val="ListParagraph"/>
        <w:numPr>
          <w:ilvl w:val="0"/>
          <w:numId w:val="1"/>
        </w:num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color w:val="222222"/>
          <w:sz w:val="24"/>
          <w:szCs w:val="24"/>
          <w:lang w:eastAsia="bg-BG"/>
        </w:rPr>
        <w:t>Фотоволтаичните електроцентрали имат заводски гаранции за 20 и повече години;</w:t>
      </w:r>
    </w:p>
    <w:p w:rsidR="00F11347" w:rsidRPr="00F11347" w:rsidRDefault="00F11347" w:rsidP="00196354">
      <w:pPr>
        <w:pStyle w:val="ListParagraph"/>
        <w:numPr>
          <w:ilvl w:val="0"/>
          <w:numId w:val="1"/>
        </w:num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color w:val="222222"/>
          <w:sz w:val="24"/>
          <w:szCs w:val="24"/>
          <w:lang w:eastAsia="bg-BG"/>
        </w:rPr>
        <w:lastRenderedPageBreak/>
        <w:t>От всички достъпни за експлоатация възобновяеми и енергийни източници, най бързо и лесно усвоима е слънчеата светлина;</w:t>
      </w:r>
    </w:p>
    <w:p w:rsidR="00F11347" w:rsidRPr="00F11347" w:rsidRDefault="00F11347" w:rsidP="00196354">
      <w:pPr>
        <w:pStyle w:val="ListParagraph"/>
        <w:numPr>
          <w:ilvl w:val="0"/>
          <w:numId w:val="1"/>
        </w:num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color w:val="222222"/>
          <w:sz w:val="24"/>
          <w:szCs w:val="24"/>
          <w:lang w:eastAsia="bg-BG"/>
        </w:rPr>
        <w:t>Фотоволтаиците могат да се разполагат практически навсякъде – по фасади и покриви на сгради, в дворове и на открито на земеделски и горски терени;</w:t>
      </w:r>
    </w:p>
    <w:p w:rsidR="00F11347" w:rsidRPr="00F11347" w:rsidRDefault="00F11347" w:rsidP="00196354">
      <w:pPr>
        <w:spacing w:after="0"/>
        <w:ind w:left="360" w:firstLine="348"/>
        <w:jc w:val="both"/>
        <w:rPr>
          <w:rFonts w:ascii="Century Gothic" w:eastAsia="Times New Roman" w:hAnsi="Century Gothic" w:cs="Times New Roman"/>
          <w:color w:val="222222"/>
          <w:sz w:val="24"/>
          <w:szCs w:val="24"/>
          <w:lang w:eastAsia="bg-BG"/>
        </w:rPr>
      </w:pPr>
      <w:r w:rsidRPr="00F11347">
        <w:rPr>
          <w:rFonts w:ascii="Century Gothic" w:eastAsia="Times New Roman" w:hAnsi="Century Gothic" w:cs="Times New Roman"/>
          <w:color w:val="222222"/>
          <w:sz w:val="24"/>
          <w:szCs w:val="24"/>
          <w:lang w:eastAsia="bg-BG"/>
        </w:rPr>
        <w:t xml:space="preserve">Играждането на фотоволтаичната централа </w:t>
      </w:r>
      <w:r w:rsidR="00E44FF8">
        <w:rPr>
          <w:rFonts w:ascii="Century Gothic" w:eastAsia="Times New Roman" w:hAnsi="Century Gothic" w:cs="Times New Roman"/>
          <w:color w:val="222222"/>
          <w:sz w:val="24"/>
          <w:szCs w:val="24"/>
          <w:lang w:eastAsia="bg-BG"/>
        </w:rPr>
        <w:t>за добив на ел. енергия е изключително подходящо предвид факта, че имота е разположен в район където липсват условия за засенчване. Площта е достатъчно голяма и дава възможност за реализиране на рентабилна система.</w:t>
      </w:r>
    </w:p>
    <w:p w:rsidR="00F11347" w:rsidRPr="00F11347" w:rsidRDefault="00F11347" w:rsidP="00196354">
      <w:pPr>
        <w:pStyle w:val="ListParagraph"/>
        <w:numPr>
          <w:ilvl w:val="0"/>
          <w:numId w:val="1"/>
        </w:numPr>
        <w:spacing w:after="0"/>
        <w:jc w:val="both"/>
        <w:rPr>
          <w:rFonts w:ascii="Century Gothic" w:eastAsia="Times New Roman" w:hAnsi="Century Gothic" w:cs="Times New Roman"/>
          <w:b/>
          <w:color w:val="222222"/>
          <w:sz w:val="24"/>
          <w:szCs w:val="24"/>
          <w:lang w:eastAsia="bg-BG"/>
        </w:rPr>
      </w:pPr>
    </w:p>
    <w:p w:rsidR="0037300E" w:rsidRPr="00763605" w:rsidRDefault="0037300E" w:rsidP="00196354">
      <w:pPr>
        <w:spacing w:after="0"/>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3. Информация за планове и програми и инвестиционни предложения, свързани с предложения план/програма:</w:t>
      </w:r>
    </w:p>
    <w:p w:rsidR="00B85350" w:rsidRDefault="00B85350" w:rsidP="00196354">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00CC54FC">
        <w:rPr>
          <w:rFonts w:ascii="Century Gothic" w:eastAsia="Times New Roman" w:hAnsi="Century Gothic" w:cs="Times New Roman"/>
          <w:color w:val="222222"/>
          <w:sz w:val="24"/>
          <w:szCs w:val="24"/>
          <w:lang w:eastAsia="bg-BG"/>
        </w:rPr>
        <w:t>Изготвеният</w:t>
      </w:r>
      <w:r w:rsidR="00CC54FC" w:rsidRPr="00CC54FC">
        <w:rPr>
          <w:rFonts w:ascii="Century Gothic" w:eastAsia="Times New Roman" w:hAnsi="Century Gothic" w:cs="Times New Roman"/>
          <w:color w:val="222222"/>
          <w:sz w:val="24"/>
          <w:szCs w:val="24"/>
          <w:lang w:eastAsia="bg-BG"/>
        </w:rPr>
        <w:t xml:space="preserve"> </w:t>
      </w:r>
      <w:r w:rsidR="00CC54FC" w:rsidRPr="00F8078B">
        <w:rPr>
          <w:rFonts w:ascii="Century Gothic" w:eastAsia="Times New Roman" w:hAnsi="Century Gothic" w:cs="Times New Roman"/>
          <w:color w:val="222222"/>
          <w:sz w:val="24"/>
          <w:szCs w:val="24"/>
          <w:lang w:eastAsia="bg-BG"/>
        </w:rPr>
        <w:t>ПУП-ПРЗ</w:t>
      </w:r>
      <w:r w:rsidR="00CC54FC">
        <w:rPr>
          <w:rFonts w:ascii="Century Gothic" w:eastAsia="Times New Roman" w:hAnsi="Century Gothic" w:cs="Times New Roman"/>
          <w:color w:val="222222"/>
          <w:sz w:val="24"/>
          <w:szCs w:val="24"/>
          <w:lang w:eastAsia="bg-BG"/>
        </w:rPr>
        <w:t xml:space="preserve"> е свързан</w:t>
      </w:r>
      <w:r w:rsidRPr="00B85350">
        <w:rPr>
          <w:rFonts w:ascii="Century Gothic" w:eastAsia="Times New Roman" w:hAnsi="Century Gothic" w:cs="Times New Roman"/>
          <w:color w:val="222222"/>
          <w:sz w:val="24"/>
          <w:szCs w:val="24"/>
          <w:lang w:eastAsia="bg-BG"/>
        </w:rPr>
        <w:t xml:space="preserve"> с </w:t>
      </w:r>
      <w:r>
        <w:rPr>
          <w:rFonts w:ascii="Century Gothic" w:eastAsia="Times New Roman" w:hAnsi="Century Gothic" w:cs="Times New Roman"/>
          <w:color w:val="222222"/>
          <w:sz w:val="24"/>
          <w:szCs w:val="24"/>
          <w:lang w:eastAsia="bg-BG"/>
        </w:rPr>
        <w:t>обособяването на обект, осигуряващ условия за получаване на енергия от слънчевата енергия.</w:t>
      </w:r>
      <w:r w:rsidR="00F5757A" w:rsidRPr="00F5757A">
        <w:rPr>
          <w:rFonts w:ascii="Century Gothic" w:eastAsia="Times New Roman" w:hAnsi="Century Gothic" w:cs="Times New Roman"/>
          <w:color w:val="222222"/>
          <w:sz w:val="24"/>
          <w:szCs w:val="24"/>
          <w:lang w:eastAsia="bg-BG"/>
        </w:rPr>
        <w:t xml:space="preserve"> </w:t>
      </w:r>
      <w:r w:rsidR="00F5757A">
        <w:rPr>
          <w:rFonts w:ascii="Century Gothic" w:eastAsia="Times New Roman" w:hAnsi="Century Gothic" w:cs="Times New Roman"/>
          <w:color w:val="222222"/>
          <w:sz w:val="24"/>
          <w:szCs w:val="24"/>
          <w:lang w:eastAsia="bg-BG"/>
        </w:rPr>
        <w:t>Използването на възобновяеми източници и технологии е приоритет в редица национални и европейски документи, отнасящи се до енергийното оползотворяване на слънчевата енергия. Използването на ВЕИ е заложено и в енергийната стратегия на Р.България. На европейско ниво се поощрява потреблението на енергия от възобновяеми енергийни източници.</w:t>
      </w:r>
    </w:p>
    <w:p w:rsidR="00196354" w:rsidRPr="00196354" w:rsidRDefault="00196354" w:rsidP="00196354">
      <w:pPr>
        <w:spacing w:after="0"/>
        <w:jc w:val="both"/>
        <w:rPr>
          <w:rFonts w:ascii="Century Gothic" w:eastAsia="Times New Roman" w:hAnsi="Century Gothic" w:cs="Times New Roman"/>
          <w:color w:val="222222"/>
          <w:sz w:val="24"/>
          <w:szCs w:val="24"/>
          <w:lang w:eastAsia="bg-BG"/>
        </w:rPr>
      </w:pPr>
    </w:p>
    <w:p w:rsidR="0037300E" w:rsidRPr="0033665B" w:rsidRDefault="0037300E" w:rsidP="00196354">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4. Характеристики на последиците и на пространството, което е вероятно да бъде засегнато, като се отчитат по-специално:</w:t>
      </w:r>
    </w:p>
    <w:p w:rsidR="0037300E" w:rsidRPr="0033665B" w:rsidRDefault="0037300E" w:rsidP="00196354">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а) вероятността, продължителността, честотата и обратимостта на последиците:</w:t>
      </w:r>
    </w:p>
    <w:p w:rsidR="004D6116" w:rsidRPr="004D6116" w:rsidRDefault="004D6116" w:rsidP="00196354">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Pr="004D6116">
        <w:rPr>
          <w:rFonts w:ascii="Century Gothic" w:eastAsia="Times New Roman" w:hAnsi="Century Gothic" w:cs="Times New Roman"/>
          <w:color w:val="222222"/>
          <w:sz w:val="24"/>
          <w:szCs w:val="24"/>
          <w:lang w:eastAsia="bg-BG"/>
        </w:rPr>
        <w:t>Предвид естеството на предвиденото на терена строителство, както и по време на експлоатация, не се очаква обекта да бъде източник на вредни емисии във въздуха, почвата и водите. Няма шумови емисии. Експлоатира се единствено слънчевата енергия и не са необходими други природни ресурси за реализиация на проекта, т.е. няма вероятност от отрицателни последици.</w:t>
      </w:r>
    </w:p>
    <w:p w:rsidR="004D6116" w:rsidRDefault="004D6116" w:rsidP="00196354">
      <w:pPr>
        <w:spacing w:after="0"/>
        <w:ind w:firstLine="708"/>
        <w:jc w:val="both"/>
        <w:rPr>
          <w:rFonts w:ascii="Century Gothic" w:eastAsia="Times New Roman" w:hAnsi="Century Gothic" w:cs="Times New Roman"/>
          <w:color w:val="222222"/>
          <w:sz w:val="24"/>
          <w:szCs w:val="24"/>
          <w:lang w:eastAsia="bg-BG"/>
        </w:rPr>
      </w:pPr>
      <w:r w:rsidRPr="004D6116">
        <w:rPr>
          <w:rFonts w:ascii="Century Gothic" w:eastAsia="Times New Roman" w:hAnsi="Century Gothic" w:cs="Times New Roman"/>
          <w:color w:val="222222"/>
          <w:sz w:val="24"/>
          <w:szCs w:val="24"/>
          <w:lang w:eastAsia="bg-BG"/>
        </w:rPr>
        <w:t>По време на изграждането и експлоатацията на обекта, не се очаква да бъдат налични опасни химични вещества и смеси (ОХВ и смеси).</w:t>
      </w:r>
    </w:p>
    <w:p w:rsidR="00084428" w:rsidRDefault="00084428"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Преотреждането на ПУП – ПЗ за имота, ще определи възможността за дейност, чиято продължителност се определя от срока на експлоатация на фотоволтаичните модули – около 25 – 30 години.</w:t>
      </w:r>
    </w:p>
    <w:p w:rsidR="00A14F3B" w:rsidRDefault="00A14F3B"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По</w:t>
      </w:r>
      <w:r w:rsidR="0097112B">
        <w:rPr>
          <w:rFonts w:ascii="Century Gothic" w:eastAsia="Times New Roman" w:hAnsi="Century Gothic" w:cs="Times New Roman"/>
          <w:color w:val="222222"/>
          <w:sz w:val="24"/>
          <w:szCs w:val="24"/>
          <w:lang w:eastAsia="bg-BG"/>
        </w:rPr>
        <w:t xml:space="preserve"> - </w:t>
      </w:r>
      <w:r>
        <w:rPr>
          <w:rFonts w:ascii="Century Gothic" w:eastAsia="Times New Roman" w:hAnsi="Century Gothic" w:cs="Times New Roman"/>
          <w:color w:val="222222"/>
          <w:sz w:val="24"/>
          <w:szCs w:val="24"/>
          <w:lang w:eastAsia="bg-BG"/>
        </w:rPr>
        <w:t>осезаемо въздействие върху околната среда се очаква в периода на изграждане на централата</w:t>
      </w:r>
      <w:r w:rsidR="00196354">
        <w:rPr>
          <w:rFonts w:ascii="Century Gothic" w:eastAsia="Times New Roman" w:hAnsi="Century Gothic" w:cs="Times New Roman"/>
          <w:color w:val="222222"/>
          <w:sz w:val="24"/>
          <w:szCs w:val="24"/>
          <w:lang w:eastAsia="bg-BG"/>
        </w:rPr>
        <w:t>. Щ</w:t>
      </w:r>
      <w:r>
        <w:rPr>
          <w:rFonts w:ascii="Century Gothic" w:eastAsia="Times New Roman" w:hAnsi="Century Gothic" w:cs="Times New Roman"/>
          <w:color w:val="222222"/>
          <w:sz w:val="24"/>
          <w:szCs w:val="24"/>
          <w:lang w:eastAsia="bg-BG"/>
        </w:rPr>
        <w:t>е се завиши нивото на действие на антропогенните фактори – нивата на шум и вибрации, временно и локално запрашаване на приземния атмосферен слой, количеството на вредните вещества във въздуха, отделяни от автомобилния транспорт и строителната техника.</w:t>
      </w:r>
      <w:r w:rsidR="0097112B">
        <w:rPr>
          <w:rFonts w:ascii="Century Gothic" w:eastAsia="Times New Roman" w:hAnsi="Century Gothic" w:cs="Times New Roman"/>
          <w:color w:val="222222"/>
          <w:sz w:val="24"/>
          <w:szCs w:val="24"/>
          <w:lang w:eastAsia="bg-BG"/>
        </w:rPr>
        <w:t xml:space="preserve"> Очакваното при строителството въздействие ще е краткотрайно и обратимо.</w:t>
      </w:r>
    </w:p>
    <w:p w:rsidR="0097112B" w:rsidRPr="004D6116" w:rsidRDefault="0097112B"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При експлоатацията, въздействията са сведени до минимум, тъй като производството е безотпадно, безшумно и не предизвикващо емисии в околната среда. Целият процес на експлоатация е автоматизиран. Експлоатационният период на обекта ще е в съответствие с нормативните </w:t>
      </w:r>
      <w:r>
        <w:rPr>
          <w:rFonts w:ascii="Century Gothic" w:eastAsia="Times New Roman" w:hAnsi="Century Gothic" w:cs="Times New Roman"/>
          <w:color w:val="222222"/>
          <w:sz w:val="24"/>
          <w:szCs w:val="24"/>
          <w:lang w:eastAsia="bg-BG"/>
        </w:rPr>
        <w:lastRenderedPageBreak/>
        <w:t>изисквания на този род обекти. При евентуално прекратяване на дейността на обекта, ще се предприемат действия, свързани с безопасното ликвидиране на дейностите и възстановяването на терена. Ще бъдат демонтирани всички панели и оборудване. След изнасянето на демонтираното оборудване, терена се почиства.</w:t>
      </w:r>
    </w:p>
    <w:p w:rsidR="004D6116" w:rsidRPr="004D6116" w:rsidRDefault="004D6116" w:rsidP="0037300E">
      <w:pPr>
        <w:spacing w:after="0" w:line="240" w:lineRule="auto"/>
        <w:jc w:val="both"/>
        <w:rPr>
          <w:rFonts w:ascii="Century Gothic" w:eastAsia="Times New Roman" w:hAnsi="Century Gothic" w:cs="Times New Roman"/>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б) кумулативните въздействия:</w:t>
      </w:r>
    </w:p>
    <w:p w:rsidR="0033665B" w:rsidRDefault="00CC54FC"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Няма вероятност от отрицателно косвено въздействие, включително кумулативно с други инвестиционни предложения в района</w:t>
      </w:r>
      <w:r w:rsidR="0037300E" w:rsidRPr="00763605">
        <w:rPr>
          <w:rFonts w:ascii="Century Gothic" w:eastAsia="Times New Roman" w:hAnsi="Century Gothic" w:cs="Times New Roman"/>
          <w:color w:val="222222"/>
          <w:sz w:val="24"/>
          <w:szCs w:val="24"/>
          <w:lang w:eastAsia="bg-BG"/>
        </w:rPr>
        <w:t>.</w:t>
      </w:r>
    </w:p>
    <w:p w:rsidR="00CC54FC" w:rsidRDefault="00CC54FC" w:rsidP="00196354">
      <w:pPr>
        <w:spacing w:after="0"/>
        <w:ind w:firstLine="708"/>
        <w:jc w:val="both"/>
        <w:rPr>
          <w:rFonts w:ascii="Century Gothic" w:eastAsia="Times New Roman" w:hAnsi="Century Gothic" w:cs="Times New Roman"/>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в) трансграничното въздействие:</w:t>
      </w:r>
    </w:p>
    <w:p w:rsidR="00CC54FC" w:rsidRDefault="00CC54FC"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Характерът на </w:t>
      </w:r>
      <w:r w:rsidR="003F1B74">
        <w:rPr>
          <w:rFonts w:ascii="Century Gothic" w:eastAsia="Times New Roman" w:hAnsi="Century Gothic" w:cs="Times New Roman"/>
          <w:color w:val="222222"/>
          <w:sz w:val="24"/>
          <w:szCs w:val="24"/>
          <w:lang w:eastAsia="bg-BG"/>
        </w:rPr>
        <w:t>производство на електрическа енергия изключва възможността за трансгранично въздействие.</w:t>
      </w:r>
    </w:p>
    <w:p w:rsidR="003F1B74" w:rsidRPr="00CC54FC" w:rsidRDefault="003F1B74" w:rsidP="0037300E">
      <w:pPr>
        <w:spacing w:after="0" w:line="240" w:lineRule="auto"/>
        <w:jc w:val="both"/>
        <w:rPr>
          <w:rFonts w:ascii="Century Gothic" w:eastAsia="Times New Roman" w:hAnsi="Century Gothic" w:cs="Times New Roman"/>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1A00BD" w:rsidRDefault="003F1B74"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По време на изграждането на фотоволтаичната централа не се очаква да има физично въздействие спрямо жителите на най-близко разположеното населено място, като обект, подлежащ на здравна защита</w:t>
      </w:r>
      <w:r w:rsidR="001A00BD">
        <w:rPr>
          <w:rFonts w:ascii="Century Gothic" w:eastAsia="Times New Roman" w:hAnsi="Century Gothic" w:cs="Times New Roman"/>
          <w:color w:val="222222"/>
          <w:sz w:val="24"/>
          <w:szCs w:val="24"/>
          <w:lang w:eastAsia="bg-BG"/>
        </w:rPr>
        <w:t>.</w:t>
      </w:r>
      <w:r>
        <w:rPr>
          <w:rFonts w:ascii="Century Gothic" w:eastAsia="Times New Roman" w:hAnsi="Century Gothic" w:cs="Times New Roman"/>
          <w:color w:val="222222"/>
          <w:sz w:val="24"/>
          <w:szCs w:val="24"/>
          <w:lang w:eastAsia="bg-BG"/>
        </w:rPr>
        <w:t xml:space="preserve"> </w:t>
      </w:r>
    </w:p>
    <w:p w:rsidR="001A00BD" w:rsidRDefault="001A00BD"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По време на експлоатацията не се очаква генериране на шумови нива от обслужването</w:t>
      </w:r>
      <w:r w:rsidR="00196354">
        <w:rPr>
          <w:rFonts w:ascii="Century Gothic" w:eastAsia="Times New Roman" w:hAnsi="Century Gothic" w:cs="Times New Roman"/>
          <w:color w:val="222222"/>
          <w:sz w:val="24"/>
          <w:szCs w:val="24"/>
          <w:lang w:eastAsia="bg-BG"/>
        </w:rPr>
        <w:t xml:space="preserve"> </w:t>
      </w:r>
      <w:r>
        <w:rPr>
          <w:rFonts w:ascii="Century Gothic" w:eastAsia="Times New Roman" w:hAnsi="Century Gothic" w:cs="Times New Roman"/>
          <w:color w:val="222222"/>
          <w:sz w:val="24"/>
          <w:szCs w:val="24"/>
          <w:lang w:eastAsia="bg-BG"/>
        </w:rPr>
        <w:t xml:space="preserve">и подръжката. Обслужващата инфраструктура на фотоволтаиците, създава електрически  и магнитни полета, но с ниски стойности и не създава риск за хората. </w:t>
      </w:r>
    </w:p>
    <w:p w:rsidR="003F1B74" w:rsidRDefault="001A00BD"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Няма условия за осъществяване на комплексно, комбинирано, кумулативно и отдалечено действие на токсични вещества по време на експлоатацията. На практика не с</w:t>
      </w:r>
      <w:r w:rsidR="00196354">
        <w:rPr>
          <w:rFonts w:ascii="Century Gothic" w:eastAsia="Times New Roman" w:hAnsi="Century Gothic" w:cs="Times New Roman"/>
          <w:color w:val="222222"/>
          <w:sz w:val="24"/>
          <w:szCs w:val="24"/>
          <w:lang w:eastAsia="bg-BG"/>
        </w:rPr>
        <w:t>ъществуват рискове от</w:t>
      </w:r>
      <w:r>
        <w:rPr>
          <w:rFonts w:ascii="Century Gothic" w:eastAsia="Times New Roman" w:hAnsi="Century Gothic" w:cs="Times New Roman"/>
          <w:color w:val="222222"/>
          <w:sz w:val="24"/>
          <w:szCs w:val="24"/>
          <w:lang w:eastAsia="bg-BG"/>
        </w:rPr>
        <w:t xml:space="preserve"> опасност за здравето на работещите, при изграждането и експлоатацията на фотоволтаичната електроцентрала.</w:t>
      </w:r>
    </w:p>
    <w:p w:rsidR="001A00BD" w:rsidRDefault="001A00BD" w:rsidP="003F1B74">
      <w:pPr>
        <w:spacing w:after="0" w:line="240" w:lineRule="auto"/>
        <w:ind w:firstLine="708"/>
        <w:jc w:val="both"/>
        <w:rPr>
          <w:rFonts w:ascii="Century Gothic" w:eastAsia="Times New Roman" w:hAnsi="Century Gothic" w:cs="Times New Roman"/>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rsidR="001A00BD" w:rsidRPr="00625A9F" w:rsidRDefault="00EE64C7" w:rsidP="00196354">
      <w:pPr>
        <w:spacing w:after="0"/>
        <w:ind w:firstLine="708"/>
        <w:jc w:val="both"/>
        <w:rPr>
          <w:rFonts w:ascii="Century Gothic" w:eastAsia="Times New Roman" w:hAnsi="Century Gothic" w:cs="Times New Roman"/>
          <w:color w:val="222222"/>
          <w:sz w:val="24"/>
          <w:szCs w:val="24"/>
          <w:lang w:eastAsia="bg-BG"/>
        </w:rPr>
      </w:pPr>
      <w:r>
        <w:rPr>
          <w:rFonts w:ascii="Century Gothic" w:hAnsi="Century Gothic"/>
          <w:sz w:val="24"/>
          <w:szCs w:val="24"/>
        </w:rPr>
        <w:t xml:space="preserve">Няма вероятност от възникване </w:t>
      </w:r>
      <w:r w:rsidR="001A00BD" w:rsidRPr="0006106B">
        <w:rPr>
          <w:rFonts w:ascii="Century Gothic" w:hAnsi="Century Gothic"/>
          <w:sz w:val="24"/>
          <w:szCs w:val="24"/>
        </w:rPr>
        <w:t>При изграж</w:t>
      </w:r>
      <w:r>
        <w:rPr>
          <w:rFonts w:ascii="Century Gothic" w:hAnsi="Century Gothic"/>
          <w:sz w:val="24"/>
          <w:szCs w:val="24"/>
        </w:rPr>
        <w:t>дането</w:t>
      </w:r>
      <w:r w:rsidR="001A00BD" w:rsidRPr="0006106B">
        <w:rPr>
          <w:rFonts w:ascii="Century Gothic" w:hAnsi="Century Gothic"/>
          <w:sz w:val="24"/>
          <w:szCs w:val="24"/>
        </w:rPr>
        <w:t xml:space="preserve"> на риск от големи аварии и / или бедствия</w:t>
      </w:r>
      <w:r>
        <w:rPr>
          <w:rFonts w:ascii="Century Gothic" w:hAnsi="Century Gothic"/>
          <w:sz w:val="24"/>
          <w:szCs w:val="24"/>
        </w:rPr>
        <w:t xml:space="preserve"> от съществуващи обекти, разположени в съседство на терена, класифицирани с </w:t>
      </w:r>
      <w:r w:rsidRPr="00EE64C7">
        <w:rPr>
          <w:rFonts w:ascii="Century Gothic" w:eastAsia="Times New Roman" w:hAnsi="Century Gothic" w:cs="Times New Roman"/>
          <w:color w:val="222222"/>
          <w:sz w:val="24"/>
          <w:szCs w:val="24"/>
          <w:lang w:eastAsia="bg-BG"/>
        </w:rPr>
        <w:t xml:space="preserve">нисък или висок рисков потенциал, съгласувани по реда на ЗООС, за случаите </w:t>
      </w:r>
      <w:r>
        <w:rPr>
          <w:rFonts w:ascii="Century Gothic" w:eastAsia="Times New Roman" w:hAnsi="Century Gothic" w:cs="Times New Roman"/>
          <w:color w:val="222222"/>
          <w:sz w:val="24"/>
          <w:szCs w:val="24"/>
          <w:lang w:eastAsia="bg-BG"/>
        </w:rPr>
        <w:t>по ч</w:t>
      </w:r>
      <w:r w:rsidR="00625A9F">
        <w:rPr>
          <w:rFonts w:ascii="Century Gothic" w:eastAsia="Times New Roman" w:hAnsi="Century Gothic" w:cs="Times New Roman"/>
          <w:color w:val="222222"/>
          <w:sz w:val="24"/>
          <w:szCs w:val="24"/>
          <w:lang w:eastAsia="bg-BG"/>
        </w:rPr>
        <w:t>л. 104, ал. 3, т. 3 от ЗООС.</w:t>
      </w:r>
    </w:p>
    <w:p w:rsidR="001A00BD" w:rsidRDefault="001A00BD" w:rsidP="0037300E">
      <w:pPr>
        <w:spacing w:after="0" w:line="240" w:lineRule="auto"/>
        <w:jc w:val="both"/>
        <w:rPr>
          <w:rFonts w:ascii="Century Gothic" w:eastAsia="Times New Roman" w:hAnsi="Century Gothic" w:cs="Times New Roman"/>
          <w:b/>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rsidR="00625A9F" w:rsidRDefault="00625A9F" w:rsidP="00196354">
      <w:pPr>
        <w:spacing w:after="0"/>
        <w:ind w:right="1" w:firstLine="480"/>
        <w:jc w:val="both"/>
        <w:rPr>
          <w:rFonts w:ascii="Century Gothic" w:hAnsi="Century Gothic" w:cs="Times New Roman"/>
          <w:sz w:val="24"/>
          <w:szCs w:val="24"/>
        </w:rPr>
      </w:pPr>
      <w:r w:rsidRPr="00343450">
        <w:rPr>
          <w:rFonts w:ascii="Century Gothic" w:eastAsia="Times New Roman" w:hAnsi="Century Gothic"/>
          <w:color w:val="000000"/>
          <w:sz w:val="24"/>
          <w:szCs w:val="24"/>
          <w:lang w:eastAsia="bg-BG"/>
        </w:rPr>
        <w:t>Инвестиционното предложение</w:t>
      </w:r>
      <w:r w:rsidRPr="00343450">
        <w:rPr>
          <w:rFonts w:ascii="Century Gothic" w:hAnsi="Century Gothic" w:cs="Times New Roman CYR"/>
          <w:sz w:val="24"/>
          <w:szCs w:val="24"/>
        </w:rPr>
        <w:t xml:space="preserve"> е свързано с </w:t>
      </w:r>
      <w:r w:rsidRPr="00343450">
        <w:rPr>
          <w:rFonts w:ascii="Century Gothic" w:hAnsi="Century Gothic" w:cs="Times New Roman"/>
          <w:sz w:val="24"/>
          <w:szCs w:val="24"/>
        </w:rPr>
        <w:t>„Производство на електроенергия от възобновяеми енергийни източници фотоволтаични генератори , с инсталирана мощност 500 кW</w:t>
      </w:r>
      <w:r w:rsidR="00196354">
        <w:rPr>
          <w:rFonts w:ascii="Century Gothic" w:hAnsi="Century Gothic" w:cs="Times New Roman"/>
          <w:sz w:val="24"/>
          <w:szCs w:val="24"/>
        </w:rPr>
        <w:t>”</w:t>
      </w:r>
      <w:r w:rsidRPr="00343450">
        <w:rPr>
          <w:rFonts w:ascii="Century Gothic" w:hAnsi="Century Gothic" w:cs="Times New Roman"/>
          <w:sz w:val="24"/>
          <w:szCs w:val="24"/>
        </w:rPr>
        <w:t xml:space="preserve"> </w:t>
      </w:r>
      <w:r w:rsidR="00196354">
        <w:rPr>
          <w:rFonts w:ascii="Century Gothic" w:hAnsi="Century Gothic"/>
          <w:sz w:val="24"/>
          <w:szCs w:val="24"/>
        </w:rPr>
        <w:t>и свързания с него ПУП – П</w:t>
      </w:r>
      <w:r w:rsidRPr="00343450">
        <w:rPr>
          <w:rFonts w:ascii="Century Gothic" w:hAnsi="Century Gothic"/>
          <w:sz w:val="24"/>
          <w:szCs w:val="24"/>
        </w:rPr>
        <w:t xml:space="preserve">З на поземлен имот </w:t>
      </w:r>
      <w:r w:rsidRPr="00343450">
        <w:rPr>
          <w:rFonts w:ascii="Century Gothic" w:hAnsi="Century Gothic" w:cs="Times New Roman"/>
          <w:sz w:val="24"/>
          <w:szCs w:val="24"/>
        </w:rPr>
        <w:t>с идентификатор: 12005.53.</w:t>
      </w:r>
      <w:r w:rsidR="00B260D1">
        <w:rPr>
          <w:rFonts w:ascii="Century Gothic" w:hAnsi="Century Gothic" w:cs="Times New Roman"/>
          <w:sz w:val="24"/>
          <w:szCs w:val="24"/>
        </w:rPr>
        <w:t xml:space="preserve">65 </w:t>
      </w:r>
      <w:r w:rsidRPr="00343450">
        <w:rPr>
          <w:rFonts w:ascii="Century Gothic" w:hAnsi="Century Gothic" w:cs="Times New Roman"/>
          <w:sz w:val="24"/>
          <w:szCs w:val="24"/>
        </w:rPr>
        <w:t xml:space="preserve"> и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p>
    <w:p w:rsidR="00625A9F" w:rsidRDefault="00625A9F" w:rsidP="00196354">
      <w:pPr>
        <w:spacing w:after="0"/>
        <w:ind w:firstLine="480"/>
        <w:jc w:val="both"/>
        <w:rPr>
          <w:rFonts w:ascii="Century Gothic" w:eastAsia="Times New Roman" w:hAnsi="Century Gothic" w:cs="Times New Roman"/>
          <w:color w:val="222222"/>
          <w:sz w:val="24"/>
          <w:szCs w:val="24"/>
          <w:lang w:eastAsia="bg-BG"/>
        </w:rPr>
      </w:pPr>
      <w:r w:rsidRPr="00F8078B">
        <w:rPr>
          <w:rFonts w:ascii="Century Gothic" w:eastAsia="Times New Roman" w:hAnsi="Century Gothic" w:cs="Times New Roman"/>
          <w:color w:val="222222"/>
          <w:sz w:val="24"/>
          <w:szCs w:val="24"/>
          <w:lang w:eastAsia="bg-BG"/>
        </w:rPr>
        <w:lastRenderedPageBreak/>
        <w:t>За имота им</w:t>
      </w:r>
      <w:r w:rsidR="00196354">
        <w:rPr>
          <w:rFonts w:ascii="Century Gothic" w:eastAsia="Times New Roman" w:hAnsi="Century Gothic" w:cs="Times New Roman"/>
          <w:color w:val="222222"/>
          <w:sz w:val="24"/>
          <w:szCs w:val="24"/>
          <w:lang w:eastAsia="bg-BG"/>
        </w:rPr>
        <w:t>а одобрен и влязьл в сила ПУП-ПЗ за</w:t>
      </w:r>
      <w:r w:rsidRPr="00F8078B">
        <w:rPr>
          <w:rFonts w:ascii="Century Gothic" w:eastAsia="Times New Roman" w:hAnsi="Century Gothic" w:cs="Times New Roman"/>
          <w:color w:val="222222"/>
          <w:sz w:val="24"/>
          <w:szCs w:val="24"/>
          <w:lang w:eastAsia="bg-BG"/>
        </w:rPr>
        <w:t>: Производство на електроенергия от ВЕИ-фотоволтаични генератори</w:t>
      </w:r>
      <w:r>
        <w:rPr>
          <w:rFonts w:ascii="Century Gothic" w:eastAsia="Times New Roman" w:hAnsi="Century Gothic" w:cs="Times New Roman"/>
          <w:color w:val="222222"/>
          <w:sz w:val="24"/>
          <w:szCs w:val="24"/>
          <w:lang w:eastAsia="bg-BG"/>
        </w:rPr>
        <w:t>.</w:t>
      </w:r>
    </w:p>
    <w:p w:rsidR="00625A9F" w:rsidRDefault="00625A9F" w:rsidP="00196354">
      <w:pPr>
        <w:spacing w:after="0"/>
        <w:ind w:firstLine="48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Величината и пространствения обхват на минималните очаквани въздействия са силно ограничени в рамките на територията на ИП.</w:t>
      </w:r>
    </w:p>
    <w:p w:rsidR="00625A9F" w:rsidRDefault="00625A9F" w:rsidP="0037300E">
      <w:pPr>
        <w:spacing w:after="0" w:line="240" w:lineRule="auto"/>
        <w:jc w:val="both"/>
        <w:rPr>
          <w:rFonts w:ascii="Century Gothic" w:eastAsia="Times New Roman" w:hAnsi="Century Gothic" w:cs="Times New Roman"/>
          <w:b/>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rsidR="00625A9F" w:rsidRDefault="00625A9F" w:rsidP="00196354">
      <w:pPr>
        <w:spacing w:after="0"/>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b/>
          <w:color w:val="222222"/>
          <w:sz w:val="24"/>
          <w:szCs w:val="24"/>
          <w:lang w:eastAsia="bg-BG"/>
        </w:rPr>
        <w:tab/>
      </w:r>
      <w:r w:rsidRPr="00625A9F">
        <w:rPr>
          <w:rFonts w:ascii="Century Gothic" w:eastAsia="Times New Roman" w:hAnsi="Century Gothic" w:cs="Times New Roman"/>
          <w:color w:val="222222"/>
          <w:sz w:val="24"/>
          <w:szCs w:val="24"/>
          <w:lang w:eastAsia="bg-BG"/>
        </w:rPr>
        <w:t>На територията на имота и в близост до него, няма регистрирани паметници на културното и историч</w:t>
      </w:r>
      <w:r>
        <w:rPr>
          <w:rFonts w:ascii="Century Gothic" w:eastAsia="Times New Roman" w:hAnsi="Century Gothic" w:cs="Times New Roman"/>
          <w:color w:val="222222"/>
          <w:sz w:val="24"/>
          <w:szCs w:val="24"/>
          <w:lang w:eastAsia="bg-BG"/>
        </w:rPr>
        <w:t>е</w:t>
      </w:r>
      <w:r w:rsidRPr="00625A9F">
        <w:rPr>
          <w:rFonts w:ascii="Century Gothic" w:eastAsia="Times New Roman" w:hAnsi="Century Gothic" w:cs="Times New Roman"/>
          <w:color w:val="222222"/>
          <w:sz w:val="24"/>
          <w:szCs w:val="24"/>
          <w:lang w:eastAsia="bg-BG"/>
        </w:rPr>
        <w:t>ско наследство.</w:t>
      </w:r>
    </w:p>
    <w:p w:rsidR="00196354" w:rsidRDefault="00625A9F" w:rsidP="00196354">
      <w:pPr>
        <w:spacing w:after="0"/>
        <w:ind w:left="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 xml:space="preserve">Предвиденото ползване на терена не влияе и не променя околните терени. </w:t>
      </w:r>
      <w:r w:rsidR="00196354">
        <w:rPr>
          <w:rFonts w:ascii="Century Gothic" w:eastAsia="Times New Roman" w:hAnsi="Century Gothic" w:cs="Times New Roman"/>
          <w:color w:val="222222"/>
          <w:sz w:val="24"/>
          <w:szCs w:val="24"/>
          <w:lang w:eastAsia="bg-BG"/>
        </w:rPr>
        <w:t xml:space="preserve">      </w:t>
      </w:r>
      <w:r>
        <w:rPr>
          <w:rFonts w:ascii="Century Gothic" w:eastAsia="Times New Roman" w:hAnsi="Century Gothic" w:cs="Times New Roman"/>
          <w:color w:val="222222"/>
          <w:sz w:val="24"/>
          <w:szCs w:val="24"/>
          <w:lang w:eastAsia="bg-BG"/>
        </w:rPr>
        <w:t>Не се предвижда промяна в същес</w:t>
      </w:r>
      <w:r w:rsidR="00196354">
        <w:rPr>
          <w:rFonts w:ascii="Century Gothic" w:eastAsia="Times New Roman" w:hAnsi="Century Gothic" w:cs="Times New Roman"/>
          <w:color w:val="222222"/>
          <w:sz w:val="24"/>
          <w:szCs w:val="24"/>
          <w:lang w:eastAsia="bg-BG"/>
        </w:rPr>
        <w:t>твуващата пътна инфраструктура.</w:t>
      </w:r>
    </w:p>
    <w:p w:rsidR="00625A9F" w:rsidRPr="00625A9F" w:rsidRDefault="00625A9F" w:rsidP="00196354">
      <w:pPr>
        <w:spacing w:after="0"/>
        <w:ind w:firstLine="708"/>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Очаквания пространствен обхват на въздействие при реализацията на ИП, ще бъде в рамките на неговите граници.</w:t>
      </w:r>
    </w:p>
    <w:p w:rsidR="00625A9F" w:rsidRPr="00625A9F" w:rsidRDefault="00625A9F" w:rsidP="00196354">
      <w:pPr>
        <w:spacing w:after="0"/>
        <w:jc w:val="both"/>
        <w:rPr>
          <w:rFonts w:ascii="Century Gothic" w:eastAsia="Times New Roman" w:hAnsi="Century Gothic" w:cs="Times New Roman"/>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rsidR="00625A9F" w:rsidRPr="000C7B71" w:rsidRDefault="000C7B71" w:rsidP="00196354">
      <w:pPr>
        <w:spacing w:after="0"/>
        <w:ind w:firstLine="708"/>
        <w:jc w:val="both"/>
        <w:rPr>
          <w:rFonts w:ascii="Century Gothic" w:eastAsia="Times New Roman" w:hAnsi="Century Gothic" w:cs="Times New Roman"/>
          <w:color w:val="222222"/>
          <w:sz w:val="24"/>
          <w:szCs w:val="24"/>
          <w:lang w:eastAsia="bg-BG"/>
        </w:rPr>
      </w:pPr>
      <w:r w:rsidRPr="000C7B71">
        <w:rPr>
          <w:rFonts w:ascii="Century Gothic" w:eastAsia="Times New Roman" w:hAnsi="Century Gothic" w:cs="Times New Roman"/>
          <w:color w:val="222222"/>
          <w:sz w:val="24"/>
          <w:szCs w:val="24"/>
          <w:lang w:eastAsia="bg-BG"/>
        </w:rPr>
        <w:t>В близост до имота, предмет на ИП няма райони или ландшафти, които имат признат национален, общностен или международен статут на защита</w:t>
      </w:r>
      <w:r>
        <w:rPr>
          <w:rFonts w:ascii="Century Gothic" w:eastAsia="Times New Roman" w:hAnsi="Century Gothic" w:cs="Times New Roman"/>
          <w:color w:val="222222"/>
          <w:sz w:val="24"/>
          <w:szCs w:val="24"/>
          <w:lang w:eastAsia="bg-BG"/>
        </w:rPr>
        <w:t>. Имотът не попада в границите на защитени територии и защитени зони.</w:t>
      </w:r>
    </w:p>
    <w:p w:rsidR="00625A9F" w:rsidRDefault="00625A9F" w:rsidP="0037300E">
      <w:pPr>
        <w:spacing w:after="0" w:line="240" w:lineRule="auto"/>
        <w:jc w:val="both"/>
        <w:rPr>
          <w:rFonts w:ascii="Century Gothic" w:eastAsia="Times New Roman" w:hAnsi="Century Gothic" w:cs="Times New Roman"/>
          <w:b/>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5. Карта или друг актуален графичен материал на засегнатата територия и на съседните </w:t>
      </w:r>
      <w:r w:rsidRPr="0033665B">
        <w:rPr>
          <w:rFonts w:ascii="Times New Roman" w:eastAsia="Times New Roman" w:hAnsi="Times New Roman" w:cs="Times New Roman"/>
          <w:b/>
          <w:color w:val="222222"/>
          <w:sz w:val="24"/>
          <w:szCs w:val="24"/>
          <w:lang w:eastAsia="bg-BG"/>
        </w:rPr>
        <w:t>ѝ</w:t>
      </w:r>
      <w:r w:rsidRPr="0033665B">
        <w:rPr>
          <w:rFonts w:ascii="Century Gothic" w:eastAsia="Times New Roman" w:hAnsi="Century Gothic" w:cs="Times New Roman"/>
          <w:b/>
          <w:color w:val="222222"/>
          <w:sz w:val="24"/>
          <w:szCs w:val="24"/>
          <w:lang w:eastAsia="bg-BG"/>
        </w:rPr>
        <w:t> територии, таблици, схеми, снимки и други - по преценка на възложителя, приложения:</w:t>
      </w:r>
    </w:p>
    <w:p w:rsidR="00625A9F" w:rsidRDefault="000C7B71" w:rsidP="00196354">
      <w:pPr>
        <w:spacing w:after="0"/>
        <w:jc w:val="both"/>
        <w:rPr>
          <w:rFonts w:ascii="Century Gothic" w:eastAsia="Times New Roman" w:hAnsi="Century Gothic" w:cs="Times New Roman"/>
          <w:b/>
          <w:color w:val="222222"/>
          <w:sz w:val="24"/>
          <w:szCs w:val="24"/>
          <w:lang w:eastAsia="bg-BG"/>
        </w:rPr>
      </w:pPr>
      <w:r>
        <w:rPr>
          <w:rFonts w:ascii="Century Gothic" w:eastAsia="Times New Roman" w:hAnsi="Century Gothic" w:cs="Times New Roman"/>
          <w:b/>
          <w:color w:val="222222"/>
          <w:sz w:val="24"/>
          <w:szCs w:val="24"/>
          <w:lang w:eastAsia="bg-BG"/>
        </w:rPr>
        <w:tab/>
      </w:r>
      <w:r w:rsidRPr="000C7B71">
        <w:rPr>
          <w:rFonts w:ascii="Century Gothic" w:eastAsia="Times New Roman" w:hAnsi="Century Gothic" w:cs="Times New Roman"/>
          <w:color w:val="222222"/>
          <w:sz w:val="24"/>
          <w:szCs w:val="24"/>
          <w:lang w:eastAsia="bg-BG"/>
        </w:rPr>
        <w:t>Площадката се състои от имот</w:t>
      </w:r>
      <w:r>
        <w:rPr>
          <w:rFonts w:ascii="Century Gothic" w:eastAsia="Times New Roman" w:hAnsi="Century Gothic" w:cs="Times New Roman"/>
          <w:b/>
          <w:color w:val="222222"/>
          <w:sz w:val="24"/>
          <w:szCs w:val="24"/>
          <w:lang w:eastAsia="bg-BG"/>
        </w:rPr>
        <w:t xml:space="preserve"> </w:t>
      </w:r>
      <w:r w:rsidRPr="00343450">
        <w:rPr>
          <w:rFonts w:ascii="Century Gothic" w:hAnsi="Century Gothic" w:cs="Times New Roman"/>
          <w:sz w:val="24"/>
          <w:szCs w:val="24"/>
        </w:rPr>
        <w:t>с идентификатор: 12005.53.</w:t>
      </w:r>
      <w:r w:rsidR="00B260D1">
        <w:rPr>
          <w:rFonts w:ascii="Century Gothic" w:hAnsi="Century Gothic" w:cs="Times New Roman"/>
          <w:sz w:val="24"/>
          <w:szCs w:val="24"/>
        </w:rPr>
        <w:t>65</w:t>
      </w:r>
      <w:r>
        <w:rPr>
          <w:rFonts w:ascii="Century Gothic" w:hAnsi="Century Gothic" w:cs="Times New Roman"/>
          <w:sz w:val="24"/>
          <w:szCs w:val="24"/>
        </w:rPr>
        <w:t xml:space="preserve"> с</w:t>
      </w:r>
      <w:r w:rsidRPr="00343450">
        <w:rPr>
          <w:rFonts w:ascii="Century Gothic" w:hAnsi="Century Gothic" w:cs="Times New Roman"/>
          <w:sz w:val="24"/>
          <w:szCs w:val="24"/>
        </w:rPr>
        <w:t xml:space="preserve"> площ от 4.829 дка</w:t>
      </w:r>
      <w:r w:rsidRPr="00343450">
        <w:rPr>
          <w:rFonts w:ascii="Century Gothic" w:hAnsi="Century Gothic"/>
          <w:sz w:val="24"/>
          <w:szCs w:val="24"/>
          <w:lang w:val="en-US"/>
        </w:rPr>
        <w:t>.</w:t>
      </w:r>
      <w:r w:rsidRPr="00343450">
        <w:rPr>
          <w:rFonts w:ascii="Century Gothic" w:hAnsi="Century Gothic"/>
          <w:iCs/>
          <w:sz w:val="24"/>
          <w:szCs w:val="24"/>
        </w:rPr>
        <w:t xml:space="preserve">, </w:t>
      </w:r>
      <w:r w:rsidRPr="00343450">
        <w:rPr>
          <w:rFonts w:ascii="Century Gothic" w:hAnsi="Century Gothic" w:cs="Times New Roman"/>
          <w:sz w:val="24"/>
          <w:szCs w:val="24"/>
        </w:rPr>
        <w:t xml:space="preserve"> разположен в местност „Баламачка”</w:t>
      </w:r>
      <w:r w:rsidRPr="00343450">
        <w:rPr>
          <w:rFonts w:ascii="Century Gothic" w:hAnsi="Century Gothic" w:cs="Times New Roman"/>
          <w:sz w:val="24"/>
          <w:szCs w:val="24"/>
          <w:lang w:val="en-US"/>
        </w:rPr>
        <w:t>,</w:t>
      </w:r>
      <w:r w:rsidRPr="00343450">
        <w:rPr>
          <w:rFonts w:ascii="Century Gothic" w:hAnsi="Century Gothic" w:cs="Times New Roman"/>
          <w:sz w:val="24"/>
          <w:szCs w:val="24"/>
        </w:rPr>
        <w:t xml:space="preserve"> землище на с. Войнягово, общ. Карлово, обл. Пловдив</w:t>
      </w:r>
      <w:r>
        <w:rPr>
          <w:rFonts w:ascii="Century Gothic" w:hAnsi="Century Gothic" w:cs="Times New Roman"/>
          <w:sz w:val="24"/>
          <w:szCs w:val="24"/>
        </w:rPr>
        <w:t>, за който е приложена скица.</w:t>
      </w:r>
    </w:p>
    <w:p w:rsidR="00625A9F" w:rsidRDefault="00625A9F" w:rsidP="0037300E">
      <w:pPr>
        <w:spacing w:after="0" w:line="240" w:lineRule="auto"/>
        <w:jc w:val="both"/>
        <w:rPr>
          <w:rFonts w:ascii="Century Gothic" w:eastAsia="Times New Roman" w:hAnsi="Century Gothic" w:cs="Times New Roman"/>
          <w:b/>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rsidR="00402F73" w:rsidRDefault="00402F73" w:rsidP="00402F73">
      <w:pPr>
        <w:widowControl w:val="0"/>
        <w:autoSpaceDE w:val="0"/>
        <w:autoSpaceDN w:val="0"/>
        <w:adjustRightInd w:val="0"/>
        <w:spacing w:after="0"/>
        <w:ind w:firstLine="708"/>
        <w:jc w:val="both"/>
        <w:rPr>
          <w:rFonts w:ascii="Century Gothic" w:hAnsi="Century Gothic" w:cs="Times New Roman"/>
          <w:sz w:val="24"/>
          <w:szCs w:val="24"/>
        </w:rPr>
      </w:pPr>
      <w:r>
        <w:rPr>
          <w:rFonts w:ascii="Century Gothic" w:hAnsi="Century Gothic" w:cs="Times New Roman"/>
          <w:sz w:val="24"/>
          <w:szCs w:val="24"/>
        </w:rPr>
        <w:t xml:space="preserve">Обектът ще е съобразен с изискванията на </w:t>
      </w:r>
      <w:r w:rsidRPr="00402F73">
        <w:rPr>
          <w:rFonts w:ascii="Century Gothic" w:hAnsi="Century Gothic" w:cs="Times New Roman"/>
          <w:sz w:val="24"/>
          <w:szCs w:val="24"/>
        </w:rPr>
        <w:t>Наредба №14 на МРРБ и МЕЕР за техническите правила и нормативи за проектиране, изграждане и ползване на обектите и съоръженията за производство, преобразуване, пренос и разпределение на електрическа енергия „Глава 4 – технически правила и нормативи за проектиране на енергийни обекти за производството на електрическа енергия от ВЕИ.”</w:t>
      </w:r>
    </w:p>
    <w:p w:rsidR="00402F73" w:rsidRDefault="00402F73" w:rsidP="00402F73">
      <w:pPr>
        <w:widowControl w:val="0"/>
        <w:autoSpaceDE w:val="0"/>
        <w:autoSpaceDN w:val="0"/>
        <w:adjustRightInd w:val="0"/>
        <w:spacing w:after="0"/>
        <w:ind w:firstLine="708"/>
        <w:jc w:val="both"/>
        <w:rPr>
          <w:rFonts w:ascii="Century Gothic" w:hAnsi="Century Gothic" w:cs="Times New Roman"/>
          <w:sz w:val="24"/>
          <w:szCs w:val="24"/>
        </w:rPr>
      </w:pPr>
      <w:r>
        <w:rPr>
          <w:rFonts w:ascii="Century Gothic" w:hAnsi="Century Gothic" w:cs="Times New Roman"/>
          <w:sz w:val="24"/>
          <w:szCs w:val="24"/>
        </w:rPr>
        <w:t xml:space="preserve">Експлоатационния  период е автоматизиран и използването на електроенергията ще се контролира и осъществява от електроразпределителното предприятие. </w:t>
      </w:r>
    </w:p>
    <w:p w:rsidR="00402F73" w:rsidRDefault="00402F73" w:rsidP="00402F73">
      <w:pPr>
        <w:widowControl w:val="0"/>
        <w:autoSpaceDE w:val="0"/>
        <w:autoSpaceDN w:val="0"/>
        <w:adjustRightInd w:val="0"/>
        <w:spacing w:after="0"/>
        <w:ind w:firstLine="708"/>
        <w:jc w:val="both"/>
        <w:rPr>
          <w:rFonts w:ascii="Century Gothic" w:hAnsi="Century Gothic" w:cs="Times New Roman"/>
          <w:sz w:val="24"/>
          <w:szCs w:val="24"/>
        </w:rPr>
      </w:pPr>
      <w:r>
        <w:rPr>
          <w:rFonts w:ascii="Century Gothic" w:hAnsi="Century Gothic" w:cs="Times New Roman"/>
          <w:sz w:val="24"/>
          <w:szCs w:val="24"/>
        </w:rPr>
        <w:t>Относно физическите рискове, поради не малката стойност на инвестицията и самия характер на съоръжението е задължително монтирането на надеждна мълниеотводна инсталация.</w:t>
      </w:r>
    </w:p>
    <w:p w:rsidR="00402F73" w:rsidRDefault="00402F73" w:rsidP="00402F73">
      <w:pPr>
        <w:widowControl w:val="0"/>
        <w:autoSpaceDE w:val="0"/>
        <w:autoSpaceDN w:val="0"/>
        <w:adjustRightInd w:val="0"/>
        <w:spacing w:after="0"/>
        <w:ind w:firstLine="708"/>
        <w:jc w:val="both"/>
        <w:rPr>
          <w:rFonts w:ascii="Century Gothic" w:hAnsi="Century Gothic" w:cs="Times New Roman"/>
          <w:sz w:val="24"/>
          <w:szCs w:val="24"/>
        </w:rPr>
      </w:pPr>
      <w:r>
        <w:rPr>
          <w:rFonts w:ascii="Century Gothic" w:hAnsi="Century Gothic" w:cs="Times New Roman"/>
          <w:sz w:val="24"/>
          <w:szCs w:val="24"/>
        </w:rPr>
        <w:t>С оглед устойчивото функциониране на фотоволтаичната електроцентрала се предвиждат следните мерки за предотвратяване и намаляване на неблагоприятни последствия от дейността върху околната среда:</w:t>
      </w:r>
    </w:p>
    <w:p w:rsidR="00402F73" w:rsidRDefault="00402F73" w:rsidP="00402F73">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lastRenderedPageBreak/>
        <w:t>Разполагането на модулите на фотоволтаичната централа ще се проектира така, че да дава възможност за свободна миграция на животинските видове;</w:t>
      </w:r>
    </w:p>
    <w:p w:rsidR="00402F73" w:rsidRDefault="00402F73" w:rsidP="00402F73">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Използването на малогабаритни, подемни и транспортни машини при строителството ще минимизира отрицателното въздействие върху околната среда;</w:t>
      </w:r>
    </w:p>
    <w:p w:rsidR="00402F73" w:rsidRDefault="00402F73" w:rsidP="00402F73">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Площта под фотоволтаичните панели няма да се покрива с трайни настилки или инертни материали, ще се монтира носеща конструкция от винтове, набити в земята;</w:t>
      </w:r>
    </w:p>
    <w:p w:rsidR="00402F73" w:rsidRDefault="00402F73" w:rsidP="00402F73">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Тревната растителност под фотоволтаичните панели ще се коси, без използване на химически препарати</w:t>
      </w:r>
      <w:r w:rsidR="008B7314">
        <w:rPr>
          <w:rFonts w:ascii="Century Gothic" w:hAnsi="Century Gothic" w:cs="Times New Roman"/>
          <w:sz w:val="24"/>
          <w:szCs w:val="24"/>
        </w:rPr>
        <w:t>;</w:t>
      </w:r>
    </w:p>
    <w:p w:rsidR="008B7314" w:rsidRDefault="008B7314" w:rsidP="00402F73">
      <w:pPr>
        <w:pStyle w:val="ListParagraph"/>
        <w:widowControl w:val="0"/>
        <w:numPr>
          <w:ilvl w:val="0"/>
          <w:numId w:val="1"/>
        </w:numPr>
        <w:autoSpaceDE w:val="0"/>
        <w:autoSpaceDN w:val="0"/>
        <w:adjustRightInd w:val="0"/>
        <w:spacing w:after="0"/>
        <w:jc w:val="both"/>
        <w:rPr>
          <w:rFonts w:ascii="Century Gothic" w:hAnsi="Century Gothic" w:cs="Times New Roman"/>
          <w:sz w:val="24"/>
          <w:szCs w:val="24"/>
        </w:rPr>
      </w:pPr>
      <w:r>
        <w:rPr>
          <w:rFonts w:ascii="Century Gothic" w:hAnsi="Century Gothic" w:cs="Times New Roman"/>
          <w:sz w:val="24"/>
          <w:szCs w:val="24"/>
        </w:rPr>
        <w:t>Оградата на обекта ще ограничава достъпа на хора и едри пашуващи домашни животни и ще бъде с проходи за дребни диви животни, характерни за района, за осигуряване на миграция.</w:t>
      </w:r>
    </w:p>
    <w:p w:rsidR="008B7314" w:rsidRDefault="008B7314" w:rsidP="008B7314">
      <w:pPr>
        <w:widowControl w:val="0"/>
        <w:autoSpaceDE w:val="0"/>
        <w:autoSpaceDN w:val="0"/>
        <w:adjustRightInd w:val="0"/>
        <w:spacing w:after="0"/>
        <w:ind w:firstLine="360"/>
        <w:jc w:val="both"/>
        <w:rPr>
          <w:rFonts w:ascii="Century Gothic" w:hAnsi="Century Gothic" w:cs="Times New Roman"/>
          <w:sz w:val="24"/>
          <w:szCs w:val="24"/>
        </w:rPr>
      </w:pPr>
    </w:p>
    <w:p w:rsidR="008B7314" w:rsidRPr="008B7314" w:rsidRDefault="008B7314" w:rsidP="008B7314">
      <w:pPr>
        <w:widowControl w:val="0"/>
        <w:autoSpaceDE w:val="0"/>
        <w:autoSpaceDN w:val="0"/>
        <w:adjustRightInd w:val="0"/>
        <w:spacing w:after="0"/>
        <w:ind w:firstLine="360"/>
        <w:jc w:val="both"/>
        <w:rPr>
          <w:rFonts w:ascii="Century Gothic" w:hAnsi="Century Gothic" w:cs="Times New Roman"/>
          <w:sz w:val="24"/>
          <w:szCs w:val="24"/>
        </w:rPr>
      </w:pPr>
      <w:r>
        <w:rPr>
          <w:rFonts w:ascii="Century Gothic" w:hAnsi="Century Gothic" w:cs="Times New Roman"/>
          <w:sz w:val="24"/>
          <w:szCs w:val="24"/>
        </w:rPr>
        <w:t>При констатиране на неблагоприятни последици за околната среда, ще се предприемат мерки за своевременното им отстраняване.</w:t>
      </w:r>
    </w:p>
    <w:p w:rsidR="00625A9F" w:rsidRDefault="00625A9F" w:rsidP="0037300E">
      <w:pPr>
        <w:spacing w:after="0" w:line="240" w:lineRule="auto"/>
        <w:jc w:val="both"/>
        <w:rPr>
          <w:rFonts w:ascii="Century Gothic" w:eastAsia="Times New Roman" w:hAnsi="Century Gothic" w:cs="Times New Roman"/>
          <w:b/>
          <w:color w:val="222222"/>
          <w:sz w:val="24"/>
          <w:szCs w:val="24"/>
          <w:lang w:eastAsia="bg-BG"/>
        </w:rPr>
      </w:pPr>
    </w:p>
    <w:p w:rsidR="00625A9F" w:rsidRDefault="00625A9F" w:rsidP="0037300E">
      <w:pPr>
        <w:spacing w:after="0" w:line="240" w:lineRule="auto"/>
        <w:jc w:val="both"/>
        <w:rPr>
          <w:rFonts w:ascii="Century Gothic" w:eastAsia="Times New Roman" w:hAnsi="Century Gothic" w:cs="Times New Roman"/>
          <w:b/>
          <w:color w:val="222222"/>
          <w:sz w:val="24"/>
          <w:szCs w:val="24"/>
          <w:lang w:eastAsia="bg-BG"/>
        </w:rPr>
      </w:pP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7. Информация за платена такса и датата на заплащане.</w:t>
      </w: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33665B">
        <w:rPr>
          <w:rFonts w:ascii="Century Gothic" w:eastAsia="Times New Roman" w:hAnsi="Century Gothic" w:cs="Times New Roman"/>
          <w:b/>
          <w:color w:val="222222"/>
          <w:sz w:val="24"/>
          <w:szCs w:val="24"/>
          <w:lang w:eastAsia="bg-BG"/>
        </w:rPr>
        <w:t>Б. Електр</w:t>
      </w:r>
      <w:r w:rsidR="00406D2E">
        <w:rPr>
          <w:rFonts w:ascii="Century Gothic" w:eastAsia="Times New Roman" w:hAnsi="Century Gothic" w:cs="Times New Roman"/>
          <w:b/>
          <w:color w:val="222222"/>
          <w:sz w:val="24"/>
          <w:szCs w:val="24"/>
          <w:lang w:eastAsia="bg-BG"/>
        </w:rPr>
        <w:t>онен носител - 1 бр. диск.</w:t>
      </w:r>
    </w:p>
    <w:p w:rsidR="0037300E" w:rsidRPr="008B7314"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33665B">
        <w:rPr>
          <w:rFonts w:ascii="Century Gothic" w:eastAsia="Times New Roman" w:hAnsi="Century Gothic" w:cs="Times New Roman"/>
          <w:b/>
          <w:color w:val="222222"/>
          <w:sz w:val="24"/>
          <w:szCs w:val="24"/>
          <w:lang w:eastAsia="bg-BG"/>
        </w:rPr>
        <w:t> </w:t>
      </w:r>
      <w:r w:rsidRPr="008B7314">
        <w:rPr>
          <w:rFonts w:ascii="Century Gothic" w:eastAsia="Times New Roman" w:hAnsi="Century Gothic" w:cs="Times New Roman"/>
          <w:color w:val="222222"/>
          <w:sz w:val="24"/>
          <w:szCs w:val="24"/>
          <w:lang w:eastAsia="bg-BG"/>
        </w:rPr>
        <w:t>Желая решението да бъде издадено в електронна форма и изпратено на посочения адрес на електронна поща.</w:t>
      </w:r>
    </w:p>
    <w:p w:rsidR="0037300E" w:rsidRPr="008B7314" w:rsidRDefault="0037300E" w:rsidP="0037300E">
      <w:pPr>
        <w:spacing w:after="0" w:line="240" w:lineRule="auto"/>
        <w:jc w:val="both"/>
        <w:rPr>
          <w:rFonts w:ascii="Century Gothic" w:eastAsia="Times New Roman" w:hAnsi="Century Gothic" w:cs="Times New Roman"/>
          <w:color w:val="222222"/>
          <w:sz w:val="24"/>
          <w:szCs w:val="24"/>
          <w:lang w:eastAsia="bg-BG"/>
        </w:rPr>
      </w:pPr>
      <w:r w:rsidRPr="008B7314">
        <w:rPr>
          <w:rFonts w:ascii="Century Gothic" w:eastAsia="Times New Roman" w:hAnsi="Century Gothic"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37300E" w:rsidRPr="0033665B" w:rsidRDefault="0037300E" w:rsidP="0037300E">
      <w:pPr>
        <w:spacing w:after="0" w:line="240" w:lineRule="auto"/>
        <w:jc w:val="both"/>
        <w:rPr>
          <w:rFonts w:ascii="Century Gothic" w:eastAsia="Times New Roman" w:hAnsi="Century Gothic" w:cs="Times New Roman"/>
          <w:b/>
          <w:color w:val="222222"/>
          <w:sz w:val="24"/>
          <w:szCs w:val="24"/>
          <w:lang w:eastAsia="bg-BG"/>
        </w:rPr>
      </w:pPr>
      <w:r w:rsidRPr="008B7314">
        <w:rPr>
          <w:rFonts w:ascii="Century Gothic" w:eastAsia="Times New Roman" w:hAnsi="Century Gothic" w:cs="Times New Roman"/>
          <w:color w:val="222222"/>
          <w:sz w:val="24"/>
          <w:szCs w:val="24"/>
          <w:lang w:eastAsia="bg-BG"/>
        </w:rPr>
        <w:t> Желая решението да бъде получено чрез лицензиран пощенски оператор</w:t>
      </w:r>
      <w:r w:rsidRPr="0033665B">
        <w:rPr>
          <w:rFonts w:ascii="Century Gothic" w:eastAsia="Times New Roman" w:hAnsi="Century Gothic" w:cs="Times New Roman"/>
          <w:b/>
          <w:color w:val="222222"/>
          <w:sz w:val="24"/>
          <w:szCs w:val="24"/>
          <w:lang w:eastAsia="bg-BG"/>
        </w:rPr>
        <w:t>.</w:t>
      </w:r>
    </w:p>
    <w:p w:rsidR="0037300E" w:rsidRDefault="0037300E" w:rsidP="0037300E">
      <w:pPr>
        <w:spacing w:after="0" w:line="240" w:lineRule="auto"/>
        <w:jc w:val="both"/>
        <w:rPr>
          <w:rFonts w:ascii="Century Gothic" w:eastAsia="Times New Roman" w:hAnsi="Century Gothic" w:cs="Times New Roman"/>
          <w:color w:val="222222"/>
          <w:sz w:val="24"/>
          <w:szCs w:val="24"/>
          <w:lang w:eastAsia="bg-BG"/>
        </w:rPr>
      </w:pPr>
    </w:p>
    <w:p w:rsidR="00196354" w:rsidRPr="00763605" w:rsidRDefault="00196354" w:rsidP="0037300E">
      <w:pPr>
        <w:spacing w:after="0" w:line="240" w:lineRule="auto"/>
        <w:jc w:val="both"/>
        <w:rPr>
          <w:rFonts w:ascii="Century Gothic" w:eastAsia="Times New Roman" w:hAnsi="Century Gothic" w:cs="Times New Roman"/>
          <w:color w:val="222222"/>
          <w:sz w:val="24"/>
          <w:szCs w:val="24"/>
          <w:lang w:eastAsia="bg-BG"/>
        </w:rPr>
      </w:pPr>
    </w:p>
    <w:p w:rsidR="0037300E" w:rsidRPr="00763605" w:rsidRDefault="0037300E" w:rsidP="0037300E">
      <w:pPr>
        <w:spacing w:after="0" w:line="240" w:lineRule="auto"/>
        <w:jc w:val="both"/>
        <w:rPr>
          <w:rFonts w:ascii="Century Gothic" w:eastAsia="Times New Roman" w:hAnsi="Century Gothic" w:cs="Times New Roman"/>
          <w:color w:val="222222"/>
          <w:sz w:val="24"/>
          <w:szCs w:val="24"/>
          <w:lang w:eastAsia="bg-BG"/>
        </w:rPr>
      </w:pPr>
    </w:p>
    <w:p w:rsidR="0037300E" w:rsidRPr="00763605" w:rsidRDefault="002C497E" w:rsidP="0037300E">
      <w:pPr>
        <w:spacing w:after="0" w:line="240" w:lineRule="auto"/>
        <w:jc w:val="both"/>
        <w:rPr>
          <w:rFonts w:ascii="Century Gothic" w:eastAsia="Times New Roman" w:hAnsi="Century Gothic" w:cs="Times New Roman"/>
          <w:color w:val="222222"/>
          <w:sz w:val="24"/>
          <w:szCs w:val="24"/>
          <w:lang w:eastAsia="bg-BG"/>
        </w:rPr>
      </w:pPr>
      <w:r>
        <w:rPr>
          <w:rFonts w:ascii="Century Gothic" w:eastAsia="Times New Roman" w:hAnsi="Century Gothic" w:cs="Times New Roman"/>
          <w:color w:val="222222"/>
          <w:sz w:val="24"/>
          <w:szCs w:val="24"/>
          <w:lang w:eastAsia="bg-BG"/>
        </w:rPr>
        <w:t>Дата: 02</w:t>
      </w:r>
      <w:r w:rsidR="00196354">
        <w:rPr>
          <w:rFonts w:ascii="Century Gothic" w:eastAsia="Times New Roman" w:hAnsi="Century Gothic" w:cs="Times New Roman"/>
          <w:color w:val="222222"/>
          <w:sz w:val="24"/>
          <w:szCs w:val="24"/>
          <w:lang w:eastAsia="bg-BG"/>
        </w:rPr>
        <w:t>.09.2021г.</w:t>
      </w:r>
      <w:r w:rsidR="0037300E" w:rsidRPr="00763605">
        <w:rPr>
          <w:rFonts w:ascii="Century Gothic" w:eastAsia="Times New Roman" w:hAnsi="Century Gothic" w:cs="Times New Roman"/>
          <w:color w:val="222222"/>
          <w:sz w:val="24"/>
          <w:szCs w:val="24"/>
          <w:lang w:eastAsia="bg-BG"/>
        </w:rPr>
        <w:t xml:space="preserve"> </w:t>
      </w:r>
      <w:r w:rsidR="0037300E" w:rsidRPr="00763605">
        <w:rPr>
          <w:rFonts w:ascii="Century Gothic" w:eastAsia="Times New Roman" w:hAnsi="Century Gothic" w:cs="Times New Roman"/>
          <w:color w:val="222222"/>
          <w:sz w:val="24"/>
          <w:szCs w:val="24"/>
          <w:lang w:eastAsia="bg-BG"/>
        </w:rPr>
        <w:tab/>
      </w:r>
      <w:r w:rsidR="0037300E" w:rsidRPr="00763605">
        <w:rPr>
          <w:rFonts w:ascii="Century Gothic" w:eastAsia="Times New Roman" w:hAnsi="Century Gothic" w:cs="Times New Roman"/>
          <w:color w:val="222222"/>
          <w:sz w:val="24"/>
          <w:szCs w:val="24"/>
          <w:lang w:eastAsia="bg-BG"/>
        </w:rPr>
        <w:tab/>
      </w:r>
      <w:r w:rsidR="0037300E" w:rsidRPr="00763605">
        <w:rPr>
          <w:rFonts w:ascii="Century Gothic" w:eastAsia="Times New Roman" w:hAnsi="Century Gothic" w:cs="Times New Roman"/>
          <w:color w:val="222222"/>
          <w:sz w:val="24"/>
          <w:szCs w:val="24"/>
          <w:lang w:eastAsia="bg-BG"/>
        </w:rPr>
        <w:tab/>
      </w:r>
      <w:r w:rsidR="0037300E" w:rsidRPr="00763605">
        <w:rPr>
          <w:rFonts w:ascii="Century Gothic" w:eastAsia="Times New Roman" w:hAnsi="Century Gothic" w:cs="Times New Roman"/>
          <w:color w:val="222222"/>
          <w:sz w:val="24"/>
          <w:szCs w:val="24"/>
          <w:lang w:eastAsia="bg-BG"/>
        </w:rPr>
        <w:tab/>
      </w:r>
      <w:r w:rsidR="0037300E" w:rsidRPr="00763605">
        <w:rPr>
          <w:rFonts w:ascii="Century Gothic" w:eastAsia="Times New Roman" w:hAnsi="Century Gothic" w:cs="Times New Roman"/>
          <w:color w:val="222222"/>
          <w:sz w:val="24"/>
          <w:szCs w:val="24"/>
          <w:lang w:eastAsia="bg-BG"/>
        </w:rPr>
        <w:tab/>
      </w:r>
      <w:r w:rsidR="0037300E" w:rsidRPr="00763605">
        <w:rPr>
          <w:rFonts w:ascii="Century Gothic" w:eastAsia="Times New Roman" w:hAnsi="Century Gothic" w:cs="Times New Roman"/>
          <w:color w:val="222222"/>
          <w:sz w:val="24"/>
          <w:szCs w:val="24"/>
          <w:lang w:eastAsia="bg-BG"/>
        </w:rPr>
        <w:tab/>
        <w:t>Възложител: ……………………..</w:t>
      </w:r>
    </w:p>
    <w:p w:rsidR="0037300E" w:rsidRPr="00763605" w:rsidRDefault="0037300E" w:rsidP="0037300E">
      <w:pPr>
        <w:spacing w:after="0" w:line="240" w:lineRule="auto"/>
        <w:rPr>
          <w:rFonts w:ascii="Century Gothic" w:eastAsia="Calibri" w:hAnsi="Century Gothic" w:cs="Times New Roman"/>
        </w:rPr>
      </w:pPr>
      <w:r w:rsidRPr="00763605">
        <w:rPr>
          <w:rFonts w:ascii="Century Gothic" w:eastAsia="Times New Roman" w:hAnsi="Century Gothic" w:cs="Times New Roman"/>
          <w:color w:val="222222"/>
          <w:sz w:val="24"/>
          <w:szCs w:val="24"/>
          <w:lang w:eastAsia="bg-BG"/>
        </w:rPr>
        <w:t xml:space="preserve">                                                                                                          </w:t>
      </w:r>
      <w:r w:rsidR="00196354">
        <w:rPr>
          <w:rFonts w:ascii="Century Gothic" w:eastAsia="Times New Roman" w:hAnsi="Century Gothic" w:cs="Times New Roman"/>
          <w:color w:val="222222"/>
          <w:sz w:val="24"/>
          <w:szCs w:val="24"/>
          <w:lang w:eastAsia="bg-BG"/>
        </w:rPr>
        <w:t xml:space="preserve">                      </w:t>
      </w:r>
      <w:r w:rsidRPr="00763605">
        <w:rPr>
          <w:rFonts w:ascii="Century Gothic" w:eastAsia="Times New Roman" w:hAnsi="Century Gothic" w:cs="Times New Roman"/>
          <w:color w:val="222222"/>
          <w:sz w:val="24"/>
          <w:szCs w:val="24"/>
          <w:lang w:eastAsia="bg-BG"/>
        </w:rPr>
        <w:t>(подпис)</w:t>
      </w:r>
    </w:p>
    <w:p w:rsidR="00A85C48" w:rsidRPr="00763605" w:rsidRDefault="00A85C48">
      <w:pPr>
        <w:rPr>
          <w:rFonts w:ascii="Century Gothic" w:hAnsi="Century Gothic"/>
        </w:rPr>
      </w:pPr>
    </w:p>
    <w:sectPr w:rsidR="00A85C48" w:rsidRPr="00763605" w:rsidSect="00F14E60">
      <w:pgSz w:w="11906" w:h="16838"/>
      <w:pgMar w:top="794" w:right="964" w:bottom="79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A59"/>
    <w:multiLevelType w:val="hybridMultilevel"/>
    <w:tmpl w:val="29621BEA"/>
    <w:lvl w:ilvl="0" w:tplc="37A2B84E">
      <w:numFmt w:val="bullet"/>
      <w:lvlText w:val="-"/>
      <w:lvlJc w:val="left"/>
      <w:pPr>
        <w:ind w:left="720" w:hanging="360"/>
      </w:pPr>
      <w:rPr>
        <w:rFonts w:ascii="Century Gothic" w:eastAsiaTheme="minorHAnsi" w:hAnsi="Century Gothic"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AB6514"/>
    <w:multiLevelType w:val="hybridMultilevel"/>
    <w:tmpl w:val="43C2C9A2"/>
    <w:lvl w:ilvl="0" w:tplc="256E43A4">
      <w:start w:val="1"/>
      <w:numFmt w:val="bullet"/>
      <w:lvlText w:val="-"/>
      <w:lvlJc w:val="left"/>
      <w:pPr>
        <w:ind w:left="1080" w:hanging="360"/>
      </w:pPr>
      <w:rPr>
        <w:rFonts w:ascii="Times New Roman" w:eastAsiaTheme="minorEastAsia"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3C0552BF"/>
    <w:multiLevelType w:val="hybridMultilevel"/>
    <w:tmpl w:val="A72A603C"/>
    <w:lvl w:ilvl="0" w:tplc="ED2EB7B8">
      <w:start w:val="3"/>
      <w:numFmt w:val="bullet"/>
      <w:lvlText w:val="-"/>
      <w:lvlJc w:val="left"/>
      <w:pPr>
        <w:ind w:left="840" w:hanging="360"/>
      </w:pPr>
      <w:rPr>
        <w:rFonts w:ascii="Century Gothic" w:eastAsia="Calibri" w:hAnsi="Century Gothic"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A54053"/>
    <w:rsid w:val="00084428"/>
    <w:rsid w:val="0009269D"/>
    <w:rsid w:val="000C7B71"/>
    <w:rsid w:val="00116C5C"/>
    <w:rsid w:val="001401B0"/>
    <w:rsid w:val="00172333"/>
    <w:rsid w:val="00196354"/>
    <w:rsid w:val="001A00BD"/>
    <w:rsid w:val="001E0022"/>
    <w:rsid w:val="002909B3"/>
    <w:rsid w:val="002955BF"/>
    <w:rsid w:val="002C497E"/>
    <w:rsid w:val="00304F00"/>
    <w:rsid w:val="00305172"/>
    <w:rsid w:val="0033665B"/>
    <w:rsid w:val="00343450"/>
    <w:rsid w:val="00354EFA"/>
    <w:rsid w:val="0037300E"/>
    <w:rsid w:val="003A6803"/>
    <w:rsid w:val="003B3BEA"/>
    <w:rsid w:val="003D09DD"/>
    <w:rsid w:val="003F1B74"/>
    <w:rsid w:val="00402F73"/>
    <w:rsid w:val="00406D2E"/>
    <w:rsid w:val="004D6116"/>
    <w:rsid w:val="0061373A"/>
    <w:rsid w:val="006217BF"/>
    <w:rsid w:val="00625A9F"/>
    <w:rsid w:val="00627A01"/>
    <w:rsid w:val="006B484D"/>
    <w:rsid w:val="006E097C"/>
    <w:rsid w:val="00763605"/>
    <w:rsid w:val="00783675"/>
    <w:rsid w:val="007A116B"/>
    <w:rsid w:val="007C1559"/>
    <w:rsid w:val="00824834"/>
    <w:rsid w:val="008B7314"/>
    <w:rsid w:val="008D6844"/>
    <w:rsid w:val="008F3AAB"/>
    <w:rsid w:val="009321AD"/>
    <w:rsid w:val="0097112B"/>
    <w:rsid w:val="009A5BEC"/>
    <w:rsid w:val="009C7EC5"/>
    <w:rsid w:val="00A14F3B"/>
    <w:rsid w:val="00A54053"/>
    <w:rsid w:val="00A71CC8"/>
    <w:rsid w:val="00A85C48"/>
    <w:rsid w:val="00B00C38"/>
    <w:rsid w:val="00B07445"/>
    <w:rsid w:val="00B07B00"/>
    <w:rsid w:val="00B260D1"/>
    <w:rsid w:val="00B4364E"/>
    <w:rsid w:val="00B85350"/>
    <w:rsid w:val="00BB096D"/>
    <w:rsid w:val="00BC182B"/>
    <w:rsid w:val="00BD4B63"/>
    <w:rsid w:val="00C204C3"/>
    <w:rsid w:val="00C22A34"/>
    <w:rsid w:val="00C9169F"/>
    <w:rsid w:val="00C96CC5"/>
    <w:rsid w:val="00CA3FD3"/>
    <w:rsid w:val="00CB33D0"/>
    <w:rsid w:val="00CC54FC"/>
    <w:rsid w:val="00D93C12"/>
    <w:rsid w:val="00E20C6B"/>
    <w:rsid w:val="00E44FF8"/>
    <w:rsid w:val="00E46A0F"/>
    <w:rsid w:val="00EE64C7"/>
    <w:rsid w:val="00EE7378"/>
    <w:rsid w:val="00F11347"/>
    <w:rsid w:val="00F15BA0"/>
    <w:rsid w:val="00F40012"/>
    <w:rsid w:val="00F5757A"/>
    <w:rsid w:val="00F75826"/>
    <w:rsid w:val="00F8078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7C"/>
    <w:pPr>
      <w:ind w:left="720"/>
      <w:contextualSpacing/>
    </w:pPr>
  </w:style>
  <w:style w:type="paragraph" w:styleId="NoSpacing">
    <w:name w:val="No Spacing"/>
    <w:uiPriority w:val="1"/>
    <w:qFormat/>
    <w:rsid w:val="001401B0"/>
    <w:pPr>
      <w:spacing w:after="0" w:line="240" w:lineRule="auto"/>
    </w:pPr>
    <w:rPr>
      <w:rFonts w:ascii="Century Gothic" w:eastAsia="Calibri" w:hAnsi="Century Gothic" w:cs="Times New Roman"/>
      <w:sz w:val="24"/>
      <w:szCs w:val="24"/>
      <w:lang w:eastAsia="bg-BG"/>
    </w:rPr>
  </w:style>
  <w:style w:type="character" w:customStyle="1" w:styleId="Bodytext2">
    <w:name w:val="Body text (2)_"/>
    <w:basedOn w:val="DefaultParagraphFont"/>
    <w:link w:val="Bodytext20"/>
    <w:rsid w:val="00824834"/>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824834"/>
    <w:pPr>
      <w:widowControl w:val="0"/>
      <w:shd w:val="clear" w:color="auto" w:fill="FFFFFF"/>
      <w:spacing w:before="660" w:after="360" w:line="0" w:lineRule="atLeast"/>
      <w:ind w:hanging="360"/>
      <w:jc w:val="both"/>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75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4437</Words>
  <Characters>25295</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Milova</dc:creator>
  <cp:lastModifiedBy>usr</cp:lastModifiedBy>
  <cp:revision>8</cp:revision>
  <cp:lastPrinted>2020-02-25T11:14:00Z</cp:lastPrinted>
  <dcterms:created xsi:type="dcterms:W3CDTF">2021-09-01T17:37:00Z</dcterms:created>
  <dcterms:modified xsi:type="dcterms:W3CDTF">2021-09-01T17:53:00Z</dcterms:modified>
</cp:coreProperties>
</file>