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7A56D" w14:textId="77777777" w:rsidR="00731F31" w:rsidRDefault="00CB18AC">
      <w:pPr>
        <w:shd w:val="clear" w:color="auto" w:fill="FEFEFE"/>
        <w:spacing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en-US"/>
        </w:rPr>
        <w:t xml:space="preserve"> </w:t>
      </w:r>
      <w:r>
        <w:rPr>
          <w:color w:val="000000"/>
          <w:sz w:val="22"/>
          <w:szCs w:val="22"/>
        </w:rPr>
        <w:t>Приложение № 4 към </w:t>
      </w:r>
      <w:r>
        <w:rPr>
          <w:rStyle w:val="samedocreference"/>
          <w:color w:val="000000"/>
          <w:sz w:val="22"/>
          <w:szCs w:val="22"/>
        </w:rPr>
        <w:t>чл. 8а, ал. 1</w:t>
      </w:r>
    </w:p>
    <w:p w14:paraId="79723EDB" w14:textId="77777777" w:rsidR="00731F31" w:rsidRDefault="00CB18AC">
      <w:pPr>
        <w:shd w:val="clear" w:color="auto" w:fill="FEFEF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(Ново - ДВ, бр. 12 от 2016 г., в сила от 12.02.2016 г., изм. и доп. - ДВ, бр. 3 от 2018 г., изм. - ДВ, бр. 31 от 2019 г., в сила от 12.04.2019 г.)</w:t>
      </w:r>
    </w:p>
    <w:p w14:paraId="2EE245EE" w14:textId="77777777" w:rsidR="00731F31" w:rsidRDefault="00731F31">
      <w:pPr>
        <w:shd w:val="clear" w:color="auto" w:fill="FEFEFE"/>
        <w:spacing w:line="276" w:lineRule="auto"/>
        <w:rPr>
          <w:sz w:val="22"/>
          <w:szCs w:val="22"/>
        </w:rPr>
      </w:pPr>
    </w:p>
    <w:p w14:paraId="39A1845E" w14:textId="77777777" w:rsidR="00731F31" w:rsidRDefault="00CB18AC">
      <w:pPr>
        <w:shd w:val="clear" w:color="auto" w:fill="FEFEFE"/>
        <w:spacing w:line="276" w:lineRule="auto"/>
        <w:rPr>
          <w:rFonts w:ascii="Verdana" w:hAnsi="Verdana"/>
          <w:b/>
          <w:color w:val="000000"/>
        </w:rPr>
      </w:pPr>
      <w:r>
        <w:rPr>
          <w:b/>
        </w:rPr>
        <w:t>ДО</w:t>
      </w:r>
    </w:p>
    <w:p w14:paraId="045FD9E0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ДИРЕКТОРА НА РИОСВ</w:t>
      </w:r>
    </w:p>
    <w:p w14:paraId="6C36240A" w14:textId="77777777" w:rsidR="00731F31" w:rsidRDefault="00CB18AC">
      <w:pPr>
        <w:pStyle w:val="af2"/>
        <w:spacing w:before="0" w:beforeAutospacing="0" w:after="0" w:afterAutospacing="0" w:line="276" w:lineRule="auto"/>
        <w:ind w:left="6480" w:hanging="6480"/>
        <w:rPr>
          <w:b/>
          <w:color w:val="000000"/>
        </w:rPr>
      </w:pPr>
      <w:r>
        <w:rPr>
          <w:b/>
          <w:color w:val="000000"/>
        </w:rPr>
        <w:t>ПЛОВДИВ</w:t>
      </w:r>
      <w:r>
        <w:rPr>
          <w:color w:val="000000"/>
        </w:rPr>
        <w:t xml:space="preserve">                                    </w:t>
      </w:r>
    </w:p>
    <w:p w14:paraId="74118047" w14:textId="66C0DD97" w:rsidR="00731F31" w:rsidRDefault="00CB18AC">
      <w:pPr>
        <w:pStyle w:val="af2"/>
        <w:spacing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Ваш № ОВОС-</w:t>
      </w:r>
      <w:r w:rsidR="007F1558">
        <w:rPr>
          <w:b/>
          <w:color w:val="000000"/>
          <w:u w:val="single"/>
          <w:lang w:val="en-US"/>
        </w:rPr>
        <w:t>2673</w:t>
      </w:r>
      <w:r>
        <w:rPr>
          <w:b/>
          <w:color w:val="000000"/>
          <w:u w:val="single"/>
        </w:rPr>
        <w:t>-</w:t>
      </w:r>
      <w:r w:rsidR="007F1558">
        <w:rPr>
          <w:b/>
          <w:color w:val="000000"/>
          <w:u w:val="single"/>
          <w:lang w:val="en-US"/>
        </w:rPr>
        <w:t>1</w:t>
      </w:r>
      <w:r>
        <w:rPr>
          <w:b/>
          <w:color w:val="000000"/>
          <w:u w:val="single"/>
        </w:rPr>
        <w:t>/</w:t>
      </w:r>
      <w:r w:rsidR="007F1558">
        <w:rPr>
          <w:b/>
          <w:color w:val="000000"/>
          <w:u w:val="single"/>
          <w:lang w:val="en-US"/>
        </w:rPr>
        <w:t>04</w:t>
      </w:r>
      <w:r>
        <w:rPr>
          <w:b/>
          <w:color w:val="000000"/>
          <w:u w:val="single"/>
        </w:rPr>
        <w:t>.</w:t>
      </w:r>
      <w:r w:rsidR="00663949">
        <w:rPr>
          <w:b/>
          <w:color w:val="000000"/>
          <w:u w:val="single"/>
          <w:lang w:val="en-US"/>
        </w:rPr>
        <w:t>1</w:t>
      </w:r>
      <w:r w:rsidR="007F1558">
        <w:rPr>
          <w:b/>
          <w:color w:val="000000"/>
          <w:u w:val="single"/>
          <w:lang w:val="en-US"/>
        </w:rPr>
        <w:t>2</w:t>
      </w:r>
      <w:r>
        <w:rPr>
          <w:b/>
          <w:color w:val="000000"/>
          <w:u w:val="single"/>
          <w:lang w:val="en-US"/>
        </w:rPr>
        <w:t>.</w:t>
      </w:r>
      <w:r>
        <w:rPr>
          <w:b/>
          <w:color w:val="000000"/>
          <w:u w:val="single"/>
        </w:rPr>
        <w:t>202</w:t>
      </w:r>
      <w:r w:rsidR="00141C97">
        <w:rPr>
          <w:b/>
          <w:color w:val="000000"/>
          <w:u w:val="single"/>
          <w:lang w:val="en-US"/>
        </w:rPr>
        <w:t>4</w:t>
      </w:r>
      <w:r>
        <w:rPr>
          <w:b/>
          <w:color w:val="000000"/>
          <w:u w:val="single"/>
        </w:rPr>
        <w:t xml:space="preserve"> г.</w:t>
      </w:r>
    </w:p>
    <w:p w14:paraId="5E730C51" w14:textId="77777777" w:rsidR="00731F31" w:rsidRDefault="00CB18AC">
      <w:pPr>
        <w:pStyle w:val="af2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ИСКАНЕ</w:t>
      </w:r>
    </w:p>
    <w:p w14:paraId="7EAC683F" w14:textId="77777777" w:rsidR="001C43FF" w:rsidRDefault="00CB18AC" w:rsidP="001C43FF">
      <w:pPr>
        <w:ind w:firstLine="708"/>
        <w:jc w:val="both"/>
      </w:pPr>
      <w:r>
        <w:rPr>
          <w:color w:val="000000"/>
        </w:rPr>
        <w:t>за преценяване на необходимостта от извършване на екологична оценка (ЕО) на</w:t>
      </w:r>
      <w:r>
        <w:rPr>
          <w:b/>
          <w:color w:val="000000"/>
        </w:rPr>
        <w:t xml:space="preserve"> </w:t>
      </w:r>
    </w:p>
    <w:p w14:paraId="4BDA5FD9" w14:textId="77777777" w:rsidR="007F1558" w:rsidRPr="007F1558" w:rsidRDefault="007F1558" w:rsidP="007F1558">
      <w:pPr>
        <w:rPr>
          <w:b/>
        </w:rPr>
      </w:pPr>
      <w:bookmarkStart w:id="0" w:name="_Hlk176958625"/>
      <w:bookmarkStart w:id="1" w:name="_Hlk155188666"/>
      <w:bookmarkStart w:id="2" w:name="_Hlk91070031"/>
      <w:r w:rsidRPr="007F1558">
        <w:rPr>
          <w:b/>
        </w:rPr>
        <w:t xml:space="preserve">ПРЗ за имот с идентификатор </w:t>
      </w:r>
      <w:bookmarkStart w:id="3" w:name="_Hlk174975100"/>
      <w:r w:rsidRPr="007F1558">
        <w:rPr>
          <w:b/>
        </w:rPr>
        <w:t xml:space="preserve">77270.139.459, местност „Пловдивски път -03“ по КК на гр. Хисаря, община Хисар, област Пловдив </w:t>
      </w:r>
      <w:bookmarkEnd w:id="3"/>
      <w:r w:rsidRPr="007F1558">
        <w:rPr>
          <w:b/>
        </w:rPr>
        <w:t xml:space="preserve">за промяна предназначение за жилищно застрояване и хотел. </w:t>
      </w:r>
    </w:p>
    <w:bookmarkEnd w:id="0"/>
    <w:bookmarkEnd w:id="1"/>
    <w:bookmarkEnd w:id="2"/>
    <w:p w14:paraId="3E483906" w14:textId="337BE6A6" w:rsidR="00790A70" w:rsidRDefault="00790A70" w:rsidP="004C6BFA">
      <w:pPr>
        <w:pStyle w:val="af2"/>
        <w:spacing w:after="0" w:afterAutospacing="0" w:line="276" w:lineRule="auto"/>
        <w:rPr>
          <w:b/>
        </w:rPr>
      </w:pPr>
    </w:p>
    <w:p w14:paraId="4BF88239" w14:textId="76CA121A" w:rsidR="00731F31" w:rsidRDefault="00CB18AC">
      <w:pPr>
        <w:pStyle w:val="af2"/>
        <w:spacing w:after="0" w:afterAutospacing="0" w:line="276" w:lineRule="auto"/>
        <w:jc w:val="center"/>
        <w:rPr>
          <w:iCs/>
        </w:rPr>
      </w:pPr>
      <w:r>
        <w:rPr>
          <w:b/>
        </w:rPr>
        <w:t>„</w:t>
      </w:r>
      <w:r w:rsidR="00663949">
        <w:rPr>
          <w:b/>
        </w:rPr>
        <w:t>СИ</w:t>
      </w:r>
      <w:r w:rsidR="007F1558">
        <w:rPr>
          <w:b/>
          <w:lang w:val="en-US"/>
        </w:rPr>
        <w:t xml:space="preserve"> </w:t>
      </w:r>
      <w:r w:rsidR="007F1558">
        <w:rPr>
          <w:b/>
        </w:rPr>
        <w:t>КОМФОРТ</w:t>
      </w:r>
      <w:r w:rsidR="00663949">
        <w:rPr>
          <w:b/>
        </w:rPr>
        <w:t xml:space="preserve">“ </w:t>
      </w:r>
      <w:r w:rsidR="007F1558">
        <w:rPr>
          <w:b/>
        </w:rPr>
        <w:t>ЕОО</w:t>
      </w:r>
      <w:r>
        <w:rPr>
          <w:b/>
        </w:rPr>
        <w:t>Д, гр. Пловдив</w:t>
      </w:r>
    </w:p>
    <w:p w14:paraId="17A8A0CC" w14:textId="63DF8620" w:rsidR="00731F31" w:rsidRDefault="00CB18AC">
      <w:pPr>
        <w:pStyle w:val="af2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ЕИК: </w:t>
      </w:r>
      <w:r w:rsidR="007F1558">
        <w:rPr>
          <w:b/>
        </w:rPr>
        <w:t>160062858</w:t>
      </w:r>
    </w:p>
    <w:p w14:paraId="58FACD84" w14:textId="77777777" w:rsidR="00731F31" w:rsidRDefault="00CB18AC">
      <w:pPr>
        <w:pStyle w:val="af2"/>
        <w:spacing w:line="276" w:lineRule="auto"/>
        <w:ind w:firstLine="708"/>
        <w:rPr>
          <w:b/>
          <w:color w:val="000000"/>
        </w:rPr>
      </w:pPr>
      <w:r>
        <w:rPr>
          <w:b/>
          <w:color w:val="000000"/>
        </w:rPr>
        <w:t>УВАЖАЕМИ Г-Н ДИРЕКТОР,</w:t>
      </w:r>
    </w:p>
    <w:p w14:paraId="28AB1A6B" w14:textId="77777777" w:rsidR="004306D5" w:rsidRDefault="00CB18AC">
      <w:pPr>
        <w:ind w:firstLine="708"/>
        <w:jc w:val="both"/>
        <w:rPr>
          <w:iCs/>
        </w:rPr>
      </w:pPr>
      <w:r>
        <w:rPr>
          <w:color w:val="000000"/>
        </w:rPr>
        <w:t xml:space="preserve">Моля, да ни бъде издадено решение за преценяване на необходимостта от екологична оценка </w:t>
      </w:r>
      <w:r>
        <w:t>на</w:t>
      </w:r>
      <w:r>
        <w:rPr>
          <w:iCs/>
        </w:rPr>
        <w:t xml:space="preserve"> </w:t>
      </w:r>
    </w:p>
    <w:p w14:paraId="47215010" w14:textId="77777777" w:rsidR="004306D5" w:rsidRDefault="004306D5">
      <w:pPr>
        <w:ind w:firstLine="708"/>
        <w:jc w:val="both"/>
        <w:rPr>
          <w:b/>
          <w:iCs/>
        </w:rPr>
      </w:pPr>
    </w:p>
    <w:p w14:paraId="4B70688E" w14:textId="77777777" w:rsidR="007F1558" w:rsidRPr="007F1558" w:rsidRDefault="007F1558" w:rsidP="007F1558">
      <w:pPr>
        <w:rPr>
          <w:b/>
        </w:rPr>
      </w:pPr>
      <w:r w:rsidRPr="007F1558">
        <w:rPr>
          <w:b/>
        </w:rPr>
        <w:t xml:space="preserve">ПРЗ за имот с идентификатор 77270.139.459, местност „Пловдивски път -03“ по КК на гр. Хисаря, община Хисар, област Пловдив за промяна предназначение за жилищно застрояване и хотел. </w:t>
      </w:r>
    </w:p>
    <w:p w14:paraId="640963CE" w14:textId="77777777" w:rsidR="004306D5" w:rsidRDefault="004306D5">
      <w:pPr>
        <w:ind w:firstLine="708"/>
        <w:jc w:val="both"/>
        <w:rPr>
          <w:b/>
          <w:iCs/>
        </w:rPr>
      </w:pPr>
    </w:p>
    <w:p w14:paraId="5188A695" w14:textId="77777777" w:rsidR="00731F31" w:rsidRDefault="004306D5" w:rsidP="004306D5">
      <w:pPr>
        <w:ind w:firstLine="708"/>
        <w:jc w:val="both"/>
        <w:rPr>
          <w:b/>
        </w:rPr>
      </w:pPr>
      <w:r>
        <w:rPr>
          <w:b/>
          <w:iCs/>
        </w:rPr>
        <w:t xml:space="preserve"> </w:t>
      </w:r>
      <w:r w:rsidR="00CB18AC">
        <w:rPr>
          <w:b/>
          <w:iCs/>
        </w:rPr>
        <w:t xml:space="preserve"> </w:t>
      </w:r>
      <w:r w:rsidR="00CB18AC">
        <w:rPr>
          <w:b/>
          <w:i/>
          <w:iCs/>
        </w:rPr>
        <w:t xml:space="preserve"> </w:t>
      </w:r>
      <w:r w:rsidR="00CB18AC">
        <w:rPr>
          <w:i/>
          <w:iCs/>
          <w:color w:val="000000"/>
        </w:rPr>
        <w:t>(наименование на плана/програмата)</w:t>
      </w:r>
    </w:p>
    <w:p w14:paraId="026B8869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Във връзка с това предоставям следната информация по </w:t>
      </w:r>
      <w:r>
        <w:rPr>
          <w:rStyle w:val="samedocreference"/>
          <w:color w:val="000000"/>
        </w:rPr>
        <w:t>чл. 8а, ал. 1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725CD54B" w14:textId="77777777" w:rsidR="00731F31" w:rsidRDefault="00CB18AC">
      <w:pPr>
        <w:pStyle w:val="af2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b/>
        </w:rPr>
        <w:t>1. Информация за възложителя на плана/програмата (орган или оправомощено по закон трето лице):</w:t>
      </w:r>
      <w:bookmarkStart w:id="4" w:name="_Hlk52968734"/>
    </w:p>
    <w:bookmarkEnd w:id="4"/>
    <w:p w14:paraId="7722D53E" w14:textId="4652C853" w:rsidR="00731F31" w:rsidRDefault="007F1558" w:rsidP="004C6BFA">
      <w:pPr>
        <w:pStyle w:val="af2"/>
        <w:spacing w:after="0" w:afterAutospacing="0" w:line="276" w:lineRule="auto"/>
        <w:rPr>
          <w:b/>
          <w:i/>
          <w:iCs/>
          <w:lang w:eastAsia="en-US"/>
        </w:rPr>
      </w:pPr>
      <w:r>
        <w:rPr>
          <w:b/>
        </w:rPr>
        <w:t>„СИ</w:t>
      </w:r>
      <w:r>
        <w:rPr>
          <w:b/>
          <w:lang w:val="en-US"/>
        </w:rPr>
        <w:t xml:space="preserve"> </w:t>
      </w:r>
      <w:r>
        <w:rPr>
          <w:b/>
        </w:rPr>
        <w:t xml:space="preserve">КОМФОРТ“ ЕООД, </w:t>
      </w:r>
    </w:p>
    <w:p w14:paraId="20651C5E" w14:textId="77777777" w:rsidR="00731F31" w:rsidRDefault="00731F31">
      <w:pPr>
        <w:spacing w:line="276" w:lineRule="auto"/>
        <w:jc w:val="both"/>
      </w:pPr>
      <w:bookmarkStart w:id="5" w:name="_Hlk63336619"/>
    </w:p>
    <w:bookmarkEnd w:id="5"/>
    <w:p w14:paraId="61FE0907" w14:textId="77777777" w:rsidR="00731F31" w:rsidRDefault="00CB18AC">
      <w:pPr>
        <w:pStyle w:val="af2"/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2. Обща информация за предложения план/програма:</w:t>
      </w:r>
    </w:p>
    <w:p w14:paraId="69AD4B4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а) Основание за изготвяне на плана/програмата - нормативен или административен акт</w:t>
      </w:r>
    </w:p>
    <w:p w14:paraId="644094AE" w14:textId="18F57384" w:rsidR="006954B9" w:rsidRPr="004A3F6A" w:rsidRDefault="00CB18AC" w:rsidP="006954B9">
      <w:pPr>
        <w:ind w:firstLine="708"/>
        <w:jc w:val="both"/>
      </w:pPr>
      <w:r>
        <w:rPr>
          <w:color w:val="000000" w:themeColor="text1"/>
        </w:rPr>
        <w:lastRenderedPageBreak/>
        <w:t>Основание за изготвяне на плана е</w:t>
      </w:r>
      <w:r w:rsidR="00C023D8">
        <w:t xml:space="preserve"> </w:t>
      </w:r>
      <w:r w:rsidR="00790A70">
        <w:t>Заповед № РД-05-</w:t>
      </w:r>
      <w:r w:rsidR="00951F60">
        <w:t>26</w:t>
      </w:r>
      <w:r w:rsidR="00790A70">
        <w:t>/</w:t>
      </w:r>
      <w:r w:rsidR="00951F60">
        <w:t>1</w:t>
      </w:r>
      <w:r w:rsidR="00790A70">
        <w:t>0.0</w:t>
      </w:r>
      <w:r w:rsidR="00951F60">
        <w:t>1</w:t>
      </w:r>
      <w:r w:rsidR="00790A70">
        <w:t xml:space="preserve">.2024г. </w:t>
      </w:r>
      <w:r w:rsidR="006954B9">
        <w:t xml:space="preserve">на </w:t>
      </w:r>
      <w:r w:rsidR="00790A70">
        <w:t>Кмета на Община Хисаря</w:t>
      </w:r>
      <w:r w:rsidR="006954B9">
        <w:t xml:space="preserve"> за изработване на ПУП-ПРЗ съобразено действащият ОУП на </w:t>
      </w:r>
      <w:r w:rsidR="00790A70">
        <w:t>О</w:t>
      </w:r>
      <w:r w:rsidR="006954B9">
        <w:t xml:space="preserve">бщина </w:t>
      </w:r>
      <w:r w:rsidR="00790A70">
        <w:t>Хисаря</w:t>
      </w:r>
      <w:r w:rsidR="006954B9">
        <w:t xml:space="preserve">. </w:t>
      </w:r>
    </w:p>
    <w:p w14:paraId="3A62C177" w14:textId="77777777" w:rsidR="006954B9" w:rsidRDefault="006954B9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</w:p>
    <w:p w14:paraId="07371AE6" w14:textId="252FEB4D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б) Период на действие и етапи на изпълнение на плана/програмата</w:t>
      </w:r>
    </w:p>
    <w:p w14:paraId="680F8B0C" w14:textId="77777777" w:rsidR="00731F31" w:rsidRDefault="00CB18AC">
      <w:pPr>
        <w:pStyle w:val="af2"/>
        <w:tabs>
          <w:tab w:val="left" w:pos="709"/>
        </w:tabs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Разработеният проект за ПУП-ПРЗ влиза в сила от датата на одобряването му. За реализирането му е необходимо преминаване през следните етапи на изпълнение:</w:t>
      </w:r>
    </w:p>
    <w:p w14:paraId="7FFA7A64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Разрешение от Кмета на Общината за изработване на проект за изменение на плана въз основа на постъпило искане;</w:t>
      </w:r>
    </w:p>
    <w:p w14:paraId="47365C18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Преценка необходимостта от извършване на Екологична оценка от Директора на РИОСВ-Пловдив;</w:t>
      </w:r>
    </w:p>
    <w:p w14:paraId="0B77D1AC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Приемане на ПУП-ПРЗ от </w:t>
      </w:r>
      <w:r>
        <w:rPr>
          <w:color w:val="000000" w:themeColor="text1"/>
          <w:lang w:val="en-US"/>
        </w:rPr>
        <w:t>O</w:t>
      </w:r>
      <w:r>
        <w:rPr>
          <w:color w:val="000000" w:themeColor="text1"/>
        </w:rPr>
        <w:t>бщинския експертен съвет и одобряването му от Кмета на Общината;</w:t>
      </w:r>
    </w:p>
    <w:p w14:paraId="0EB37BDE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Провеждане на процедура за промяна начина на трайно ползване на имотите, обособени в съответната структурната единиц</w:t>
      </w:r>
      <w:r>
        <w:rPr>
          <w:color w:val="000000" w:themeColor="text1"/>
          <w:lang w:val="en-US"/>
        </w:rPr>
        <w:t>a</w:t>
      </w:r>
      <w:r>
        <w:rPr>
          <w:color w:val="000000" w:themeColor="text1"/>
        </w:rPr>
        <w:t>;</w:t>
      </w:r>
    </w:p>
    <w:p w14:paraId="16A3B8F6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виза за проектиране;</w:t>
      </w:r>
    </w:p>
    <w:p w14:paraId="21FB6985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Изработване на технологични проекти, архитектурни проекти и проекти по отделните части /ОВ, ВиК и Ел. инст./;</w:t>
      </w:r>
    </w:p>
    <w:p w14:paraId="450BD6FA" w14:textId="77777777" w:rsidR="00731F31" w:rsidRDefault="00CB18AC">
      <w:pPr>
        <w:pStyle w:val="af2"/>
        <w:numPr>
          <w:ilvl w:val="0"/>
          <w:numId w:val="1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Получаване на строителни разрешителни за имотите.</w:t>
      </w:r>
    </w:p>
    <w:p w14:paraId="72430F7B" w14:textId="77777777" w:rsidR="00731F31" w:rsidRPr="00E0134F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в) Териториален обхват (транснационален, национален, регионален, областен, общински, за по-малки територии) с посочване на съответните области и общини</w:t>
      </w:r>
      <w:r w:rsidR="00E0134F">
        <w:rPr>
          <w:color w:val="000000" w:themeColor="text1"/>
        </w:rPr>
        <w:t>.</w:t>
      </w:r>
    </w:p>
    <w:p w14:paraId="1653794D" w14:textId="77777777" w:rsidR="00517C44" w:rsidRPr="007F1558" w:rsidRDefault="00517C44" w:rsidP="00517C44">
      <w:pPr>
        <w:rPr>
          <w:b/>
        </w:rPr>
      </w:pPr>
      <w:r w:rsidRPr="007F1558">
        <w:rPr>
          <w:b/>
        </w:rPr>
        <w:t xml:space="preserve">ПРЗ за имот с идентификатор 77270.139.459, местност „Пловдивски път -03“ по КК на гр. Хисаря, община Хисар, област Пловдив за промяна предназначение за жилищно застрояване и хотел. </w:t>
      </w:r>
    </w:p>
    <w:p w14:paraId="6A9ADFD1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Засегнати елементи от Националната екологична мрежа (НЕМ)</w:t>
      </w:r>
    </w:p>
    <w:p w14:paraId="52893954" w14:textId="0465DC96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</w:t>
      </w:r>
      <w:r w:rsidR="00FC1DE2">
        <w:rPr>
          <w:color w:val="000000" w:themeColor="text1"/>
        </w:rPr>
        <w:t>Средна гара“</w:t>
      </w:r>
    </w:p>
    <w:p w14:paraId="756934A3" w14:textId="13C17C7F" w:rsidR="00731F31" w:rsidRDefault="00CB18AC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</w:t>
      </w:r>
      <w:r w:rsidR="00FC1DE2">
        <w:rPr>
          <w:color w:val="000000" w:themeColor="text1"/>
        </w:rPr>
        <w:t>2054</w:t>
      </w:r>
      <w:r>
        <w:rPr>
          <w:color w:val="000000" w:themeColor="text1"/>
        </w:rPr>
        <w:t xml:space="preserve"> „</w:t>
      </w:r>
      <w:r w:rsidR="00FC1DE2">
        <w:rPr>
          <w:color w:val="000000" w:themeColor="text1"/>
        </w:rPr>
        <w:t>Средна гора</w:t>
      </w:r>
      <w:r>
        <w:rPr>
          <w:color w:val="000000" w:themeColor="text1"/>
        </w:rPr>
        <w:t xml:space="preserve">”, разположена на около </w:t>
      </w:r>
      <w:r w:rsidR="00FC1DE2">
        <w:rPr>
          <w:color w:val="000000" w:themeColor="text1"/>
        </w:rPr>
        <w:t>1</w:t>
      </w:r>
      <w:r w:rsidR="00517C44">
        <w:rPr>
          <w:color w:val="000000" w:themeColor="text1"/>
        </w:rPr>
        <w:t>4,5</w:t>
      </w:r>
      <w:r>
        <w:rPr>
          <w:color w:val="000000" w:themeColor="text1"/>
        </w:rPr>
        <w:t xml:space="preserve">км </w:t>
      </w:r>
      <w:r w:rsidR="00FC1DE2">
        <w:rPr>
          <w:color w:val="000000" w:themeColor="text1"/>
        </w:rPr>
        <w:t>северно</w:t>
      </w:r>
      <w:r>
        <w:rPr>
          <w:color w:val="000000" w:themeColor="text1"/>
        </w:rPr>
        <w:t>;</w:t>
      </w:r>
    </w:p>
    <w:p w14:paraId="7E280EE2" w14:textId="2C78D463" w:rsidR="00731F31" w:rsidRDefault="00731F31" w:rsidP="004C6BFA">
      <w:pPr>
        <w:spacing w:line="276" w:lineRule="auto"/>
        <w:rPr>
          <w:color w:val="000000" w:themeColor="text1"/>
        </w:rPr>
      </w:pPr>
    </w:p>
    <w:p w14:paraId="61CFF9EC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2B3BC76" w14:textId="77777777" w:rsidR="00731F31" w:rsidRDefault="00CB18AC">
      <w:pPr>
        <w:pStyle w:val="af2"/>
        <w:spacing w:before="0" w:before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Основни цели на плана/програмата</w:t>
      </w:r>
    </w:p>
    <w:p w14:paraId="1D8BCEEA" w14:textId="1FBF39A0" w:rsidR="00141C97" w:rsidRDefault="00CB18AC" w:rsidP="00141C97">
      <w:pPr>
        <w:ind w:firstLine="708"/>
        <w:jc w:val="both"/>
      </w:pPr>
      <w:r>
        <w:rPr>
          <w:color w:val="000000" w:themeColor="text1"/>
        </w:rPr>
        <w:t xml:space="preserve">ПУП-ПРЗ предвижда </w:t>
      </w:r>
      <w:r w:rsidR="00D72328">
        <w:rPr>
          <w:color w:val="000000" w:themeColor="text1"/>
        </w:rPr>
        <w:t>промяна предназначение на поземлен</w:t>
      </w:r>
      <w:r w:rsidR="00466358">
        <w:rPr>
          <w:color w:val="000000" w:themeColor="text1"/>
        </w:rPr>
        <w:t xml:space="preserve"> и</w:t>
      </w:r>
      <w:r w:rsidR="00D72328">
        <w:rPr>
          <w:color w:val="000000" w:themeColor="text1"/>
        </w:rPr>
        <w:t>мот</w:t>
      </w:r>
      <w:r w:rsidR="00466358">
        <w:rPr>
          <w:color w:val="000000" w:themeColor="text1"/>
        </w:rPr>
        <w:t xml:space="preserve"> с площ от </w:t>
      </w:r>
      <w:r w:rsidR="00BC2F5A">
        <w:rPr>
          <w:color w:val="000000" w:themeColor="text1"/>
        </w:rPr>
        <w:t>1471</w:t>
      </w:r>
      <w:r w:rsidR="001F2185">
        <w:rPr>
          <w:color w:val="000000" w:themeColor="text1"/>
        </w:rPr>
        <w:t>м2</w:t>
      </w:r>
      <w:r w:rsidR="00D72328" w:rsidRPr="00FA6DE7">
        <w:t xml:space="preserve"> </w:t>
      </w:r>
      <w:r w:rsidR="001F2185">
        <w:t xml:space="preserve"> с идентификатор №</w:t>
      </w:r>
      <w:bookmarkStart w:id="6" w:name="_Hlk176959496"/>
      <w:r w:rsidR="00141C97" w:rsidRPr="00FA6DE7">
        <w:t xml:space="preserve"> </w:t>
      </w:r>
      <w:r w:rsidR="00FC1DE2">
        <w:t>77270.</w:t>
      </w:r>
      <w:r w:rsidR="00BC2F5A">
        <w:t>139</w:t>
      </w:r>
      <w:r w:rsidR="00FC1DE2">
        <w:t>.</w:t>
      </w:r>
      <w:r w:rsidR="00BC2F5A">
        <w:t>459</w:t>
      </w:r>
      <w:r w:rsidR="00C023D8">
        <w:rPr>
          <w:lang w:val="en-US"/>
        </w:rPr>
        <w:t xml:space="preserve"> </w:t>
      </w:r>
    </w:p>
    <w:p w14:paraId="7608B6A0" w14:textId="77777777" w:rsidR="00FC1DE2" w:rsidRDefault="00FC1DE2" w:rsidP="00FC1DE2">
      <w:pPr>
        <w:ind w:firstLine="708"/>
        <w:jc w:val="both"/>
      </w:pPr>
    </w:p>
    <w:bookmarkEnd w:id="6"/>
    <w:p w14:paraId="4451B9A8" w14:textId="5AEFE561" w:rsidR="00731F31" w:rsidRDefault="00141C97" w:rsidP="00D7232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="00CB18AC">
        <w:rPr>
          <w:color w:val="000000" w:themeColor="text1"/>
        </w:rPr>
        <w:t xml:space="preserve"> цел създаване на условия за изграждане на </w:t>
      </w:r>
      <w:r w:rsidR="00FC1DE2">
        <w:rPr>
          <w:color w:val="000000" w:themeColor="text1"/>
        </w:rPr>
        <w:t xml:space="preserve">хотелски комплекс </w:t>
      </w:r>
      <w:r w:rsidR="00DC48C6">
        <w:rPr>
          <w:color w:val="000000" w:themeColor="text1"/>
        </w:rPr>
        <w:t xml:space="preserve">с осигуряване на транспортен достъп и обособяване на зона за почивка и </w:t>
      </w:r>
      <w:r w:rsidR="00AB6E53">
        <w:rPr>
          <w:color w:val="000000" w:themeColor="text1"/>
        </w:rPr>
        <w:t>релакс</w:t>
      </w:r>
      <w:r w:rsidR="00DC48C6">
        <w:rPr>
          <w:color w:val="000000" w:themeColor="text1"/>
        </w:rPr>
        <w:t>.</w:t>
      </w:r>
      <w:r w:rsidR="00CB18AC">
        <w:rPr>
          <w:color w:val="000000" w:themeColor="text1"/>
        </w:rPr>
        <w:t xml:space="preserve"> </w:t>
      </w:r>
    </w:p>
    <w:p w14:paraId="0E4C441E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е) Финансиране на плана/програмата </w:t>
      </w:r>
      <w:r>
        <w:rPr>
          <w:i/>
          <w:iCs/>
          <w:color w:val="000000" w:themeColor="text1"/>
        </w:rPr>
        <w:t>(държавен, общински бюджет или международни програми, други финансови институции)</w:t>
      </w:r>
    </w:p>
    <w:p w14:paraId="1EDDF477" w14:textId="4322A90A" w:rsidR="00731F31" w:rsidRPr="001F2185" w:rsidRDefault="00CB18AC">
      <w:pPr>
        <w:pStyle w:val="af2"/>
        <w:spacing w:line="276" w:lineRule="auto"/>
        <w:ind w:firstLine="709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Уреждането на условията за финансирането на ПУП-ПРЗ е задължение на Възложителя</w:t>
      </w:r>
      <w:r w:rsidR="001F2185">
        <w:rPr>
          <w:iCs/>
          <w:color w:val="000000" w:themeColor="text1"/>
        </w:rPr>
        <w:t xml:space="preserve"> „Си</w:t>
      </w:r>
      <w:r w:rsidR="00517C44">
        <w:rPr>
          <w:iCs/>
          <w:color w:val="000000" w:themeColor="text1"/>
        </w:rPr>
        <w:t xml:space="preserve"> Комфорт</w:t>
      </w:r>
      <w:r w:rsidR="001F2185">
        <w:rPr>
          <w:iCs/>
          <w:color w:val="000000" w:themeColor="text1"/>
        </w:rPr>
        <w:t xml:space="preserve">“ </w:t>
      </w:r>
      <w:r w:rsidR="00517C44">
        <w:rPr>
          <w:iCs/>
          <w:color w:val="000000" w:themeColor="text1"/>
        </w:rPr>
        <w:t>ЕОО</w:t>
      </w:r>
      <w:r w:rsidR="001F2185">
        <w:rPr>
          <w:iCs/>
          <w:color w:val="000000" w:themeColor="text1"/>
        </w:rPr>
        <w:t>Д</w:t>
      </w:r>
    </w:p>
    <w:p w14:paraId="43F82A3C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ж) Срокове и етапи на изготвянето на плана/програмата и наличие (нормативно регламентирано) на изискване за обществено обсъждане или друга процедурна форма за участие на обществеността</w:t>
      </w:r>
    </w:p>
    <w:p w14:paraId="227911B2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ab/>
        <w:t>Етапи на изготвяне на ПУП-ПРЗ:</w:t>
      </w:r>
    </w:p>
    <w:p w14:paraId="19A8A199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Изработеният проект за подробен устройствен план се съобщава от Общината на заинтересуваните лица с обявление, което в 10-дневен срок от постъпването на проекта в общинската администрация се изпраща за обнародване в "Държавен вестник";</w:t>
      </w:r>
    </w:p>
    <w:p w14:paraId="754C2C71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Обявлението на изработения проект на ПУП-ПРЗ се разгласява, като се поставя на определените за това места в сградата на Общината, района или кметството, както и на други предварително оповестени обществено достъпни места в съответната територия - предмет на плана, и се публикува на интернет страницата на Общината. Разгласяването по този ред се извършва в 10-дневен срок от обнародването на обявлението;</w:t>
      </w:r>
    </w:p>
    <w:p w14:paraId="0651DE4B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 от обявлението, заинтересуваните лица могат да направят писмени възражения, предложения и искания по проекта за подробен устройствен план до общинската администрация;</w:t>
      </w:r>
    </w:p>
    <w:p w14:paraId="0DC9A4D0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Съгласуване на проекта за ПУП-ПРЗ със заинтересуваните териториални администрации - служебно от Кмета на Общината;</w:t>
      </w:r>
    </w:p>
    <w:p w14:paraId="0BC47092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В едномесечен срок, след изтичане на срока за реакция на заинтересуваните лица, проектът на ПУП-ПРЗ заедно с постъпилите възражения, предложения и искания се приема от общинския експертен съвет;</w:t>
      </w:r>
    </w:p>
    <w:p w14:paraId="0A1F3C93" w14:textId="77777777" w:rsidR="00731F31" w:rsidRDefault="00CB18AC">
      <w:pPr>
        <w:pStyle w:val="af2"/>
        <w:numPr>
          <w:ilvl w:val="0"/>
          <w:numId w:val="3"/>
        </w:numPr>
        <w:spacing w:line="276" w:lineRule="auto"/>
        <w:ind w:left="0" w:firstLine="284"/>
        <w:jc w:val="both"/>
        <w:rPr>
          <w:color w:val="000000" w:themeColor="text1"/>
        </w:rPr>
      </w:pPr>
      <w:r>
        <w:rPr>
          <w:color w:val="000000" w:themeColor="text1"/>
        </w:rPr>
        <w:t>Одобряване на ПУП-ПРЗ със заповед на Кмета на Общината, в 14-дневен срок след приемането на проекта за подробен устройствен план от експертен съвет. Заповедите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територията.</w:t>
      </w:r>
    </w:p>
    <w:p w14:paraId="6B639B55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Одобрените подробни устройствени планове се публикуват на интернет страницата на органа, който ги е одобрил, в тридневен срок от одобряването им. Разработеният проект за плана ПУП-ПРЗ влиза в сила от датата на одобряването му.</w:t>
      </w:r>
    </w:p>
    <w:p w14:paraId="674AF41A" w14:textId="1980E0BF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След приключване на процедурата по промяната на земеделската земя ще започне проектиране на парцеларни планове и проекти за изработване на инфраструктура. На терена няма съществуваща инфраструктура, предстои изграждането на нова, след одобряване на ПУП- ПРЗ,  ПУП-ПП и инвестиционните проекти.   </w:t>
      </w:r>
    </w:p>
    <w:p w14:paraId="41837CC3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3. Информация за органа, отговорен за прилагането на плана/програмата</w:t>
      </w:r>
    </w:p>
    <w:p w14:paraId="6C560D38" w14:textId="77777777" w:rsidR="00731F31" w:rsidRDefault="00CB18AC">
      <w:pPr>
        <w:pStyle w:val="af2"/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Прилагането на ПУП-ПРЗ се контролира от съответните община и РИОСВ.</w:t>
      </w:r>
    </w:p>
    <w:p w14:paraId="3C46090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4. Орган за приемане/одобряване/утвърждаване на плана/програмата</w:t>
      </w:r>
    </w:p>
    <w:p w14:paraId="65D4B90A" w14:textId="77777777" w:rsidR="00731F31" w:rsidRDefault="00CB18AC">
      <w:pPr>
        <w:pStyle w:val="af2"/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Проектът за ПУП-ПРЗ се приема от експертен съвет на общината и се одобрява от общински съвет със заповед на кмета на общината. </w:t>
      </w:r>
    </w:p>
    <w:p w14:paraId="2CCBA5A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5. </w:t>
      </w:r>
      <w:r>
        <w:rPr>
          <w:i/>
          <w:iCs/>
          <w:color w:val="000000"/>
        </w:rPr>
        <w:t>(не е задължително за попълване)</w:t>
      </w:r>
    </w:p>
    <w:p w14:paraId="1B9DC1AB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 Моля да бъде допуснато извършването само на екологична оценка (ЕО)/В случаите по </w:t>
      </w:r>
      <w:r>
        <w:rPr>
          <w:rStyle w:val="newdocreference"/>
          <w:color w:val="000000"/>
        </w:rPr>
        <w:t>чл. 91, ал. 2 от Закона за опазване на околната среда (ЗООС)</w:t>
      </w:r>
      <w:r>
        <w:rPr>
          <w:color w:val="000000"/>
        </w:rPr>
        <w:t>, когато за инвестиционно предложение, включено в </w:t>
      </w:r>
      <w:r>
        <w:rPr>
          <w:rStyle w:val="newdocreference"/>
          <w:color w:val="000000"/>
        </w:rPr>
        <w:t>приложение № 1</w:t>
      </w:r>
      <w:r>
        <w:rPr>
          <w:color w:val="000000"/>
        </w:rPr>
        <w:t> или в </w:t>
      </w:r>
      <w:r>
        <w:rPr>
          <w:rStyle w:val="newdocreference"/>
          <w:color w:val="000000"/>
        </w:rPr>
        <w:t>приложение № 2 към ЗООС</w:t>
      </w:r>
      <w:r>
        <w:rPr>
          <w:color w:val="000000"/>
        </w:rPr>
        <w:t>, се изисква и изготвянето на самостоятелен план или програма по </w:t>
      </w:r>
      <w:r>
        <w:rPr>
          <w:rStyle w:val="newdocreference"/>
          <w:color w:val="000000"/>
        </w:rPr>
        <w:t>чл. 85, ал. 1 и 2 от ЗООС</w:t>
      </w:r>
      <w:r>
        <w:rPr>
          <w:color w:val="000000"/>
        </w:rPr>
        <w:t> поради следните основания (мотиви):</w:t>
      </w:r>
    </w:p>
    <w:p w14:paraId="0E1B8F19" w14:textId="77777777" w:rsidR="00B91FC4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24D5A9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  <w:u w:val="single"/>
        </w:rPr>
        <w:t>Приложение:</w:t>
      </w:r>
    </w:p>
    <w:p w14:paraId="7C9A4380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А. Информация по </w:t>
      </w:r>
      <w:r>
        <w:rPr>
          <w:rStyle w:val="samedocreference"/>
          <w:color w:val="000000"/>
        </w:rPr>
        <w:t>чл. 8а, ал. 2</w:t>
      </w:r>
      <w:r>
        <w:rPr>
          <w:color w:val="000000"/>
        </w:rPr>
        <w:t> от Наредбата за условията и реда за извършване на екологична оценка на планове и програми:</w:t>
      </w:r>
    </w:p>
    <w:p w14:paraId="451C791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1. Характеристика на плана/програмата относно:</w:t>
      </w:r>
    </w:p>
    <w:p w14:paraId="705F31D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/>
        </w:rPr>
        <w:t>а) инвестиционните предложения по </w:t>
      </w:r>
      <w:r>
        <w:rPr>
          <w:rStyle w:val="newdocreference"/>
          <w:color w:val="000000"/>
        </w:rPr>
        <w:t>приложение № 1 към чл. 92, т. 1</w:t>
      </w:r>
      <w:r>
        <w:rPr>
          <w:color w:val="000000"/>
        </w:rPr>
        <w:t> и </w:t>
      </w:r>
      <w:r>
        <w:rPr>
          <w:rStyle w:val="newdocreference"/>
          <w:color w:val="000000"/>
        </w:rPr>
        <w:t>приложение № 2 към чл. 93, ал. 1, т. 1 и 2 към ЗООС</w:t>
      </w:r>
      <w:r>
        <w:rPr>
          <w:color w:val="000000"/>
        </w:rPr>
        <w:t xml:space="preserve"> и/или други инвестиционни предложения с предполагаемо значително въздействие върху околната среда, спрямо които предлаганият план/програма определя критерии, нормативи и други ръководни условия от значение за бъдещото им разрешаване или одобряване по отношение на </w:t>
      </w:r>
      <w:r>
        <w:rPr>
          <w:color w:val="000000" w:themeColor="text1"/>
        </w:rPr>
        <w:t>местоположение, характер, мащабност и експлоатационни условия:</w:t>
      </w:r>
    </w:p>
    <w:p w14:paraId="0F08CD72" w14:textId="5814552E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bookmarkStart w:id="7" w:name="_Hlk185592792"/>
      <w:r>
        <w:rPr>
          <w:color w:val="000000" w:themeColor="text1"/>
        </w:rPr>
        <w:tab/>
        <w:t xml:space="preserve">ПУП-ПРЗ определя обособяване на </w:t>
      </w:r>
      <w:r w:rsidR="008B3C6D">
        <w:rPr>
          <w:color w:val="000000" w:themeColor="text1"/>
        </w:rPr>
        <w:t>зона за</w:t>
      </w:r>
      <w:r w:rsidR="00517C44">
        <w:rPr>
          <w:color w:val="000000" w:themeColor="text1"/>
        </w:rPr>
        <w:t xml:space="preserve"> жилищна застрояване и хотел</w:t>
      </w:r>
      <w:r>
        <w:rPr>
          <w:color w:val="000000" w:themeColor="text1"/>
        </w:rPr>
        <w:t>, в която се предвижда последващо реализиране на</w:t>
      </w:r>
      <w:r w:rsidR="00517C44">
        <w:rPr>
          <w:color w:val="000000" w:themeColor="text1"/>
        </w:rPr>
        <w:t xml:space="preserve"> </w:t>
      </w:r>
      <w:r w:rsidR="008B3C6D">
        <w:rPr>
          <w:color w:val="000000" w:themeColor="text1"/>
        </w:rPr>
        <w:t xml:space="preserve"> зона почивка и релакс</w:t>
      </w:r>
      <w:r>
        <w:rPr>
          <w:color w:val="000000" w:themeColor="text1"/>
        </w:rPr>
        <w:t>.</w:t>
      </w:r>
    </w:p>
    <w:bookmarkEnd w:id="7"/>
    <w:p w14:paraId="20AD9C9B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3F5DAF84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мястото на предлагания план/програма в цялостния процес или йерархия на планиране и степен, до която планът/програмата влияе върху други планове и програми:</w:t>
      </w:r>
    </w:p>
    <w:p w14:paraId="08232031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 </w:t>
      </w:r>
    </w:p>
    <w:p w14:paraId="4696A4FC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Устройствените планове в съответствие с изискванията на чл. 7 и 10 от ЗУТ имат за цел:</w:t>
      </w:r>
    </w:p>
    <w:p w14:paraId="1C441F55" w14:textId="4F9E319F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•</w:t>
      </w:r>
      <w:r>
        <w:rPr>
          <w:color w:val="000000" w:themeColor="text1"/>
        </w:rPr>
        <w:tab/>
        <w:t>да създават планова основа за дългосрочно, устойчиво устройствено развитие на териториите, обвързано с документите за планиране и програмиране на регионалното развитие и с документите за пространственото развитие;</w:t>
      </w:r>
    </w:p>
    <w:p w14:paraId="7C72B3CD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създават условия за живеене и реализация на дейности за приоритетно социално-икономическо развитие;</w:t>
      </w:r>
    </w:p>
    <w:p w14:paraId="5768BAF4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границите на териториите, в зависимост от основното или конкретното им предназначение, както и допустимите и забранените дейности в тях и изискванията при използването, опазването и застрояването им;</w:t>
      </w:r>
    </w:p>
    <w:p w14:paraId="67D909A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насоките за териториалното развитие на урбанизираните територии и екологичното им съвместяване със земеделските, горските и защитените територии и зони с оглед постигане на оптимална териториална структура;</w:t>
      </w:r>
    </w:p>
    <w:p w14:paraId="0C54B599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предвиждат подходящо развитие на техническата инфраструктура и обвързването на националните инфраструктурни коридори с европейските;</w:t>
      </w:r>
    </w:p>
    <w:p w14:paraId="28C76535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устройството на поземлените имоти съобразно конкретното им предназначение и да осигуряват опазването на недвижимото културно наследство;</w:t>
      </w:r>
    </w:p>
    <w:p w14:paraId="048265B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•</w:t>
      </w:r>
      <w:r>
        <w:rPr>
          <w:color w:val="000000" w:themeColor="text1"/>
        </w:rPr>
        <w:tab/>
        <w:t>да определят правила и нормативи за прилагане на устройствените планове съобразно местните и регионални характеристики на териториите - предмет на устройственото планиране, както и специфични правила и нормативи към тях.</w:t>
      </w:r>
    </w:p>
    <w:p w14:paraId="1983FD1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Предложеният ПУП-ПРЗ не влиза в противоречие с други планове и програми.</w:t>
      </w:r>
    </w:p>
    <w:p w14:paraId="77900668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Подробните устройствени планове, заемат второ място в йерархията на планиране, след общия устройствен план /ОУП/.</w:t>
      </w:r>
    </w:p>
    <w:p w14:paraId="6B52BB70" w14:textId="77777777" w:rsidR="00731F31" w:rsidRDefault="00731F31">
      <w:pPr>
        <w:spacing w:line="276" w:lineRule="auto"/>
        <w:ind w:firstLine="567"/>
        <w:jc w:val="both"/>
        <w:rPr>
          <w:color w:val="000000" w:themeColor="text1"/>
        </w:rPr>
      </w:pPr>
    </w:p>
    <w:p w14:paraId="5FEDBB09" w14:textId="77777777" w:rsidR="00731F31" w:rsidRDefault="00CB18AC">
      <w:pPr>
        <w:spacing w:line="276" w:lineRule="auto"/>
        <w:jc w:val="both"/>
      </w:pPr>
      <w:r>
        <w:t>в) значение на плана/програмата за интегрирането на екологичните съображения, особено с оглед насърчаването на устойчиво развитие:</w:t>
      </w:r>
    </w:p>
    <w:p w14:paraId="3E2D3225" w14:textId="77777777" w:rsidR="00731F31" w:rsidRDefault="00731F31">
      <w:pPr>
        <w:spacing w:line="276" w:lineRule="auto"/>
        <w:ind w:firstLine="567"/>
        <w:jc w:val="both"/>
        <w:rPr>
          <w:color w:val="0070C0"/>
        </w:rPr>
      </w:pPr>
    </w:p>
    <w:p w14:paraId="66E9822A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Реализирането на ПУП-ПРЗ и последващите действия предполага чувствително увеличаване на материалните активи на избраната територия, създаване на възможност за нови работни места и привличане на инвестиции – важен фактор за устойчиво развитие на района.</w:t>
      </w:r>
    </w:p>
    <w:p w14:paraId="27338576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 плана се цели интегриране на предвижданията на възложителите, по отношение на околната среда, в процеса на развитие като цяло и опазване на околната среда, основавайки се на следните принципи:</w:t>
      </w:r>
    </w:p>
    <w:p w14:paraId="7E93D189" w14:textId="77777777" w:rsidR="00731F31" w:rsidRDefault="00CB18AC">
      <w:pPr>
        <w:pStyle w:val="af5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устойчиво развитие;</w:t>
      </w:r>
    </w:p>
    <w:p w14:paraId="07DA7487" w14:textId="77777777" w:rsidR="00731F31" w:rsidRDefault="00CB18AC">
      <w:pPr>
        <w:pStyle w:val="af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участие на обществеността и прозрачност в процеса на вземане на решения;</w:t>
      </w:r>
    </w:p>
    <w:p w14:paraId="62B506FA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  съхраняване и опазване на екосистемите; предотвратяване замърсяването и увреждането на този район.</w:t>
      </w:r>
    </w:p>
    <w:p w14:paraId="188B9524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г) екологични проблеми от значение за плана/програмата:</w:t>
      </w:r>
    </w:p>
    <w:p w14:paraId="3DE540F9" w14:textId="3D3FB5A0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Община </w:t>
      </w:r>
      <w:r w:rsidR="008B3C6D">
        <w:rPr>
          <w:color w:val="000000" w:themeColor="text1"/>
        </w:rPr>
        <w:t>Хисаря</w:t>
      </w:r>
      <w:r>
        <w:rPr>
          <w:color w:val="000000" w:themeColor="text1"/>
        </w:rPr>
        <w:t xml:space="preserve"> не е „</w:t>
      </w:r>
      <w:r>
        <w:rPr>
          <w:i/>
          <w:color w:val="000000" w:themeColor="text1"/>
        </w:rPr>
        <w:t>гореща екологична точка</w:t>
      </w:r>
      <w:r>
        <w:rPr>
          <w:color w:val="000000" w:themeColor="text1"/>
        </w:rPr>
        <w:t>”, съгласно изводите, направени в Регионален доклад за състоянието на околната среда за 2021 г. на РИОСВ Пловдив. На територията на Общината не съществуват производствени и други обекти, които да причиняват  замърсявания на компонентите на околната среда.</w:t>
      </w:r>
    </w:p>
    <w:p w14:paraId="1EFA6175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Съществуващите екологични проблеми са в резултат основно на:</w:t>
      </w:r>
    </w:p>
    <w:p w14:paraId="0679868C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- наличие на нерегламентирани сметища за твърди битови отпадъци, които са един от източниците на замърсяване на подземни води и почви;</w:t>
      </w:r>
    </w:p>
    <w:p w14:paraId="3B93B72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- селскостопанска обработка (поливане и торене) на земеделските земи, което е източник за замърсяване на почви и подземни води;</w:t>
      </w:r>
    </w:p>
    <w:p w14:paraId="1DCB1626" w14:textId="5530978B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Реализирането на ПУП-ПРЗ само по себе си не решава екологични проблеми, но не ги и задълбочава. Засяга социалната сфера и човешкия фактор в района на </w:t>
      </w:r>
      <w:r w:rsidR="00EC64D0">
        <w:rPr>
          <w:color w:val="000000" w:themeColor="text1"/>
        </w:rPr>
        <w:t>гр</w:t>
      </w:r>
      <w:r>
        <w:rPr>
          <w:color w:val="000000" w:themeColor="text1"/>
        </w:rPr>
        <w:t xml:space="preserve">. </w:t>
      </w:r>
      <w:r w:rsidR="00EC64D0">
        <w:rPr>
          <w:color w:val="000000" w:themeColor="text1"/>
        </w:rPr>
        <w:t>Хисаря</w:t>
      </w:r>
      <w:r>
        <w:rPr>
          <w:color w:val="000000" w:themeColor="text1"/>
        </w:rPr>
        <w:t xml:space="preserve"> и околните селища, създавайки условия за нови работни места</w:t>
      </w:r>
      <w:r w:rsidR="00EC64D0">
        <w:rPr>
          <w:color w:val="000000" w:themeColor="text1"/>
        </w:rPr>
        <w:t xml:space="preserve">, както и условия за почивка и релакс. </w:t>
      </w:r>
    </w:p>
    <w:p w14:paraId="131D6B3A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д) значение на плана/програмата за изпълнението на общностното законодателство в областта на околната среда:</w:t>
      </w:r>
    </w:p>
    <w:p w14:paraId="6AA7451E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Реализирането на ПУП-ПРЗ ще се извърши в съответствие със законодателството в областта на околната среда. </w:t>
      </w:r>
    </w:p>
    <w:p w14:paraId="2E1380D1" w14:textId="4B60DB5D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Последващите инвестиционни проекти след създаване на </w:t>
      </w:r>
      <w:r w:rsidR="003E7680">
        <w:rPr>
          <w:color w:val="000000" w:themeColor="text1"/>
        </w:rPr>
        <w:t xml:space="preserve">условия за застрояване </w:t>
      </w:r>
      <w:r>
        <w:rPr>
          <w:color w:val="000000" w:themeColor="text1"/>
        </w:rPr>
        <w:t xml:space="preserve"> ще допринесат за осъществяване на една от основните цели на развитие на Община </w:t>
      </w:r>
      <w:r w:rsidR="003E7680">
        <w:rPr>
          <w:color w:val="000000" w:themeColor="text1"/>
        </w:rPr>
        <w:t>Хисаря</w:t>
      </w:r>
      <w:r>
        <w:rPr>
          <w:color w:val="000000" w:themeColor="text1"/>
        </w:rPr>
        <w:t xml:space="preserve">: </w:t>
      </w:r>
    </w:p>
    <w:p w14:paraId="3D41A180" w14:textId="77777777" w:rsidR="00731F31" w:rsidRDefault="00CB18AC">
      <w:pPr>
        <w:spacing w:line="276" w:lineRule="auto"/>
        <w:jc w:val="both"/>
        <w:rPr>
          <w:i/>
          <w:color w:val="000000" w:themeColor="text1"/>
        </w:rPr>
      </w:pPr>
      <w:r>
        <w:rPr>
          <w:color w:val="000000" w:themeColor="text1"/>
        </w:rPr>
        <w:t xml:space="preserve"> </w:t>
      </w:r>
      <w:r>
        <w:rPr>
          <w:i/>
          <w:color w:val="000000" w:themeColor="text1"/>
        </w:rPr>
        <w:t>„Стабилен инвестиционен интерес, насочен към устойчив и интелигентен икономически растеж, гарантиращ висок жизнен стандарт за хората, съхранена природа и благоустроена среда за обитаване, труд и отдих“.</w:t>
      </w:r>
    </w:p>
    <w:p w14:paraId="19DD8198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61C172BE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е) наличие на алтернативи:</w:t>
      </w:r>
    </w:p>
    <w:p w14:paraId="555BCAA6" w14:textId="77777777" w:rsidR="00731F31" w:rsidRDefault="00731F31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</w:p>
    <w:p w14:paraId="3D7A2429" w14:textId="07233A10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Територията, избрана за реализиране на ПУП-ПРЗ, дава възможност за оптималното ú използване и осъществяването му отговаря на предвижданията на действащия ОУП на територията на община </w:t>
      </w:r>
      <w:r w:rsidR="00EC64D0">
        <w:rPr>
          <w:color w:val="000000" w:themeColor="text1"/>
        </w:rPr>
        <w:t>Хисаря</w:t>
      </w:r>
      <w:r>
        <w:rPr>
          <w:color w:val="000000" w:themeColor="text1"/>
        </w:rPr>
        <w:t xml:space="preserve"> и намеренията на възложителите.</w:t>
      </w:r>
    </w:p>
    <w:p w14:paraId="11CA1B47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 в обхвата на ПУП-ПРЗ не са разглеждани други алтернативи относно бъдещо развитие.</w:t>
      </w:r>
    </w:p>
    <w:p w14:paraId="1185393B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i/>
          <w:color w:val="000000" w:themeColor="text1"/>
        </w:rPr>
        <w:t>Нулевата алтернатива</w:t>
      </w:r>
      <w:r>
        <w:rPr>
          <w:color w:val="000000" w:themeColor="text1"/>
        </w:rPr>
        <w:t xml:space="preserve"> е да се запази съществуващото предназначение на имотите, без да бъдат обединени, което не носи определени предимства.</w:t>
      </w:r>
    </w:p>
    <w:p w14:paraId="3EF13605" w14:textId="77777777" w:rsidR="00731F31" w:rsidRDefault="00CB18AC">
      <w:pPr>
        <w:pStyle w:val="af2"/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Съществуващите към момента екологични условия, няма да бъдат променени.</w:t>
      </w:r>
    </w:p>
    <w:p w14:paraId="46B2306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2. Обосновка на конкретната необходимост от изготвянето на плана/програмата:</w:t>
      </w:r>
    </w:p>
    <w:p w14:paraId="3CF72640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72B12E36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Удовлетворяване на изискванията на настъпилите икономически промени и инвестиционната активност в региона също допринасят необходимостта от изготвянето и реализирането на ПУП-ПРЗ.</w:t>
      </w:r>
    </w:p>
    <w:p w14:paraId="1246BC24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>3. Информация за планове и програми и инвестиционни предложения, свързани с предложения план/програма:</w:t>
      </w:r>
    </w:p>
    <w:p w14:paraId="3EAC618F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ab/>
        <w:t>Съгласно чл.103, ал.4 от ЗУТ “Всеки устройствен план се съобразява с предвижданията на устройствените схеми и планове от по-горна степен, ако има такива и представлява по отношение на тях по-пълна, по-подробна и конкретна разработка”. Общият устройствен план стои най-високо в йерархията и определя нормативи към конкретните подробни устройствени планове, касаещи отделните имоти в обхвата на устройствената зона.</w:t>
      </w:r>
    </w:p>
    <w:p w14:paraId="7627726E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Последващата реализация на различни индустриални и търговски обекти ще е предхождана от изискуемите процедури по реда на глава Шеста от ЗООС.</w:t>
      </w:r>
    </w:p>
    <w:p w14:paraId="625DCABD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43379A57" w14:textId="77777777" w:rsidR="00731F31" w:rsidRDefault="00CB18AC">
      <w:pPr>
        <w:spacing w:line="276" w:lineRule="auto"/>
        <w:jc w:val="both"/>
        <w:rPr>
          <w:color w:val="000000"/>
        </w:rPr>
      </w:pPr>
      <w:r>
        <w:rPr>
          <w:color w:val="000000"/>
        </w:rPr>
        <w:tab/>
        <w:t>4. Характеристики на последиците и на пространството, което е вероятно да бъде засегнато, като се отчитат по-специално:</w:t>
      </w:r>
    </w:p>
    <w:p w14:paraId="4728C1BD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а) </w:t>
      </w:r>
      <w:bookmarkStart w:id="8" w:name="_Hlk89677975"/>
      <w:r>
        <w:rPr>
          <w:color w:val="000000"/>
        </w:rPr>
        <w:t>вероятността, продължителността, честотата и обратимостта</w:t>
      </w:r>
      <w:bookmarkEnd w:id="8"/>
      <w:r>
        <w:rPr>
          <w:color w:val="000000"/>
        </w:rPr>
        <w:t xml:space="preserve"> на последиците:</w:t>
      </w:r>
    </w:p>
    <w:p w14:paraId="019D4A1A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/>
        </w:rPr>
        <w:tab/>
      </w:r>
      <w:r>
        <w:rPr>
          <w:color w:val="000000" w:themeColor="text1"/>
        </w:rPr>
        <w:t xml:space="preserve">Въздействие върху компонентите на околната среда се очаква да има на </w:t>
      </w:r>
      <w:r>
        <w:rPr>
          <w:i/>
          <w:color w:val="000000" w:themeColor="text1"/>
        </w:rPr>
        <w:t>етапа на строителните дейности</w:t>
      </w:r>
      <w:r>
        <w:rPr>
          <w:color w:val="000000" w:themeColor="text1"/>
        </w:rPr>
        <w:t xml:space="preserve">, касаещи изграждането на нови обекти в устройствената зона. </w:t>
      </w:r>
    </w:p>
    <w:p w14:paraId="0A308424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Очакваното въздействие ще е незначително, временно, краткотрайно, локално, с възможност за пълно възстановяване с приключване на строителните работи. </w:t>
      </w:r>
    </w:p>
    <w:p w14:paraId="024A1181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b/>
          <w:i/>
          <w:color w:val="000000" w:themeColor="text1"/>
        </w:rPr>
      </w:pPr>
      <w:r>
        <w:rPr>
          <w:color w:val="000000" w:themeColor="text1"/>
        </w:rPr>
        <w:tab/>
      </w:r>
      <w:r>
        <w:rPr>
          <w:b/>
          <w:i/>
          <w:color w:val="000000" w:themeColor="text1"/>
        </w:rPr>
        <w:t>Всички бъдещи инвестиционни проекти в новосъздадената урбанизирана територия ще преминат процедури по Глава шеста на ЗООС, в които ще бъде оценено въздействието върху компонентите на околната среда.</w:t>
      </w:r>
    </w:p>
    <w:p w14:paraId="6E8E3839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i/>
          <w:color w:val="000000" w:themeColor="text1"/>
        </w:rPr>
        <w:t>При експлоатацията</w:t>
      </w:r>
      <w:r>
        <w:rPr>
          <w:color w:val="000000" w:themeColor="text1"/>
        </w:rPr>
        <w:t>, при спазване изискванията на екологичното законодателство, не се очакват негативни въздействия.</w:t>
      </w:r>
    </w:p>
    <w:p w14:paraId="610FC74D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bookmarkStart w:id="9" w:name="_Hlk114151210"/>
      <w:r>
        <w:rPr>
          <w:b/>
          <w:i/>
          <w:color w:val="000000" w:themeColor="text1"/>
        </w:rPr>
        <w:t>За етапа на проектиране и изработване на ПУП- ПРЗ</w:t>
      </w:r>
      <w:bookmarkEnd w:id="9"/>
      <w:r>
        <w:rPr>
          <w:color w:val="000000" w:themeColor="text1"/>
        </w:rPr>
        <w:t xml:space="preserve"> по-долу е направена характеристика на въздействията върху компонентите на околната среда и свързаните с тях последици, както и техните териториален обхват, вероятност, продължителност, честота и обратимост.</w:t>
      </w:r>
    </w:p>
    <w:p w14:paraId="355DAD04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Въздействие върху населението и човешкото здраве</w:t>
      </w:r>
    </w:p>
    <w:p w14:paraId="65C33656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0D0870D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 xml:space="preserve">Реализацията на предвижданията на ПУП-ПРЗ няма вероятност да доведе до риск за здравето на хората или околната среда. С промяната на плана и предвиденото увеличаване на урбанизираната територия ще се осигурят допълнителни работни места с дълготрайна продължителност. </w:t>
      </w:r>
    </w:p>
    <w:p w14:paraId="17DCA0CD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061185A9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694145CF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С реализацията на ПУП-ПРЗ се очаква да има пряко, постоянно, дълготрайно, положително въздействие върху човешкия фактор.</w:t>
      </w:r>
    </w:p>
    <w:p w14:paraId="082016DB" w14:textId="77777777" w:rsidR="00731F31" w:rsidRDefault="00731F31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</w:p>
    <w:p w14:paraId="52197E50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370FAA17" w14:textId="77777777" w:rsidR="00731F31" w:rsidRDefault="00CB18AC">
      <w:pPr>
        <w:pStyle w:val="af2"/>
        <w:spacing w:before="0" w:beforeAutospacing="0" w:after="0" w:afterAutospacing="0" w:line="276" w:lineRule="auto"/>
        <w:ind w:firstLine="562"/>
        <w:jc w:val="both"/>
        <w:rPr>
          <w:color w:val="000000" w:themeColor="text1"/>
        </w:rPr>
      </w:pPr>
      <w:r>
        <w:rPr>
          <w:color w:val="000000" w:themeColor="text1"/>
        </w:rPr>
        <w:t>ПУП-ПРЗ ще окаже положително влияние върху социалната сфера и човешкия фактор в района.</w:t>
      </w:r>
    </w:p>
    <w:p w14:paraId="6EFD04D3" w14:textId="77777777" w:rsidR="00731F31" w:rsidRDefault="00731F31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BAF1600" w14:textId="77777777" w:rsidR="00731F31" w:rsidRDefault="00CB18AC">
      <w:pPr>
        <w:pStyle w:val="af5"/>
        <w:tabs>
          <w:tab w:val="right" w:pos="9057"/>
        </w:tabs>
        <w:spacing w:line="276" w:lineRule="auto"/>
        <w:ind w:left="0" w:right="15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Въздействие върху Атмосферен въздух и климат </w:t>
      </w:r>
    </w:p>
    <w:p w14:paraId="06EBE7E1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232B492E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Основните показатели, характеризиращи качеството на атмосферния въздух в приземния слой, са суспендирани частици, фини прахови частици, серен диоксид, азотен диоксид и/или азотни оксиди, въглероден оксид, озон, олово (аерозол), бензен, полициклични ароматни въглеводороди, тежки метали – кадмий, никел и живак, арсен.</w:t>
      </w:r>
    </w:p>
    <w:p w14:paraId="4EA32428" w14:textId="575988C1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На територията на община </w:t>
      </w:r>
      <w:r w:rsidR="00EC64D0">
        <w:rPr>
          <w:bCs/>
          <w:color w:val="000000" w:themeColor="text1"/>
        </w:rPr>
        <w:t>Хисаря</w:t>
      </w:r>
      <w:r>
        <w:rPr>
          <w:bCs/>
          <w:color w:val="000000" w:themeColor="text1"/>
        </w:rPr>
        <w:t xml:space="preserve"> няма постоянен пункт от Националната система за мониторинг на околната среда (НСМОС). </w:t>
      </w:r>
    </w:p>
    <w:p w14:paraId="63AEE015" w14:textId="7F6D9668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Въпреки характерните за района на Област Пловдив неблагоприятни фактори, като топографски особености, климатични и метеорологични условия (мъгли по поречието на реките, продължителни периоди на засушаване и голям брой дни в годината с тихо време- скорост на вятъра под 1,5 m/s), рефлектиращи силно върху ниско емитиращите източници – транспорт (с целогодишно въздействие) и битово отопление (със сезонно действие и в пряка връзка с температурата на околната среда), качеството на атмосферния въздух в община </w:t>
      </w:r>
      <w:r w:rsidR="003E7680">
        <w:rPr>
          <w:bCs/>
          <w:color w:val="000000" w:themeColor="text1"/>
        </w:rPr>
        <w:t>Хисаря</w:t>
      </w:r>
      <w:r>
        <w:rPr>
          <w:bCs/>
          <w:color w:val="000000" w:themeColor="text1"/>
        </w:rPr>
        <w:t xml:space="preserve"> е добро. Общината не е регистрирана като „гореща екологична точка”.</w:t>
      </w:r>
    </w:p>
    <w:p w14:paraId="11C358FD" w14:textId="77777777" w:rsidR="003E7680" w:rsidRDefault="003E7680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</w:p>
    <w:p w14:paraId="1AABB034" w14:textId="2A3015DC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 xml:space="preserve">При извършените измервания на вредностите, изпускани в атмосферния въздух от обекти с точкови източници в района на общината, не са констатирани превишения на нормите за допустими емисии (НДЕ). </w:t>
      </w:r>
    </w:p>
    <w:p w14:paraId="479388BE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01F1B04D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30053431" w14:textId="77777777" w:rsidR="00731F31" w:rsidRDefault="00CB18AC">
      <w:pPr>
        <w:spacing w:line="276" w:lineRule="auto"/>
        <w:ind w:firstLine="540"/>
        <w:jc w:val="both"/>
        <w:rPr>
          <w:bCs/>
          <w:i/>
          <w:color w:val="000000" w:themeColor="text1"/>
        </w:rPr>
      </w:pPr>
      <w:r>
        <w:rPr>
          <w:bCs/>
          <w:color w:val="000000" w:themeColor="text1"/>
        </w:rPr>
        <w:t>Очакваното въздействие върху качеството на атмосферния въздух от реализиране ПУП-ПРЗ е пряко, дълготрайно и положително.</w:t>
      </w:r>
    </w:p>
    <w:p w14:paraId="52B01AD0" w14:textId="77777777" w:rsidR="00731F31" w:rsidRDefault="00731F31">
      <w:pPr>
        <w:spacing w:line="276" w:lineRule="auto"/>
        <w:ind w:firstLine="540"/>
        <w:jc w:val="both"/>
        <w:rPr>
          <w:bCs/>
          <w:i/>
          <w:color w:val="000000" w:themeColor="text1"/>
        </w:rPr>
      </w:pPr>
    </w:p>
    <w:p w14:paraId="49017454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</w:p>
    <w:p w14:paraId="57D8A164" w14:textId="77777777" w:rsidR="00731F31" w:rsidRDefault="00CB18AC">
      <w:pPr>
        <w:spacing w:line="276" w:lineRule="auto"/>
        <w:ind w:firstLine="54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От реализиране ПУП-ПРЗ и последващите дейности не се очакват негативни последици върху атмосферния въздух и климата. </w:t>
      </w:r>
    </w:p>
    <w:p w14:paraId="2CB4623B" w14:textId="77777777" w:rsidR="00731F31" w:rsidRDefault="00731F31">
      <w:pPr>
        <w:spacing w:line="276" w:lineRule="auto"/>
        <w:jc w:val="both"/>
        <w:rPr>
          <w:b/>
          <w:color w:val="000000" w:themeColor="text1"/>
        </w:rPr>
      </w:pPr>
    </w:p>
    <w:p w14:paraId="1F29304D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върху земите и почвите</w:t>
      </w:r>
    </w:p>
    <w:p w14:paraId="0A2EBCAA" w14:textId="77777777" w:rsidR="00731F31" w:rsidRDefault="00731F31">
      <w:pPr>
        <w:spacing w:line="276" w:lineRule="auto"/>
        <w:jc w:val="both"/>
        <w:rPr>
          <w:i/>
          <w:color w:val="000000" w:themeColor="text1"/>
        </w:rPr>
      </w:pPr>
    </w:p>
    <w:p w14:paraId="3E086C32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642B9AF8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За територията, обект на плана, са характерни два вида почви:</w:t>
      </w:r>
    </w:p>
    <w:p w14:paraId="77E51001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709" w:hanging="142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ливадно-канелени, тежко песъчливо-глинести;</w:t>
      </w:r>
    </w:p>
    <w:p w14:paraId="29A3F67E" w14:textId="77777777" w:rsidR="00731F31" w:rsidRDefault="00CB18AC">
      <w:pPr>
        <w:pStyle w:val="af5"/>
        <w:numPr>
          <w:ilvl w:val="0"/>
          <w:numId w:val="4"/>
        </w:numPr>
        <w:spacing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канелено-подзолисти (псевдоподзолисти), ниско долинни (мощно хумусни), глинесто-песъчливи.</w:t>
      </w:r>
    </w:p>
    <w:p w14:paraId="12340AA1" w14:textId="77777777" w:rsidR="00731F31" w:rsidRDefault="00CB18AC">
      <w:pPr>
        <w:pStyle w:val="af5"/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Повърхностният хоризонт се характеризира с канелен цвят, песъчливо-глинест механичен състав и нездрава структура. </w:t>
      </w:r>
    </w:p>
    <w:p w14:paraId="71888792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Дейностите, при които се очаква въздействие върху земите и почвите са:</w:t>
      </w:r>
    </w:p>
    <w:p w14:paraId="1DC5D803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строителни, вкл. изкопни дейности при изграждане на бъдещите обекти на обособената територия;</w:t>
      </w:r>
    </w:p>
    <w:p w14:paraId="49FCBB30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-</w:t>
      </w:r>
      <w:r>
        <w:rPr>
          <w:color w:val="000000" w:themeColor="text1"/>
        </w:rPr>
        <w:tab/>
        <w:t>изграждане на ВиК връзки с оглед бъдещо изграждане на площадкови мрежи, които ще захранят конкретните обекти;</w:t>
      </w:r>
    </w:p>
    <w:p w14:paraId="7FA600F1" w14:textId="77777777" w:rsidR="00731F31" w:rsidRDefault="00CB18AC">
      <w:pPr>
        <w:spacing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>
        <w:rPr>
          <w:color w:val="000000" w:themeColor="text1"/>
        </w:rPr>
        <w:tab/>
        <w:t>утъпкване на почвите от тежки транспортни машини.</w:t>
      </w:r>
    </w:p>
    <w:p w14:paraId="1E7F1BF5" w14:textId="77777777" w:rsidR="00731F31" w:rsidRDefault="00731F31">
      <w:pPr>
        <w:spacing w:line="276" w:lineRule="auto"/>
        <w:jc w:val="both"/>
        <w:rPr>
          <w:color w:val="000000" w:themeColor="text1"/>
        </w:rPr>
      </w:pPr>
    </w:p>
    <w:p w14:paraId="0D6049F8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Прогнозна оценка на въздействието:</w:t>
      </w:r>
    </w:p>
    <w:p w14:paraId="420258E7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По време на строителните дейности се очаква въздействие върху този компонент на околната среда, чрез отнемане на необходимото количество при полагане основите на елементите, изграждащи обектите. </w:t>
      </w:r>
    </w:p>
    <w:p w14:paraId="6F197D64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Предвидено е увеличаване на урбанизираната територия, което ще доведе до загуба на естествен терен.</w:t>
      </w:r>
    </w:p>
    <w:p w14:paraId="3FEC5F9D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Ако не се осъществи плана и не се реализира използването им,  най-вероятното ще продължи запустяването на терените и тяхното постепенно обрастване с храсти и дървета. Малко вероятно е имотите, отредени за ниви, да започнат да се експлоатират като такива. Като цяло почвите са плитки, сухи, неплодородни, с тънък хумусен пласт, податливи на ерозия, липсват подпочвени води и влажността им зависи изцяло от валежите. </w:t>
      </w:r>
    </w:p>
    <w:p w14:paraId="6A1CCE4B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 нереализиране на последващите инвестиционни намерения за тези територии ще се увеличи интензивността на ерозията им (ветрова и водна). Стичащата се свободно вода при обилни валежи ще доведе до интензивна площна и браздова водна ерозия, която най-силно се проявява върху обработваеми земи, разположени на еднообразни склонове и при незаети с растителност терени.</w:t>
      </w:r>
    </w:p>
    <w:p w14:paraId="6E22FF4A" w14:textId="77777777" w:rsidR="00731F31" w:rsidRDefault="00CB18AC">
      <w:pPr>
        <w:spacing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върху земите и почвите е: </w:t>
      </w:r>
    </w:p>
    <w:p w14:paraId="4FA8B73D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- с вероятност – голяма, както за отрицателно въздействие поради загуба на естествени терени, така и за положително въздействие, поради намаляване интензивността на ветровата и водната ерозия на почвите;</w:t>
      </w:r>
    </w:p>
    <w:p w14:paraId="168A74A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продължителност – дълготрайна;</w:t>
      </w:r>
    </w:p>
    <w:p w14:paraId="58AA0E2C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честота – постоянна; </w:t>
      </w:r>
    </w:p>
    <w:p w14:paraId="0EEE9038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с обратимост – възможна, при промяна на плана и обособяване на терена за друго предназначение;</w:t>
      </w:r>
    </w:p>
    <w:p w14:paraId="711F6CD6" w14:textId="77777777" w:rsidR="00731F31" w:rsidRDefault="00CB18AC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 кумулативно – очаква се увеличаване на антропогенното влияние върху земеделските земи, които ще станат урбанизирани територии.</w:t>
      </w:r>
    </w:p>
    <w:p w14:paraId="5D9F4C4B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433ED182" w14:textId="13F4732B" w:rsidR="00731F31" w:rsidRDefault="00CB18AC" w:rsidP="00BC2F5A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С реализирането на ПУП-ПРЗ и последващите инвестиционни намерения, свързани с </w:t>
      </w:r>
      <w:r w:rsidR="00907729">
        <w:rPr>
          <w:color w:val="000000" w:themeColor="text1"/>
        </w:rPr>
        <w:t xml:space="preserve">изграждането </w:t>
      </w:r>
      <w:r w:rsidR="00B10E07">
        <w:rPr>
          <w:color w:val="000000" w:themeColor="text1"/>
        </w:rPr>
        <w:t xml:space="preserve">на </w:t>
      </w:r>
      <w:r w:rsidR="00BC2F5A">
        <w:rPr>
          <w:color w:val="000000" w:themeColor="text1"/>
        </w:rPr>
        <w:t xml:space="preserve">жилищно застрояване и хотел, в която се предвижда последващо реализиране на зона за почивка, </w:t>
      </w:r>
      <w:r>
        <w:rPr>
          <w:color w:val="000000" w:themeColor="text1"/>
        </w:rPr>
        <w:t>ще има увеличаване на урбанизираната територия, което ще доведе до загуба на естествен терен, но едновременно с това ще се намали ветровата и водна ерозия в тези земи.</w:t>
      </w:r>
    </w:p>
    <w:p w14:paraId="5BF83028" w14:textId="77777777" w:rsidR="00731F31" w:rsidRDefault="00731F31">
      <w:pPr>
        <w:spacing w:line="276" w:lineRule="auto"/>
        <w:ind w:firstLine="540"/>
        <w:jc w:val="both"/>
        <w:rPr>
          <w:b/>
          <w:i/>
          <w:color w:val="000000" w:themeColor="text1"/>
        </w:rPr>
      </w:pPr>
    </w:p>
    <w:p w14:paraId="5B5C56C1" w14:textId="77777777" w:rsidR="00731F31" w:rsidRDefault="00CB18AC">
      <w:pPr>
        <w:spacing w:line="276" w:lineRule="auto"/>
        <w:ind w:firstLine="54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 xml:space="preserve">Въздействие върху водите </w:t>
      </w:r>
    </w:p>
    <w:p w14:paraId="00791D5B" w14:textId="77777777" w:rsidR="00731F31" w:rsidRDefault="00731F31">
      <w:pPr>
        <w:spacing w:line="276" w:lineRule="auto"/>
        <w:ind w:firstLine="540"/>
        <w:jc w:val="both"/>
        <w:rPr>
          <w:b/>
          <w:bCs/>
          <w:color w:val="000000" w:themeColor="text1"/>
        </w:rPr>
      </w:pPr>
    </w:p>
    <w:p w14:paraId="4167ED79" w14:textId="77777777" w:rsidR="00731F31" w:rsidRDefault="00CB18AC">
      <w:pPr>
        <w:spacing w:line="276" w:lineRule="auto"/>
        <w:ind w:firstLine="540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Повърхностни води</w:t>
      </w:r>
    </w:p>
    <w:p w14:paraId="4B0E0463" w14:textId="77777777" w:rsidR="00731F31" w:rsidRDefault="00CB18AC">
      <w:pPr>
        <w:spacing w:line="276" w:lineRule="auto"/>
        <w:ind w:firstLine="709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  <w:u w:val="single"/>
        </w:rPr>
        <w:t>Състояние на повърхностните водни тела в региона</w:t>
      </w:r>
    </w:p>
    <w:p w14:paraId="73CB2F91" w14:textId="22F7625A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Имотите, обект ПУП-ПРЗ,</w:t>
      </w:r>
      <w:r w:rsidR="003E7680">
        <w:rPr>
          <w:bCs/>
          <w:color w:val="000000" w:themeColor="text1"/>
        </w:rPr>
        <w:t xml:space="preserve"> не </w:t>
      </w:r>
      <w:r>
        <w:rPr>
          <w:bCs/>
          <w:color w:val="000000" w:themeColor="text1"/>
        </w:rPr>
        <w:t>попадат във водосбора на повърхностни водни тела:</w:t>
      </w:r>
    </w:p>
    <w:p w14:paraId="143EEAB4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4CBEBB4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4C2476DA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Експлоатацията на бъдещите обекти на разглежданата територия не предполага директно въздействие върху повърхностните води в района. </w:t>
      </w:r>
    </w:p>
    <w:p w14:paraId="2DF0690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За бъдещите инвестиционни намерения ще се проведат процедури по Глава шеста на ЗООС и направи оценка на емисиите отпадъчни води, степента на пречистване и заустването им в повърхностни обекти ще бъде на разрешителен режим.</w:t>
      </w:r>
    </w:p>
    <w:p w14:paraId="7AFA1798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При реализирането ПУП-ПРЗ и съблюдаване на законовите изисквания за управление на дейностите, които могат да влияят върху качеството и количеството на водите в региона, не се очакват съществени въздействия върху компонента.</w:t>
      </w:r>
    </w:p>
    <w:p w14:paraId="67680B31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1D824313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2953F570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От реализиране ПУП-ПРЗ  и последващите дейности не се очакват последици върху повърхностните води.</w:t>
      </w:r>
    </w:p>
    <w:p w14:paraId="14FB92BF" w14:textId="77777777" w:rsidR="00731F31" w:rsidRDefault="00731F31">
      <w:pPr>
        <w:spacing w:line="276" w:lineRule="auto"/>
        <w:jc w:val="both"/>
        <w:rPr>
          <w:b/>
          <w:bCs/>
          <w:color w:val="000000" w:themeColor="text1"/>
        </w:rPr>
      </w:pPr>
    </w:p>
    <w:p w14:paraId="123960B0" w14:textId="77777777" w:rsidR="00731F31" w:rsidRDefault="00CB18AC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  <w:r>
        <w:rPr>
          <w:b/>
          <w:bCs/>
          <w:i/>
          <w:color w:val="000000" w:themeColor="text1"/>
        </w:rPr>
        <w:tab/>
        <w:t>Подземни води</w:t>
      </w:r>
    </w:p>
    <w:p w14:paraId="3E3EF55D" w14:textId="77777777" w:rsidR="00731F31" w:rsidRDefault="00731F31">
      <w:pPr>
        <w:spacing w:line="276" w:lineRule="auto"/>
        <w:ind w:firstLine="567"/>
        <w:jc w:val="both"/>
        <w:rPr>
          <w:b/>
          <w:bCs/>
          <w:i/>
          <w:color w:val="000000" w:themeColor="text1"/>
        </w:rPr>
      </w:pPr>
    </w:p>
    <w:p w14:paraId="1057B7D2" w14:textId="77777777" w:rsidR="00731F31" w:rsidRDefault="00CB18AC">
      <w:pPr>
        <w:spacing w:line="276" w:lineRule="auto"/>
        <w:ind w:left="720" w:hanging="153"/>
        <w:jc w:val="both"/>
        <w:rPr>
          <w:bCs/>
          <w:i/>
          <w:color w:val="000000" w:themeColor="text1"/>
          <w:u w:val="single"/>
        </w:rPr>
      </w:pPr>
      <w:r>
        <w:rPr>
          <w:bCs/>
          <w:i/>
          <w:color w:val="000000" w:themeColor="text1"/>
        </w:rPr>
        <w:tab/>
      </w:r>
      <w:r>
        <w:rPr>
          <w:bCs/>
          <w:i/>
          <w:color w:val="000000" w:themeColor="text1"/>
          <w:u w:val="single"/>
        </w:rPr>
        <w:t>Състояние на подземните водни тела в региона</w:t>
      </w:r>
    </w:p>
    <w:p w14:paraId="1033AE43" w14:textId="77777777" w:rsidR="00731F31" w:rsidRDefault="00CB18AC">
      <w:pPr>
        <w:spacing w:line="276" w:lineRule="auto"/>
        <w:ind w:firstLine="567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ab/>
        <w:t>Територията на ПУП-ПРЗ попада в две подземни водни тела (ПВТ):</w:t>
      </w:r>
    </w:p>
    <w:p w14:paraId="29B0F1F2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013 (Порови води в Кватернер - Горнотракийска низина);</w:t>
      </w:r>
    </w:p>
    <w:p w14:paraId="043E8DD6" w14:textId="77777777" w:rsidR="00731F31" w:rsidRDefault="00CB18AC">
      <w:pPr>
        <w:pStyle w:val="af5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 xml:space="preserve">код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BG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3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G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00000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NQ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t>018 /Порови води в Неоген – Кватернер -Пазарджик -Пловдивския район/;</w:t>
      </w:r>
    </w:p>
    <w:p w14:paraId="6ED3F1B4" w14:textId="77777777" w:rsidR="00731F31" w:rsidRDefault="00CB18AC">
      <w:pPr>
        <w:spacing w:line="276" w:lineRule="auto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Съгласно Доклад за състоянието на водите в ИБР за 2021 г., двете водни тела са в лошо химическо състояние и добро количествено състояние, като за ПВТ с код BG3G00000NQ018 е изчислен експлоатационен индекс – 91,45% и е в риск. </w:t>
      </w:r>
    </w:p>
    <w:p w14:paraId="53EC719D" w14:textId="77777777" w:rsidR="00731F31" w:rsidRDefault="00731F31">
      <w:pPr>
        <w:spacing w:line="276" w:lineRule="auto"/>
        <w:ind w:firstLine="567"/>
        <w:jc w:val="both"/>
        <w:rPr>
          <w:bCs/>
          <w:color w:val="000000" w:themeColor="text1"/>
        </w:rPr>
      </w:pPr>
    </w:p>
    <w:p w14:paraId="30CF6B2E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Прогнозен характер на въздействието:</w:t>
      </w:r>
    </w:p>
    <w:p w14:paraId="204F80B4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Cs/>
          <w:color w:val="000000" w:themeColor="text1"/>
        </w:rPr>
        <w:t>В резултат от реализиране на инвестиционни предложения в устройствената зона, след ПУП-ПРЗ, и след преминаване на процедурите по Глава шеста от ЗООС и оценка на въздействията върху подземните води за всяко инвестиционно намерение, не се очаква да бъдат засегнати нито един от критериите за определените за добро количествено и добро химично състояние на подземните водни тела в района.</w:t>
      </w:r>
    </w:p>
    <w:p w14:paraId="25094DB0" w14:textId="77777777" w:rsidR="00731F31" w:rsidRDefault="00731F31">
      <w:pPr>
        <w:spacing w:line="276" w:lineRule="auto"/>
        <w:ind w:firstLine="540"/>
        <w:jc w:val="both"/>
        <w:rPr>
          <w:bCs/>
          <w:color w:val="000000" w:themeColor="text1"/>
        </w:rPr>
      </w:pPr>
    </w:p>
    <w:p w14:paraId="70F619AC" w14:textId="77777777" w:rsidR="00731F31" w:rsidRDefault="00CB18AC">
      <w:pPr>
        <w:spacing w:line="276" w:lineRule="auto"/>
        <w:ind w:firstLine="567"/>
        <w:jc w:val="both"/>
        <w:rPr>
          <w:b/>
          <w:i/>
          <w:color w:val="000000" w:themeColor="text1"/>
        </w:rPr>
      </w:pPr>
      <w:r>
        <w:rPr>
          <w:b/>
          <w:bCs/>
          <w:color w:val="000000" w:themeColor="text1"/>
        </w:rPr>
        <w:tab/>
      </w:r>
      <w:r>
        <w:rPr>
          <w:b/>
          <w:i/>
          <w:color w:val="000000" w:themeColor="text1"/>
        </w:rPr>
        <w:t>Прогнозна оценка на въздействието:</w:t>
      </w:r>
    </w:p>
    <w:p w14:paraId="2C43D94A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реализирането на ПУП-ПРЗ и последващите дейности не се очаква значително въздействие върху подземните води.</w:t>
      </w:r>
    </w:p>
    <w:p w14:paraId="41F3C4D3" w14:textId="77777777" w:rsidR="00731F31" w:rsidRDefault="00731F31">
      <w:pPr>
        <w:spacing w:line="276" w:lineRule="auto"/>
        <w:ind w:firstLine="540"/>
        <w:jc w:val="both"/>
        <w:rPr>
          <w:color w:val="000000" w:themeColor="text1"/>
        </w:rPr>
      </w:pPr>
    </w:p>
    <w:p w14:paraId="3FD29D6E" w14:textId="77777777" w:rsidR="00731F31" w:rsidRDefault="00CB18AC">
      <w:pPr>
        <w:spacing w:line="276" w:lineRule="auto"/>
        <w:ind w:firstLine="540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ab/>
        <w:t>Прогнозни последици от въздействието:</w:t>
      </w:r>
    </w:p>
    <w:p w14:paraId="0DEE6971" w14:textId="77777777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ab/>
        <w:t>От реализирането на ПУП-ПРЗ не се очакват последици върху подземните води.</w:t>
      </w:r>
    </w:p>
    <w:p w14:paraId="0E4FDDC9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28FC114F" w14:textId="77777777" w:rsidR="00731F31" w:rsidRDefault="00CB18AC">
      <w:pPr>
        <w:spacing w:line="276" w:lineRule="auto"/>
        <w:ind w:firstLine="54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ab/>
        <w:t>Въздействие върху земните недра</w:t>
      </w:r>
    </w:p>
    <w:p w14:paraId="6930BA65" w14:textId="77777777" w:rsidR="00731F31" w:rsidRDefault="00731F31">
      <w:pPr>
        <w:spacing w:line="276" w:lineRule="auto"/>
        <w:ind w:firstLine="720"/>
        <w:jc w:val="both"/>
        <w:rPr>
          <w:b/>
          <w:color w:val="000000" w:themeColor="text1"/>
        </w:rPr>
      </w:pPr>
    </w:p>
    <w:p w14:paraId="0D6BA57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val="bg-BG" w:eastAsia="bg-BG"/>
        </w:rPr>
        <w:lastRenderedPageBreak/>
        <w:t>Прогнозен характер на въздействието:</w:t>
      </w:r>
    </w:p>
    <w:p w14:paraId="75B7618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Реализацията на бъдещите проекти, свързана с промяната на предназначението на земята, може да обхваща и строителни дейности за осъществяването му. При извършване на строителни дейности, ще се наблюдава минимално въздействие върху най-горните слоеве от земните недра, свързано с плитки изкопни работи. </w:t>
      </w:r>
    </w:p>
    <w:p w14:paraId="17247033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6BF12260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1CC0B284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вероятност – за минимално пряко отрицателно въздействие. Възможно е увеличаване на урбанизираната територия, което ще доведе до загуба на естествен терен;</w:t>
      </w:r>
    </w:p>
    <w:p w14:paraId="278D2C53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продължителност – дълготрайна;</w:t>
      </w:r>
    </w:p>
    <w:p w14:paraId="6DEA32BB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с честота – постоянна; </w:t>
      </w:r>
    </w:p>
    <w:p w14:paraId="4CA9342E" w14:textId="77777777" w:rsidR="00731F31" w:rsidRDefault="00CB18AC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с обратимост – възможна, при промяна на плана и обособяване на терена за друго предназначение.</w:t>
      </w:r>
    </w:p>
    <w:p w14:paraId="1243B97B" w14:textId="77777777" w:rsidR="00731F31" w:rsidRDefault="00731F31">
      <w:pPr>
        <w:pStyle w:val="af5"/>
        <w:spacing w:line="276" w:lineRule="auto"/>
        <w:ind w:left="45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4B2F6552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744ED91F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Трайно минимално намаляване за района на количество на почвите, обичайно при строителни дейности.</w:t>
      </w:r>
    </w:p>
    <w:p w14:paraId="0FEC6E6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7C542DDF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ландшафта</w:t>
      </w:r>
    </w:p>
    <w:p w14:paraId="4470B6A7" w14:textId="77777777" w:rsidR="00731F31" w:rsidRDefault="00731F31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331BFB3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53811896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Разглежданата промяна ще обхване площта на описаните в Табл. 1. имоти. Очаква се да има застрояване в част от имотите и запазване и/или подобряване на ландшафта в останалата част. </w:t>
      </w:r>
    </w:p>
    <w:p w14:paraId="1A9927C2" w14:textId="77777777" w:rsidR="00731F31" w:rsidRDefault="00731F31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0096FB39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3B306098" w14:textId="77777777" w:rsidR="00731F31" w:rsidRDefault="00CB18AC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Пряко, първично, кумулативно с други подобни обекти, краткотрайно (по отношение на строителните работи), постоянно (до премахването на елементите), отрицателно, незначително, локално за района и без комплексност засягане.</w:t>
      </w:r>
    </w:p>
    <w:p w14:paraId="49F68B79" w14:textId="77777777" w:rsidR="00731F31" w:rsidRDefault="00731F31">
      <w:pPr>
        <w:pStyle w:val="af5"/>
        <w:tabs>
          <w:tab w:val="left" w:pos="360"/>
        </w:tabs>
        <w:spacing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1251879D" w14:textId="77777777" w:rsidR="00731F31" w:rsidRDefault="00CB18AC">
      <w:pPr>
        <w:pStyle w:val="af5"/>
        <w:spacing w:line="276" w:lineRule="auto"/>
        <w:ind w:left="0" w:right="15" w:firstLine="720"/>
        <w:jc w:val="both"/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5CCC3FAA" w14:textId="77777777" w:rsidR="00731F31" w:rsidRDefault="00CB18AC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от реализирането на промяната се очаква неголямо увеличаване на площта на антропогенно-техногенния ландшафт за сметка на аграрния в района. </w:t>
      </w:r>
    </w:p>
    <w:p w14:paraId="22B34E5A" w14:textId="77777777" w:rsidR="00731F31" w:rsidRDefault="00731F31">
      <w:pPr>
        <w:pStyle w:val="af5"/>
        <w:spacing w:line="276" w:lineRule="auto"/>
        <w:ind w:left="0" w:right="15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</w:p>
    <w:p w14:paraId="53D19442" w14:textId="77777777" w:rsidR="00731F31" w:rsidRDefault="00CB18AC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Въздействие върху биоразнообразието</w:t>
      </w:r>
    </w:p>
    <w:p w14:paraId="2A317F58" w14:textId="77777777" w:rsidR="00731F31" w:rsidRDefault="00731F31">
      <w:pPr>
        <w:pStyle w:val="af5"/>
        <w:spacing w:line="276" w:lineRule="auto"/>
        <w:ind w:left="360" w:right="15" w:firstLine="18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14:paraId="47EF24DD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Прогнозен характер на въздействието:</w:t>
      </w:r>
    </w:p>
    <w:p w14:paraId="3C662095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В резултат от бъдещи строителни дейности се очаква засягане на биоразнообразието върху антропогенно повлияни терени, заети от агроценози и частично плевелна растителност, характеризиращи се с небогат на таксони растителен и животински свят.</w:t>
      </w:r>
    </w:p>
    <w:p w14:paraId="34FCB5FE" w14:textId="77777777" w:rsidR="00731F31" w:rsidRDefault="00CB18AC">
      <w:pPr>
        <w:pStyle w:val="af5"/>
        <w:spacing w:line="276" w:lineRule="auto"/>
        <w:ind w:left="0" w:right="15" w:hanging="36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изкопните и разчистващи терена дейности се предполага засягане на представители на почвената и наземната бавноподвижна безгръбначна фауна.</w:t>
      </w:r>
    </w:p>
    <w:p w14:paraId="5DDE9E26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lastRenderedPageBreak/>
        <w:t>При строителните дейности се очаква временно шумово замърсяване на околните на разглежданата територия райони.</w:t>
      </w:r>
    </w:p>
    <w:p w14:paraId="4065FF95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240AC090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Прогнозна оценка на въздействието:</w:t>
      </w:r>
    </w:p>
    <w:p w14:paraId="4B8A081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премахването на местообитанията (агроценози с частично плевелна растителност) се очаква пряко, първично, кумулативно с други подобни обекти, краткотрайно (само по време на строителните работи), постоянно, отрицателно, незначително, локално за района и без комплексност засягане върху растителността. За обитаващите и използващите ги в различни етапи от жизнения си цикъл животни се очаква то да бъде непряко, първично, кумулативно с други подобни обекти, краткотрайно, постоянно, отрицателно, незначително, локално за района и с комплексност за някои от видовете (шумово замърсяване).</w:t>
      </w:r>
    </w:p>
    <w:p w14:paraId="0965218A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При засягане на представители на почвената и наземната бавноподвижна безгръбначна фауна се очаква пряко, първично, кумулативно за района от други подобни дейности, краткотрайно (само по време на строителните работи), временно, отрицателно, незначително и локално за района и без комплексност въздействие.</w:t>
      </w:r>
    </w:p>
    <w:p w14:paraId="07C4740B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>При шумовото замърсяване се очаква непряко, първично, кумулативно за района от други подобни дейности, краткотрайно (основно по време на строителните работи), временно, отрицателно, незначително, локално за района и с комплексност (премахване на местообитания).</w:t>
      </w:r>
    </w:p>
    <w:p w14:paraId="16A4735C" w14:textId="77777777" w:rsidR="00731F31" w:rsidRDefault="00731F31">
      <w:pPr>
        <w:pStyle w:val="af5"/>
        <w:spacing w:line="276" w:lineRule="auto"/>
        <w:ind w:left="0" w:right="15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</w:p>
    <w:p w14:paraId="3DEA4E17" w14:textId="77777777" w:rsidR="00731F31" w:rsidRDefault="00CB18AC">
      <w:pPr>
        <w:pStyle w:val="af5"/>
        <w:spacing w:line="276" w:lineRule="auto"/>
        <w:ind w:left="0" w:right="15" w:firstLine="70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bg-BG"/>
        </w:rPr>
        <w:t>Прогнозни последици от въздействието:</w:t>
      </w:r>
    </w:p>
    <w:p w14:paraId="60C28EA3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 xml:space="preserve">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района. Предполага се отдръпването на повечето от обитаващите я представители на животински видове към околните терени. </w:t>
      </w:r>
    </w:p>
    <w:p w14:paraId="22E6EB98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Вследствие на засягането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им, което ще се компенсира от бързия им размножителен цикъл на представителите им в съседните места.</w:t>
      </w:r>
    </w:p>
    <w:p w14:paraId="0FE8DAAC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  <w:t>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по-тихи райони. По време на експлоатацията, човешкото въздействие се очаква да е значително по-слабо, при което се предполага до голяма степен нормализиране на поведението им.</w:t>
      </w:r>
    </w:p>
    <w:p w14:paraId="3BC14436" w14:textId="77777777" w:rsidR="00731F31" w:rsidRDefault="00CB18AC">
      <w:pPr>
        <w:pStyle w:val="af5"/>
        <w:spacing w:after="0" w:line="276" w:lineRule="auto"/>
        <w:ind w:left="0" w:right="15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bg-BG"/>
        </w:rPr>
        <w:tab/>
      </w:r>
    </w:p>
    <w:p w14:paraId="00629EDE" w14:textId="77777777" w:rsidR="00731F31" w:rsidRDefault="00CB18AC">
      <w:pPr>
        <w:pStyle w:val="af5"/>
        <w:spacing w:after="0"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  <w:t>Въздействие върху културното наследство</w:t>
      </w:r>
    </w:p>
    <w:p w14:paraId="6275568E" w14:textId="46131644" w:rsidR="00731F31" w:rsidRDefault="00685E0D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Района е богат на археологически находки,</w:t>
      </w:r>
      <w:r w:rsidR="00CB18AC">
        <w:rPr>
          <w:color w:val="000000" w:themeColor="text1"/>
        </w:rPr>
        <w:t xml:space="preserve"> няма да бъде засегнат от реализацията на настоящото инвестиционно намерение. При евентуално откриване на културно-исторически, археологически и архитектурни ценности, в процеса на осъществяване на промяната в ОУП и/или при реализация на бъдещи проекти, ще бъдат уведомени Община </w:t>
      </w:r>
      <w:r>
        <w:rPr>
          <w:color w:val="000000" w:themeColor="text1"/>
        </w:rPr>
        <w:t>Хисаря</w:t>
      </w:r>
      <w:r w:rsidR="00CB18AC">
        <w:rPr>
          <w:color w:val="000000" w:themeColor="text1"/>
        </w:rPr>
        <w:t xml:space="preserve">, Регионалния археологически музей – гр. </w:t>
      </w:r>
      <w:r>
        <w:rPr>
          <w:color w:val="000000" w:themeColor="text1"/>
        </w:rPr>
        <w:t xml:space="preserve">Хисаря и гр. </w:t>
      </w:r>
      <w:r w:rsidR="00CB18AC">
        <w:rPr>
          <w:color w:val="000000" w:themeColor="text1"/>
        </w:rPr>
        <w:t>Пловдив, съгласно чл. 72 от Закона за културното наследство.</w:t>
      </w:r>
    </w:p>
    <w:p w14:paraId="4A86705C" w14:textId="77777777" w:rsidR="00731F31" w:rsidRDefault="00CB18AC">
      <w:pPr>
        <w:pStyle w:val="af5"/>
        <w:spacing w:line="276" w:lineRule="auto"/>
        <w:ind w:left="0" w:right="15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lang w:val="bg-BG"/>
        </w:rPr>
        <w:lastRenderedPageBreak/>
        <w:tab/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ab/>
      </w:r>
    </w:p>
    <w:p w14:paraId="22915B6E" w14:textId="77777777" w:rsidR="00731F31" w:rsidRDefault="00CB18AC">
      <w:pPr>
        <w:pStyle w:val="af5"/>
        <w:spacing w:line="276" w:lineRule="auto"/>
        <w:ind w:left="567" w:right="15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bg-BG"/>
        </w:rPr>
        <w:t>Въздействие върху елементите от Националната екологична мрежа</w:t>
      </w:r>
    </w:p>
    <w:p w14:paraId="3D6D54EA" w14:textId="48C42083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Разглежданата територия не засяга елементи от Националната екологична мрежа (НЕМ). Най-близкият такъв по Закона за защитените територии (ЗЗТ) е защитена местност (ЗМ) „</w:t>
      </w:r>
      <w:r w:rsidR="00685E0D">
        <w:rPr>
          <w:color w:val="000000" w:themeColor="text1"/>
        </w:rPr>
        <w:t>Средна гора</w:t>
      </w:r>
      <w:r>
        <w:rPr>
          <w:color w:val="000000" w:themeColor="text1"/>
        </w:rPr>
        <w:t xml:space="preserve">” намираща се на около </w:t>
      </w:r>
      <w:r w:rsidR="00685E0D">
        <w:rPr>
          <w:color w:val="000000" w:themeColor="text1"/>
        </w:rPr>
        <w:t>13</w:t>
      </w:r>
      <w:r>
        <w:rPr>
          <w:color w:val="000000" w:themeColor="text1"/>
        </w:rPr>
        <w:t xml:space="preserve"> км в</w:t>
      </w:r>
      <w:r w:rsidR="00685E0D">
        <w:rPr>
          <w:color w:val="000000" w:themeColor="text1"/>
        </w:rPr>
        <w:t xml:space="preserve"> северна</w:t>
      </w:r>
      <w:r>
        <w:rPr>
          <w:color w:val="000000" w:themeColor="text1"/>
        </w:rPr>
        <w:t xml:space="preserve"> посока, а по Закона за биологичното разнообразие (ЗБР):</w:t>
      </w:r>
    </w:p>
    <w:p w14:paraId="051FBAD7" w14:textId="77777777" w:rsidR="00731F31" w:rsidRDefault="00731F31">
      <w:pPr>
        <w:pStyle w:val="af5"/>
        <w:spacing w:after="0" w:line="276" w:lineRule="auto"/>
        <w:ind w:left="0" w:right="15" w:firstLine="567"/>
        <w:jc w:val="both"/>
        <w:rPr>
          <w:bCs/>
          <w:color w:val="000000" w:themeColor="text1"/>
          <w:lang w:val="bg-BG"/>
        </w:rPr>
      </w:pPr>
    </w:p>
    <w:p w14:paraId="2D4F6AB3" w14:textId="77777777" w:rsidR="00731F31" w:rsidRDefault="00CB18AC">
      <w:pPr>
        <w:spacing w:line="276" w:lineRule="auto"/>
        <w:ind w:firstLine="540"/>
        <w:rPr>
          <w:b/>
          <w:color w:val="000000" w:themeColor="text1"/>
        </w:rPr>
      </w:pPr>
      <w:r>
        <w:rPr>
          <w:b/>
          <w:color w:val="000000" w:themeColor="text1"/>
        </w:rPr>
        <w:t>Въздействие на образуваните отпадъци</w:t>
      </w:r>
    </w:p>
    <w:p w14:paraId="5ABD2F64" w14:textId="77777777" w:rsidR="00731F31" w:rsidRDefault="00731F31">
      <w:pPr>
        <w:spacing w:line="276" w:lineRule="auto"/>
        <w:ind w:firstLine="540"/>
        <w:jc w:val="both"/>
        <w:rPr>
          <w:b/>
          <w:color w:val="000000" w:themeColor="text1"/>
        </w:rPr>
      </w:pPr>
    </w:p>
    <w:p w14:paraId="26CFEB6B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Прогнозен характер на въздействието:</w:t>
      </w:r>
    </w:p>
    <w:p w14:paraId="1187246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Отпадъците, които се очаква да се генерират при осъществяване на дейностите на бъдещи обекти, са предимно смесени строителни отпадъци и смесени битови отпадъци.</w:t>
      </w:r>
    </w:p>
    <w:p w14:paraId="088CC75C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Cs/>
          <w:i/>
          <w:color w:val="000000" w:themeColor="text1"/>
        </w:rPr>
      </w:pPr>
      <w:r>
        <w:rPr>
          <w:color w:val="000000" w:themeColor="text1"/>
        </w:rPr>
        <w:t>Строителните отпадъци приоритетно трябва да предават за оползотворяване, а при невъзможност - за обезвреждане. Смесените битови отпадъци трябва да бъдат обхванати от общинската система за сметосъбиране и сметоизвозване.</w:t>
      </w:r>
    </w:p>
    <w:p w14:paraId="1BC8C787" w14:textId="77777777" w:rsidR="00731F31" w:rsidRDefault="00731F31">
      <w:pPr>
        <w:spacing w:line="276" w:lineRule="auto"/>
        <w:ind w:firstLine="360"/>
        <w:jc w:val="both"/>
        <w:rPr>
          <w:b/>
          <w:bCs/>
          <w:iCs/>
          <w:color w:val="000000" w:themeColor="text1"/>
        </w:rPr>
      </w:pPr>
    </w:p>
    <w:p w14:paraId="009B34E1" w14:textId="77777777" w:rsidR="00731F31" w:rsidRDefault="00CB18AC">
      <w:pPr>
        <w:spacing w:line="276" w:lineRule="auto"/>
        <w:ind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Прогнозна оценка на въздействието:</w:t>
      </w:r>
    </w:p>
    <w:p w14:paraId="5D483D01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Продължителността на въздействие на отпадъците върху компонентите на околната среда се очаква да бъде най-силно изразено на етапа на строителните дейности. </w:t>
      </w:r>
    </w:p>
    <w:p w14:paraId="37594215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Очакваното въздействие ще е обратимо, и с продължителност и при реализацията, и при експлоатацията на обектите. </w:t>
      </w:r>
    </w:p>
    <w:p w14:paraId="7648E216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При стриктно спазване на предвидените мерки за събиране, съхранение, транспортиране и третиране, като цяло не се очаква кумулативно въздействие. </w:t>
      </w:r>
    </w:p>
    <w:p w14:paraId="65166A9D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Честотата на въздействие се очаква да е постоянна.</w:t>
      </w:r>
    </w:p>
    <w:p w14:paraId="2804F65B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изменение на ОУП, не се очакват значителни въздействия на отпадъците върху повърхностни води, подземни води и земни недра, върху останалите компоненти и фактори на околната среда.</w:t>
      </w:r>
    </w:p>
    <w:p w14:paraId="616BDB6C" w14:textId="77777777" w:rsidR="00731F31" w:rsidRDefault="00731F31">
      <w:pPr>
        <w:tabs>
          <w:tab w:val="left" w:pos="1418"/>
        </w:tabs>
        <w:spacing w:line="276" w:lineRule="auto"/>
        <w:ind w:right="15" w:firstLine="567"/>
        <w:jc w:val="both"/>
        <w:rPr>
          <w:color w:val="000000" w:themeColor="text1"/>
        </w:rPr>
      </w:pPr>
    </w:p>
    <w:p w14:paraId="01CD9A53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Прогнозни последици от въздействието:</w:t>
      </w:r>
    </w:p>
    <w:p w14:paraId="47A61EB2" w14:textId="77777777" w:rsidR="00731F31" w:rsidRDefault="00CB18AC">
      <w:pPr>
        <w:tabs>
          <w:tab w:val="left" w:pos="1418"/>
        </w:tabs>
        <w:spacing w:line="276" w:lineRule="auto"/>
        <w:ind w:right="15" w:firstLine="709"/>
        <w:jc w:val="both"/>
        <w:rPr>
          <w:color w:val="000000" w:themeColor="text1"/>
        </w:rPr>
      </w:pPr>
      <w:r>
        <w:rPr>
          <w:color w:val="000000" w:themeColor="text1"/>
        </w:rPr>
        <w:t>При спазване на нормативната уредба и правилното управление на образуваните отпадъци, не се очакват последици върху територията, предвидена за изменение на ОУП.</w:t>
      </w:r>
    </w:p>
    <w:p w14:paraId="4AF46384" w14:textId="77777777" w:rsidR="00731F31" w:rsidRDefault="00CB18AC">
      <w:pPr>
        <w:tabs>
          <w:tab w:val="left" w:pos="1418"/>
        </w:tabs>
        <w:spacing w:line="276" w:lineRule="auto"/>
        <w:ind w:right="15" w:firstLine="720"/>
        <w:jc w:val="both"/>
        <w:rPr>
          <w:color w:val="000000" w:themeColor="text1"/>
        </w:rPr>
      </w:pPr>
      <w:r>
        <w:rPr>
          <w:color w:val="000000" w:themeColor="text1"/>
        </w:rPr>
        <w:t>С изключение на земните маси, образувани по време на изкопните работи, останалите отпадъци ще ангажират съответните за тях лицензирани фирми, включително извършването на събирането и извозването им до съответните депа, с параметри ненадвишаващи приетата практика за такъв род дейности.</w:t>
      </w:r>
    </w:p>
    <w:p w14:paraId="1C9A890F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б) кумулативните въздействия:</w:t>
      </w:r>
    </w:p>
    <w:p w14:paraId="6F88D093" w14:textId="77777777" w:rsidR="00731F31" w:rsidRDefault="00CB18AC">
      <w:pPr>
        <w:spacing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Очаква се увеличаване на антропогенното влияние върху земеделските земи, които ще станат урбанизирани територии.</w:t>
      </w:r>
      <w:r>
        <w:rPr>
          <w:color w:val="000000" w:themeColor="text1"/>
        </w:rPr>
        <w:tab/>
      </w:r>
    </w:p>
    <w:p w14:paraId="6EB68638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6B48050F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в) трансграничното въздействие:</w:t>
      </w:r>
    </w:p>
    <w:p w14:paraId="44F6EDE3" w14:textId="77777777" w:rsidR="00731F31" w:rsidRDefault="00731F31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</w:p>
    <w:p w14:paraId="5010E46C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Разглежданите имоти се намират далеч от границите на страната и не се очаква  реализацията на бъдещите проекти да предизвика трансгранично въздействие.</w:t>
      </w:r>
    </w:p>
    <w:p w14:paraId="3317DD99" w14:textId="77777777" w:rsidR="00731F31" w:rsidRDefault="00CB18AC">
      <w:pPr>
        <w:pStyle w:val="af2"/>
        <w:spacing w:line="276" w:lineRule="auto"/>
        <w:jc w:val="both"/>
      </w:pPr>
      <w:r>
        <w:t>г) рисковете за човешкото здраве или околната среда, включително вследствие на аварии, размер и пространствен обхват на последствията (географски район и брой население, които е вероятно да бъдат засегнати)</w:t>
      </w:r>
    </w:p>
    <w:p w14:paraId="359D12AB" w14:textId="77777777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f3"/>
          <w:b w:val="0"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Обектите в засегнатите имоти могат да бъдат изложени на риск при настъпване на природни бедствия. С най-голяма вероятност са възникването на пожар от падане на мълнии, наводнение или земетресение.</w:t>
      </w:r>
    </w:p>
    <w:p w14:paraId="2A7F8F0F" w14:textId="77777777" w:rsidR="00AB6E53" w:rsidRDefault="00AB6E53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3"/>
          <w:b w:val="0"/>
          <w:color w:val="000000" w:themeColor="text1"/>
          <w:shd w:val="clear" w:color="auto" w:fill="FFFFFF"/>
        </w:rPr>
      </w:pPr>
    </w:p>
    <w:p w14:paraId="418367F1" w14:textId="4FCA99EA" w:rsidR="00731F31" w:rsidRDefault="00CB18AC">
      <w:pPr>
        <w:pStyle w:val="af2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 w:themeColor="text1"/>
          <w:shd w:val="clear" w:color="auto" w:fill="FFFFFF"/>
        </w:rPr>
      </w:pPr>
      <w:r>
        <w:rPr>
          <w:rStyle w:val="af3"/>
          <w:b w:val="0"/>
          <w:color w:val="000000" w:themeColor="text1"/>
          <w:shd w:val="clear" w:color="auto" w:fill="FFFFFF"/>
        </w:rPr>
        <w:t>Уязвимостта на обектите, които ще се реализират след ПУП-ПРЗ, от риск от бедствия и произтичащите от това последици за околната среда могат да бъдат оценени като незначителни и малко вероятни, при условие на изпълнение на мерките, заложени в ПУРН и противопожарните мерки, както по време на строителството, така и при експлоатацията на бъдещите обекти.</w:t>
      </w:r>
    </w:p>
    <w:p w14:paraId="6937502E" w14:textId="77777777" w:rsidR="00731F31" w:rsidRDefault="00CB18AC">
      <w:pPr>
        <w:pStyle w:val="af2"/>
        <w:spacing w:line="276" w:lineRule="auto"/>
        <w:jc w:val="both"/>
        <w:rPr>
          <w:color w:val="000000"/>
        </w:rPr>
      </w:pPr>
      <w:r>
        <w:rPr>
          <w:color w:val="000000" w:themeColor="text1"/>
        </w:rPr>
        <w:t xml:space="preserve">д) очакваните неблагоприятни въздействия, произтичащи от увеличаване на опасностите и последствията от възникване на голяма авария от </w:t>
      </w:r>
      <w:r>
        <w:rPr>
          <w:color w:val="000000"/>
        </w:rPr>
        <w:t>съществуващи или нови предприятия/съоръжения с нисък или висок рисков потенциал, съгласувани по реда на </w:t>
      </w:r>
      <w:r>
        <w:rPr>
          <w:rStyle w:val="newdocreference"/>
          <w:color w:val="000000"/>
        </w:rPr>
        <w:t>ЗООС</w:t>
      </w:r>
      <w:r>
        <w:rPr>
          <w:color w:val="000000"/>
        </w:rPr>
        <w:t>, за случаите по </w:t>
      </w:r>
      <w:r>
        <w:rPr>
          <w:rStyle w:val="newdocreference"/>
          <w:color w:val="000000"/>
        </w:rPr>
        <w:t>чл. 104, ал. 3, т. 3 от ЗООС</w:t>
      </w:r>
      <w:r>
        <w:rPr>
          <w:color w:val="000000"/>
        </w:rPr>
        <w:t>:</w:t>
      </w:r>
    </w:p>
    <w:p w14:paraId="05BA1DF6" w14:textId="170B89AE" w:rsidR="00731F31" w:rsidRDefault="00CB18AC">
      <w:pPr>
        <w:pStyle w:val="af2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FF0000"/>
        </w:rPr>
        <w:tab/>
      </w:r>
      <w:r>
        <w:rPr>
          <w:color w:val="000000" w:themeColor="text1"/>
        </w:rPr>
        <w:tab/>
        <w:t>Инвестиционните предложения, които ще се реализират след промяната на ПУП, ще подлежат на самостоятелна оценка относно потенциала си за предизвикване на голяма авария с опасни вещества (условия за чиято оценка ще бъде наличието на химични вещества и смеси, част от Приложение №3 на ЗООС)</w:t>
      </w:r>
      <w:r w:rsidR="00AB6E53">
        <w:rPr>
          <w:color w:val="000000" w:themeColor="text1"/>
        </w:rPr>
        <w:t xml:space="preserve"> не се очаква възникването на аварии.</w:t>
      </w:r>
    </w:p>
    <w:p w14:paraId="501C2648" w14:textId="77777777" w:rsidR="00731F31" w:rsidRDefault="00731F31">
      <w:pPr>
        <w:pStyle w:val="af2"/>
        <w:spacing w:before="0" w:beforeAutospacing="0" w:after="0" w:afterAutospacing="0"/>
        <w:jc w:val="both"/>
        <w:rPr>
          <w:color w:val="FF0000"/>
        </w:rPr>
      </w:pPr>
    </w:p>
    <w:p w14:paraId="62F56FAC" w14:textId="77777777" w:rsidR="00731F31" w:rsidRDefault="00CB18AC">
      <w:pPr>
        <w:pStyle w:val="af2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е) величината и пространственият обхват на въздействията (географски район и брой на населението, които е вероятно да бъдат засегнати):</w:t>
      </w:r>
    </w:p>
    <w:p w14:paraId="7CC9F950" w14:textId="77777777" w:rsidR="00731F31" w:rsidRDefault="00CB18AC">
      <w:pPr>
        <w:pStyle w:val="af2"/>
        <w:spacing w:before="0" w:beforeAutospacing="0" w:after="0" w:afterAutospacing="0" w:line="276" w:lineRule="auto"/>
        <w:jc w:val="both"/>
      </w:pPr>
      <w:r>
        <w:tab/>
      </w:r>
    </w:p>
    <w:p w14:paraId="6B6E7E7A" w14:textId="17C68BE9" w:rsidR="00731F31" w:rsidRDefault="00CB18AC">
      <w:pPr>
        <w:pStyle w:val="af2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Териториалният обхват на разглежданият План включва описаните в Табл. 1 имоти в землището на </w:t>
      </w:r>
      <w:r w:rsidR="00AB6E53">
        <w:rPr>
          <w:color w:val="000000" w:themeColor="text1"/>
        </w:rPr>
        <w:t>гр. Хисаря</w:t>
      </w:r>
      <w:r>
        <w:rPr>
          <w:color w:val="000000" w:themeColor="text1"/>
        </w:rPr>
        <w:t xml:space="preserve">, общ. </w:t>
      </w:r>
      <w:r w:rsidR="00AB6E53">
        <w:rPr>
          <w:color w:val="000000" w:themeColor="text1"/>
        </w:rPr>
        <w:t>Хисаря</w:t>
      </w:r>
      <w:r>
        <w:rPr>
          <w:color w:val="000000" w:themeColor="text1"/>
        </w:rPr>
        <w:t xml:space="preserve">, обл. Пловдив. Не се очаква териториално засягане на населението в района. </w:t>
      </w:r>
    </w:p>
    <w:p w14:paraId="08F6F77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057FA443" w14:textId="77777777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ж) ценността и уязвимостта на засегнатата територия (вследствие на особени естествени характеристики или на културно-историческото наследство; превишението на стандартите за качество на околната среда или пределните стойности; интензивно земеползване):</w:t>
      </w:r>
    </w:p>
    <w:p w14:paraId="0CCD5BA2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3D411FA8" w14:textId="77777777" w:rsidR="00731F31" w:rsidRDefault="00CB18AC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Естествените характеристики на упоменатите имоти не са особени и уникални за района. Към настоящия момент не са установени обекти с културно-историческа и/или археологическа стойност. При евентуално откриване на такива, в процеса на </w:t>
      </w:r>
      <w:r>
        <w:rPr>
          <w:color w:val="000000" w:themeColor="text1"/>
        </w:rPr>
        <w:lastRenderedPageBreak/>
        <w:t>осъществяване на предвидените след промяната на предназначението на земята дейности, ще бъдат изпълнени всички необходими действия съгласно изискванията на чл. 72 от Закона за културното наследство.</w:t>
      </w:r>
    </w:p>
    <w:p w14:paraId="066846A7" w14:textId="77777777" w:rsidR="00731F31" w:rsidRDefault="00731F31">
      <w:pPr>
        <w:pStyle w:val="af2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</w:p>
    <w:p w14:paraId="696B273E" w14:textId="77777777" w:rsidR="00731F31" w:rsidRDefault="00CB18AC">
      <w:pPr>
        <w:pStyle w:val="af2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>
        <w:rPr>
          <w:color w:val="000000" w:themeColor="text1"/>
        </w:rPr>
        <w:t>з) въздействието върху райони или ландшафти, които имат признат национален, общностен или международен статут на защита:</w:t>
      </w:r>
    </w:p>
    <w:p w14:paraId="4ECD66AA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288B7CC" w14:textId="77777777" w:rsidR="00AB6E53" w:rsidRDefault="00CB18AC" w:rsidP="00AB6E53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 xml:space="preserve">Не се очаква въздействие върху райони или ландшафти, които имат признат национален, общностен или международен статут на защита. Предвидената промяна не се намира в близост до обекти от НЕМ. Най-близкият такъв по Закона за защитените територии (ЗЗТ) е защитена местност (ЗМ) </w:t>
      </w:r>
      <w:r w:rsidR="00AB6E53">
        <w:rPr>
          <w:color w:val="000000" w:themeColor="text1"/>
        </w:rPr>
        <w:t>„Средна гара“</w:t>
      </w:r>
    </w:p>
    <w:p w14:paraId="21FFC29C" w14:textId="77777777" w:rsidR="00AB6E53" w:rsidRDefault="00AB6E53" w:rsidP="00AB6E53">
      <w:pPr>
        <w:pStyle w:val="af2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защитена зона (ЗЗ) по Директивата за опазване на местообитанията BG0002054 „Средна гора”, разположена на около 13км северно;</w:t>
      </w:r>
    </w:p>
    <w:p w14:paraId="1A28020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bookmarkStart w:id="10" w:name="_GoBack"/>
      <w:bookmarkEnd w:id="10"/>
      <w:r>
        <w:rPr>
          <w:color w:val="000000" w:themeColor="text1"/>
        </w:rPr>
        <w:t xml:space="preserve">и) въздействието на плана или програмата върху климата и уязвимостта на плана или програмата спрямо изменението на климата: </w:t>
      </w:r>
    </w:p>
    <w:p w14:paraId="0BE1C871" w14:textId="73737632" w:rsidR="00731F31" w:rsidRDefault="00CB18AC">
      <w:pPr>
        <w:spacing w:line="276" w:lineRule="auto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Не се очаква уязвимост на плана спрямо изменението на климата. Създаването на условия за изграждане на </w:t>
      </w:r>
      <w:r w:rsidR="00700411">
        <w:rPr>
          <w:color w:val="000000" w:themeColor="text1"/>
        </w:rPr>
        <w:t>хотел</w:t>
      </w:r>
      <w:r>
        <w:rPr>
          <w:color w:val="000000" w:themeColor="text1"/>
        </w:rPr>
        <w:t xml:space="preserve"> е стратегически проект за бъдещо развитие на </w:t>
      </w:r>
      <w:r w:rsidR="00700411">
        <w:rPr>
          <w:color w:val="000000" w:themeColor="text1"/>
        </w:rPr>
        <w:t>региона  като център за релакс и  почивка, очаква са п</w:t>
      </w:r>
      <w:r>
        <w:rPr>
          <w:color w:val="000000" w:themeColor="text1"/>
        </w:rPr>
        <w:t>оложително въздействие от реализирането на ПУП-ПРЗ върху климата.</w:t>
      </w:r>
    </w:p>
    <w:p w14:paraId="6FD355FD" w14:textId="77777777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996BAEE" w14:textId="08236A59" w:rsidR="00731F31" w:rsidRDefault="00CB18AC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5. Карта или друг актуален графичен материал на засегнатата територия и на съседните и територии, таблици, схеми, снимки и други - по преценка на възложителя, приложения: </w:t>
      </w:r>
    </w:p>
    <w:p w14:paraId="5557A28C" w14:textId="21DEA7BA" w:rsidR="00731F31" w:rsidRDefault="00731F31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14:paraId="1E03C242" w14:textId="77777777" w:rsidR="00731F31" w:rsidRDefault="00CB18AC">
      <w:pPr>
        <w:pStyle w:val="af2"/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6. Нормативни изисквания за провеждане на наблюдение и контрол по време на прилагане на плана или програмата, в т.ч. предложение на мерки за наблюдение и контрол по отношение на околната среда и човешкото здраве:</w:t>
      </w:r>
    </w:p>
    <w:p w14:paraId="114018F3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Териториалните нормативни правила и изисквания за прилагането на плана се уреждат с чл. 108, ал. 1 от Закона за устройство на територията (ЗУТ).</w:t>
      </w:r>
    </w:p>
    <w:p w14:paraId="6309D3E1" w14:textId="77777777" w:rsidR="00731F31" w:rsidRDefault="00CB18AC">
      <w:pPr>
        <w:pStyle w:val="af2"/>
        <w:spacing w:before="0" w:beforeAutospacing="0" w:after="0" w:afterAutospacing="0" w:line="276" w:lineRule="auto"/>
        <w:ind w:firstLine="567"/>
        <w:jc w:val="both"/>
        <w:rPr>
          <w:color w:val="000000" w:themeColor="text1"/>
          <w:lang w:bidi="bg-BG"/>
        </w:rPr>
      </w:pPr>
      <w:r>
        <w:rPr>
          <w:color w:val="000000" w:themeColor="text1"/>
          <w:lang w:bidi="bg-BG"/>
        </w:rPr>
        <w:t>Съгласно чл. 28, ал.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– Пловдив.</w:t>
      </w:r>
    </w:p>
    <w:p w14:paraId="1FA10F1C" w14:textId="75A9E826" w:rsidR="00731F31" w:rsidRDefault="00CB18AC" w:rsidP="004C6BFA">
      <w:pPr>
        <w:pStyle w:val="af2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  <w:t>При реализация на дейностите, предвидени с ПУП-ПРЗ ще бъдат спазени всички законови изисквания с цел свеждане до минимум вероятните  негативни въздействия върху компонентите на околната среда.  </w:t>
      </w:r>
    </w:p>
    <w:p w14:paraId="00CD6DEE" w14:textId="77777777" w:rsidR="00731F31" w:rsidRDefault="00731F31">
      <w:pPr>
        <w:spacing w:line="276" w:lineRule="auto"/>
        <w:rPr>
          <w:color w:val="000000" w:themeColor="text1"/>
        </w:rPr>
      </w:pPr>
    </w:p>
    <w:sectPr w:rsidR="00731F3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5F6D7" w14:textId="77777777" w:rsidR="00047DA6" w:rsidRDefault="00047DA6">
      <w:r>
        <w:separator/>
      </w:r>
    </w:p>
  </w:endnote>
  <w:endnote w:type="continuationSeparator" w:id="0">
    <w:p w14:paraId="2839C8FA" w14:textId="77777777" w:rsidR="00047DA6" w:rsidRDefault="0004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2500" w14:textId="4B343E68" w:rsidR="00731F31" w:rsidRDefault="00CB18AC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6BFA">
      <w:rPr>
        <w:noProof/>
      </w:rPr>
      <w:t>15</w:t>
    </w:r>
    <w:r>
      <w:fldChar w:fldCharType="end"/>
    </w:r>
  </w:p>
  <w:p w14:paraId="46EF58C7" w14:textId="77777777" w:rsidR="00731F31" w:rsidRDefault="00731F3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E9FDF" w14:textId="77777777" w:rsidR="00047DA6" w:rsidRDefault="00047DA6">
      <w:r>
        <w:separator/>
      </w:r>
    </w:p>
  </w:footnote>
  <w:footnote w:type="continuationSeparator" w:id="0">
    <w:p w14:paraId="7CF2D703" w14:textId="77777777" w:rsidR="00047DA6" w:rsidRDefault="0004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99"/>
    <w:multiLevelType w:val="multilevel"/>
    <w:tmpl w:val="03144D9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06C7"/>
    <w:multiLevelType w:val="multilevel"/>
    <w:tmpl w:val="123B06C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D155724"/>
    <w:multiLevelType w:val="multilevel"/>
    <w:tmpl w:val="1D1557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A1076"/>
    <w:multiLevelType w:val="multilevel"/>
    <w:tmpl w:val="2DFA1076"/>
    <w:lvl w:ilvl="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66849"/>
    <w:multiLevelType w:val="multilevel"/>
    <w:tmpl w:val="57E66849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B44"/>
    <w:rsid w:val="00000E72"/>
    <w:rsid w:val="0000435F"/>
    <w:rsid w:val="00004AED"/>
    <w:rsid w:val="00006900"/>
    <w:rsid w:val="00012BBF"/>
    <w:rsid w:val="00014024"/>
    <w:rsid w:val="000205AC"/>
    <w:rsid w:val="00021335"/>
    <w:rsid w:val="00024F42"/>
    <w:rsid w:val="00031058"/>
    <w:rsid w:val="000359DA"/>
    <w:rsid w:val="00040938"/>
    <w:rsid w:val="0004189A"/>
    <w:rsid w:val="00046376"/>
    <w:rsid w:val="00046EA5"/>
    <w:rsid w:val="00047DA6"/>
    <w:rsid w:val="00050BE8"/>
    <w:rsid w:val="00050C79"/>
    <w:rsid w:val="00051966"/>
    <w:rsid w:val="00051D2F"/>
    <w:rsid w:val="000530E5"/>
    <w:rsid w:val="000546AA"/>
    <w:rsid w:val="00064025"/>
    <w:rsid w:val="00065C55"/>
    <w:rsid w:val="00071D06"/>
    <w:rsid w:val="00073195"/>
    <w:rsid w:val="000735F2"/>
    <w:rsid w:val="00076E39"/>
    <w:rsid w:val="00080E2D"/>
    <w:rsid w:val="000818E3"/>
    <w:rsid w:val="00082947"/>
    <w:rsid w:val="00083580"/>
    <w:rsid w:val="000849B1"/>
    <w:rsid w:val="00091191"/>
    <w:rsid w:val="0009248F"/>
    <w:rsid w:val="00092632"/>
    <w:rsid w:val="00096B98"/>
    <w:rsid w:val="000B2AC8"/>
    <w:rsid w:val="000C0752"/>
    <w:rsid w:val="000C288A"/>
    <w:rsid w:val="000C4762"/>
    <w:rsid w:val="000D059B"/>
    <w:rsid w:val="000D360F"/>
    <w:rsid w:val="000D435F"/>
    <w:rsid w:val="000D5405"/>
    <w:rsid w:val="000E016C"/>
    <w:rsid w:val="000E2D13"/>
    <w:rsid w:val="000E3AE2"/>
    <w:rsid w:val="000F118F"/>
    <w:rsid w:val="000F1F35"/>
    <w:rsid w:val="000F77F5"/>
    <w:rsid w:val="00100E63"/>
    <w:rsid w:val="0010166F"/>
    <w:rsid w:val="00104156"/>
    <w:rsid w:val="00104286"/>
    <w:rsid w:val="001050EB"/>
    <w:rsid w:val="00106935"/>
    <w:rsid w:val="001071FB"/>
    <w:rsid w:val="00107695"/>
    <w:rsid w:val="0011282C"/>
    <w:rsid w:val="00112DFE"/>
    <w:rsid w:val="001131F7"/>
    <w:rsid w:val="00114ACA"/>
    <w:rsid w:val="00115741"/>
    <w:rsid w:val="00115812"/>
    <w:rsid w:val="00115EE2"/>
    <w:rsid w:val="00116374"/>
    <w:rsid w:val="00116456"/>
    <w:rsid w:val="0012012B"/>
    <w:rsid w:val="00122C4D"/>
    <w:rsid w:val="00123AB3"/>
    <w:rsid w:val="00123F7D"/>
    <w:rsid w:val="0012421E"/>
    <w:rsid w:val="00125BB6"/>
    <w:rsid w:val="00134AA5"/>
    <w:rsid w:val="00134B65"/>
    <w:rsid w:val="00136DC7"/>
    <w:rsid w:val="0014032E"/>
    <w:rsid w:val="0014109C"/>
    <w:rsid w:val="00141C97"/>
    <w:rsid w:val="00143B62"/>
    <w:rsid w:val="00145746"/>
    <w:rsid w:val="001467BD"/>
    <w:rsid w:val="00151748"/>
    <w:rsid w:val="00153179"/>
    <w:rsid w:val="00153704"/>
    <w:rsid w:val="00156588"/>
    <w:rsid w:val="001605CA"/>
    <w:rsid w:val="001607E8"/>
    <w:rsid w:val="00162A5E"/>
    <w:rsid w:val="00165266"/>
    <w:rsid w:val="00170249"/>
    <w:rsid w:val="00170F0C"/>
    <w:rsid w:val="0017456F"/>
    <w:rsid w:val="00176C39"/>
    <w:rsid w:val="00180B26"/>
    <w:rsid w:val="00182C42"/>
    <w:rsid w:val="00186290"/>
    <w:rsid w:val="001949D3"/>
    <w:rsid w:val="001A0463"/>
    <w:rsid w:val="001A128D"/>
    <w:rsid w:val="001A3446"/>
    <w:rsid w:val="001A38DD"/>
    <w:rsid w:val="001A3B07"/>
    <w:rsid w:val="001A3D04"/>
    <w:rsid w:val="001A4F59"/>
    <w:rsid w:val="001A5FD3"/>
    <w:rsid w:val="001A6390"/>
    <w:rsid w:val="001A7873"/>
    <w:rsid w:val="001A7C2E"/>
    <w:rsid w:val="001B2A1D"/>
    <w:rsid w:val="001C2764"/>
    <w:rsid w:val="001C43FF"/>
    <w:rsid w:val="001C74C9"/>
    <w:rsid w:val="001D0B98"/>
    <w:rsid w:val="001D182B"/>
    <w:rsid w:val="001D5B92"/>
    <w:rsid w:val="001D5B96"/>
    <w:rsid w:val="001D62B4"/>
    <w:rsid w:val="001D7346"/>
    <w:rsid w:val="001E10F8"/>
    <w:rsid w:val="001E7002"/>
    <w:rsid w:val="001E719B"/>
    <w:rsid w:val="001F2185"/>
    <w:rsid w:val="001F29E3"/>
    <w:rsid w:val="001F3BB0"/>
    <w:rsid w:val="001F4362"/>
    <w:rsid w:val="001F455F"/>
    <w:rsid w:val="001F4B9B"/>
    <w:rsid w:val="001F637E"/>
    <w:rsid w:val="001F6BDA"/>
    <w:rsid w:val="00201188"/>
    <w:rsid w:val="00201725"/>
    <w:rsid w:val="00204354"/>
    <w:rsid w:val="00205DB2"/>
    <w:rsid w:val="00210E6E"/>
    <w:rsid w:val="00211B19"/>
    <w:rsid w:val="002157F2"/>
    <w:rsid w:val="002165FC"/>
    <w:rsid w:val="0021757B"/>
    <w:rsid w:val="00223A9D"/>
    <w:rsid w:val="002268EE"/>
    <w:rsid w:val="002273D1"/>
    <w:rsid w:val="002349D5"/>
    <w:rsid w:val="00234D6F"/>
    <w:rsid w:val="00237E27"/>
    <w:rsid w:val="00245749"/>
    <w:rsid w:val="00245E60"/>
    <w:rsid w:val="00251EF0"/>
    <w:rsid w:val="00252586"/>
    <w:rsid w:val="00252CCE"/>
    <w:rsid w:val="002530AD"/>
    <w:rsid w:val="00254543"/>
    <w:rsid w:val="0025529C"/>
    <w:rsid w:val="0027085C"/>
    <w:rsid w:val="002745AE"/>
    <w:rsid w:val="0027664E"/>
    <w:rsid w:val="00280C97"/>
    <w:rsid w:val="00281BD6"/>
    <w:rsid w:val="00282E44"/>
    <w:rsid w:val="0028415F"/>
    <w:rsid w:val="00285EDC"/>
    <w:rsid w:val="002907DB"/>
    <w:rsid w:val="00290ACD"/>
    <w:rsid w:val="00294C18"/>
    <w:rsid w:val="00296A07"/>
    <w:rsid w:val="002A1093"/>
    <w:rsid w:val="002A2838"/>
    <w:rsid w:val="002A32C0"/>
    <w:rsid w:val="002B1F2A"/>
    <w:rsid w:val="002C05B9"/>
    <w:rsid w:val="002C0D8B"/>
    <w:rsid w:val="002C2302"/>
    <w:rsid w:val="002C3AC4"/>
    <w:rsid w:val="002C3DB5"/>
    <w:rsid w:val="002D3A44"/>
    <w:rsid w:val="002D6C03"/>
    <w:rsid w:val="002E0BAF"/>
    <w:rsid w:val="002E0C15"/>
    <w:rsid w:val="002E24CD"/>
    <w:rsid w:val="002E29F1"/>
    <w:rsid w:val="002E763D"/>
    <w:rsid w:val="002E78CA"/>
    <w:rsid w:val="002F4DA1"/>
    <w:rsid w:val="0030117E"/>
    <w:rsid w:val="0030184A"/>
    <w:rsid w:val="00304B3F"/>
    <w:rsid w:val="00305C83"/>
    <w:rsid w:val="00310C3B"/>
    <w:rsid w:val="00312270"/>
    <w:rsid w:val="00315F14"/>
    <w:rsid w:val="00322485"/>
    <w:rsid w:val="00326AC4"/>
    <w:rsid w:val="003316B4"/>
    <w:rsid w:val="00331B0A"/>
    <w:rsid w:val="00332FB2"/>
    <w:rsid w:val="003341A2"/>
    <w:rsid w:val="0034092C"/>
    <w:rsid w:val="00341D23"/>
    <w:rsid w:val="0034297C"/>
    <w:rsid w:val="003434B5"/>
    <w:rsid w:val="00344807"/>
    <w:rsid w:val="00347A1A"/>
    <w:rsid w:val="003515D1"/>
    <w:rsid w:val="00356E46"/>
    <w:rsid w:val="003610C9"/>
    <w:rsid w:val="0036178A"/>
    <w:rsid w:val="003713B1"/>
    <w:rsid w:val="003713DB"/>
    <w:rsid w:val="0037351F"/>
    <w:rsid w:val="00373813"/>
    <w:rsid w:val="00374AB2"/>
    <w:rsid w:val="00374CE1"/>
    <w:rsid w:val="00380823"/>
    <w:rsid w:val="00383F3D"/>
    <w:rsid w:val="003844A6"/>
    <w:rsid w:val="003846E9"/>
    <w:rsid w:val="003857BB"/>
    <w:rsid w:val="00386667"/>
    <w:rsid w:val="003877F3"/>
    <w:rsid w:val="00391681"/>
    <w:rsid w:val="00392829"/>
    <w:rsid w:val="00395B15"/>
    <w:rsid w:val="0039613F"/>
    <w:rsid w:val="003A0695"/>
    <w:rsid w:val="003A1C28"/>
    <w:rsid w:val="003A3446"/>
    <w:rsid w:val="003A4AB3"/>
    <w:rsid w:val="003A5BB1"/>
    <w:rsid w:val="003A71B5"/>
    <w:rsid w:val="003A7F1C"/>
    <w:rsid w:val="003B0C86"/>
    <w:rsid w:val="003B3E58"/>
    <w:rsid w:val="003B5E22"/>
    <w:rsid w:val="003B6941"/>
    <w:rsid w:val="003C08AF"/>
    <w:rsid w:val="003C2165"/>
    <w:rsid w:val="003C68AE"/>
    <w:rsid w:val="003D144C"/>
    <w:rsid w:val="003E2ABA"/>
    <w:rsid w:val="003E7680"/>
    <w:rsid w:val="003E7DFD"/>
    <w:rsid w:val="003F227B"/>
    <w:rsid w:val="003F39FD"/>
    <w:rsid w:val="003F7713"/>
    <w:rsid w:val="0040004E"/>
    <w:rsid w:val="00404FA8"/>
    <w:rsid w:val="004109A0"/>
    <w:rsid w:val="004204E6"/>
    <w:rsid w:val="00423398"/>
    <w:rsid w:val="00424787"/>
    <w:rsid w:val="00426861"/>
    <w:rsid w:val="004279BB"/>
    <w:rsid w:val="004306D5"/>
    <w:rsid w:val="004317FF"/>
    <w:rsid w:val="00437496"/>
    <w:rsid w:val="00443341"/>
    <w:rsid w:val="00444E13"/>
    <w:rsid w:val="00450B31"/>
    <w:rsid w:val="004528BB"/>
    <w:rsid w:val="00453FC7"/>
    <w:rsid w:val="004543CD"/>
    <w:rsid w:val="004633ED"/>
    <w:rsid w:val="00464489"/>
    <w:rsid w:val="0046477C"/>
    <w:rsid w:val="00466358"/>
    <w:rsid w:val="00467B85"/>
    <w:rsid w:val="00473787"/>
    <w:rsid w:val="00473875"/>
    <w:rsid w:val="00475AA3"/>
    <w:rsid w:val="00476627"/>
    <w:rsid w:val="004833D1"/>
    <w:rsid w:val="004878C1"/>
    <w:rsid w:val="004919D4"/>
    <w:rsid w:val="00495384"/>
    <w:rsid w:val="00496702"/>
    <w:rsid w:val="00496AD0"/>
    <w:rsid w:val="004A3EAF"/>
    <w:rsid w:val="004A587E"/>
    <w:rsid w:val="004B039F"/>
    <w:rsid w:val="004B42F3"/>
    <w:rsid w:val="004B48ED"/>
    <w:rsid w:val="004C1151"/>
    <w:rsid w:val="004C19EC"/>
    <w:rsid w:val="004C2BD1"/>
    <w:rsid w:val="004C60EF"/>
    <w:rsid w:val="004C6BFA"/>
    <w:rsid w:val="004C72DE"/>
    <w:rsid w:val="004D16ED"/>
    <w:rsid w:val="004D215D"/>
    <w:rsid w:val="004D21D6"/>
    <w:rsid w:val="004D280A"/>
    <w:rsid w:val="004D4381"/>
    <w:rsid w:val="004D5C10"/>
    <w:rsid w:val="004E1067"/>
    <w:rsid w:val="004E1871"/>
    <w:rsid w:val="004E1D9B"/>
    <w:rsid w:val="004E2861"/>
    <w:rsid w:val="004E2B0C"/>
    <w:rsid w:val="004E2EA8"/>
    <w:rsid w:val="004E624A"/>
    <w:rsid w:val="004F5781"/>
    <w:rsid w:val="004F7FE8"/>
    <w:rsid w:val="005003E5"/>
    <w:rsid w:val="00502041"/>
    <w:rsid w:val="00510E4C"/>
    <w:rsid w:val="005115DD"/>
    <w:rsid w:val="005117C0"/>
    <w:rsid w:val="00511BAC"/>
    <w:rsid w:val="00513AFB"/>
    <w:rsid w:val="00517C44"/>
    <w:rsid w:val="0052245B"/>
    <w:rsid w:val="0052500C"/>
    <w:rsid w:val="00525634"/>
    <w:rsid w:val="0053075A"/>
    <w:rsid w:val="00533497"/>
    <w:rsid w:val="00536531"/>
    <w:rsid w:val="00541B96"/>
    <w:rsid w:val="005442DB"/>
    <w:rsid w:val="0054456D"/>
    <w:rsid w:val="0054621A"/>
    <w:rsid w:val="00546D86"/>
    <w:rsid w:val="005472F8"/>
    <w:rsid w:val="00547FC2"/>
    <w:rsid w:val="005514CF"/>
    <w:rsid w:val="0055353F"/>
    <w:rsid w:val="00553DB0"/>
    <w:rsid w:val="00554929"/>
    <w:rsid w:val="00555A61"/>
    <w:rsid w:val="005573E0"/>
    <w:rsid w:val="00560BE0"/>
    <w:rsid w:val="00560F46"/>
    <w:rsid w:val="005613CC"/>
    <w:rsid w:val="00564E96"/>
    <w:rsid w:val="00573E8E"/>
    <w:rsid w:val="005761B2"/>
    <w:rsid w:val="005765F8"/>
    <w:rsid w:val="00577A37"/>
    <w:rsid w:val="00582D97"/>
    <w:rsid w:val="00583176"/>
    <w:rsid w:val="0058479E"/>
    <w:rsid w:val="00585015"/>
    <w:rsid w:val="00585D09"/>
    <w:rsid w:val="005866C5"/>
    <w:rsid w:val="005907A4"/>
    <w:rsid w:val="00591CC4"/>
    <w:rsid w:val="00592AB1"/>
    <w:rsid w:val="00592F72"/>
    <w:rsid w:val="0059315C"/>
    <w:rsid w:val="00597750"/>
    <w:rsid w:val="005A0E06"/>
    <w:rsid w:val="005A25A9"/>
    <w:rsid w:val="005A29CD"/>
    <w:rsid w:val="005A576F"/>
    <w:rsid w:val="005A5FC8"/>
    <w:rsid w:val="005A6EFC"/>
    <w:rsid w:val="005B2BE8"/>
    <w:rsid w:val="005B41E7"/>
    <w:rsid w:val="005B4232"/>
    <w:rsid w:val="005B6A0B"/>
    <w:rsid w:val="005B7C8B"/>
    <w:rsid w:val="005C4B93"/>
    <w:rsid w:val="005D1540"/>
    <w:rsid w:val="005D2F03"/>
    <w:rsid w:val="005D361A"/>
    <w:rsid w:val="005D4658"/>
    <w:rsid w:val="005D4797"/>
    <w:rsid w:val="005D5E3D"/>
    <w:rsid w:val="005D72E3"/>
    <w:rsid w:val="005E0FB0"/>
    <w:rsid w:val="005E1852"/>
    <w:rsid w:val="005E6537"/>
    <w:rsid w:val="005E7066"/>
    <w:rsid w:val="005F01C0"/>
    <w:rsid w:val="005F7005"/>
    <w:rsid w:val="005F7BD1"/>
    <w:rsid w:val="00601C4A"/>
    <w:rsid w:val="006079A2"/>
    <w:rsid w:val="00610506"/>
    <w:rsid w:val="00610DA2"/>
    <w:rsid w:val="00613F2B"/>
    <w:rsid w:val="00620448"/>
    <w:rsid w:val="00620803"/>
    <w:rsid w:val="00622403"/>
    <w:rsid w:val="00625222"/>
    <w:rsid w:val="0062535D"/>
    <w:rsid w:val="00626FAD"/>
    <w:rsid w:val="00627D3B"/>
    <w:rsid w:val="00632457"/>
    <w:rsid w:val="00635E9B"/>
    <w:rsid w:val="00636296"/>
    <w:rsid w:val="0064020C"/>
    <w:rsid w:val="006409A3"/>
    <w:rsid w:val="00651421"/>
    <w:rsid w:val="00653596"/>
    <w:rsid w:val="00656E23"/>
    <w:rsid w:val="00663949"/>
    <w:rsid w:val="00664729"/>
    <w:rsid w:val="00671C92"/>
    <w:rsid w:val="0067223E"/>
    <w:rsid w:val="00677164"/>
    <w:rsid w:val="006776F0"/>
    <w:rsid w:val="00680871"/>
    <w:rsid w:val="0068285E"/>
    <w:rsid w:val="0068310D"/>
    <w:rsid w:val="00684357"/>
    <w:rsid w:val="0068526F"/>
    <w:rsid w:val="00685E0D"/>
    <w:rsid w:val="00686EC9"/>
    <w:rsid w:val="00690C8E"/>
    <w:rsid w:val="0069315B"/>
    <w:rsid w:val="006938C9"/>
    <w:rsid w:val="00694020"/>
    <w:rsid w:val="006954B9"/>
    <w:rsid w:val="00695DDA"/>
    <w:rsid w:val="00697411"/>
    <w:rsid w:val="006A194A"/>
    <w:rsid w:val="006A23C4"/>
    <w:rsid w:val="006A423C"/>
    <w:rsid w:val="006A7EC4"/>
    <w:rsid w:val="006B20ED"/>
    <w:rsid w:val="006B4493"/>
    <w:rsid w:val="006B6D94"/>
    <w:rsid w:val="006B7D5C"/>
    <w:rsid w:val="006C11D3"/>
    <w:rsid w:val="006C1E47"/>
    <w:rsid w:val="006C3C2C"/>
    <w:rsid w:val="006C4BD2"/>
    <w:rsid w:val="006C4F79"/>
    <w:rsid w:val="006C50A9"/>
    <w:rsid w:val="006C5F97"/>
    <w:rsid w:val="006D0E27"/>
    <w:rsid w:val="006D199E"/>
    <w:rsid w:val="006D2535"/>
    <w:rsid w:val="006D4648"/>
    <w:rsid w:val="006D49EE"/>
    <w:rsid w:val="006D5972"/>
    <w:rsid w:val="006D5DEB"/>
    <w:rsid w:val="006D61BA"/>
    <w:rsid w:val="006D6B56"/>
    <w:rsid w:val="006D7E73"/>
    <w:rsid w:val="006E2604"/>
    <w:rsid w:val="006E56F6"/>
    <w:rsid w:val="006E5F96"/>
    <w:rsid w:val="006F035D"/>
    <w:rsid w:val="006F09F3"/>
    <w:rsid w:val="006F7BAC"/>
    <w:rsid w:val="00700411"/>
    <w:rsid w:val="007031E4"/>
    <w:rsid w:val="007174CD"/>
    <w:rsid w:val="00727145"/>
    <w:rsid w:val="007301BB"/>
    <w:rsid w:val="00730261"/>
    <w:rsid w:val="00731105"/>
    <w:rsid w:val="00731F31"/>
    <w:rsid w:val="007343BB"/>
    <w:rsid w:val="00735637"/>
    <w:rsid w:val="00735C92"/>
    <w:rsid w:val="00736595"/>
    <w:rsid w:val="007367C5"/>
    <w:rsid w:val="00741790"/>
    <w:rsid w:val="00742C66"/>
    <w:rsid w:val="00743059"/>
    <w:rsid w:val="00744C5C"/>
    <w:rsid w:val="0074677C"/>
    <w:rsid w:val="00752AC0"/>
    <w:rsid w:val="00755698"/>
    <w:rsid w:val="007558F0"/>
    <w:rsid w:val="0075765F"/>
    <w:rsid w:val="00760CDE"/>
    <w:rsid w:val="00760FE8"/>
    <w:rsid w:val="00763D2F"/>
    <w:rsid w:val="007649F9"/>
    <w:rsid w:val="007717D1"/>
    <w:rsid w:val="00772025"/>
    <w:rsid w:val="00773857"/>
    <w:rsid w:val="007747A6"/>
    <w:rsid w:val="007762A1"/>
    <w:rsid w:val="0077694C"/>
    <w:rsid w:val="007779CA"/>
    <w:rsid w:val="00783BE2"/>
    <w:rsid w:val="00784DC6"/>
    <w:rsid w:val="00790A70"/>
    <w:rsid w:val="00797760"/>
    <w:rsid w:val="007A250F"/>
    <w:rsid w:val="007A4797"/>
    <w:rsid w:val="007A646A"/>
    <w:rsid w:val="007A6F2C"/>
    <w:rsid w:val="007B4B00"/>
    <w:rsid w:val="007B514E"/>
    <w:rsid w:val="007C04E9"/>
    <w:rsid w:val="007C249D"/>
    <w:rsid w:val="007C3587"/>
    <w:rsid w:val="007C4061"/>
    <w:rsid w:val="007C60B7"/>
    <w:rsid w:val="007E0540"/>
    <w:rsid w:val="007E0A3F"/>
    <w:rsid w:val="007E559D"/>
    <w:rsid w:val="007E6E8F"/>
    <w:rsid w:val="007F1558"/>
    <w:rsid w:val="007F1BE7"/>
    <w:rsid w:val="007F3780"/>
    <w:rsid w:val="007F4459"/>
    <w:rsid w:val="007F4727"/>
    <w:rsid w:val="00800D74"/>
    <w:rsid w:val="008019E8"/>
    <w:rsid w:val="00803B6E"/>
    <w:rsid w:val="008043DB"/>
    <w:rsid w:val="00804BF3"/>
    <w:rsid w:val="0081129F"/>
    <w:rsid w:val="00813AA5"/>
    <w:rsid w:val="0081571F"/>
    <w:rsid w:val="008167B6"/>
    <w:rsid w:val="008170DF"/>
    <w:rsid w:val="0081763A"/>
    <w:rsid w:val="0082105C"/>
    <w:rsid w:val="008217CA"/>
    <w:rsid w:val="00824DA5"/>
    <w:rsid w:val="00827534"/>
    <w:rsid w:val="00830F11"/>
    <w:rsid w:val="00831EDF"/>
    <w:rsid w:val="008325BB"/>
    <w:rsid w:val="00835BBB"/>
    <w:rsid w:val="00841083"/>
    <w:rsid w:val="008441DE"/>
    <w:rsid w:val="008512FD"/>
    <w:rsid w:val="00851882"/>
    <w:rsid w:val="0085666B"/>
    <w:rsid w:val="00857D6E"/>
    <w:rsid w:val="00857DC2"/>
    <w:rsid w:val="0086177A"/>
    <w:rsid w:val="00862551"/>
    <w:rsid w:val="008637E6"/>
    <w:rsid w:val="0086778E"/>
    <w:rsid w:val="00873418"/>
    <w:rsid w:val="008740B3"/>
    <w:rsid w:val="0087498D"/>
    <w:rsid w:val="0087719E"/>
    <w:rsid w:val="00877B38"/>
    <w:rsid w:val="008812B3"/>
    <w:rsid w:val="008837A6"/>
    <w:rsid w:val="00883CE9"/>
    <w:rsid w:val="00884320"/>
    <w:rsid w:val="008849AE"/>
    <w:rsid w:val="00885390"/>
    <w:rsid w:val="0088644B"/>
    <w:rsid w:val="008866D3"/>
    <w:rsid w:val="00894880"/>
    <w:rsid w:val="0089799F"/>
    <w:rsid w:val="008A0C1B"/>
    <w:rsid w:val="008A0EC3"/>
    <w:rsid w:val="008A3688"/>
    <w:rsid w:val="008A3912"/>
    <w:rsid w:val="008A3ED1"/>
    <w:rsid w:val="008A7FBE"/>
    <w:rsid w:val="008B0E9C"/>
    <w:rsid w:val="008B3C6D"/>
    <w:rsid w:val="008B5D8F"/>
    <w:rsid w:val="008B744F"/>
    <w:rsid w:val="008B789D"/>
    <w:rsid w:val="008C2B02"/>
    <w:rsid w:val="008C35A9"/>
    <w:rsid w:val="008C3FDA"/>
    <w:rsid w:val="008C51F2"/>
    <w:rsid w:val="008C60E0"/>
    <w:rsid w:val="008C67FC"/>
    <w:rsid w:val="008C7B8F"/>
    <w:rsid w:val="008C7F14"/>
    <w:rsid w:val="008D11E6"/>
    <w:rsid w:val="008D2767"/>
    <w:rsid w:val="008D6197"/>
    <w:rsid w:val="008D626E"/>
    <w:rsid w:val="008D6AAA"/>
    <w:rsid w:val="008E1D0C"/>
    <w:rsid w:val="008E49FE"/>
    <w:rsid w:val="008E5B5A"/>
    <w:rsid w:val="008F01AA"/>
    <w:rsid w:val="008F06D4"/>
    <w:rsid w:val="008F395F"/>
    <w:rsid w:val="008F5226"/>
    <w:rsid w:val="008F6CAE"/>
    <w:rsid w:val="00901B01"/>
    <w:rsid w:val="00901E27"/>
    <w:rsid w:val="0090297D"/>
    <w:rsid w:val="00903384"/>
    <w:rsid w:val="00904DA8"/>
    <w:rsid w:val="00906A44"/>
    <w:rsid w:val="00907729"/>
    <w:rsid w:val="00911DC7"/>
    <w:rsid w:val="0091243A"/>
    <w:rsid w:val="00913652"/>
    <w:rsid w:val="00913C41"/>
    <w:rsid w:val="009153C5"/>
    <w:rsid w:val="00916B9A"/>
    <w:rsid w:val="00917F15"/>
    <w:rsid w:val="00924806"/>
    <w:rsid w:val="009250E0"/>
    <w:rsid w:val="00932369"/>
    <w:rsid w:val="009348E0"/>
    <w:rsid w:val="00936F50"/>
    <w:rsid w:val="0093795E"/>
    <w:rsid w:val="00941EE5"/>
    <w:rsid w:val="00943380"/>
    <w:rsid w:val="00950F9D"/>
    <w:rsid w:val="00951F60"/>
    <w:rsid w:val="00953A76"/>
    <w:rsid w:val="00963CA5"/>
    <w:rsid w:val="00967F33"/>
    <w:rsid w:val="00981902"/>
    <w:rsid w:val="00982EC7"/>
    <w:rsid w:val="00984B7F"/>
    <w:rsid w:val="00985708"/>
    <w:rsid w:val="00987B8F"/>
    <w:rsid w:val="00994FBC"/>
    <w:rsid w:val="009A293C"/>
    <w:rsid w:val="009A364B"/>
    <w:rsid w:val="009B05FF"/>
    <w:rsid w:val="009B1FF3"/>
    <w:rsid w:val="009B3071"/>
    <w:rsid w:val="009B4261"/>
    <w:rsid w:val="009B4BB3"/>
    <w:rsid w:val="009B78EC"/>
    <w:rsid w:val="009C6A18"/>
    <w:rsid w:val="009D16C8"/>
    <w:rsid w:val="009D1FBE"/>
    <w:rsid w:val="009D232E"/>
    <w:rsid w:val="009E2260"/>
    <w:rsid w:val="009E2E47"/>
    <w:rsid w:val="009E3C40"/>
    <w:rsid w:val="009E550E"/>
    <w:rsid w:val="009E7962"/>
    <w:rsid w:val="009F2122"/>
    <w:rsid w:val="00A0255E"/>
    <w:rsid w:val="00A03A10"/>
    <w:rsid w:val="00A0582C"/>
    <w:rsid w:val="00A07B5C"/>
    <w:rsid w:val="00A07D2E"/>
    <w:rsid w:val="00A10DCE"/>
    <w:rsid w:val="00A17549"/>
    <w:rsid w:val="00A2156E"/>
    <w:rsid w:val="00A3098B"/>
    <w:rsid w:val="00A31868"/>
    <w:rsid w:val="00A36566"/>
    <w:rsid w:val="00A42074"/>
    <w:rsid w:val="00A436E1"/>
    <w:rsid w:val="00A44BB2"/>
    <w:rsid w:val="00A4511D"/>
    <w:rsid w:val="00A45CE2"/>
    <w:rsid w:val="00A47897"/>
    <w:rsid w:val="00A567A5"/>
    <w:rsid w:val="00A606E0"/>
    <w:rsid w:val="00A623AF"/>
    <w:rsid w:val="00A62522"/>
    <w:rsid w:val="00A652EC"/>
    <w:rsid w:val="00A679DB"/>
    <w:rsid w:val="00A70CA7"/>
    <w:rsid w:val="00A776C9"/>
    <w:rsid w:val="00A80E36"/>
    <w:rsid w:val="00A8243B"/>
    <w:rsid w:val="00A83766"/>
    <w:rsid w:val="00A859AA"/>
    <w:rsid w:val="00A91627"/>
    <w:rsid w:val="00A92616"/>
    <w:rsid w:val="00A92AF7"/>
    <w:rsid w:val="00A9393A"/>
    <w:rsid w:val="00A96227"/>
    <w:rsid w:val="00AA009E"/>
    <w:rsid w:val="00AA2AFB"/>
    <w:rsid w:val="00AA4F37"/>
    <w:rsid w:val="00AA6012"/>
    <w:rsid w:val="00AA60DD"/>
    <w:rsid w:val="00AA6E77"/>
    <w:rsid w:val="00AB2FC6"/>
    <w:rsid w:val="00AB3B36"/>
    <w:rsid w:val="00AB4F4D"/>
    <w:rsid w:val="00AB53C4"/>
    <w:rsid w:val="00AB6E53"/>
    <w:rsid w:val="00AC142C"/>
    <w:rsid w:val="00AC19CD"/>
    <w:rsid w:val="00AC1E2D"/>
    <w:rsid w:val="00AC2851"/>
    <w:rsid w:val="00AC38BB"/>
    <w:rsid w:val="00AC3C35"/>
    <w:rsid w:val="00AD2B59"/>
    <w:rsid w:val="00AD3E67"/>
    <w:rsid w:val="00AE00FB"/>
    <w:rsid w:val="00AE05B5"/>
    <w:rsid w:val="00AE0FFE"/>
    <w:rsid w:val="00AE1E52"/>
    <w:rsid w:val="00AE6317"/>
    <w:rsid w:val="00AE639C"/>
    <w:rsid w:val="00AE6E5E"/>
    <w:rsid w:val="00AF26A8"/>
    <w:rsid w:val="00AF274F"/>
    <w:rsid w:val="00AF2CAD"/>
    <w:rsid w:val="00AF465B"/>
    <w:rsid w:val="00AF4776"/>
    <w:rsid w:val="00B0302E"/>
    <w:rsid w:val="00B0728D"/>
    <w:rsid w:val="00B10E07"/>
    <w:rsid w:val="00B13525"/>
    <w:rsid w:val="00B135D7"/>
    <w:rsid w:val="00B13EE5"/>
    <w:rsid w:val="00B15A79"/>
    <w:rsid w:val="00B1663D"/>
    <w:rsid w:val="00B17D33"/>
    <w:rsid w:val="00B23A8C"/>
    <w:rsid w:val="00B26A49"/>
    <w:rsid w:val="00B26E48"/>
    <w:rsid w:val="00B307C7"/>
    <w:rsid w:val="00B32A5C"/>
    <w:rsid w:val="00B33021"/>
    <w:rsid w:val="00B3572C"/>
    <w:rsid w:val="00B373ED"/>
    <w:rsid w:val="00B3755A"/>
    <w:rsid w:val="00B37AB4"/>
    <w:rsid w:val="00B40E86"/>
    <w:rsid w:val="00B41473"/>
    <w:rsid w:val="00B44A49"/>
    <w:rsid w:val="00B45BC3"/>
    <w:rsid w:val="00B468BB"/>
    <w:rsid w:val="00B47A6E"/>
    <w:rsid w:val="00B51E93"/>
    <w:rsid w:val="00B52837"/>
    <w:rsid w:val="00B53494"/>
    <w:rsid w:val="00B54E01"/>
    <w:rsid w:val="00B554F9"/>
    <w:rsid w:val="00B5552F"/>
    <w:rsid w:val="00B55BEB"/>
    <w:rsid w:val="00B6171E"/>
    <w:rsid w:val="00B6197F"/>
    <w:rsid w:val="00B61F33"/>
    <w:rsid w:val="00B64450"/>
    <w:rsid w:val="00B6449A"/>
    <w:rsid w:val="00B64EA4"/>
    <w:rsid w:val="00B65047"/>
    <w:rsid w:val="00B6689D"/>
    <w:rsid w:val="00B7161B"/>
    <w:rsid w:val="00B7204B"/>
    <w:rsid w:val="00B743F3"/>
    <w:rsid w:val="00B75FA0"/>
    <w:rsid w:val="00B77482"/>
    <w:rsid w:val="00B77B9C"/>
    <w:rsid w:val="00B81D9E"/>
    <w:rsid w:val="00B91FC4"/>
    <w:rsid w:val="00B929FA"/>
    <w:rsid w:val="00B9305A"/>
    <w:rsid w:val="00B96022"/>
    <w:rsid w:val="00B97B28"/>
    <w:rsid w:val="00BA478D"/>
    <w:rsid w:val="00BB06F8"/>
    <w:rsid w:val="00BB27C1"/>
    <w:rsid w:val="00BB2D33"/>
    <w:rsid w:val="00BB33C2"/>
    <w:rsid w:val="00BB6E70"/>
    <w:rsid w:val="00BC161D"/>
    <w:rsid w:val="00BC2F5A"/>
    <w:rsid w:val="00BC47D9"/>
    <w:rsid w:val="00BD1549"/>
    <w:rsid w:val="00BD793A"/>
    <w:rsid w:val="00BE513B"/>
    <w:rsid w:val="00BE73DD"/>
    <w:rsid w:val="00BF27C5"/>
    <w:rsid w:val="00BF7DA9"/>
    <w:rsid w:val="00C023D8"/>
    <w:rsid w:val="00C07B1D"/>
    <w:rsid w:val="00C11B4C"/>
    <w:rsid w:val="00C13CC2"/>
    <w:rsid w:val="00C14919"/>
    <w:rsid w:val="00C14B7F"/>
    <w:rsid w:val="00C157E4"/>
    <w:rsid w:val="00C1715E"/>
    <w:rsid w:val="00C17E5F"/>
    <w:rsid w:val="00C21539"/>
    <w:rsid w:val="00C2343C"/>
    <w:rsid w:val="00C30E71"/>
    <w:rsid w:val="00C34B51"/>
    <w:rsid w:val="00C35592"/>
    <w:rsid w:val="00C3732D"/>
    <w:rsid w:val="00C37B8C"/>
    <w:rsid w:val="00C37EF3"/>
    <w:rsid w:val="00C43958"/>
    <w:rsid w:val="00C45742"/>
    <w:rsid w:val="00C5242F"/>
    <w:rsid w:val="00C579F8"/>
    <w:rsid w:val="00C639D5"/>
    <w:rsid w:val="00C702BF"/>
    <w:rsid w:val="00C74D10"/>
    <w:rsid w:val="00C75C85"/>
    <w:rsid w:val="00C8005E"/>
    <w:rsid w:val="00C82A64"/>
    <w:rsid w:val="00C83DFC"/>
    <w:rsid w:val="00C86F87"/>
    <w:rsid w:val="00C87D83"/>
    <w:rsid w:val="00C91CD1"/>
    <w:rsid w:val="00C933ED"/>
    <w:rsid w:val="00C95B87"/>
    <w:rsid w:val="00C97D61"/>
    <w:rsid w:val="00CA2046"/>
    <w:rsid w:val="00CA3245"/>
    <w:rsid w:val="00CA550C"/>
    <w:rsid w:val="00CB18AC"/>
    <w:rsid w:val="00CB1ABF"/>
    <w:rsid w:val="00CB59C8"/>
    <w:rsid w:val="00CB62A2"/>
    <w:rsid w:val="00CC2839"/>
    <w:rsid w:val="00CC5A35"/>
    <w:rsid w:val="00CD00C5"/>
    <w:rsid w:val="00CD00C7"/>
    <w:rsid w:val="00CD05A6"/>
    <w:rsid w:val="00CD2D13"/>
    <w:rsid w:val="00CD4DFF"/>
    <w:rsid w:val="00CD539F"/>
    <w:rsid w:val="00CD557A"/>
    <w:rsid w:val="00CD78CB"/>
    <w:rsid w:val="00CE08F8"/>
    <w:rsid w:val="00CE32A2"/>
    <w:rsid w:val="00CF03F9"/>
    <w:rsid w:val="00CF1122"/>
    <w:rsid w:val="00CF2C45"/>
    <w:rsid w:val="00D0433F"/>
    <w:rsid w:val="00D0463A"/>
    <w:rsid w:val="00D073ED"/>
    <w:rsid w:val="00D11500"/>
    <w:rsid w:val="00D14D37"/>
    <w:rsid w:val="00D15C43"/>
    <w:rsid w:val="00D16C84"/>
    <w:rsid w:val="00D206B3"/>
    <w:rsid w:val="00D20DE5"/>
    <w:rsid w:val="00D232DB"/>
    <w:rsid w:val="00D310F4"/>
    <w:rsid w:val="00D31B66"/>
    <w:rsid w:val="00D333D9"/>
    <w:rsid w:val="00D33F71"/>
    <w:rsid w:val="00D365E3"/>
    <w:rsid w:val="00D4209C"/>
    <w:rsid w:val="00D42556"/>
    <w:rsid w:val="00D42FF8"/>
    <w:rsid w:val="00D44F0B"/>
    <w:rsid w:val="00D45C2D"/>
    <w:rsid w:val="00D4611E"/>
    <w:rsid w:val="00D5150B"/>
    <w:rsid w:val="00D60CD9"/>
    <w:rsid w:val="00D61876"/>
    <w:rsid w:val="00D70A14"/>
    <w:rsid w:val="00D72044"/>
    <w:rsid w:val="00D72328"/>
    <w:rsid w:val="00D77249"/>
    <w:rsid w:val="00D80D73"/>
    <w:rsid w:val="00D814C0"/>
    <w:rsid w:val="00D83ACD"/>
    <w:rsid w:val="00D9159D"/>
    <w:rsid w:val="00D93589"/>
    <w:rsid w:val="00D949C6"/>
    <w:rsid w:val="00DA2C8F"/>
    <w:rsid w:val="00DA309E"/>
    <w:rsid w:val="00DA533E"/>
    <w:rsid w:val="00DA6C3B"/>
    <w:rsid w:val="00DA74A5"/>
    <w:rsid w:val="00DA7A65"/>
    <w:rsid w:val="00DA7C20"/>
    <w:rsid w:val="00DB044C"/>
    <w:rsid w:val="00DB08FE"/>
    <w:rsid w:val="00DB292D"/>
    <w:rsid w:val="00DB68C9"/>
    <w:rsid w:val="00DB6BBD"/>
    <w:rsid w:val="00DC1234"/>
    <w:rsid w:val="00DC21DB"/>
    <w:rsid w:val="00DC47A6"/>
    <w:rsid w:val="00DC48C6"/>
    <w:rsid w:val="00DC6D1F"/>
    <w:rsid w:val="00DC7BA1"/>
    <w:rsid w:val="00DD213B"/>
    <w:rsid w:val="00DD26E0"/>
    <w:rsid w:val="00DE7006"/>
    <w:rsid w:val="00DF1583"/>
    <w:rsid w:val="00DF4B9F"/>
    <w:rsid w:val="00DF734D"/>
    <w:rsid w:val="00E0134F"/>
    <w:rsid w:val="00E022FF"/>
    <w:rsid w:val="00E04632"/>
    <w:rsid w:val="00E06F14"/>
    <w:rsid w:val="00E1078F"/>
    <w:rsid w:val="00E12CF2"/>
    <w:rsid w:val="00E12CF5"/>
    <w:rsid w:val="00E12F28"/>
    <w:rsid w:val="00E13B17"/>
    <w:rsid w:val="00E15C1C"/>
    <w:rsid w:val="00E2146E"/>
    <w:rsid w:val="00E21748"/>
    <w:rsid w:val="00E31EC6"/>
    <w:rsid w:val="00E35040"/>
    <w:rsid w:val="00E36F52"/>
    <w:rsid w:val="00E3708B"/>
    <w:rsid w:val="00E515BC"/>
    <w:rsid w:val="00E516DD"/>
    <w:rsid w:val="00E51EAA"/>
    <w:rsid w:val="00E52A3B"/>
    <w:rsid w:val="00E564B3"/>
    <w:rsid w:val="00E56645"/>
    <w:rsid w:val="00E62A40"/>
    <w:rsid w:val="00E62AB2"/>
    <w:rsid w:val="00E6790D"/>
    <w:rsid w:val="00E72B9F"/>
    <w:rsid w:val="00E774A0"/>
    <w:rsid w:val="00E778DA"/>
    <w:rsid w:val="00E80F3B"/>
    <w:rsid w:val="00E8300F"/>
    <w:rsid w:val="00E83380"/>
    <w:rsid w:val="00E83A18"/>
    <w:rsid w:val="00E9768B"/>
    <w:rsid w:val="00EA1F17"/>
    <w:rsid w:val="00EA2DBE"/>
    <w:rsid w:val="00EA3F11"/>
    <w:rsid w:val="00EA5708"/>
    <w:rsid w:val="00EA6FB2"/>
    <w:rsid w:val="00EA7753"/>
    <w:rsid w:val="00EA7839"/>
    <w:rsid w:val="00EB690B"/>
    <w:rsid w:val="00EB6DD9"/>
    <w:rsid w:val="00EC20E7"/>
    <w:rsid w:val="00EC64D0"/>
    <w:rsid w:val="00ED2553"/>
    <w:rsid w:val="00ED3DC6"/>
    <w:rsid w:val="00ED4DF5"/>
    <w:rsid w:val="00ED5F76"/>
    <w:rsid w:val="00ED753E"/>
    <w:rsid w:val="00EE1729"/>
    <w:rsid w:val="00EE1AB2"/>
    <w:rsid w:val="00EE5A57"/>
    <w:rsid w:val="00EE63E8"/>
    <w:rsid w:val="00EF5CE9"/>
    <w:rsid w:val="00F026BC"/>
    <w:rsid w:val="00F026D7"/>
    <w:rsid w:val="00F03D0B"/>
    <w:rsid w:val="00F03E05"/>
    <w:rsid w:val="00F05572"/>
    <w:rsid w:val="00F0688C"/>
    <w:rsid w:val="00F107C4"/>
    <w:rsid w:val="00F1139F"/>
    <w:rsid w:val="00F12518"/>
    <w:rsid w:val="00F12D69"/>
    <w:rsid w:val="00F15937"/>
    <w:rsid w:val="00F15F05"/>
    <w:rsid w:val="00F16F38"/>
    <w:rsid w:val="00F17FAA"/>
    <w:rsid w:val="00F2121F"/>
    <w:rsid w:val="00F2475D"/>
    <w:rsid w:val="00F24859"/>
    <w:rsid w:val="00F369C8"/>
    <w:rsid w:val="00F43744"/>
    <w:rsid w:val="00F45F53"/>
    <w:rsid w:val="00F46961"/>
    <w:rsid w:val="00F46B44"/>
    <w:rsid w:val="00F47F5D"/>
    <w:rsid w:val="00F570BB"/>
    <w:rsid w:val="00F61703"/>
    <w:rsid w:val="00F64161"/>
    <w:rsid w:val="00F66933"/>
    <w:rsid w:val="00F67038"/>
    <w:rsid w:val="00F70133"/>
    <w:rsid w:val="00F81B7D"/>
    <w:rsid w:val="00F822BE"/>
    <w:rsid w:val="00F82F16"/>
    <w:rsid w:val="00F85B87"/>
    <w:rsid w:val="00F877B5"/>
    <w:rsid w:val="00FA26F5"/>
    <w:rsid w:val="00FA6A7D"/>
    <w:rsid w:val="00FA77B1"/>
    <w:rsid w:val="00FB1495"/>
    <w:rsid w:val="00FC06C8"/>
    <w:rsid w:val="00FC1DE2"/>
    <w:rsid w:val="00FC524B"/>
    <w:rsid w:val="00FC7664"/>
    <w:rsid w:val="00FD2B71"/>
    <w:rsid w:val="00FD40C1"/>
    <w:rsid w:val="00FE2949"/>
    <w:rsid w:val="00FE3F10"/>
    <w:rsid w:val="00FE42D9"/>
    <w:rsid w:val="00FF02EF"/>
    <w:rsid w:val="00FF14D1"/>
    <w:rsid w:val="00FF3992"/>
    <w:rsid w:val="00FF47CB"/>
    <w:rsid w:val="00FF68C7"/>
    <w:rsid w:val="00FF6EA3"/>
    <w:rsid w:val="68C5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963DD"/>
  <w15:docId w15:val="{C780FCF3-5045-44EB-9701-648DF2E2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5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eastAsia="Calibri" w:hAnsi="Tahoma"/>
      <w:sz w:val="16"/>
      <w:szCs w:val="16"/>
      <w:lang w:eastAsia="en-US"/>
    </w:rPr>
  </w:style>
  <w:style w:type="paragraph" w:styleId="a5">
    <w:name w:val="Body Text Indent"/>
    <w:basedOn w:val="a"/>
    <w:link w:val="a6"/>
    <w:qFormat/>
    <w:pPr>
      <w:spacing w:after="120"/>
      <w:ind w:left="283"/>
    </w:p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basedOn w:val="a"/>
    <w:link w:val="a9"/>
    <w:rPr>
      <w:sz w:val="20"/>
      <w:szCs w:val="20"/>
    </w:rPr>
  </w:style>
  <w:style w:type="paragraph" w:styleId="aa">
    <w:name w:val="annotation subject"/>
    <w:basedOn w:val="a8"/>
    <w:next w:val="a8"/>
    <w:link w:val="ab"/>
    <w:qFormat/>
    <w:rPr>
      <w:b/>
      <w:bCs/>
    </w:rPr>
  </w:style>
  <w:style w:type="character" w:styleId="ac">
    <w:name w:val="Emphasis"/>
    <w:qFormat/>
    <w:rPr>
      <w:i/>
      <w:iCs/>
    </w:rPr>
  </w:style>
  <w:style w:type="paragraph" w:styleId="ad">
    <w:name w:val="footer"/>
    <w:basedOn w:val="a"/>
    <w:link w:val="ae"/>
    <w:uiPriority w:val="99"/>
    <w:qFormat/>
    <w:pPr>
      <w:tabs>
        <w:tab w:val="center" w:pos="4536"/>
        <w:tab w:val="right" w:pos="9072"/>
      </w:tabs>
    </w:pPr>
  </w:style>
  <w:style w:type="paragraph" w:styleId="af">
    <w:name w:val="header"/>
    <w:basedOn w:val="a"/>
    <w:link w:val="af0"/>
    <w:qFormat/>
    <w:pPr>
      <w:tabs>
        <w:tab w:val="center" w:pos="4536"/>
        <w:tab w:val="right" w:pos="9072"/>
      </w:tabs>
    </w:pPr>
  </w:style>
  <w:style w:type="character" w:styleId="af1">
    <w:name w:val="Hyperlink"/>
    <w:rPr>
      <w:color w:val="0563C1"/>
      <w:u w:val="single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</w:style>
  <w:style w:type="character" w:styleId="af3">
    <w:name w:val="Strong"/>
    <w:qFormat/>
    <w:rPr>
      <w:b/>
      <w:bCs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amedocreference">
    <w:name w:val="samedocreference"/>
    <w:basedOn w:val="a0"/>
  </w:style>
  <w:style w:type="character" w:customStyle="1" w:styleId="newdocreference">
    <w:name w:val="newdocreference"/>
    <w:basedOn w:val="a0"/>
  </w:style>
  <w:style w:type="character" w:customStyle="1" w:styleId="af0">
    <w:name w:val="Горен колонтитул Знак"/>
    <w:link w:val="af"/>
    <w:qFormat/>
    <w:rPr>
      <w:sz w:val="24"/>
      <w:szCs w:val="24"/>
    </w:rPr>
  </w:style>
  <w:style w:type="character" w:customStyle="1" w:styleId="ae">
    <w:name w:val="Долен колонтитул Знак"/>
    <w:link w:val="ad"/>
    <w:uiPriority w:val="99"/>
    <w:qFormat/>
    <w:rPr>
      <w:sz w:val="24"/>
      <w:szCs w:val="24"/>
    </w:rPr>
  </w:style>
  <w:style w:type="paragraph" w:styleId="af5">
    <w:name w:val="List Paragraph"/>
    <w:basedOn w:val="a"/>
    <w:uiPriority w:val="99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4">
    <w:name w:val="Изнесен текст Знак"/>
    <w:link w:val="a3"/>
    <w:uiPriority w:val="99"/>
    <w:qFormat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Основен текст с отстъп Знак"/>
    <w:link w:val="a5"/>
    <w:qFormat/>
    <w:rPr>
      <w:sz w:val="24"/>
      <w:szCs w:val="24"/>
      <w:lang w:val="bg-BG" w:eastAsia="bg-BG"/>
    </w:rPr>
  </w:style>
  <w:style w:type="character" w:customStyle="1" w:styleId="a9">
    <w:name w:val="Текст на коментар Знак"/>
    <w:link w:val="a8"/>
    <w:rPr>
      <w:lang w:val="bg-BG" w:eastAsia="bg-BG"/>
    </w:rPr>
  </w:style>
  <w:style w:type="character" w:customStyle="1" w:styleId="ab">
    <w:name w:val="Предмет на коментар Знак"/>
    <w:link w:val="aa"/>
    <w:rPr>
      <w:b/>
      <w:bCs/>
      <w:lang w:val="bg-BG" w:eastAsia="bg-BG"/>
    </w:rPr>
  </w:style>
  <w:style w:type="character" w:customStyle="1" w:styleId="2">
    <w:name w:val="Основен текст (2)_"/>
    <w:link w:val="21"/>
    <w:locked/>
    <w:rPr>
      <w:shd w:val="clear" w:color="auto" w:fill="FFFFFF"/>
    </w:rPr>
  </w:style>
  <w:style w:type="paragraph" w:customStyle="1" w:styleId="21">
    <w:name w:val="Основен текст (2)1"/>
    <w:basedOn w:val="a"/>
    <w:link w:val="2"/>
    <w:pPr>
      <w:widowControl w:val="0"/>
      <w:shd w:val="clear" w:color="auto" w:fill="FFFFFF"/>
      <w:spacing w:line="240" w:lineRule="atLeast"/>
      <w:ind w:hanging="720"/>
    </w:pPr>
    <w:rPr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7990F-4202-4AE2-9E83-A59EDA0C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3791</TotalTime>
  <Pages>15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</dc:creator>
  <cp:lastModifiedBy>Vera Katsarova</cp:lastModifiedBy>
  <cp:revision>46</cp:revision>
  <cp:lastPrinted>2024-12-20T11:38:00Z</cp:lastPrinted>
  <dcterms:created xsi:type="dcterms:W3CDTF">2022-10-24T11:18:00Z</dcterms:created>
  <dcterms:modified xsi:type="dcterms:W3CDTF">2025-01-02T07:53:00Z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F531D9E37A0341A995A95A71C9216F9F</vt:lpwstr>
  </property>
</Properties>
</file>