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189DD" w14:textId="77777777" w:rsidR="0037300E" w:rsidRPr="0037300E" w:rsidRDefault="0037300E" w:rsidP="0037300E">
      <w:pPr>
        <w:shd w:val="clear" w:color="auto" w:fill="FFFFFF"/>
        <w:spacing w:after="0" w:line="240" w:lineRule="auto"/>
        <w:jc w:val="right"/>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b/>
          <w:color w:val="222222"/>
          <w:sz w:val="24"/>
          <w:szCs w:val="24"/>
          <w:lang w:eastAsia="bg-BG"/>
        </w:rPr>
        <w:t>Приложение № 4</w:t>
      </w:r>
      <w:r w:rsidRPr="0037300E">
        <w:rPr>
          <w:rFonts w:ascii="Times New Roman" w:eastAsia="Times New Roman" w:hAnsi="Times New Roman" w:cs="Times New Roman"/>
          <w:color w:val="222222"/>
          <w:sz w:val="24"/>
          <w:szCs w:val="24"/>
          <w:lang w:eastAsia="bg-BG"/>
        </w:rPr>
        <w:t xml:space="preserve"> към чл. 8а, ал. 1</w:t>
      </w:r>
    </w:p>
    <w:p w14:paraId="0F42BDA7" w14:textId="77777777" w:rsidR="0037300E" w:rsidRPr="0037300E" w:rsidRDefault="0037300E" w:rsidP="0037300E">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Calibri" w:hAnsi="Times New Roman" w:cs="Times New Roman"/>
          <w:i/>
          <w:sz w:val="24"/>
          <w:szCs w:val="24"/>
        </w:rPr>
        <w:t xml:space="preserve">от Наредба за условията и реда за извършване на екологична оценка на планове и програми </w:t>
      </w:r>
      <w:r w:rsidRPr="0037300E">
        <w:rPr>
          <w:rFonts w:ascii="Times New Roman" w:eastAsia="Times New Roman" w:hAnsi="Times New Roman" w:cs="Times New Roman"/>
          <w:i/>
          <w:color w:val="222222"/>
          <w:sz w:val="24"/>
          <w:szCs w:val="24"/>
          <w:lang w:eastAsia="bg-BG"/>
        </w:rPr>
        <w:t>(Ново - ДВ, бр. 12 от 2016 г., в сила от 12.02.2016 г., изм. и доп. - ДВ, бр. 3 от 2018 г., изм. - ДВ, бр. 31 от 2019 г., в сила от 12.04.2019 г.)</w:t>
      </w:r>
    </w:p>
    <w:p w14:paraId="0E726565" w14:textId="77777777"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ДО</w:t>
      </w:r>
    </w:p>
    <w:p w14:paraId="55A8903C" w14:textId="77777777"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ДИРЕКТОРА НА РИОСВ ПЛОВДИВ</w:t>
      </w:r>
    </w:p>
    <w:p w14:paraId="3EB21EA5" w14:textId="77777777"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14:paraId="524E7968" w14:textId="77777777"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ИСКАНЕ</w:t>
      </w:r>
    </w:p>
    <w:p w14:paraId="27945FFA" w14:textId="77777777"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за преценяване на необходимостта от извършване на екологична оценка (ЕО)</w:t>
      </w:r>
    </w:p>
    <w:p w14:paraId="0232C175" w14:textId="74CD26F0"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от </w:t>
      </w:r>
      <w:r w:rsidR="00D304F3">
        <w:rPr>
          <w:rFonts w:ascii="Times New Roman" w:eastAsia="Times New Roman" w:hAnsi="Times New Roman" w:cs="Times New Roman"/>
          <w:color w:val="222222"/>
          <w:sz w:val="24"/>
          <w:szCs w:val="24"/>
          <w:lang w:eastAsia="bg-BG"/>
        </w:rPr>
        <w:t>С</w:t>
      </w:r>
      <w:r w:rsidR="007E0A17">
        <w:rPr>
          <w:rFonts w:ascii="Times New Roman" w:eastAsia="Times New Roman" w:hAnsi="Times New Roman" w:cs="Times New Roman"/>
          <w:color w:val="222222"/>
          <w:sz w:val="24"/>
          <w:szCs w:val="24"/>
          <w:lang w:eastAsia="bg-BG"/>
        </w:rPr>
        <w:t>НЦ</w:t>
      </w:r>
      <w:r w:rsidR="00D304F3">
        <w:rPr>
          <w:rFonts w:ascii="Times New Roman" w:eastAsia="Times New Roman" w:hAnsi="Times New Roman" w:cs="Times New Roman"/>
          <w:color w:val="222222"/>
          <w:sz w:val="24"/>
          <w:szCs w:val="24"/>
          <w:lang w:eastAsia="bg-BG"/>
        </w:rPr>
        <w:t xml:space="preserve"> „Местна инициативна група </w:t>
      </w:r>
      <w:r w:rsidR="002F02C1">
        <w:rPr>
          <w:rFonts w:ascii="Times New Roman" w:eastAsia="Times New Roman" w:hAnsi="Times New Roman" w:cs="Times New Roman"/>
          <w:color w:val="222222"/>
          <w:sz w:val="24"/>
          <w:szCs w:val="24"/>
          <w:lang w:eastAsia="bg-BG"/>
        </w:rPr>
        <w:t>– община Садово</w:t>
      </w:r>
      <w:r w:rsidR="00D304F3">
        <w:rPr>
          <w:rFonts w:ascii="Times New Roman" w:eastAsia="Times New Roman" w:hAnsi="Times New Roman" w:cs="Times New Roman"/>
          <w:color w:val="222222"/>
          <w:sz w:val="24"/>
          <w:szCs w:val="24"/>
          <w:lang w:eastAsia="bg-BG"/>
        </w:rPr>
        <w:t>“</w:t>
      </w:r>
      <w:r w:rsidR="003B0B2A">
        <w:rPr>
          <w:rFonts w:ascii="Times New Roman" w:eastAsia="Times New Roman" w:hAnsi="Times New Roman" w:cs="Times New Roman"/>
          <w:color w:val="222222"/>
          <w:sz w:val="24"/>
          <w:szCs w:val="24"/>
          <w:lang w:eastAsia="bg-BG"/>
        </w:rPr>
        <w:t xml:space="preserve">, </w:t>
      </w:r>
    </w:p>
    <w:p w14:paraId="70344B7D" w14:textId="77777777"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(име, фирма, длъжност)</w:t>
      </w:r>
    </w:p>
    <w:p w14:paraId="2140FE23" w14:textId="77777777"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14:paraId="55625BB5" w14:textId="77777777"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УВАЖАЕМИ Г-Н ДИРЕКТОР,</w:t>
      </w:r>
    </w:p>
    <w:p w14:paraId="22610EA1" w14:textId="25FF8B2E" w:rsidR="00D304F3" w:rsidRPr="00D304F3" w:rsidRDefault="0037300E" w:rsidP="00D304F3">
      <w:pPr>
        <w:spacing w:after="0" w:line="240" w:lineRule="auto"/>
        <w:jc w:val="both"/>
        <w:rPr>
          <w:rFonts w:ascii="Times New Roman" w:eastAsia="Times New Roman" w:hAnsi="Times New Roman" w:cs="Times New Roman"/>
          <w:b/>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Моля да ми бъде издадено решение за преценяване на необходимостта от екологична оценка на </w:t>
      </w:r>
      <w:r w:rsidR="00D304F3" w:rsidRPr="00D304F3">
        <w:rPr>
          <w:rFonts w:ascii="Times New Roman" w:eastAsia="Times New Roman" w:hAnsi="Times New Roman" w:cs="Times New Roman"/>
          <w:bCs/>
          <w:color w:val="222222"/>
          <w:sz w:val="24"/>
          <w:szCs w:val="24"/>
          <w:lang w:val="ru-RU" w:eastAsia="bg-BG"/>
        </w:rPr>
        <w:t>проекта на</w:t>
      </w:r>
      <w:r w:rsidR="00D304F3" w:rsidRPr="00D304F3">
        <w:rPr>
          <w:rFonts w:ascii="Times New Roman" w:eastAsia="Times New Roman" w:hAnsi="Times New Roman" w:cs="Times New Roman"/>
          <w:b/>
          <w:color w:val="222222"/>
          <w:sz w:val="24"/>
          <w:szCs w:val="24"/>
          <w:lang w:val="ru-RU" w:eastAsia="bg-BG"/>
        </w:rPr>
        <w:t xml:space="preserve"> Стратегия за </w:t>
      </w:r>
      <w:r w:rsidR="007E0A17">
        <w:rPr>
          <w:rFonts w:ascii="Times New Roman" w:eastAsia="Times New Roman" w:hAnsi="Times New Roman" w:cs="Times New Roman"/>
          <w:b/>
          <w:color w:val="222222"/>
          <w:sz w:val="24"/>
          <w:szCs w:val="24"/>
          <w:lang w:val="ru-RU" w:eastAsia="bg-BG"/>
        </w:rPr>
        <w:t>В</w:t>
      </w:r>
      <w:r w:rsidR="00D304F3" w:rsidRPr="00D304F3">
        <w:rPr>
          <w:rFonts w:ascii="Times New Roman" w:eastAsia="Times New Roman" w:hAnsi="Times New Roman" w:cs="Times New Roman"/>
          <w:b/>
          <w:color w:val="222222"/>
          <w:sz w:val="24"/>
          <w:szCs w:val="24"/>
          <w:lang w:val="ru-RU" w:eastAsia="bg-BG"/>
        </w:rPr>
        <w:t xml:space="preserve">одено от общностите местно развитие на МИГ </w:t>
      </w:r>
      <w:r w:rsidR="002F02C1">
        <w:rPr>
          <w:rFonts w:ascii="Times New Roman" w:eastAsia="Times New Roman" w:hAnsi="Times New Roman" w:cs="Times New Roman"/>
          <w:b/>
          <w:color w:val="222222"/>
          <w:sz w:val="24"/>
          <w:szCs w:val="24"/>
          <w:lang w:eastAsia="bg-BG"/>
        </w:rPr>
        <w:t>– община „Садово</w:t>
      </w:r>
      <w:r w:rsidR="007E0A17">
        <w:rPr>
          <w:rFonts w:ascii="Times New Roman" w:eastAsia="Times New Roman" w:hAnsi="Times New Roman" w:cs="Times New Roman"/>
          <w:b/>
          <w:color w:val="222222"/>
          <w:sz w:val="24"/>
          <w:szCs w:val="24"/>
          <w:lang w:eastAsia="bg-BG"/>
        </w:rPr>
        <w:t>“</w:t>
      </w:r>
      <w:r w:rsidR="00D304F3" w:rsidRPr="00D304F3">
        <w:rPr>
          <w:rFonts w:ascii="Times New Roman" w:eastAsia="Times New Roman" w:hAnsi="Times New Roman" w:cs="Times New Roman"/>
          <w:b/>
          <w:color w:val="222222"/>
          <w:sz w:val="24"/>
          <w:szCs w:val="24"/>
          <w:lang w:eastAsia="bg-BG"/>
        </w:rPr>
        <w:t>, която се разработва за периода 20</w:t>
      </w:r>
      <w:r w:rsidR="00D304F3">
        <w:rPr>
          <w:rFonts w:ascii="Times New Roman" w:eastAsia="Times New Roman" w:hAnsi="Times New Roman" w:cs="Times New Roman"/>
          <w:b/>
          <w:color w:val="222222"/>
          <w:sz w:val="24"/>
          <w:szCs w:val="24"/>
          <w:lang w:eastAsia="bg-BG"/>
        </w:rPr>
        <w:t>2</w:t>
      </w:r>
      <w:r w:rsidR="007E0A17">
        <w:rPr>
          <w:rFonts w:ascii="Times New Roman" w:eastAsia="Times New Roman" w:hAnsi="Times New Roman" w:cs="Times New Roman"/>
          <w:b/>
          <w:color w:val="222222"/>
          <w:sz w:val="24"/>
          <w:szCs w:val="24"/>
          <w:lang w:eastAsia="bg-BG"/>
        </w:rPr>
        <w:t>3</w:t>
      </w:r>
      <w:r w:rsidR="00D304F3" w:rsidRPr="00D304F3">
        <w:rPr>
          <w:rFonts w:ascii="Times New Roman" w:eastAsia="Times New Roman" w:hAnsi="Times New Roman" w:cs="Times New Roman"/>
          <w:b/>
          <w:color w:val="222222"/>
          <w:sz w:val="24"/>
          <w:szCs w:val="24"/>
          <w:lang w:eastAsia="bg-BG"/>
        </w:rPr>
        <w:t xml:space="preserve"> - 202</w:t>
      </w:r>
      <w:r w:rsidR="00D304F3">
        <w:rPr>
          <w:rFonts w:ascii="Times New Roman" w:eastAsia="Times New Roman" w:hAnsi="Times New Roman" w:cs="Times New Roman"/>
          <w:b/>
          <w:color w:val="222222"/>
          <w:sz w:val="24"/>
          <w:szCs w:val="24"/>
          <w:lang w:eastAsia="bg-BG"/>
        </w:rPr>
        <w:t>7</w:t>
      </w:r>
      <w:r w:rsidR="00D304F3" w:rsidRPr="00D304F3">
        <w:rPr>
          <w:rFonts w:ascii="Times New Roman" w:eastAsia="Times New Roman" w:hAnsi="Times New Roman" w:cs="Times New Roman"/>
          <w:b/>
          <w:color w:val="222222"/>
          <w:sz w:val="24"/>
          <w:szCs w:val="24"/>
          <w:lang w:eastAsia="bg-BG"/>
        </w:rPr>
        <w:t xml:space="preserve"> г.</w:t>
      </w:r>
    </w:p>
    <w:p w14:paraId="735DE885" w14:textId="00D68FC9" w:rsidR="0037300E" w:rsidRPr="0037300E" w:rsidRDefault="007E0A17" w:rsidP="0037300E">
      <w:pPr>
        <w:spacing w:after="0" w:line="240" w:lineRule="auto"/>
        <w:jc w:val="center"/>
        <w:rPr>
          <w:rFonts w:ascii="Times New Roman" w:eastAsia="Times New Roman" w:hAnsi="Times New Roman" w:cs="Times New Roman"/>
          <w:color w:val="222222"/>
          <w:sz w:val="24"/>
          <w:szCs w:val="24"/>
          <w:lang w:eastAsia="bg-BG"/>
        </w:rPr>
      </w:pPr>
      <w:r w:rsidRPr="007E0A17">
        <w:rPr>
          <w:rFonts w:ascii="Times New Roman" w:eastAsia="Times New Roman" w:hAnsi="Times New Roman" w:cs="Times New Roman"/>
          <w:color w:val="222222"/>
          <w:sz w:val="24"/>
          <w:szCs w:val="24"/>
          <w:lang w:eastAsia="bg-BG"/>
        </w:rPr>
        <w:t xml:space="preserve"> </w:t>
      </w:r>
      <w:r w:rsidR="0037300E" w:rsidRPr="0037300E">
        <w:rPr>
          <w:rFonts w:ascii="Times New Roman" w:eastAsia="Times New Roman" w:hAnsi="Times New Roman" w:cs="Times New Roman"/>
          <w:color w:val="222222"/>
          <w:sz w:val="24"/>
          <w:szCs w:val="24"/>
          <w:lang w:eastAsia="bg-BG"/>
        </w:rPr>
        <w:t>(наименование на плана/програмата)</w:t>
      </w:r>
    </w:p>
    <w:p w14:paraId="74AE1CAA" w14:textId="77777777"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14:paraId="568EAAC1" w14:textId="77777777"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Във връзка с това предоставям следната информация по </w:t>
      </w:r>
      <w:r w:rsidRPr="0037300E">
        <w:rPr>
          <w:rFonts w:ascii="Times New Roman" w:eastAsia="Times New Roman" w:hAnsi="Times New Roman" w:cs="Times New Roman"/>
          <w:b/>
          <w:color w:val="222222"/>
          <w:sz w:val="24"/>
          <w:szCs w:val="24"/>
          <w:lang w:eastAsia="bg-BG"/>
        </w:rPr>
        <w:t>чл. 8а, ал. 1</w:t>
      </w:r>
      <w:r w:rsidRPr="0037300E">
        <w:rPr>
          <w:rFonts w:ascii="Times New Roman" w:eastAsia="Times New Roman" w:hAnsi="Times New Roman" w:cs="Times New Roman"/>
          <w:color w:val="222222"/>
          <w:sz w:val="24"/>
          <w:szCs w:val="24"/>
          <w:lang w:eastAsia="bg-BG"/>
        </w:rPr>
        <w:t> от Наредбата за условията и реда за извършване на екологична оценка на планове и програми:</w:t>
      </w:r>
    </w:p>
    <w:p w14:paraId="3A3997D6" w14:textId="77777777"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Информация за възложителя на плана/програмата (орган или оправомощено по закон трето лице):</w:t>
      </w:r>
    </w:p>
    <w:p w14:paraId="22C5D9AB" w14:textId="1F786406" w:rsidR="002F02C1" w:rsidRDefault="0037300E" w:rsidP="004269D5">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Име: </w:t>
      </w:r>
      <w:r w:rsidR="007E0A17">
        <w:rPr>
          <w:rFonts w:ascii="Times New Roman" w:eastAsia="Times New Roman" w:hAnsi="Times New Roman" w:cs="Times New Roman"/>
          <w:b/>
          <w:color w:val="222222"/>
          <w:sz w:val="24"/>
          <w:szCs w:val="24"/>
          <w:lang w:eastAsia="bg-BG"/>
        </w:rPr>
        <w:t>СНЦ „ Местна и</w:t>
      </w:r>
      <w:r w:rsidR="002F02C1">
        <w:rPr>
          <w:rFonts w:ascii="Times New Roman" w:eastAsia="Times New Roman" w:hAnsi="Times New Roman" w:cs="Times New Roman"/>
          <w:b/>
          <w:color w:val="222222"/>
          <w:sz w:val="24"/>
          <w:szCs w:val="24"/>
          <w:lang w:eastAsia="bg-BG"/>
        </w:rPr>
        <w:t>нициативна група – община Садово</w:t>
      </w:r>
      <w:r w:rsidR="007E0A17">
        <w:rPr>
          <w:rFonts w:ascii="Times New Roman" w:eastAsia="Times New Roman" w:hAnsi="Times New Roman" w:cs="Times New Roman"/>
          <w:b/>
          <w:color w:val="222222"/>
          <w:sz w:val="24"/>
          <w:szCs w:val="24"/>
          <w:lang w:eastAsia="bg-BG"/>
        </w:rPr>
        <w:t>“</w:t>
      </w:r>
    </w:p>
    <w:p w14:paraId="68A1FF30" w14:textId="77777777" w:rsidR="004269D5" w:rsidRPr="007B7AB6" w:rsidRDefault="004269D5" w:rsidP="004269D5">
      <w:pPr>
        <w:spacing w:after="0" w:line="240" w:lineRule="auto"/>
        <w:jc w:val="both"/>
        <w:rPr>
          <w:rFonts w:ascii="Times New Roman" w:eastAsia="Times New Roman" w:hAnsi="Times New Roman" w:cs="Times New Roman"/>
          <w:color w:val="222222"/>
          <w:sz w:val="24"/>
          <w:szCs w:val="24"/>
          <w:lang w:eastAsia="bg-BG"/>
        </w:rPr>
      </w:pPr>
    </w:p>
    <w:p w14:paraId="1897D41F" w14:textId="77777777" w:rsidR="0037300E" w:rsidRPr="002D01F2" w:rsidRDefault="0037300E" w:rsidP="0037300E">
      <w:pPr>
        <w:spacing w:after="0" w:line="240" w:lineRule="auto"/>
        <w:jc w:val="both"/>
        <w:rPr>
          <w:rFonts w:ascii="Times New Roman" w:eastAsia="Times New Roman" w:hAnsi="Times New Roman" w:cs="Times New Roman"/>
          <w:sz w:val="24"/>
          <w:szCs w:val="24"/>
          <w:lang w:eastAsia="bg-BG"/>
        </w:rPr>
      </w:pPr>
      <w:r w:rsidRPr="002D01F2">
        <w:rPr>
          <w:rFonts w:ascii="Times New Roman" w:eastAsia="Times New Roman" w:hAnsi="Times New Roman" w:cs="Times New Roman"/>
          <w:sz w:val="24"/>
          <w:szCs w:val="24"/>
          <w:lang w:eastAsia="bg-BG"/>
        </w:rPr>
        <w:t>2. Обща информация за предложения план/програма</w:t>
      </w:r>
    </w:p>
    <w:p w14:paraId="13B17205" w14:textId="77777777" w:rsidR="0037300E" w:rsidRPr="002D01F2" w:rsidRDefault="0037300E" w:rsidP="0037300E">
      <w:pPr>
        <w:spacing w:after="0" w:line="240" w:lineRule="auto"/>
        <w:jc w:val="both"/>
        <w:rPr>
          <w:rFonts w:ascii="Times New Roman" w:eastAsia="Times New Roman" w:hAnsi="Times New Roman" w:cs="Times New Roman"/>
          <w:sz w:val="24"/>
          <w:szCs w:val="24"/>
          <w:lang w:eastAsia="bg-BG"/>
        </w:rPr>
      </w:pPr>
      <w:r w:rsidRPr="002D01F2">
        <w:rPr>
          <w:rFonts w:ascii="Times New Roman" w:eastAsia="Times New Roman" w:hAnsi="Times New Roman" w:cs="Times New Roman"/>
          <w:sz w:val="24"/>
          <w:szCs w:val="24"/>
          <w:lang w:eastAsia="bg-BG"/>
        </w:rPr>
        <w:t>а) Основание за изготвяне на плана/програмата - нормативен или административен акт</w:t>
      </w:r>
    </w:p>
    <w:p w14:paraId="75BC987F" w14:textId="240A1C55" w:rsidR="00D304F3" w:rsidRDefault="00D304F3" w:rsidP="00D304F3">
      <w:pPr>
        <w:spacing w:after="160" w:line="256" w:lineRule="auto"/>
        <w:jc w:val="both"/>
        <w:rPr>
          <w:rFonts w:ascii="Times New Roman" w:eastAsia="Times New Roman" w:hAnsi="Times New Roman" w:cs="Times New Roman"/>
          <w:spacing w:val="7"/>
          <w:sz w:val="24"/>
          <w:szCs w:val="24"/>
          <w:lang w:val="ru-RU"/>
        </w:rPr>
      </w:pPr>
      <w:r w:rsidRPr="002D01F2">
        <w:rPr>
          <w:rFonts w:ascii="Times New Roman" w:eastAsia="Times New Roman" w:hAnsi="Times New Roman" w:cs="Times New Roman"/>
          <w:spacing w:val="7"/>
          <w:sz w:val="24"/>
          <w:szCs w:val="24"/>
          <w:lang w:val="ru-RU"/>
        </w:rPr>
        <w:t xml:space="preserve">Стратегията за водено от общностите местно развитие на </w:t>
      </w:r>
      <w:r w:rsidR="002F02C1">
        <w:rPr>
          <w:rFonts w:ascii="Times New Roman" w:eastAsia="Times New Roman" w:hAnsi="Times New Roman" w:cs="Times New Roman"/>
          <w:spacing w:val="7"/>
          <w:sz w:val="24"/>
          <w:szCs w:val="24"/>
          <w:lang w:val="ru-RU"/>
        </w:rPr>
        <w:t>«МИГ – община Садово</w:t>
      </w:r>
      <w:r w:rsidR="006B445C" w:rsidRPr="002D01F2">
        <w:rPr>
          <w:rFonts w:ascii="Times New Roman" w:eastAsia="Times New Roman" w:hAnsi="Times New Roman" w:cs="Times New Roman"/>
          <w:spacing w:val="7"/>
          <w:sz w:val="24"/>
          <w:szCs w:val="24"/>
          <w:lang w:val="ru-RU"/>
        </w:rPr>
        <w:t>»</w:t>
      </w:r>
      <w:r w:rsidRPr="002D01F2">
        <w:rPr>
          <w:rFonts w:ascii="Times New Roman" w:eastAsia="Times New Roman" w:hAnsi="Times New Roman" w:cs="Times New Roman"/>
          <w:spacing w:val="7"/>
          <w:sz w:val="24"/>
          <w:szCs w:val="24"/>
          <w:lang w:val="ru-RU"/>
        </w:rPr>
        <w:t xml:space="preserve"> се изготвя в съответствие със следните регламенти, наредби и програми:</w:t>
      </w:r>
    </w:p>
    <w:p w14:paraId="3588BDC7" w14:textId="61F69F86" w:rsidR="00D3062E" w:rsidRPr="002D01F2" w:rsidRDefault="00D3062E" w:rsidP="00D304F3">
      <w:pPr>
        <w:spacing w:after="160" w:line="256" w:lineRule="auto"/>
        <w:jc w:val="both"/>
        <w:rPr>
          <w:rFonts w:ascii="Times New Roman" w:eastAsia="Times New Roman" w:hAnsi="Times New Roman" w:cs="Times New Roman"/>
          <w:spacing w:val="7"/>
          <w:sz w:val="24"/>
          <w:szCs w:val="24"/>
          <w:lang w:val="ru-RU"/>
        </w:rPr>
      </w:pPr>
      <w:r>
        <w:rPr>
          <w:rFonts w:ascii="Times New Roman" w:eastAsia="Times New Roman" w:hAnsi="Times New Roman" w:cs="Times New Roman"/>
          <w:spacing w:val="7"/>
          <w:sz w:val="24"/>
          <w:szCs w:val="24"/>
        </w:rPr>
        <w:t xml:space="preserve">Документа се изготвя във връзка с прилагането на </w:t>
      </w:r>
      <w:r w:rsidRPr="00D3062E">
        <w:rPr>
          <w:rFonts w:ascii="Times New Roman" w:eastAsia="Times New Roman" w:hAnsi="Times New Roman" w:cs="Times New Roman"/>
          <w:spacing w:val="7"/>
          <w:sz w:val="24"/>
          <w:szCs w:val="24"/>
          <w:lang w:val="ru-RU"/>
        </w:rPr>
        <w:t>интервенция „II.Ж.5 - Изпълнение на операции, включително дейности за сътрудничество и тяхната подготовка, избрани в рамките на стратегията за местно развитие“ от СПРЗСР 2023 – 2027</w:t>
      </w:r>
      <w:r>
        <w:rPr>
          <w:rFonts w:ascii="Times New Roman" w:eastAsia="Times New Roman" w:hAnsi="Times New Roman" w:cs="Times New Roman"/>
          <w:spacing w:val="7"/>
          <w:sz w:val="24"/>
          <w:szCs w:val="24"/>
          <w:lang w:val="ru-RU"/>
        </w:rPr>
        <w:t>, в съответсвие с условията и изисквнаията на следните регламенти и програми:</w:t>
      </w:r>
    </w:p>
    <w:p w14:paraId="5064F929" w14:textId="040EA230" w:rsidR="00D304F3" w:rsidRPr="002D01F2" w:rsidRDefault="009431D1" w:rsidP="00D304F3">
      <w:pPr>
        <w:spacing w:after="160" w:line="256" w:lineRule="auto"/>
        <w:jc w:val="both"/>
        <w:rPr>
          <w:rFonts w:ascii="Times New Roman" w:eastAsia="Times New Roman" w:hAnsi="Times New Roman" w:cs="Times New Roman"/>
          <w:spacing w:val="7"/>
          <w:sz w:val="24"/>
          <w:szCs w:val="24"/>
        </w:rPr>
      </w:pPr>
      <w:bookmarkStart w:id="0" w:name="_Hlk146117964"/>
      <w:r w:rsidRPr="002D01F2">
        <w:rPr>
          <w:rFonts w:ascii="Times New Roman" w:eastAsia="Times New Roman" w:hAnsi="Times New Roman" w:cs="Times New Roman"/>
          <w:spacing w:val="7"/>
          <w:sz w:val="24"/>
          <w:szCs w:val="24"/>
        </w:rPr>
        <w:t xml:space="preserve">- </w:t>
      </w:r>
      <w:bookmarkEnd w:id="0"/>
      <w:r w:rsidR="006B445C" w:rsidRPr="002D01F2">
        <w:rPr>
          <w:rFonts w:ascii="Times New Roman" w:eastAsia="Times New Roman" w:hAnsi="Times New Roman" w:cs="Times New Roman"/>
          <w:spacing w:val="7"/>
          <w:sz w:val="24"/>
          <w:szCs w:val="24"/>
        </w:rPr>
        <w:t>Стратегически план за развитие на земеделието и селските райони</w:t>
      </w:r>
      <w:r w:rsidR="000842F2" w:rsidRPr="002D01F2">
        <w:rPr>
          <w:rFonts w:ascii="Times New Roman" w:eastAsia="Times New Roman" w:hAnsi="Times New Roman" w:cs="Times New Roman"/>
          <w:spacing w:val="7"/>
          <w:sz w:val="24"/>
          <w:szCs w:val="24"/>
        </w:rPr>
        <w:t xml:space="preserve"> </w:t>
      </w:r>
      <w:r w:rsidR="000842F2" w:rsidRPr="002D01F2">
        <w:rPr>
          <w:rFonts w:ascii="Times New Roman" w:eastAsia="Times New Roman" w:hAnsi="Times New Roman" w:cs="Times New Roman"/>
          <w:spacing w:val="7"/>
          <w:sz w:val="24"/>
          <w:szCs w:val="24"/>
          <w:lang w:val="en-US"/>
        </w:rPr>
        <w:t>(</w:t>
      </w:r>
      <w:r w:rsidR="000842F2" w:rsidRPr="002D01F2">
        <w:rPr>
          <w:rFonts w:ascii="Times New Roman" w:eastAsia="Times New Roman" w:hAnsi="Times New Roman" w:cs="Times New Roman"/>
          <w:spacing w:val="7"/>
          <w:sz w:val="24"/>
          <w:szCs w:val="24"/>
        </w:rPr>
        <w:t>СПРЗСР</w:t>
      </w:r>
      <w:r w:rsidR="000842F2" w:rsidRPr="002D01F2">
        <w:rPr>
          <w:rFonts w:ascii="Times New Roman" w:eastAsia="Times New Roman" w:hAnsi="Times New Roman" w:cs="Times New Roman"/>
          <w:spacing w:val="7"/>
          <w:sz w:val="24"/>
          <w:szCs w:val="24"/>
          <w:lang w:val="en-US"/>
        </w:rPr>
        <w:t>)</w:t>
      </w:r>
      <w:r w:rsidR="006B445C" w:rsidRPr="002D01F2">
        <w:rPr>
          <w:rFonts w:ascii="Times New Roman" w:eastAsia="Times New Roman" w:hAnsi="Times New Roman" w:cs="Times New Roman"/>
          <w:spacing w:val="7"/>
          <w:sz w:val="24"/>
          <w:szCs w:val="24"/>
        </w:rPr>
        <w:t xml:space="preserve"> 2023-2027 г.</w:t>
      </w:r>
    </w:p>
    <w:p w14:paraId="701E3C28" w14:textId="18392C1F" w:rsidR="00C92C0E" w:rsidRPr="002D01F2" w:rsidRDefault="006B445C" w:rsidP="00D304F3">
      <w:pPr>
        <w:spacing w:after="160" w:line="256" w:lineRule="auto"/>
        <w:jc w:val="both"/>
        <w:rPr>
          <w:rFonts w:ascii="Times New Roman" w:eastAsia="Times New Roman" w:hAnsi="Times New Roman" w:cs="Times New Roman"/>
          <w:spacing w:val="7"/>
          <w:sz w:val="24"/>
          <w:szCs w:val="24"/>
        </w:rPr>
      </w:pPr>
      <w:r w:rsidRPr="002D01F2">
        <w:rPr>
          <w:rFonts w:ascii="Times New Roman" w:eastAsia="Times New Roman" w:hAnsi="Times New Roman" w:cs="Times New Roman"/>
          <w:spacing w:val="7"/>
          <w:sz w:val="24"/>
          <w:szCs w:val="24"/>
        </w:rPr>
        <w:t>-</w:t>
      </w:r>
      <w:r w:rsidRPr="002D01F2">
        <w:t xml:space="preserve"> </w:t>
      </w:r>
      <w:r w:rsidR="00C92C0E" w:rsidRPr="002D01F2">
        <w:rPr>
          <w:rFonts w:ascii="Times New Roman" w:eastAsia="Times New Roman" w:hAnsi="Times New Roman" w:cs="Times New Roman"/>
          <w:spacing w:val="7"/>
          <w:sz w:val="24"/>
          <w:szCs w:val="24"/>
        </w:rPr>
        <w:t>Регламент(ЕС)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p w14:paraId="140875A7" w14:textId="77777777" w:rsidR="00C92C0E" w:rsidRPr="002D01F2" w:rsidRDefault="00C92C0E" w:rsidP="00C92C0E">
      <w:pPr>
        <w:spacing w:after="160" w:line="256" w:lineRule="auto"/>
        <w:jc w:val="both"/>
        <w:rPr>
          <w:rFonts w:ascii="Times New Roman" w:eastAsia="Times New Roman" w:hAnsi="Times New Roman" w:cs="Times New Roman"/>
          <w:spacing w:val="7"/>
          <w:sz w:val="24"/>
          <w:szCs w:val="24"/>
        </w:rPr>
      </w:pPr>
      <w:r w:rsidRPr="002D01F2">
        <w:rPr>
          <w:rFonts w:ascii="Times New Roman" w:eastAsia="Times New Roman" w:hAnsi="Times New Roman" w:cs="Times New Roman"/>
          <w:spacing w:val="7"/>
          <w:sz w:val="24"/>
          <w:szCs w:val="24"/>
        </w:rPr>
        <w:t xml:space="preserve">- Регламент (ЕС) 2021/1060 на Европейския парламент и на Съвета от 24 юни 2021 година за установяване на </w:t>
      </w:r>
      <w:proofErr w:type="spellStart"/>
      <w:r w:rsidRPr="002D01F2">
        <w:rPr>
          <w:rFonts w:ascii="Times New Roman" w:eastAsia="Times New Roman" w:hAnsi="Times New Roman" w:cs="Times New Roman"/>
          <w:spacing w:val="7"/>
          <w:sz w:val="24"/>
          <w:szCs w:val="24"/>
        </w:rPr>
        <w:t>общоприложимите</w:t>
      </w:r>
      <w:proofErr w:type="spellEnd"/>
      <w:r w:rsidRPr="002D01F2">
        <w:rPr>
          <w:rFonts w:ascii="Times New Roman" w:eastAsia="Times New Roman" w:hAnsi="Times New Roman" w:cs="Times New Roman"/>
          <w:spacing w:val="7"/>
          <w:sz w:val="24"/>
          <w:szCs w:val="24"/>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Pr="002D01F2">
        <w:rPr>
          <w:rFonts w:ascii="Times New Roman" w:eastAsia="Times New Roman" w:hAnsi="Times New Roman" w:cs="Times New Roman"/>
          <w:spacing w:val="7"/>
          <w:sz w:val="24"/>
          <w:szCs w:val="24"/>
        </w:rPr>
        <w:t>аквакултури</w:t>
      </w:r>
      <w:proofErr w:type="spellEnd"/>
      <w:r w:rsidRPr="002D01F2">
        <w:rPr>
          <w:rFonts w:ascii="Times New Roman" w:eastAsia="Times New Roman" w:hAnsi="Times New Roman" w:cs="Times New Roman"/>
          <w:spacing w:val="7"/>
          <w:sz w:val="24"/>
          <w:szCs w:val="24"/>
        </w:rPr>
        <w:t>,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p w14:paraId="3D87ACE1" w14:textId="34EA1A87" w:rsidR="0037300E" w:rsidRPr="002D01F2" w:rsidRDefault="0037300E" w:rsidP="00C92C0E">
      <w:pPr>
        <w:spacing w:after="160" w:line="256" w:lineRule="auto"/>
        <w:jc w:val="both"/>
        <w:rPr>
          <w:rFonts w:ascii="Times New Roman" w:eastAsia="Times New Roman" w:hAnsi="Times New Roman" w:cs="Times New Roman"/>
          <w:sz w:val="24"/>
          <w:szCs w:val="24"/>
          <w:lang w:eastAsia="bg-BG"/>
        </w:rPr>
      </w:pPr>
      <w:r w:rsidRPr="002D01F2">
        <w:rPr>
          <w:rFonts w:ascii="Times New Roman" w:eastAsia="Times New Roman" w:hAnsi="Times New Roman" w:cs="Times New Roman"/>
          <w:sz w:val="24"/>
          <w:szCs w:val="24"/>
          <w:lang w:eastAsia="bg-BG"/>
        </w:rPr>
        <w:t>б) Период на действие и етапи на изпълнение на плана/програмата</w:t>
      </w:r>
    </w:p>
    <w:p w14:paraId="372FCB26" w14:textId="62DE8659" w:rsidR="009431D1" w:rsidRPr="002D01F2" w:rsidRDefault="009431D1" w:rsidP="009431D1">
      <w:pPr>
        <w:spacing w:after="0"/>
        <w:jc w:val="both"/>
        <w:rPr>
          <w:rFonts w:ascii="Times New Roman" w:eastAsia="Times New Roman" w:hAnsi="Times New Roman" w:cs="Times New Roman"/>
          <w:spacing w:val="7"/>
          <w:sz w:val="24"/>
          <w:szCs w:val="24"/>
          <w:lang w:val="ru-RU"/>
        </w:rPr>
      </w:pPr>
      <w:r w:rsidRPr="002D01F2">
        <w:rPr>
          <w:rFonts w:ascii="Times New Roman" w:eastAsia="Times New Roman" w:hAnsi="Times New Roman" w:cs="Times New Roman"/>
          <w:spacing w:val="7"/>
          <w:sz w:val="24"/>
          <w:szCs w:val="24"/>
          <w:lang w:val="ru-RU"/>
        </w:rPr>
        <w:lastRenderedPageBreak/>
        <w:t xml:space="preserve">Стратегията за водено от общностите местно развитие на </w:t>
      </w:r>
      <w:r w:rsidR="002F02C1">
        <w:rPr>
          <w:rFonts w:ascii="Times New Roman" w:eastAsia="Times New Roman" w:hAnsi="Times New Roman" w:cs="Times New Roman"/>
          <w:spacing w:val="7"/>
          <w:sz w:val="24"/>
          <w:szCs w:val="24"/>
          <w:lang w:val="ru-RU"/>
        </w:rPr>
        <w:t>МИГ – община «Садово</w:t>
      </w:r>
      <w:r w:rsidR="000842F2" w:rsidRPr="002D01F2">
        <w:rPr>
          <w:rFonts w:ascii="Times New Roman" w:eastAsia="Times New Roman" w:hAnsi="Times New Roman" w:cs="Times New Roman"/>
          <w:spacing w:val="7"/>
          <w:sz w:val="24"/>
          <w:szCs w:val="24"/>
          <w:lang w:val="ru-RU"/>
        </w:rPr>
        <w:t>»</w:t>
      </w:r>
      <w:r w:rsidR="003E0EF1">
        <w:rPr>
          <w:rFonts w:ascii="Times New Roman" w:eastAsia="Times New Roman" w:hAnsi="Times New Roman" w:cs="Times New Roman"/>
          <w:spacing w:val="7"/>
          <w:sz w:val="24"/>
          <w:szCs w:val="24"/>
          <w:lang w:val="en-US"/>
        </w:rPr>
        <w:t xml:space="preserve"> </w:t>
      </w:r>
      <w:r w:rsidR="003E0EF1">
        <w:rPr>
          <w:rFonts w:ascii="Times New Roman" w:eastAsia="Times New Roman" w:hAnsi="Times New Roman" w:cs="Times New Roman"/>
          <w:spacing w:val="7"/>
          <w:sz w:val="24"/>
          <w:szCs w:val="24"/>
        </w:rPr>
        <w:t xml:space="preserve">е разработена за периода </w:t>
      </w:r>
      <w:r w:rsidRPr="002D01F2">
        <w:rPr>
          <w:rFonts w:ascii="Times New Roman" w:eastAsia="Times New Roman" w:hAnsi="Times New Roman" w:cs="Times New Roman"/>
          <w:spacing w:val="7"/>
          <w:sz w:val="24"/>
          <w:szCs w:val="24"/>
          <w:lang w:val="ru-RU"/>
        </w:rPr>
        <w:t>202</w:t>
      </w:r>
      <w:r w:rsidR="000842F2" w:rsidRPr="002D01F2">
        <w:rPr>
          <w:rFonts w:ascii="Times New Roman" w:eastAsia="Times New Roman" w:hAnsi="Times New Roman" w:cs="Times New Roman"/>
          <w:spacing w:val="7"/>
          <w:sz w:val="24"/>
          <w:szCs w:val="24"/>
          <w:lang w:val="ru-RU"/>
        </w:rPr>
        <w:t>3</w:t>
      </w:r>
      <w:r w:rsidRPr="002D01F2">
        <w:rPr>
          <w:rFonts w:ascii="Times New Roman" w:eastAsia="Times New Roman" w:hAnsi="Times New Roman" w:cs="Times New Roman"/>
          <w:spacing w:val="7"/>
          <w:sz w:val="24"/>
          <w:szCs w:val="24"/>
          <w:lang w:val="ru-RU"/>
        </w:rPr>
        <w:t xml:space="preserve"> – 2027 г. </w:t>
      </w:r>
      <w:r w:rsidR="003E0EF1">
        <w:rPr>
          <w:rFonts w:ascii="Times New Roman" w:eastAsia="Times New Roman" w:hAnsi="Times New Roman" w:cs="Times New Roman"/>
          <w:spacing w:val="7"/>
          <w:sz w:val="24"/>
          <w:szCs w:val="24"/>
          <w:lang w:val="ru-RU"/>
        </w:rPr>
        <w:t>Крайният срок за изпълнение на дейностите по управление, мониторинг и оценка на стратегията и нейното популяризиране е 30.09.2029г.</w:t>
      </w:r>
    </w:p>
    <w:p w14:paraId="095A6437" w14:textId="7349A62A" w:rsidR="00C92C0E" w:rsidRPr="002D01F2" w:rsidRDefault="003E0EF1" w:rsidP="001364C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 изпълнение на СВОМР</w:t>
      </w:r>
      <w:r w:rsidR="00C92C0E" w:rsidRPr="002D01F2">
        <w:rPr>
          <w:rFonts w:ascii="Times New Roman" w:eastAsia="Times New Roman" w:hAnsi="Times New Roman" w:cs="Times New Roman"/>
          <w:sz w:val="24"/>
          <w:szCs w:val="24"/>
          <w:lang w:val="en-US"/>
        </w:rPr>
        <w:t>, МИГ-</w:t>
      </w:r>
      <w:r w:rsidR="0044147F">
        <w:rPr>
          <w:rFonts w:ascii="Times New Roman" w:eastAsia="Times New Roman" w:hAnsi="Times New Roman" w:cs="Times New Roman"/>
          <w:sz w:val="24"/>
          <w:szCs w:val="24"/>
        </w:rPr>
        <w:t xml:space="preserve"> община „Садово</w:t>
      </w:r>
      <w:r w:rsidR="001364CB" w:rsidRPr="002D01F2">
        <w:rPr>
          <w:rFonts w:ascii="Times New Roman" w:eastAsia="Times New Roman" w:hAnsi="Times New Roman" w:cs="Times New Roman"/>
          <w:sz w:val="24"/>
          <w:szCs w:val="24"/>
        </w:rPr>
        <w:t>“</w:t>
      </w:r>
      <w:r w:rsidR="00C92C0E" w:rsidRPr="002D01F2">
        <w:rPr>
          <w:rFonts w:ascii="Times New Roman" w:eastAsia="Times New Roman" w:hAnsi="Times New Roman" w:cs="Times New Roman"/>
          <w:sz w:val="24"/>
          <w:szCs w:val="24"/>
          <w:lang w:val="en-US"/>
        </w:rPr>
        <w:t xml:space="preserve"> </w:t>
      </w:r>
      <w:proofErr w:type="spellStart"/>
      <w:r w:rsidR="00C92C0E" w:rsidRPr="002D01F2">
        <w:rPr>
          <w:rFonts w:ascii="Times New Roman" w:eastAsia="Times New Roman" w:hAnsi="Times New Roman" w:cs="Times New Roman"/>
          <w:sz w:val="24"/>
          <w:szCs w:val="24"/>
          <w:lang w:val="en-US"/>
        </w:rPr>
        <w:t>планира</w:t>
      </w:r>
      <w:proofErr w:type="spellEnd"/>
      <w:r w:rsidR="00C92C0E" w:rsidRPr="002D01F2">
        <w:rPr>
          <w:rFonts w:ascii="Times New Roman" w:eastAsia="Times New Roman" w:hAnsi="Times New Roman" w:cs="Times New Roman"/>
          <w:sz w:val="24"/>
          <w:szCs w:val="24"/>
          <w:lang w:val="en-US"/>
        </w:rPr>
        <w:t xml:space="preserve"> </w:t>
      </w:r>
      <w:proofErr w:type="spellStart"/>
      <w:r w:rsidR="00C92C0E" w:rsidRPr="002D01F2">
        <w:rPr>
          <w:rFonts w:ascii="Times New Roman" w:eastAsia="Times New Roman" w:hAnsi="Times New Roman" w:cs="Times New Roman"/>
          <w:sz w:val="24"/>
          <w:szCs w:val="24"/>
          <w:lang w:val="en-US"/>
        </w:rPr>
        <w:t>отваряне</w:t>
      </w:r>
      <w:proofErr w:type="spellEnd"/>
      <w:r w:rsidR="00C92C0E" w:rsidRPr="002D01F2">
        <w:rPr>
          <w:rFonts w:ascii="Times New Roman" w:eastAsia="Times New Roman" w:hAnsi="Times New Roman" w:cs="Times New Roman"/>
          <w:sz w:val="24"/>
          <w:szCs w:val="24"/>
          <w:lang w:val="en-US"/>
        </w:rPr>
        <w:t xml:space="preserve"> на </w:t>
      </w:r>
      <w:proofErr w:type="spellStart"/>
      <w:r w:rsidR="00C92C0E" w:rsidRPr="002D01F2">
        <w:rPr>
          <w:rFonts w:ascii="Times New Roman" w:eastAsia="Times New Roman" w:hAnsi="Times New Roman" w:cs="Times New Roman"/>
          <w:sz w:val="24"/>
          <w:szCs w:val="24"/>
          <w:lang w:val="en-US"/>
        </w:rPr>
        <w:t>покани</w:t>
      </w:r>
      <w:proofErr w:type="spellEnd"/>
      <w:r w:rsidR="00C92C0E" w:rsidRPr="002D01F2">
        <w:rPr>
          <w:rFonts w:ascii="Times New Roman" w:eastAsia="Times New Roman" w:hAnsi="Times New Roman" w:cs="Times New Roman"/>
          <w:sz w:val="24"/>
          <w:szCs w:val="24"/>
          <w:lang w:val="en-US"/>
        </w:rPr>
        <w:t xml:space="preserve"> по </w:t>
      </w:r>
      <w:proofErr w:type="spellStart"/>
      <w:r w:rsidR="00C92C0E" w:rsidRPr="002D01F2">
        <w:rPr>
          <w:rFonts w:ascii="Times New Roman" w:eastAsia="Times New Roman" w:hAnsi="Times New Roman" w:cs="Times New Roman"/>
          <w:sz w:val="24"/>
          <w:szCs w:val="24"/>
          <w:lang w:val="en-US"/>
        </w:rPr>
        <w:t>всяка</w:t>
      </w:r>
      <w:proofErr w:type="spellEnd"/>
      <w:r w:rsidR="00C92C0E" w:rsidRPr="002D01F2">
        <w:rPr>
          <w:rFonts w:ascii="Times New Roman" w:eastAsia="Times New Roman" w:hAnsi="Times New Roman" w:cs="Times New Roman"/>
          <w:sz w:val="24"/>
          <w:szCs w:val="24"/>
          <w:lang w:val="en-US"/>
        </w:rPr>
        <w:t xml:space="preserve"> </w:t>
      </w:r>
      <w:proofErr w:type="spellStart"/>
      <w:r w:rsidR="00C92C0E" w:rsidRPr="002D01F2">
        <w:rPr>
          <w:rFonts w:ascii="Times New Roman" w:eastAsia="Times New Roman" w:hAnsi="Times New Roman" w:cs="Times New Roman"/>
          <w:sz w:val="24"/>
          <w:szCs w:val="24"/>
          <w:lang w:val="en-US"/>
        </w:rPr>
        <w:t>мярка</w:t>
      </w:r>
      <w:proofErr w:type="spellEnd"/>
      <w:r w:rsidR="00C92C0E" w:rsidRPr="002D01F2">
        <w:rPr>
          <w:rFonts w:ascii="Times New Roman" w:eastAsia="Times New Roman" w:hAnsi="Times New Roman" w:cs="Times New Roman"/>
          <w:sz w:val="24"/>
          <w:szCs w:val="24"/>
          <w:lang w:val="en-US"/>
        </w:rPr>
        <w:t xml:space="preserve"> съгласно </w:t>
      </w:r>
      <w:proofErr w:type="spellStart"/>
      <w:r w:rsidR="00C92C0E" w:rsidRPr="002D01F2">
        <w:rPr>
          <w:rFonts w:ascii="Times New Roman" w:eastAsia="Times New Roman" w:hAnsi="Times New Roman" w:cs="Times New Roman"/>
          <w:sz w:val="24"/>
          <w:szCs w:val="24"/>
          <w:lang w:val="en-US"/>
        </w:rPr>
        <w:t>график</w:t>
      </w:r>
      <w:proofErr w:type="spellEnd"/>
      <w:r w:rsidR="00C92C0E" w:rsidRPr="002D01F2">
        <w:rPr>
          <w:rFonts w:ascii="Times New Roman" w:eastAsia="Times New Roman" w:hAnsi="Times New Roman" w:cs="Times New Roman"/>
          <w:sz w:val="24"/>
          <w:szCs w:val="24"/>
          <w:lang w:val="en-US"/>
        </w:rPr>
        <w:t xml:space="preserve">, </w:t>
      </w:r>
      <w:proofErr w:type="spellStart"/>
      <w:r w:rsidR="00C92C0E" w:rsidRPr="002D01F2">
        <w:rPr>
          <w:rFonts w:ascii="Times New Roman" w:eastAsia="Times New Roman" w:hAnsi="Times New Roman" w:cs="Times New Roman"/>
          <w:sz w:val="24"/>
          <w:szCs w:val="24"/>
          <w:lang w:val="en-US"/>
        </w:rPr>
        <w:t>изготвен</w:t>
      </w:r>
      <w:proofErr w:type="spellEnd"/>
      <w:r w:rsidR="00C92C0E" w:rsidRPr="002D01F2">
        <w:rPr>
          <w:rFonts w:ascii="Times New Roman" w:eastAsia="Times New Roman" w:hAnsi="Times New Roman" w:cs="Times New Roman"/>
          <w:sz w:val="24"/>
          <w:szCs w:val="24"/>
          <w:lang w:val="en-US"/>
        </w:rPr>
        <w:t xml:space="preserve"> от </w:t>
      </w:r>
      <w:proofErr w:type="spellStart"/>
      <w:r w:rsidR="00C92C0E" w:rsidRPr="002D01F2">
        <w:rPr>
          <w:rFonts w:ascii="Times New Roman" w:eastAsia="Times New Roman" w:hAnsi="Times New Roman" w:cs="Times New Roman"/>
          <w:sz w:val="24"/>
          <w:szCs w:val="24"/>
          <w:lang w:val="en-US"/>
        </w:rPr>
        <w:t>управителния</w:t>
      </w:r>
      <w:proofErr w:type="spellEnd"/>
      <w:r w:rsidR="00C92C0E" w:rsidRPr="002D01F2">
        <w:rPr>
          <w:rFonts w:ascii="Times New Roman" w:eastAsia="Times New Roman" w:hAnsi="Times New Roman" w:cs="Times New Roman"/>
          <w:sz w:val="24"/>
          <w:szCs w:val="24"/>
          <w:lang w:val="en-US"/>
        </w:rPr>
        <w:t xml:space="preserve"> съвет на МИГ-</w:t>
      </w:r>
      <w:r w:rsidR="0044147F">
        <w:rPr>
          <w:rFonts w:ascii="Times New Roman" w:eastAsia="Times New Roman" w:hAnsi="Times New Roman" w:cs="Times New Roman"/>
          <w:sz w:val="24"/>
          <w:szCs w:val="24"/>
        </w:rPr>
        <w:t xml:space="preserve"> община „Садово</w:t>
      </w:r>
      <w:r w:rsidR="001364CB" w:rsidRPr="002D01F2">
        <w:rPr>
          <w:rFonts w:ascii="Times New Roman" w:eastAsia="Times New Roman" w:hAnsi="Times New Roman" w:cs="Times New Roman"/>
          <w:sz w:val="24"/>
          <w:szCs w:val="24"/>
        </w:rPr>
        <w:t>“</w:t>
      </w:r>
      <w:r w:rsidR="001364CB" w:rsidRPr="002D01F2">
        <w:rPr>
          <w:rFonts w:ascii="Times New Roman" w:eastAsia="Times New Roman" w:hAnsi="Times New Roman" w:cs="Times New Roman"/>
          <w:sz w:val="24"/>
          <w:szCs w:val="24"/>
          <w:lang w:val="en-US"/>
        </w:rPr>
        <w:t>.</w:t>
      </w:r>
    </w:p>
    <w:p w14:paraId="08B4D292" w14:textId="77777777" w:rsidR="0037300E" w:rsidRPr="002D01F2" w:rsidRDefault="0037300E" w:rsidP="0037300E">
      <w:pPr>
        <w:spacing w:after="0" w:line="240" w:lineRule="auto"/>
        <w:jc w:val="both"/>
        <w:rPr>
          <w:rFonts w:ascii="Times New Roman" w:eastAsia="Times New Roman" w:hAnsi="Times New Roman" w:cs="Times New Roman"/>
          <w:sz w:val="24"/>
          <w:szCs w:val="24"/>
          <w:lang w:eastAsia="bg-BG"/>
        </w:rPr>
      </w:pPr>
      <w:r w:rsidRPr="002D01F2">
        <w:rPr>
          <w:rFonts w:ascii="Times New Roman" w:eastAsia="Times New Roman" w:hAnsi="Times New Roman" w:cs="Times New Roman"/>
          <w:sz w:val="24"/>
          <w:szCs w:val="24"/>
          <w:lang w:eastAsia="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14:paraId="12C4AE05" w14:textId="2C8590CA" w:rsidR="009431D1" w:rsidRPr="002D01F2" w:rsidRDefault="009431D1" w:rsidP="009431D1">
      <w:pPr>
        <w:spacing w:before="120" w:after="80" w:line="240" w:lineRule="auto"/>
        <w:jc w:val="both"/>
        <w:rPr>
          <w:rFonts w:ascii="Times New Roman" w:eastAsia="Times New Roman" w:hAnsi="Times New Roman" w:cs="Times New Roman"/>
          <w:sz w:val="24"/>
          <w:szCs w:val="24"/>
          <w:lang w:val="en-US"/>
        </w:rPr>
      </w:pPr>
      <w:r w:rsidRPr="002D01F2">
        <w:rPr>
          <w:rFonts w:ascii="Times New Roman" w:eastAsia="Times New Roman" w:hAnsi="Times New Roman" w:cs="Times New Roman"/>
          <w:sz w:val="24"/>
          <w:szCs w:val="24"/>
          <w:lang w:val="en-US"/>
        </w:rPr>
        <w:t>Територията на МИГ-</w:t>
      </w:r>
      <w:r w:rsidR="0044147F">
        <w:rPr>
          <w:rFonts w:ascii="Times New Roman" w:eastAsia="Times New Roman" w:hAnsi="Times New Roman" w:cs="Times New Roman"/>
          <w:sz w:val="24"/>
          <w:szCs w:val="24"/>
        </w:rPr>
        <w:t xml:space="preserve"> община „Садово</w:t>
      </w:r>
      <w:r w:rsidR="00DE3842" w:rsidRPr="002D01F2">
        <w:rPr>
          <w:rFonts w:ascii="Times New Roman" w:eastAsia="Times New Roman" w:hAnsi="Times New Roman" w:cs="Times New Roman"/>
          <w:sz w:val="24"/>
          <w:szCs w:val="24"/>
        </w:rPr>
        <w:t>“</w:t>
      </w:r>
      <w:r w:rsidRPr="002D01F2">
        <w:rPr>
          <w:rFonts w:ascii="Times New Roman" w:eastAsia="Times New Roman" w:hAnsi="Times New Roman" w:cs="Times New Roman"/>
          <w:sz w:val="24"/>
          <w:szCs w:val="24"/>
          <w:lang w:val="en-US"/>
        </w:rPr>
        <w:t xml:space="preserve"> </w:t>
      </w:r>
      <w:proofErr w:type="spellStart"/>
      <w:r w:rsidRPr="002D01F2">
        <w:rPr>
          <w:rFonts w:ascii="Times New Roman" w:eastAsia="Times New Roman" w:hAnsi="Times New Roman" w:cs="Times New Roman"/>
          <w:sz w:val="24"/>
          <w:szCs w:val="24"/>
          <w:lang w:val="en-US"/>
        </w:rPr>
        <w:t>обхваща</w:t>
      </w:r>
      <w:proofErr w:type="spellEnd"/>
      <w:r w:rsidRPr="002D01F2">
        <w:rPr>
          <w:rFonts w:ascii="Times New Roman" w:eastAsia="Times New Roman" w:hAnsi="Times New Roman" w:cs="Times New Roman"/>
          <w:sz w:val="24"/>
          <w:szCs w:val="24"/>
          <w:lang w:val="en-US"/>
        </w:rPr>
        <w:t xml:space="preserve"> </w:t>
      </w:r>
      <w:proofErr w:type="spellStart"/>
      <w:r w:rsidRPr="002D01F2">
        <w:rPr>
          <w:rFonts w:ascii="Times New Roman" w:eastAsia="Times New Roman" w:hAnsi="Times New Roman" w:cs="Times New Roman"/>
          <w:sz w:val="24"/>
          <w:szCs w:val="24"/>
          <w:lang w:val="en-US"/>
        </w:rPr>
        <w:t>всичките</w:t>
      </w:r>
      <w:proofErr w:type="spellEnd"/>
      <w:r w:rsidRPr="002D01F2">
        <w:rPr>
          <w:rFonts w:ascii="Times New Roman" w:eastAsia="Times New Roman" w:hAnsi="Times New Roman" w:cs="Times New Roman"/>
          <w:sz w:val="24"/>
          <w:szCs w:val="24"/>
          <w:lang w:val="en-US"/>
        </w:rPr>
        <w:t xml:space="preserve"> </w:t>
      </w:r>
      <w:proofErr w:type="spellStart"/>
      <w:r w:rsidRPr="002D01F2">
        <w:rPr>
          <w:rFonts w:ascii="Times New Roman" w:eastAsia="Times New Roman" w:hAnsi="Times New Roman" w:cs="Times New Roman"/>
          <w:sz w:val="24"/>
          <w:szCs w:val="24"/>
          <w:lang w:val="en-US"/>
        </w:rPr>
        <w:t>населени</w:t>
      </w:r>
      <w:proofErr w:type="spellEnd"/>
      <w:r w:rsidRPr="002D01F2">
        <w:rPr>
          <w:rFonts w:ascii="Times New Roman" w:eastAsia="Times New Roman" w:hAnsi="Times New Roman" w:cs="Times New Roman"/>
          <w:sz w:val="24"/>
          <w:szCs w:val="24"/>
          <w:lang w:val="en-US"/>
        </w:rPr>
        <w:t xml:space="preserve"> </w:t>
      </w:r>
      <w:proofErr w:type="spellStart"/>
      <w:r w:rsidRPr="002D01F2">
        <w:rPr>
          <w:rFonts w:ascii="Times New Roman" w:eastAsia="Times New Roman" w:hAnsi="Times New Roman" w:cs="Times New Roman"/>
          <w:sz w:val="24"/>
          <w:szCs w:val="24"/>
          <w:lang w:val="en-US"/>
        </w:rPr>
        <w:t>места</w:t>
      </w:r>
      <w:proofErr w:type="spellEnd"/>
      <w:r w:rsidRPr="002D01F2">
        <w:rPr>
          <w:rFonts w:ascii="Times New Roman" w:eastAsia="Times New Roman" w:hAnsi="Times New Roman" w:cs="Times New Roman"/>
          <w:sz w:val="24"/>
          <w:szCs w:val="24"/>
          <w:lang w:val="en-US"/>
        </w:rPr>
        <w:t xml:space="preserve"> от територията на </w:t>
      </w:r>
      <w:r w:rsidR="00DE3842" w:rsidRPr="002D01F2">
        <w:rPr>
          <w:rFonts w:ascii="Times New Roman" w:eastAsia="Times New Roman" w:hAnsi="Times New Roman" w:cs="Times New Roman"/>
          <w:sz w:val="24"/>
          <w:szCs w:val="24"/>
        </w:rPr>
        <w:t>о</w:t>
      </w:r>
      <w:proofErr w:type="spellStart"/>
      <w:r w:rsidRPr="002D01F2">
        <w:rPr>
          <w:rFonts w:ascii="Times New Roman" w:eastAsia="Times New Roman" w:hAnsi="Times New Roman" w:cs="Times New Roman"/>
          <w:sz w:val="24"/>
          <w:szCs w:val="24"/>
          <w:lang w:val="en-US"/>
        </w:rPr>
        <w:t>бщина</w:t>
      </w:r>
      <w:proofErr w:type="spellEnd"/>
      <w:r w:rsidRPr="002D01F2">
        <w:rPr>
          <w:rFonts w:ascii="Times New Roman" w:eastAsia="Times New Roman" w:hAnsi="Times New Roman" w:cs="Times New Roman"/>
          <w:sz w:val="24"/>
          <w:szCs w:val="24"/>
          <w:lang w:val="en-US"/>
        </w:rPr>
        <w:t xml:space="preserve"> </w:t>
      </w:r>
      <w:r w:rsidR="0044147F">
        <w:rPr>
          <w:rFonts w:ascii="Times New Roman" w:eastAsia="Times New Roman" w:hAnsi="Times New Roman" w:cs="Times New Roman"/>
          <w:sz w:val="24"/>
          <w:szCs w:val="24"/>
        </w:rPr>
        <w:t>„Садово</w:t>
      </w:r>
      <w:r w:rsidR="00DE3842" w:rsidRPr="002D01F2">
        <w:rPr>
          <w:rFonts w:ascii="Times New Roman" w:eastAsia="Times New Roman" w:hAnsi="Times New Roman" w:cs="Times New Roman"/>
          <w:sz w:val="24"/>
          <w:szCs w:val="24"/>
        </w:rPr>
        <w:t>“</w:t>
      </w:r>
      <w:r w:rsidRPr="002D01F2">
        <w:rPr>
          <w:rFonts w:ascii="Times New Roman" w:eastAsia="Times New Roman" w:hAnsi="Times New Roman" w:cs="Times New Roman"/>
          <w:sz w:val="24"/>
          <w:szCs w:val="24"/>
          <w:lang w:val="en-US"/>
        </w:rPr>
        <w:t xml:space="preserve">, </w:t>
      </w:r>
      <w:r w:rsidRPr="002D01F2">
        <w:rPr>
          <w:rFonts w:ascii="Times New Roman" w:eastAsia="Times New Roman" w:hAnsi="Times New Roman" w:cs="Times New Roman"/>
          <w:sz w:val="24"/>
          <w:szCs w:val="24"/>
        </w:rPr>
        <w:t xml:space="preserve">област Пловдив, </w:t>
      </w:r>
      <w:r w:rsidRPr="002D01F2">
        <w:rPr>
          <w:rFonts w:ascii="Times New Roman" w:eastAsia="Times New Roman" w:hAnsi="Times New Roman" w:cs="Times New Roman"/>
          <w:sz w:val="24"/>
          <w:szCs w:val="24"/>
          <w:lang w:val="en-US"/>
        </w:rPr>
        <w:t xml:space="preserve">както следва: </w:t>
      </w:r>
    </w:p>
    <w:p w14:paraId="08A7139F" w14:textId="60A88A30"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1.</w:t>
      </w:r>
      <w:r w:rsidR="002E40AF">
        <w:rPr>
          <w:rFonts w:ascii="Times New Roman" w:eastAsia="Times New Roman" w:hAnsi="Times New Roman" w:cs="Times New Roman"/>
          <w:sz w:val="24"/>
          <w:szCs w:val="24"/>
        </w:rPr>
        <w:t>Град Садово</w:t>
      </w:r>
      <w:r w:rsidRPr="002D01F2">
        <w:rPr>
          <w:rFonts w:ascii="Times New Roman" w:eastAsia="Times New Roman" w:hAnsi="Times New Roman" w:cs="Times New Roman"/>
          <w:sz w:val="24"/>
          <w:szCs w:val="24"/>
        </w:rPr>
        <w:t xml:space="preserve">;                              </w:t>
      </w:r>
    </w:p>
    <w:p w14:paraId="0CA86FBD" w14:textId="66BB4886"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2.Село </w:t>
      </w:r>
      <w:r w:rsidR="002E40AF">
        <w:rPr>
          <w:rFonts w:ascii="Times New Roman" w:eastAsia="Times New Roman" w:hAnsi="Times New Roman" w:cs="Times New Roman"/>
          <w:sz w:val="24"/>
          <w:szCs w:val="24"/>
        </w:rPr>
        <w:t>Ахматово</w:t>
      </w:r>
      <w:r w:rsidRPr="002D01F2">
        <w:rPr>
          <w:rFonts w:ascii="Times New Roman" w:eastAsia="Times New Roman" w:hAnsi="Times New Roman" w:cs="Times New Roman"/>
          <w:sz w:val="24"/>
          <w:szCs w:val="24"/>
        </w:rPr>
        <w:t>;</w:t>
      </w:r>
    </w:p>
    <w:p w14:paraId="34D3693F" w14:textId="3079624E"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3.Село </w:t>
      </w:r>
      <w:r w:rsidR="002E40AF">
        <w:rPr>
          <w:rFonts w:ascii="Times New Roman" w:eastAsia="Times New Roman" w:hAnsi="Times New Roman" w:cs="Times New Roman"/>
          <w:sz w:val="24"/>
          <w:szCs w:val="24"/>
        </w:rPr>
        <w:t>Богданица</w:t>
      </w:r>
      <w:r w:rsidRPr="002D01F2">
        <w:rPr>
          <w:rFonts w:ascii="Times New Roman" w:eastAsia="Times New Roman" w:hAnsi="Times New Roman" w:cs="Times New Roman"/>
          <w:sz w:val="24"/>
          <w:szCs w:val="24"/>
        </w:rPr>
        <w:t xml:space="preserve">;                                    </w:t>
      </w:r>
    </w:p>
    <w:p w14:paraId="2D796995" w14:textId="2769A338"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4.Село </w:t>
      </w:r>
      <w:r w:rsidR="002E40AF">
        <w:rPr>
          <w:rFonts w:ascii="Times New Roman" w:eastAsia="Times New Roman" w:hAnsi="Times New Roman" w:cs="Times New Roman"/>
          <w:sz w:val="24"/>
          <w:szCs w:val="24"/>
        </w:rPr>
        <w:t>Болярци</w:t>
      </w:r>
      <w:r w:rsidRPr="002D01F2">
        <w:rPr>
          <w:rFonts w:ascii="Times New Roman" w:eastAsia="Times New Roman" w:hAnsi="Times New Roman" w:cs="Times New Roman"/>
          <w:sz w:val="24"/>
          <w:szCs w:val="24"/>
        </w:rPr>
        <w:t>;</w:t>
      </w:r>
    </w:p>
    <w:p w14:paraId="25D44ED9" w14:textId="2037D0A5"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5.Село </w:t>
      </w:r>
      <w:r w:rsidR="002E40AF">
        <w:rPr>
          <w:rFonts w:ascii="Times New Roman" w:eastAsia="Times New Roman" w:hAnsi="Times New Roman" w:cs="Times New Roman"/>
          <w:sz w:val="24"/>
          <w:szCs w:val="24"/>
        </w:rPr>
        <w:t>Караджово</w:t>
      </w:r>
      <w:r w:rsidRPr="002D01F2">
        <w:rPr>
          <w:rFonts w:ascii="Times New Roman" w:eastAsia="Times New Roman" w:hAnsi="Times New Roman" w:cs="Times New Roman"/>
          <w:sz w:val="24"/>
          <w:szCs w:val="24"/>
        </w:rPr>
        <w:t xml:space="preserve">;                                        </w:t>
      </w:r>
    </w:p>
    <w:p w14:paraId="5CE1ACE1" w14:textId="5CC808C9"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6. Село </w:t>
      </w:r>
      <w:r w:rsidR="002E40AF">
        <w:rPr>
          <w:rFonts w:ascii="Times New Roman" w:eastAsia="Times New Roman" w:hAnsi="Times New Roman" w:cs="Times New Roman"/>
          <w:sz w:val="24"/>
          <w:szCs w:val="24"/>
        </w:rPr>
        <w:t>Катуница</w:t>
      </w:r>
      <w:r w:rsidRPr="002D01F2">
        <w:rPr>
          <w:rFonts w:ascii="Times New Roman" w:eastAsia="Times New Roman" w:hAnsi="Times New Roman" w:cs="Times New Roman"/>
          <w:sz w:val="24"/>
          <w:szCs w:val="24"/>
        </w:rPr>
        <w:t>;</w:t>
      </w:r>
    </w:p>
    <w:p w14:paraId="58B2099B" w14:textId="56C47BFB"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7.Село К</w:t>
      </w:r>
      <w:r w:rsidR="002E40AF">
        <w:rPr>
          <w:rFonts w:ascii="Times New Roman" w:eastAsia="Times New Roman" w:hAnsi="Times New Roman" w:cs="Times New Roman"/>
          <w:sz w:val="24"/>
          <w:szCs w:val="24"/>
        </w:rPr>
        <w:t>очево</w:t>
      </w:r>
      <w:r w:rsidRPr="002D01F2">
        <w:rPr>
          <w:rFonts w:ascii="Times New Roman" w:eastAsia="Times New Roman" w:hAnsi="Times New Roman" w:cs="Times New Roman"/>
          <w:sz w:val="24"/>
          <w:szCs w:val="24"/>
        </w:rPr>
        <w:t xml:space="preserve">;                               </w:t>
      </w:r>
    </w:p>
    <w:p w14:paraId="41275F4B" w14:textId="494D625E"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8. Село </w:t>
      </w:r>
      <w:r w:rsidR="002E40AF">
        <w:rPr>
          <w:rFonts w:ascii="Times New Roman" w:eastAsia="Times New Roman" w:hAnsi="Times New Roman" w:cs="Times New Roman"/>
          <w:sz w:val="24"/>
          <w:szCs w:val="24"/>
        </w:rPr>
        <w:t>Милево</w:t>
      </w:r>
      <w:r w:rsidRPr="002D01F2">
        <w:rPr>
          <w:rFonts w:ascii="Times New Roman" w:eastAsia="Times New Roman" w:hAnsi="Times New Roman" w:cs="Times New Roman"/>
          <w:sz w:val="24"/>
          <w:szCs w:val="24"/>
        </w:rPr>
        <w:t>;</w:t>
      </w:r>
    </w:p>
    <w:p w14:paraId="1E7F8DE0" w14:textId="76747494"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9.Село </w:t>
      </w:r>
      <w:r w:rsidR="002E40AF">
        <w:rPr>
          <w:rFonts w:ascii="Times New Roman" w:eastAsia="Times New Roman" w:hAnsi="Times New Roman" w:cs="Times New Roman"/>
          <w:sz w:val="24"/>
          <w:szCs w:val="24"/>
        </w:rPr>
        <w:t>Моминско</w:t>
      </w:r>
      <w:r w:rsidRPr="002D01F2">
        <w:rPr>
          <w:rFonts w:ascii="Times New Roman" w:eastAsia="Times New Roman" w:hAnsi="Times New Roman" w:cs="Times New Roman"/>
          <w:sz w:val="24"/>
          <w:szCs w:val="24"/>
        </w:rPr>
        <w:t xml:space="preserve">;                                </w:t>
      </w:r>
    </w:p>
    <w:p w14:paraId="1E7284BF" w14:textId="49DFED3F"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10.Село </w:t>
      </w:r>
      <w:r w:rsidR="002E40AF">
        <w:rPr>
          <w:rFonts w:ascii="Times New Roman" w:eastAsia="Times New Roman" w:hAnsi="Times New Roman" w:cs="Times New Roman"/>
          <w:sz w:val="24"/>
          <w:szCs w:val="24"/>
        </w:rPr>
        <w:t>Поповица</w:t>
      </w:r>
      <w:r w:rsidRPr="002D01F2">
        <w:rPr>
          <w:rFonts w:ascii="Times New Roman" w:eastAsia="Times New Roman" w:hAnsi="Times New Roman" w:cs="Times New Roman"/>
          <w:sz w:val="24"/>
          <w:szCs w:val="24"/>
        </w:rPr>
        <w:t>;</w:t>
      </w:r>
    </w:p>
    <w:p w14:paraId="2A5B59F9" w14:textId="6437E294"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11.Село </w:t>
      </w:r>
      <w:r w:rsidR="002E40AF">
        <w:rPr>
          <w:rFonts w:ascii="Times New Roman" w:eastAsia="Times New Roman" w:hAnsi="Times New Roman" w:cs="Times New Roman"/>
          <w:sz w:val="24"/>
          <w:szCs w:val="24"/>
        </w:rPr>
        <w:t>Селци</w:t>
      </w:r>
      <w:r w:rsidRPr="002D01F2">
        <w:rPr>
          <w:rFonts w:ascii="Times New Roman" w:eastAsia="Times New Roman" w:hAnsi="Times New Roman" w:cs="Times New Roman"/>
          <w:sz w:val="24"/>
          <w:szCs w:val="24"/>
        </w:rPr>
        <w:t xml:space="preserve">;                </w:t>
      </w:r>
    </w:p>
    <w:p w14:paraId="0D975CFB" w14:textId="76EC2BA5" w:rsidR="00DE3842" w:rsidRPr="002D01F2" w:rsidRDefault="00DE3842" w:rsidP="00DE3842">
      <w:pPr>
        <w:spacing w:before="120" w:after="80" w:line="240" w:lineRule="auto"/>
        <w:jc w:val="both"/>
        <w:rPr>
          <w:rFonts w:ascii="Times New Roman" w:eastAsia="Times New Roman" w:hAnsi="Times New Roman" w:cs="Times New Roman"/>
          <w:sz w:val="24"/>
          <w:szCs w:val="24"/>
        </w:rPr>
      </w:pPr>
      <w:r w:rsidRPr="002D01F2">
        <w:rPr>
          <w:rFonts w:ascii="Times New Roman" w:eastAsia="Times New Roman" w:hAnsi="Times New Roman" w:cs="Times New Roman"/>
          <w:sz w:val="24"/>
          <w:szCs w:val="24"/>
        </w:rPr>
        <w:t xml:space="preserve">12.Село </w:t>
      </w:r>
      <w:r w:rsidR="002E40AF">
        <w:rPr>
          <w:rFonts w:ascii="Times New Roman" w:eastAsia="Times New Roman" w:hAnsi="Times New Roman" w:cs="Times New Roman"/>
          <w:sz w:val="24"/>
          <w:szCs w:val="24"/>
        </w:rPr>
        <w:t>Чешнегирово</w:t>
      </w:r>
      <w:r w:rsidRPr="002D01F2">
        <w:rPr>
          <w:rFonts w:ascii="Times New Roman" w:eastAsia="Times New Roman" w:hAnsi="Times New Roman" w:cs="Times New Roman"/>
          <w:sz w:val="24"/>
          <w:szCs w:val="24"/>
        </w:rPr>
        <w:t>;</w:t>
      </w:r>
    </w:p>
    <w:p w14:paraId="1E997DE0" w14:textId="5E844129" w:rsidR="0037300E" w:rsidRPr="002D01F2" w:rsidRDefault="0037300E" w:rsidP="0037300E">
      <w:pPr>
        <w:spacing w:after="0" w:line="240" w:lineRule="auto"/>
        <w:jc w:val="both"/>
        <w:rPr>
          <w:rFonts w:ascii="Times New Roman" w:eastAsia="Times New Roman" w:hAnsi="Times New Roman" w:cs="Times New Roman"/>
          <w:sz w:val="24"/>
          <w:szCs w:val="24"/>
          <w:lang w:eastAsia="bg-BG"/>
        </w:rPr>
      </w:pPr>
      <w:r w:rsidRPr="002D01F2">
        <w:rPr>
          <w:rFonts w:ascii="Times New Roman" w:eastAsia="Times New Roman" w:hAnsi="Times New Roman" w:cs="Times New Roman"/>
          <w:sz w:val="24"/>
          <w:szCs w:val="24"/>
          <w:lang w:eastAsia="bg-BG"/>
        </w:rPr>
        <w:t>г) Засегнати елементи от Националната екологична мрежа (НЕМ)</w:t>
      </w:r>
    </w:p>
    <w:p w14:paraId="0B60254C" w14:textId="5E5E186B" w:rsidR="009431D1" w:rsidRPr="002D01F2" w:rsidRDefault="0082188F" w:rsidP="009431D1">
      <w:pPr>
        <w:spacing w:after="0" w:line="240" w:lineRule="auto"/>
        <w:jc w:val="both"/>
        <w:rPr>
          <w:rFonts w:ascii="Times New Roman" w:eastAsia="Times New Roman" w:hAnsi="Times New Roman" w:cs="Times New Roman"/>
          <w:sz w:val="24"/>
          <w:szCs w:val="24"/>
          <w:lang w:eastAsia="bg-BG"/>
        </w:rPr>
      </w:pPr>
      <w:r w:rsidRPr="002D01F2">
        <w:rPr>
          <w:rFonts w:ascii="Times New Roman" w:eastAsia="Times New Roman" w:hAnsi="Times New Roman" w:cs="Times New Roman"/>
          <w:sz w:val="24"/>
          <w:szCs w:val="24"/>
          <w:lang w:eastAsia="bg-BG"/>
        </w:rPr>
        <w:t xml:space="preserve">На </w:t>
      </w:r>
      <w:r w:rsidR="0044147F">
        <w:rPr>
          <w:rFonts w:ascii="Times New Roman" w:eastAsia="Times New Roman" w:hAnsi="Times New Roman" w:cs="Times New Roman"/>
          <w:sz w:val="24"/>
          <w:szCs w:val="24"/>
          <w:lang w:eastAsia="bg-BG"/>
        </w:rPr>
        <w:t>територията на МИГ-Община Садово</w:t>
      </w:r>
      <w:r w:rsidR="002E40AF">
        <w:rPr>
          <w:rFonts w:ascii="Times New Roman" w:eastAsia="Times New Roman" w:hAnsi="Times New Roman" w:cs="Times New Roman"/>
          <w:sz w:val="24"/>
          <w:szCs w:val="24"/>
          <w:lang w:eastAsia="bg-BG"/>
        </w:rPr>
        <w:t xml:space="preserve"> се намират</w:t>
      </w:r>
      <w:r w:rsidRPr="002D01F2">
        <w:rPr>
          <w:rFonts w:ascii="Times New Roman" w:eastAsia="Times New Roman" w:hAnsi="Times New Roman" w:cs="Times New Roman"/>
          <w:sz w:val="24"/>
          <w:szCs w:val="24"/>
          <w:lang w:eastAsia="bg-BG"/>
        </w:rPr>
        <w:t xml:space="preserve"> защитени територии съгласно Закона за</w:t>
      </w:r>
      <w:r w:rsidR="002E40AF">
        <w:rPr>
          <w:rFonts w:ascii="Times New Roman" w:eastAsia="Times New Roman" w:hAnsi="Times New Roman" w:cs="Times New Roman"/>
          <w:sz w:val="24"/>
          <w:szCs w:val="24"/>
          <w:lang w:eastAsia="bg-BG"/>
        </w:rPr>
        <w:t xml:space="preserve"> защитените територии, частично</w:t>
      </w:r>
      <w:r w:rsidRPr="002E40AF">
        <w:rPr>
          <w:rFonts w:ascii="Times New Roman" w:eastAsia="Times New Roman" w:hAnsi="Times New Roman" w:cs="Times New Roman"/>
          <w:color w:val="FF0000"/>
          <w:sz w:val="24"/>
          <w:szCs w:val="24"/>
          <w:lang w:eastAsia="bg-BG"/>
        </w:rPr>
        <w:t xml:space="preserve"> </w:t>
      </w:r>
      <w:r w:rsidRPr="002D01F2">
        <w:rPr>
          <w:rFonts w:ascii="Times New Roman" w:eastAsia="Times New Roman" w:hAnsi="Times New Roman" w:cs="Times New Roman"/>
          <w:sz w:val="24"/>
          <w:szCs w:val="24"/>
          <w:lang w:eastAsia="bg-BG"/>
        </w:rPr>
        <w:t>защитени зони съгласно Закона за биологичното разнообразие, от които 4 са по Директивата за местообитанията и 3 по Директивата за птиците.</w:t>
      </w:r>
    </w:p>
    <w:p w14:paraId="15ECB576" w14:textId="34FA3939" w:rsidR="00B818CA" w:rsidRPr="002D01F2" w:rsidRDefault="00B818CA" w:rsidP="009431D1">
      <w:pPr>
        <w:spacing w:after="0" w:line="240" w:lineRule="auto"/>
        <w:jc w:val="both"/>
        <w:rPr>
          <w:rFonts w:ascii="Times New Roman" w:eastAsia="Times New Roman" w:hAnsi="Times New Roman" w:cs="Times New Roman"/>
          <w:b/>
          <w:sz w:val="24"/>
          <w:szCs w:val="24"/>
          <w:lang w:eastAsia="bg-BG"/>
        </w:rPr>
      </w:pPr>
    </w:p>
    <w:p w14:paraId="7C9FF521" w14:textId="77777777" w:rsidR="00B818CA" w:rsidRPr="002D01F2" w:rsidRDefault="00B818CA" w:rsidP="00B818CA">
      <w:pPr>
        <w:spacing w:after="0" w:line="240" w:lineRule="auto"/>
        <w:jc w:val="both"/>
        <w:rPr>
          <w:rFonts w:ascii="Times New Roman" w:eastAsia="Times New Roman" w:hAnsi="Times New Roman" w:cs="Times New Roman"/>
          <w:b/>
          <w:sz w:val="24"/>
          <w:szCs w:val="24"/>
          <w:lang w:eastAsia="bg-BG"/>
        </w:rPr>
      </w:pPr>
      <w:r w:rsidRPr="002D01F2">
        <w:rPr>
          <w:rFonts w:ascii="Times New Roman" w:eastAsia="Times New Roman" w:hAnsi="Times New Roman" w:cs="Times New Roman"/>
          <w:b/>
          <w:sz w:val="24"/>
          <w:szCs w:val="24"/>
          <w:lang w:eastAsia="bg-BG"/>
        </w:rPr>
        <w:t>Защитени територии</w:t>
      </w:r>
    </w:p>
    <w:p w14:paraId="584AE18B" w14:textId="12B276E3" w:rsidR="00B818CA" w:rsidRPr="002E40AF" w:rsidRDefault="0044147F" w:rsidP="00B818CA">
      <w:pPr>
        <w:spacing w:after="0" w:line="240" w:lineRule="auto"/>
        <w:jc w:val="both"/>
        <w:rPr>
          <w:rFonts w:ascii="Times New Roman" w:eastAsia="Times New Roman" w:hAnsi="Times New Roman" w:cs="Times New Roman"/>
          <w:sz w:val="24"/>
          <w:szCs w:val="24"/>
          <w:lang w:eastAsia="bg-BG"/>
        </w:rPr>
      </w:pPr>
      <w:r w:rsidRPr="002E40AF">
        <w:rPr>
          <w:rFonts w:ascii="Times New Roman" w:eastAsia="Times New Roman" w:hAnsi="Times New Roman" w:cs="Times New Roman"/>
          <w:sz w:val="24"/>
          <w:szCs w:val="24"/>
          <w:lang w:eastAsia="bg-BG"/>
        </w:rPr>
        <w:t>На територията на община Садово</w:t>
      </w:r>
      <w:r w:rsidR="00B818CA" w:rsidRPr="002E40AF">
        <w:rPr>
          <w:rFonts w:ascii="Times New Roman" w:eastAsia="Times New Roman" w:hAnsi="Times New Roman" w:cs="Times New Roman"/>
          <w:sz w:val="24"/>
          <w:szCs w:val="24"/>
          <w:lang w:eastAsia="bg-BG"/>
        </w:rPr>
        <w:t xml:space="preserve"> се намират две защитени територии, съгласно Закона за защитените територии:</w:t>
      </w:r>
    </w:p>
    <w:p w14:paraId="373157E5" w14:textId="4A481017" w:rsidR="00520C06" w:rsidRPr="002E40AF" w:rsidRDefault="00520C06" w:rsidP="00520C06">
      <w:pPr>
        <w:pStyle w:val="ad"/>
        <w:numPr>
          <w:ilvl w:val="0"/>
          <w:numId w:val="8"/>
        </w:numPr>
        <w:shd w:val="clear" w:color="auto" w:fill="FFFFFF"/>
        <w:spacing w:before="0" w:beforeAutospacing="0" w:line="360" w:lineRule="atLeast"/>
        <w:rPr>
          <w:color w:val="333333"/>
        </w:rPr>
      </w:pPr>
      <w:r w:rsidRPr="002E40AF">
        <w:rPr>
          <w:rStyle w:val="ae"/>
          <w:color w:val="333333"/>
        </w:rPr>
        <w:t>Защитена местност “</w:t>
      </w:r>
      <w:proofErr w:type="spellStart"/>
      <w:r w:rsidRPr="002E40AF">
        <w:rPr>
          <w:rStyle w:val="ae"/>
          <w:color w:val="333333"/>
        </w:rPr>
        <w:t>Мъртвицата</w:t>
      </w:r>
      <w:proofErr w:type="spellEnd"/>
      <w:r w:rsidRPr="002E40AF">
        <w:rPr>
          <w:rStyle w:val="ae"/>
          <w:color w:val="333333"/>
        </w:rPr>
        <w:t>”</w:t>
      </w:r>
    </w:p>
    <w:p w14:paraId="7B05B22C" w14:textId="77777777" w:rsidR="00520C06" w:rsidRPr="002E40AF" w:rsidRDefault="00520C06" w:rsidP="00520C06">
      <w:pPr>
        <w:pStyle w:val="ad"/>
        <w:shd w:val="clear" w:color="auto" w:fill="FFFFFF"/>
        <w:spacing w:before="0" w:beforeAutospacing="0" w:line="360" w:lineRule="atLeast"/>
        <w:rPr>
          <w:color w:val="333333"/>
        </w:rPr>
      </w:pPr>
      <w:r w:rsidRPr="002E40AF">
        <w:rPr>
          <w:color w:val="333333"/>
        </w:rPr>
        <w:t>Местността е обявена за защитена със Заповед № 155 / 11.004.1978 г. на КОПС при МС с цел да се запази единственото по поречието на р. Марица и във вътрешността на страната естествено находище на бяла водна лилия /</w:t>
      </w:r>
      <w:proofErr w:type="spellStart"/>
      <w:r w:rsidRPr="002E40AF">
        <w:rPr>
          <w:color w:val="333333"/>
        </w:rPr>
        <w:t>Nymphaea</w:t>
      </w:r>
      <w:proofErr w:type="spellEnd"/>
      <w:r w:rsidRPr="002E40AF">
        <w:rPr>
          <w:color w:val="333333"/>
        </w:rPr>
        <w:t xml:space="preserve"> </w:t>
      </w:r>
      <w:proofErr w:type="spellStart"/>
      <w:r w:rsidRPr="002E40AF">
        <w:rPr>
          <w:color w:val="333333"/>
        </w:rPr>
        <w:t>alba</w:t>
      </w:r>
      <w:proofErr w:type="spellEnd"/>
      <w:r w:rsidRPr="002E40AF">
        <w:rPr>
          <w:color w:val="333333"/>
        </w:rPr>
        <w:t>/ Намира се в землището на с. Поповица, Община Садово, с обща площ 1,0 ха . Територията се стопанисва и охранява от Кметство с. Поповица, общ. Садово под контрола на РИОСВ - Пловдив.</w:t>
      </w:r>
    </w:p>
    <w:p w14:paraId="08FB701C" w14:textId="1583122C" w:rsidR="00520C06" w:rsidRPr="002E40AF" w:rsidRDefault="00520C06" w:rsidP="00520C06">
      <w:pPr>
        <w:pStyle w:val="ad"/>
        <w:numPr>
          <w:ilvl w:val="0"/>
          <w:numId w:val="8"/>
        </w:numPr>
        <w:shd w:val="clear" w:color="auto" w:fill="FFFFFF"/>
        <w:spacing w:before="0" w:beforeAutospacing="0" w:line="360" w:lineRule="atLeast"/>
        <w:rPr>
          <w:color w:val="333333"/>
        </w:rPr>
      </w:pPr>
      <w:r w:rsidRPr="002E40AF">
        <w:rPr>
          <w:rStyle w:val="ae"/>
          <w:color w:val="333333"/>
        </w:rPr>
        <w:t>Природна забележителност “</w:t>
      </w:r>
      <w:proofErr w:type="spellStart"/>
      <w:r w:rsidRPr="002E40AF">
        <w:rPr>
          <w:rStyle w:val="ae"/>
          <w:color w:val="333333"/>
        </w:rPr>
        <w:t>Фосилни</w:t>
      </w:r>
      <w:proofErr w:type="spellEnd"/>
      <w:r w:rsidRPr="002E40AF">
        <w:rPr>
          <w:rStyle w:val="ae"/>
          <w:color w:val="333333"/>
        </w:rPr>
        <w:t xml:space="preserve"> находки”</w:t>
      </w:r>
    </w:p>
    <w:p w14:paraId="432C47EF" w14:textId="63550CE0" w:rsidR="00B818CA" w:rsidRPr="002E40AF" w:rsidRDefault="00520C06" w:rsidP="00520C06">
      <w:pPr>
        <w:pStyle w:val="ad"/>
        <w:shd w:val="clear" w:color="auto" w:fill="FFFFFF"/>
        <w:spacing w:before="0" w:beforeAutospacing="0" w:line="360" w:lineRule="atLeast"/>
        <w:rPr>
          <w:color w:val="FF0000"/>
        </w:rPr>
      </w:pPr>
      <w:r w:rsidRPr="002E40AF">
        <w:rPr>
          <w:color w:val="333333"/>
        </w:rPr>
        <w:t xml:space="preserve">С цел запазването на находището на </w:t>
      </w:r>
      <w:proofErr w:type="spellStart"/>
      <w:r w:rsidRPr="002E40AF">
        <w:rPr>
          <w:color w:val="333333"/>
        </w:rPr>
        <w:t>фосилни</w:t>
      </w:r>
      <w:proofErr w:type="spellEnd"/>
      <w:r w:rsidRPr="002E40AF">
        <w:rPr>
          <w:color w:val="333333"/>
        </w:rPr>
        <w:t xml:space="preserve"> находки от гръбначни животни, представители на хоботни бозайници, то е обявено за природна забележителност със Заповед № 36 / 11.01.1968 год. на МГГП с обща площ 9100 ха, обхващащо поземлен и горски фонд в част от землищата на селата Поповица, Ахматово, Богданци, Селци Езерово, Бяла река и Православен, </w:t>
      </w:r>
      <w:proofErr w:type="spellStart"/>
      <w:r w:rsidRPr="002E40AF">
        <w:rPr>
          <w:color w:val="333333"/>
        </w:rPr>
        <w:t>обл</w:t>
      </w:r>
      <w:proofErr w:type="spellEnd"/>
      <w:r w:rsidRPr="002E40AF">
        <w:rPr>
          <w:color w:val="333333"/>
        </w:rPr>
        <w:t xml:space="preserve">. </w:t>
      </w:r>
      <w:r w:rsidRPr="002E40AF">
        <w:rPr>
          <w:color w:val="333333"/>
        </w:rPr>
        <w:lastRenderedPageBreak/>
        <w:t xml:space="preserve">Пловдивска. Най-често намирани в природната забележителност са единични кости, кътни и бивни зъби на мастодонти и </w:t>
      </w:r>
      <w:proofErr w:type="spellStart"/>
      <w:r w:rsidRPr="002E40AF">
        <w:rPr>
          <w:color w:val="333333"/>
        </w:rPr>
        <w:t>дейнотериуми</w:t>
      </w:r>
      <w:proofErr w:type="spellEnd"/>
      <w:r w:rsidRPr="002E40AF">
        <w:rPr>
          <w:color w:val="333333"/>
        </w:rPr>
        <w:t xml:space="preserve">. Намирани са и кости на копитни бозайници . </w:t>
      </w:r>
    </w:p>
    <w:p w14:paraId="1E44286B" w14:textId="77777777" w:rsidR="00B818CA" w:rsidRPr="002E40AF" w:rsidRDefault="00B818CA" w:rsidP="00B818CA">
      <w:pPr>
        <w:spacing w:after="0" w:line="240" w:lineRule="auto"/>
        <w:jc w:val="both"/>
        <w:rPr>
          <w:rFonts w:ascii="Times New Roman" w:eastAsia="Times New Roman" w:hAnsi="Times New Roman" w:cs="Times New Roman"/>
          <w:b/>
          <w:sz w:val="24"/>
          <w:szCs w:val="24"/>
          <w:lang w:eastAsia="bg-BG"/>
        </w:rPr>
      </w:pPr>
      <w:r w:rsidRPr="002E40AF">
        <w:rPr>
          <w:rFonts w:ascii="Times New Roman" w:eastAsia="Times New Roman" w:hAnsi="Times New Roman" w:cs="Times New Roman"/>
          <w:b/>
          <w:sz w:val="24"/>
          <w:szCs w:val="24"/>
          <w:lang w:eastAsia="bg-BG"/>
        </w:rPr>
        <w:t>Защитени зони</w:t>
      </w:r>
    </w:p>
    <w:p w14:paraId="609318CF" w14:textId="4292D41C" w:rsidR="00DA397D" w:rsidRPr="002E40AF" w:rsidRDefault="00B818CA" w:rsidP="00B818CA">
      <w:pPr>
        <w:spacing w:after="0" w:line="240" w:lineRule="auto"/>
        <w:jc w:val="both"/>
        <w:rPr>
          <w:rFonts w:ascii="Times New Roman" w:eastAsia="Times New Roman" w:hAnsi="Times New Roman" w:cs="Times New Roman"/>
          <w:sz w:val="24"/>
          <w:szCs w:val="24"/>
          <w:lang w:eastAsia="bg-BG"/>
        </w:rPr>
      </w:pPr>
      <w:r w:rsidRPr="002E40AF">
        <w:rPr>
          <w:rFonts w:ascii="Times New Roman" w:eastAsia="Times New Roman" w:hAnsi="Times New Roman" w:cs="Times New Roman"/>
          <w:sz w:val="24"/>
          <w:szCs w:val="24"/>
          <w:lang w:eastAsia="bg-BG"/>
        </w:rPr>
        <w:t xml:space="preserve">На територията на общината попадат частично </w:t>
      </w:r>
      <w:r w:rsidR="00520C06" w:rsidRPr="002E40AF">
        <w:rPr>
          <w:rFonts w:ascii="Times New Roman" w:eastAsia="Times New Roman" w:hAnsi="Times New Roman" w:cs="Times New Roman"/>
          <w:sz w:val="24"/>
          <w:szCs w:val="24"/>
          <w:lang w:eastAsia="bg-BG"/>
        </w:rPr>
        <w:t>четири</w:t>
      </w:r>
      <w:r w:rsidRPr="002E40AF">
        <w:rPr>
          <w:rFonts w:ascii="Times New Roman" w:eastAsia="Times New Roman" w:hAnsi="Times New Roman" w:cs="Times New Roman"/>
          <w:sz w:val="24"/>
          <w:szCs w:val="24"/>
          <w:lang w:eastAsia="bg-BG"/>
        </w:rPr>
        <w:t xml:space="preserve"> защитени зони (ЗЗ), съгласно Закона за биологичното разнообразие:</w:t>
      </w:r>
    </w:p>
    <w:p w14:paraId="6D588921" w14:textId="7891A86D" w:rsidR="00520C06" w:rsidRDefault="00520C06" w:rsidP="00B818CA">
      <w:pPr>
        <w:spacing w:after="0" w:line="240" w:lineRule="auto"/>
        <w:jc w:val="both"/>
        <w:rPr>
          <w:rFonts w:ascii="Times New Roman" w:eastAsia="Times New Roman" w:hAnsi="Times New Roman" w:cs="Times New Roman"/>
          <w:b/>
          <w:sz w:val="24"/>
          <w:szCs w:val="24"/>
          <w:lang w:eastAsia="bg-BG"/>
        </w:rPr>
      </w:pPr>
    </w:p>
    <w:p w14:paraId="70697101" w14:textId="77777777" w:rsidR="00520C06" w:rsidRPr="002E40AF" w:rsidRDefault="00520C06" w:rsidP="007931AF">
      <w:pPr>
        <w:pStyle w:val="ad"/>
        <w:shd w:val="clear" w:color="auto" w:fill="FFFFFF"/>
        <w:spacing w:before="0" w:beforeAutospacing="0" w:after="0" w:afterAutospacing="0"/>
        <w:ind w:firstLine="708"/>
        <w:rPr>
          <w:b/>
          <w:bCs/>
        </w:rPr>
      </w:pPr>
      <w:r w:rsidRPr="002E40AF">
        <w:rPr>
          <w:b/>
          <w:bCs/>
        </w:rPr>
        <w:t>Река Чая   (Код в регистъра: BG0000194)</w:t>
      </w:r>
    </w:p>
    <w:p w14:paraId="18213119" w14:textId="77777777"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Категория:</w:t>
      </w:r>
      <w:r w:rsidRPr="002E40AF">
        <w:rPr>
          <w:color w:val="000000"/>
        </w:rPr>
        <w:t> ЗЗ по директивата за местообитанията</w:t>
      </w:r>
    </w:p>
    <w:p w14:paraId="568AF100" w14:textId="77777777"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Площ: </w:t>
      </w:r>
      <w:r w:rsidRPr="002E40AF">
        <w:rPr>
          <w:color w:val="000000"/>
        </w:rPr>
        <w:t>651.04 хектара</w:t>
      </w:r>
    </w:p>
    <w:p w14:paraId="2B4C66C4" w14:textId="77777777"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Местоположение:</w:t>
      </w:r>
      <w:r w:rsidRPr="002E40AF">
        <w:rPr>
          <w:color w:val="000000"/>
        </w:rPr>
        <w:br/>
      </w:r>
      <w:r w:rsidRPr="002E40AF">
        <w:rPr>
          <w:b/>
          <w:bCs/>
          <w:color w:val="000000"/>
        </w:rPr>
        <w:t>1. 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Асеновград, </w:t>
      </w:r>
      <w:r w:rsidRPr="002E40AF">
        <w:rPr>
          <w:rStyle w:val="ae"/>
          <w:color w:val="000000"/>
        </w:rPr>
        <w:t>Населено място:</w:t>
      </w:r>
      <w:r w:rsidRPr="002E40AF">
        <w:rPr>
          <w:color w:val="000000"/>
        </w:rPr>
        <w:t> гр. Асеновград</w:t>
      </w:r>
      <w:r w:rsidRPr="002E40AF">
        <w:rPr>
          <w:color w:val="000000"/>
        </w:rPr>
        <w:br/>
      </w:r>
      <w:r w:rsidRPr="002E40AF">
        <w:rPr>
          <w:b/>
          <w:bCs/>
          <w:color w:val="000000"/>
        </w:rPr>
        <w:t>2. 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Родопи, </w:t>
      </w:r>
      <w:r w:rsidRPr="002E40AF">
        <w:rPr>
          <w:rStyle w:val="ae"/>
          <w:color w:val="000000"/>
        </w:rPr>
        <w:t>Населено място:</w:t>
      </w:r>
      <w:r w:rsidRPr="002E40AF">
        <w:rPr>
          <w:color w:val="000000"/>
        </w:rPr>
        <w:t> с. Крумово, с. Ягодово</w:t>
      </w:r>
      <w:r w:rsidRPr="002E40AF">
        <w:rPr>
          <w:color w:val="000000"/>
        </w:rPr>
        <w:br/>
      </w:r>
      <w:r w:rsidRPr="002E40AF">
        <w:rPr>
          <w:b/>
          <w:bCs/>
          <w:color w:val="000000"/>
        </w:rPr>
        <w:t>3. 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Садово, </w:t>
      </w:r>
      <w:r w:rsidRPr="002E40AF">
        <w:rPr>
          <w:rStyle w:val="ae"/>
          <w:color w:val="000000"/>
        </w:rPr>
        <w:t>Населено място:</w:t>
      </w:r>
      <w:r w:rsidRPr="002E40AF">
        <w:rPr>
          <w:color w:val="000000"/>
        </w:rPr>
        <w:t> с. Катуница</w:t>
      </w:r>
    </w:p>
    <w:p w14:paraId="2D0F37E8" w14:textId="77777777"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Попада на територията на следните Регионални инспекции по околната среда и водите (РИОСВ)/ Дирекции на Национални паркове:</w:t>
      </w:r>
      <w:r w:rsidRPr="002E40AF">
        <w:rPr>
          <w:color w:val="000000"/>
        </w:rPr>
        <w:br/>
      </w:r>
      <w:r w:rsidRPr="002E40AF">
        <w:rPr>
          <w:rStyle w:val="ae"/>
          <w:color w:val="000000"/>
        </w:rPr>
        <w:t>Пловдив - </w:t>
      </w:r>
      <w:r w:rsidRPr="002E40AF">
        <w:rPr>
          <w:color w:val="000000"/>
        </w:rPr>
        <w:t>бул. "Марица" 122</w:t>
      </w:r>
    </w:p>
    <w:p w14:paraId="3BE09CCB" w14:textId="77777777"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Документи за обявяване:</w:t>
      </w:r>
      <w:r w:rsidRPr="002E40AF">
        <w:rPr>
          <w:color w:val="000000"/>
        </w:rPr>
        <w:br/>
        <w:t>Заповед No.РД-688 от 25.08.2020 г., бр. 80/2020 на Държавен вестник 2-2-194-688-2020</w:t>
      </w:r>
    </w:p>
    <w:p w14:paraId="559E7832" w14:textId="77777777" w:rsidR="00520C06" w:rsidRPr="002E40AF" w:rsidRDefault="00520C06" w:rsidP="00520C06">
      <w:pPr>
        <w:pStyle w:val="ad"/>
        <w:shd w:val="clear" w:color="auto" w:fill="FFFFFF"/>
        <w:spacing w:before="0" w:beforeAutospacing="0" w:after="0" w:afterAutospacing="0"/>
        <w:rPr>
          <w:b/>
          <w:bCs/>
          <w:color w:val="000000"/>
        </w:rPr>
      </w:pPr>
    </w:p>
    <w:p w14:paraId="1ED3EDDC" w14:textId="6F100BB8"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Документи за промяна:</w:t>
      </w:r>
    </w:p>
    <w:p w14:paraId="4358CB24" w14:textId="3B75F4CD" w:rsidR="00520C06" w:rsidRPr="002E40AF" w:rsidRDefault="00520C06" w:rsidP="00520C06">
      <w:pPr>
        <w:shd w:val="clear" w:color="auto" w:fill="FFFFFF"/>
        <w:rPr>
          <w:rFonts w:ascii="Times New Roman" w:hAnsi="Times New Roman" w:cs="Times New Roman"/>
          <w:color w:val="000000"/>
          <w:sz w:val="24"/>
          <w:szCs w:val="24"/>
        </w:rPr>
      </w:pPr>
      <w:r w:rsidRPr="002E40AF">
        <w:rPr>
          <w:rFonts w:ascii="Times New Roman" w:hAnsi="Times New Roman" w:cs="Times New Roman"/>
          <w:b/>
          <w:bCs/>
          <w:color w:val="000000"/>
          <w:sz w:val="24"/>
          <w:szCs w:val="24"/>
        </w:rPr>
        <w:t>1. </w:t>
      </w:r>
      <w:r w:rsidRPr="002E40AF">
        <w:rPr>
          <w:rFonts w:ascii="Times New Roman" w:hAnsi="Times New Roman" w:cs="Times New Roman"/>
          <w:color w:val="000000"/>
          <w:sz w:val="24"/>
          <w:szCs w:val="24"/>
        </w:rPr>
        <w:t>Определяне на специфични цели със Заповед No.РД-648 от 19.07.2024 г., бр. 70/2024 на Държавен вестник</w:t>
      </w:r>
      <w:r w:rsidRPr="002E40AF">
        <w:rPr>
          <w:rFonts w:ascii="Times New Roman" w:hAnsi="Times New Roman" w:cs="Times New Roman"/>
          <w:color w:val="000000"/>
          <w:sz w:val="24"/>
          <w:szCs w:val="24"/>
        </w:rPr>
        <w:br/>
      </w:r>
      <w:r w:rsidRPr="002E40AF">
        <w:rPr>
          <w:rFonts w:ascii="Times New Roman" w:hAnsi="Times New Roman" w:cs="Times New Roman"/>
          <w:b/>
          <w:bCs/>
          <w:color w:val="000000"/>
          <w:sz w:val="24"/>
          <w:szCs w:val="24"/>
        </w:rPr>
        <w:t>2. </w:t>
      </w:r>
      <w:r w:rsidRPr="002E40AF">
        <w:rPr>
          <w:rFonts w:ascii="Times New Roman" w:hAnsi="Times New Roman" w:cs="Times New Roman"/>
          <w:color w:val="000000"/>
          <w:sz w:val="24"/>
          <w:szCs w:val="24"/>
        </w:rPr>
        <w:t>Промяна в предмета на опазване със Заповед No.РД-648 от 19.07.2024 г., бр. 70/2024 на Държавен вестник</w:t>
      </w:r>
    </w:p>
    <w:p w14:paraId="0A61491F" w14:textId="77777777"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Цели на обявяване:</w:t>
      </w:r>
      <w:r w:rsidRPr="002E40AF">
        <w:rPr>
          <w:color w:val="000000"/>
        </w:rPr>
        <w:br/>
      </w:r>
      <w:r w:rsidRPr="002E40AF">
        <w:rPr>
          <w:rStyle w:val="ae"/>
          <w:color w:val="000000"/>
        </w:rPr>
        <w:t>1. </w:t>
      </w:r>
      <w:proofErr w:type="spellStart"/>
      <w:r w:rsidRPr="002E40AF">
        <w:rPr>
          <w:color w:val="000000"/>
        </w:rPr>
        <w:t>Oпазване</w:t>
      </w:r>
      <w:proofErr w:type="spellEnd"/>
      <w:r w:rsidRPr="002E40AF">
        <w:rPr>
          <w:color w:val="000000"/>
        </w:rPr>
        <w:t xml:space="preserve"> и поддържане на типовете природни местообитания, посочени в т. 2.1, местообитанията на посочените в т. 2.2 видове, техните популации и разпространение в границите на зоната, за постигане и поддържане на благоприятното им природозащитно състояние в Континенталния </w:t>
      </w:r>
      <w:proofErr w:type="spellStart"/>
      <w:r w:rsidRPr="002E40AF">
        <w:rPr>
          <w:color w:val="000000"/>
        </w:rPr>
        <w:t>биогеографски</w:t>
      </w:r>
      <w:proofErr w:type="spellEnd"/>
      <w:r w:rsidRPr="002E40AF">
        <w:rPr>
          <w:color w:val="000000"/>
        </w:rPr>
        <w:t xml:space="preserve"> регион;</w:t>
      </w:r>
      <w:r w:rsidRPr="002E40AF">
        <w:rPr>
          <w:color w:val="000000"/>
        </w:rPr>
        <w:br/>
      </w:r>
      <w:r w:rsidRPr="002E40AF">
        <w:rPr>
          <w:rStyle w:val="ae"/>
          <w:color w:val="000000"/>
        </w:rPr>
        <w:t>2. </w:t>
      </w:r>
      <w:r w:rsidRPr="002E40AF">
        <w:rPr>
          <w:color w:val="000000"/>
        </w:rPr>
        <w:t>Подобряване на структурата и функциите на природните местообитания, посочени в т. 2.1;</w:t>
      </w:r>
      <w:r w:rsidRPr="002E40AF">
        <w:rPr>
          <w:color w:val="000000"/>
        </w:rPr>
        <w:br/>
      </w:r>
      <w:r w:rsidRPr="002E40AF">
        <w:rPr>
          <w:rStyle w:val="ae"/>
          <w:color w:val="000000"/>
        </w:rPr>
        <w:t>3. </w:t>
      </w:r>
      <w:r w:rsidRPr="002E40AF">
        <w:rPr>
          <w:color w:val="000000"/>
        </w:rPr>
        <w:t xml:space="preserve">Подобряване на местообитанията на вида Голям </w:t>
      </w:r>
      <w:proofErr w:type="spellStart"/>
      <w:r w:rsidRPr="002E40AF">
        <w:rPr>
          <w:color w:val="000000"/>
        </w:rPr>
        <w:t>гребенест</w:t>
      </w:r>
      <w:proofErr w:type="spellEnd"/>
      <w:r w:rsidRPr="002E40AF">
        <w:rPr>
          <w:color w:val="000000"/>
        </w:rPr>
        <w:t xml:space="preserve"> тритон (</w:t>
      </w:r>
      <w:proofErr w:type="spellStart"/>
      <w:r w:rsidRPr="002E40AF">
        <w:rPr>
          <w:i/>
          <w:iCs/>
          <w:color w:val="000000"/>
        </w:rPr>
        <w:t>Triturus</w:t>
      </w:r>
      <w:proofErr w:type="spellEnd"/>
      <w:r w:rsidRPr="002E40AF">
        <w:rPr>
          <w:i/>
          <w:iCs/>
          <w:color w:val="000000"/>
        </w:rPr>
        <w:t xml:space="preserve"> </w:t>
      </w:r>
      <w:proofErr w:type="spellStart"/>
      <w:r w:rsidRPr="002E40AF">
        <w:rPr>
          <w:i/>
          <w:iCs/>
          <w:color w:val="000000"/>
        </w:rPr>
        <w:t>karelinii</w:t>
      </w:r>
      <w:proofErr w:type="spellEnd"/>
      <w:r w:rsidRPr="002E40AF">
        <w:rPr>
          <w:color w:val="000000"/>
        </w:rPr>
        <w:t>);</w:t>
      </w:r>
      <w:r w:rsidRPr="002E40AF">
        <w:rPr>
          <w:color w:val="000000"/>
        </w:rPr>
        <w:br/>
      </w:r>
      <w:r w:rsidRPr="002E40AF">
        <w:rPr>
          <w:rStyle w:val="ae"/>
          <w:color w:val="000000"/>
        </w:rPr>
        <w:t>4. </w:t>
      </w:r>
      <w:r w:rsidRPr="002E40AF">
        <w:rPr>
          <w:color w:val="000000"/>
        </w:rPr>
        <w:t>При необходимост подобряване на състоянието или възстановяване на типове природни местообитания, посочени в т. 2.1, местообитания на посочени в т. 2.2 видове и техни популации.</w:t>
      </w:r>
    </w:p>
    <w:p w14:paraId="513EF3D7" w14:textId="56A71880" w:rsidR="00520C06" w:rsidRPr="002E40AF" w:rsidRDefault="00520C06" w:rsidP="00520C06">
      <w:pPr>
        <w:pStyle w:val="ad"/>
        <w:shd w:val="clear" w:color="auto" w:fill="FFFFFF"/>
        <w:spacing w:before="0" w:beforeAutospacing="0" w:after="0" w:afterAutospacing="0"/>
        <w:rPr>
          <w:color w:val="000000"/>
        </w:rPr>
      </w:pPr>
      <w:r w:rsidRPr="002E40AF">
        <w:rPr>
          <w:b/>
          <w:bCs/>
          <w:color w:val="000000"/>
        </w:rPr>
        <w:t>Предмет на опазване (видове и местообитания):</w:t>
      </w:r>
      <w:r w:rsidRPr="002E40AF">
        <w:rPr>
          <w:color w:val="000000"/>
        </w:rPr>
        <w:br/>
      </w:r>
      <w:r w:rsidRPr="002E40AF">
        <w:rPr>
          <w:rStyle w:val="ae"/>
          <w:color w:val="000000"/>
        </w:rPr>
        <w:t>1. Съгл. чл. 6, ал. 1, т. 1 от ЗБР:</w:t>
      </w:r>
      <w:r w:rsidRPr="002E40AF">
        <w:rPr>
          <w:color w:val="000000"/>
        </w:rPr>
        <w:t> 92A0 Крайречни галерии от </w:t>
      </w:r>
      <w:proofErr w:type="spellStart"/>
      <w:r w:rsidRPr="002E40AF">
        <w:rPr>
          <w:i/>
          <w:iCs/>
          <w:color w:val="000000"/>
        </w:rPr>
        <w:t>Salix</w:t>
      </w:r>
      <w:proofErr w:type="spellEnd"/>
      <w:r w:rsidRPr="002E40AF">
        <w:rPr>
          <w:i/>
          <w:iCs/>
          <w:color w:val="000000"/>
        </w:rPr>
        <w:t xml:space="preserve"> </w:t>
      </w:r>
      <w:proofErr w:type="spellStart"/>
      <w:r w:rsidRPr="002E40AF">
        <w:rPr>
          <w:i/>
          <w:iCs/>
          <w:color w:val="000000"/>
        </w:rPr>
        <w:t>alba</w:t>
      </w:r>
      <w:proofErr w:type="spellEnd"/>
      <w:r w:rsidRPr="002E40AF">
        <w:rPr>
          <w:color w:val="000000"/>
        </w:rPr>
        <w:t> и </w:t>
      </w:r>
      <w:proofErr w:type="spellStart"/>
      <w:r w:rsidRPr="002E40AF">
        <w:rPr>
          <w:i/>
          <w:iCs/>
          <w:color w:val="000000"/>
        </w:rPr>
        <w:t>Populus</w:t>
      </w:r>
      <w:proofErr w:type="spellEnd"/>
      <w:r w:rsidRPr="002E40AF">
        <w:rPr>
          <w:i/>
          <w:iCs/>
          <w:color w:val="000000"/>
        </w:rPr>
        <w:t xml:space="preserve"> </w:t>
      </w:r>
      <w:proofErr w:type="spellStart"/>
      <w:r w:rsidRPr="002E40AF">
        <w:rPr>
          <w:i/>
          <w:iCs/>
          <w:color w:val="000000"/>
        </w:rPr>
        <w:t>alba</w:t>
      </w:r>
      <w:proofErr w:type="spellEnd"/>
      <w:r w:rsidRPr="002E40AF">
        <w:rPr>
          <w:color w:val="000000"/>
        </w:rPr>
        <w:t>; 92D0 Южни крайречни галерии и храсталаци (</w:t>
      </w:r>
      <w:proofErr w:type="spellStart"/>
      <w:r w:rsidRPr="002E40AF">
        <w:rPr>
          <w:i/>
          <w:iCs/>
          <w:color w:val="000000"/>
        </w:rPr>
        <w:t>Nerio-Tamaricetea</w:t>
      </w:r>
      <w:proofErr w:type="spellEnd"/>
      <w:r w:rsidRPr="002E40AF">
        <w:rPr>
          <w:color w:val="000000"/>
        </w:rPr>
        <w:t> и </w:t>
      </w:r>
      <w:proofErr w:type="spellStart"/>
      <w:r w:rsidRPr="002E40AF">
        <w:rPr>
          <w:i/>
          <w:iCs/>
          <w:color w:val="000000"/>
        </w:rPr>
        <w:t>Securinegion</w:t>
      </w:r>
      <w:proofErr w:type="spellEnd"/>
      <w:r w:rsidRPr="002E40AF">
        <w:rPr>
          <w:i/>
          <w:iCs/>
          <w:color w:val="000000"/>
        </w:rPr>
        <w:t xml:space="preserve"> </w:t>
      </w:r>
      <w:proofErr w:type="spellStart"/>
      <w:r w:rsidRPr="002E40AF">
        <w:rPr>
          <w:i/>
          <w:iCs/>
          <w:color w:val="000000"/>
        </w:rPr>
        <w:t>tinctoriae</w:t>
      </w:r>
      <w:proofErr w:type="spellEnd"/>
      <w:r w:rsidRPr="002E40AF">
        <w:rPr>
          <w:color w:val="000000"/>
        </w:rPr>
        <w:t>);</w:t>
      </w:r>
      <w:r w:rsidRPr="002E40AF">
        <w:rPr>
          <w:color w:val="000000"/>
        </w:rPr>
        <w:br/>
      </w:r>
      <w:r w:rsidRPr="002E40AF">
        <w:rPr>
          <w:rStyle w:val="ae"/>
          <w:color w:val="000000"/>
        </w:rPr>
        <w:t>2. Съгл. чл. 6, ал. 1, т. 2 от ЗБР:</w:t>
      </w:r>
      <w:r w:rsidRPr="002E40AF">
        <w:rPr>
          <w:color w:val="000000"/>
        </w:rPr>
        <w:t xml:space="preserve"> 2.2.1. бозайници – </w:t>
      </w:r>
      <w:proofErr w:type="spellStart"/>
      <w:r w:rsidRPr="002E40AF">
        <w:rPr>
          <w:color w:val="000000"/>
        </w:rPr>
        <w:t>Остроух</w:t>
      </w:r>
      <w:proofErr w:type="spellEnd"/>
      <w:r w:rsidRPr="002E40AF">
        <w:rPr>
          <w:color w:val="000000"/>
        </w:rPr>
        <w:t xml:space="preserve"> </w:t>
      </w:r>
      <w:proofErr w:type="spellStart"/>
      <w:r w:rsidRPr="002E40AF">
        <w:rPr>
          <w:color w:val="000000"/>
        </w:rPr>
        <w:t>нощник</w:t>
      </w:r>
      <w:proofErr w:type="spellEnd"/>
      <w:r w:rsidRPr="002E40AF">
        <w:rPr>
          <w:color w:val="000000"/>
        </w:rPr>
        <w:t xml:space="preserve"> (</w:t>
      </w:r>
      <w:proofErr w:type="spellStart"/>
      <w:r w:rsidRPr="002E40AF">
        <w:rPr>
          <w:i/>
          <w:iCs/>
          <w:color w:val="000000"/>
        </w:rPr>
        <w:t>Myotis</w:t>
      </w:r>
      <w:proofErr w:type="spellEnd"/>
      <w:r w:rsidRPr="002E40AF">
        <w:rPr>
          <w:i/>
          <w:iCs/>
          <w:color w:val="000000"/>
        </w:rPr>
        <w:t xml:space="preserve"> </w:t>
      </w:r>
      <w:proofErr w:type="spellStart"/>
      <w:r w:rsidRPr="002E40AF">
        <w:rPr>
          <w:i/>
          <w:iCs/>
          <w:color w:val="000000"/>
        </w:rPr>
        <w:t>blythii</w:t>
      </w:r>
      <w:proofErr w:type="spellEnd"/>
      <w:r w:rsidRPr="002E40AF">
        <w:rPr>
          <w:color w:val="000000"/>
        </w:rPr>
        <w:t xml:space="preserve">), Голям </w:t>
      </w:r>
      <w:proofErr w:type="spellStart"/>
      <w:r w:rsidRPr="002E40AF">
        <w:rPr>
          <w:color w:val="000000"/>
        </w:rPr>
        <w:t>нощник</w:t>
      </w:r>
      <w:proofErr w:type="spellEnd"/>
      <w:r w:rsidRPr="002E40AF">
        <w:rPr>
          <w:color w:val="000000"/>
        </w:rPr>
        <w:t xml:space="preserve"> (</w:t>
      </w:r>
      <w:proofErr w:type="spellStart"/>
      <w:r w:rsidRPr="002E40AF">
        <w:rPr>
          <w:i/>
          <w:iCs/>
          <w:color w:val="000000"/>
        </w:rPr>
        <w:t>Myotis</w:t>
      </w:r>
      <w:proofErr w:type="spellEnd"/>
      <w:r w:rsidRPr="002E40AF">
        <w:rPr>
          <w:i/>
          <w:iCs/>
          <w:color w:val="000000"/>
        </w:rPr>
        <w:t xml:space="preserve"> </w:t>
      </w:r>
      <w:proofErr w:type="spellStart"/>
      <w:r w:rsidRPr="002E40AF">
        <w:rPr>
          <w:i/>
          <w:iCs/>
          <w:color w:val="000000"/>
        </w:rPr>
        <w:t>myotis</w:t>
      </w:r>
      <w:proofErr w:type="spellEnd"/>
      <w:r w:rsidRPr="002E40AF">
        <w:rPr>
          <w:color w:val="000000"/>
        </w:rPr>
        <w:t>), Лалугер (</w:t>
      </w:r>
      <w:proofErr w:type="spellStart"/>
      <w:r w:rsidRPr="002E40AF">
        <w:rPr>
          <w:i/>
          <w:iCs/>
          <w:color w:val="000000"/>
        </w:rPr>
        <w:t>Spermophilus</w:t>
      </w:r>
      <w:proofErr w:type="spellEnd"/>
      <w:r w:rsidRPr="002E40AF">
        <w:rPr>
          <w:i/>
          <w:iCs/>
          <w:color w:val="000000"/>
        </w:rPr>
        <w:t xml:space="preserve"> </w:t>
      </w:r>
      <w:proofErr w:type="spellStart"/>
      <w:r w:rsidRPr="002E40AF">
        <w:rPr>
          <w:i/>
          <w:iCs/>
          <w:color w:val="000000"/>
        </w:rPr>
        <w:t>citellus</w:t>
      </w:r>
      <w:proofErr w:type="spellEnd"/>
      <w:r w:rsidRPr="002E40AF">
        <w:rPr>
          <w:color w:val="000000"/>
        </w:rPr>
        <w:t>), Видра (</w:t>
      </w:r>
      <w:proofErr w:type="spellStart"/>
      <w:r w:rsidRPr="002E40AF">
        <w:rPr>
          <w:i/>
          <w:iCs/>
          <w:color w:val="000000"/>
        </w:rPr>
        <w:t>Lutra</w:t>
      </w:r>
      <w:proofErr w:type="spellEnd"/>
      <w:r w:rsidRPr="002E40AF">
        <w:rPr>
          <w:i/>
          <w:iCs/>
          <w:color w:val="000000"/>
        </w:rPr>
        <w:t xml:space="preserve"> </w:t>
      </w:r>
      <w:proofErr w:type="spellStart"/>
      <w:r w:rsidRPr="002E40AF">
        <w:rPr>
          <w:i/>
          <w:iCs/>
          <w:color w:val="000000"/>
        </w:rPr>
        <w:t>lutra</w:t>
      </w:r>
      <w:proofErr w:type="spellEnd"/>
      <w:r w:rsidRPr="002E40AF">
        <w:rPr>
          <w:color w:val="000000"/>
        </w:rPr>
        <w:t>), Пъстър пор (</w:t>
      </w:r>
      <w:proofErr w:type="spellStart"/>
      <w:r w:rsidRPr="002E40AF">
        <w:rPr>
          <w:i/>
          <w:iCs/>
          <w:color w:val="000000"/>
        </w:rPr>
        <w:t>Vormela</w:t>
      </w:r>
      <w:proofErr w:type="spellEnd"/>
      <w:r w:rsidRPr="002E40AF">
        <w:rPr>
          <w:i/>
          <w:iCs/>
          <w:color w:val="000000"/>
        </w:rPr>
        <w:t xml:space="preserve"> </w:t>
      </w:r>
      <w:proofErr w:type="spellStart"/>
      <w:r w:rsidRPr="002E40AF">
        <w:rPr>
          <w:i/>
          <w:iCs/>
          <w:color w:val="000000"/>
        </w:rPr>
        <w:t>peregusna</w:t>
      </w:r>
      <w:proofErr w:type="spellEnd"/>
      <w:r w:rsidRPr="002E40AF">
        <w:rPr>
          <w:color w:val="000000"/>
        </w:rPr>
        <w:t xml:space="preserve">); 2.2.2. земноводни и влечуги – </w:t>
      </w:r>
      <w:proofErr w:type="spellStart"/>
      <w:r w:rsidRPr="002E40AF">
        <w:rPr>
          <w:color w:val="000000"/>
        </w:rPr>
        <w:t>Жълтокоремна</w:t>
      </w:r>
      <w:proofErr w:type="spellEnd"/>
      <w:r w:rsidRPr="002E40AF">
        <w:rPr>
          <w:color w:val="000000"/>
        </w:rPr>
        <w:t xml:space="preserve"> бумка (</w:t>
      </w:r>
      <w:proofErr w:type="spellStart"/>
      <w:r w:rsidRPr="002E40AF">
        <w:rPr>
          <w:i/>
          <w:iCs/>
          <w:color w:val="000000"/>
        </w:rPr>
        <w:t>Bombina</w:t>
      </w:r>
      <w:proofErr w:type="spellEnd"/>
      <w:r w:rsidRPr="002E40AF">
        <w:rPr>
          <w:i/>
          <w:iCs/>
          <w:color w:val="000000"/>
        </w:rPr>
        <w:t xml:space="preserve"> </w:t>
      </w:r>
      <w:proofErr w:type="spellStart"/>
      <w:r w:rsidRPr="002E40AF">
        <w:rPr>
          <w:i/>
          <w:iCs/>
          <w:color w:val="000000"/>
        </w:rPr>
        <w:t>variegata</w:t>
      </w:r>
      <w:proofErr w:type="spellEnd"/>
      <w:r w:rsidRPr="002E40AF">
        <w:rPr>
          <w:color w:val="000000"/>
        </w:rPr>
        <w:t xml:space="preserve">), </w:t>
      </w:r>
      <w:proofErr w:type="spellStart"/>
      <w:r w:rsidRPr="002E40AF">
        <w:rPr>
          <w:color w:val="000000"/>
        </w:rPr>
        <w:t>Червенокоремна</w:t>
      </w:r>
      <w:proofErr w:type="spellEnd"/>
      <w:r w:rsidRPr="002E40AF">
        <w:rPr>
          <w:color w:val="000000"/>
        </w:rPr>
        <w:t xml:space="preserve"> бумка (</w:t>
      </w:r>
      <w:proofErr w:type="spellStart"/>
      <w:r w:rsidRPr="002E40AF">
        <w:rPr>
          <w:i/>
          <w:iCs/>
          <w:color w:val="000000"/>
        </w:rPr>
        <w:t>Bombina</w:t>
      </w:r>
      <w:proofErr w:type="spellEnd"/>
      <w:r w:rsidRPr="002E40AF">
        <w:rPr>
          <w:i/>
          <w:iCs/>
          <w:color w:val="000000"/>
        </w:rPr>
        <w:t xml:space="preserve"> </w:t>
      </w:r>
      <w:proofErr w:type="spellStart"/>
      <w:r w:rsidRPr="002E40AF">
        <w:rPr>
          <w:i/>
          <w:iCs/>
          <w:color w:val="000000"/>
        </w:rPr>
        <w:t>bombina</w:t>
      </w:r>
      <w:proofErr w:type="spellEnd"/>
      <w:r w:rsidRPr="002E40AF">
        <w:rPr>
          <w:color w:val="000000"/>
        </w:rPr>
        <w:t xml:space="preserve">), Голям </w:t>
      </w:r>
      <w:proofErr w:type="spellStart"/>
      <w:r w:rsidRPr="002E40AF">
        <w:rPr>
          <w:color w:val="000000"/>
        </w:rPr>
        <w:t>гребенест</w:t>
      </w:r>
      <w:proofErr w:type="spellEnd"/>
      <w:r w:rsidRPr="002E40AF">
        <w:rPr>
          <w:color w:val="000000"/>
        </w:rPr>
        <w:t xml:space="preserve"> тритон (</w:t>
      </w:r>
      <w:proofErr w:type="spellStart"/>
      <w:r w:rsidRPr="002E40AF">
        <w:rPr>
          <w:i/>
          <w:iCs/>
          <w:color w:val="000000"/>
        </w:rPr>
        <w:t>Triturus</w:t>
      </w:r>
      <w:proofErr w:type="spellEnd"/>
      <w:r w:rsidRPr="002E40AF">
        <w:rPr>
          <w:i/>
          <w:iCs/>
          <w:color w:val="000000"/>
        </w:rPr>
        <w:t xml:space="preserve"> </w:t>
      </w:r>
      <w:proofErr w:type="spellStart"/>
      <w:r w:rsidRPr="002E40AF">
        <w:rPr>
          <w:i/>
          <w:iCs/>
          <w:color w:val="000000"/>
        </w:rPr>
        <w:t>karelinii</w:t>
      </w:r>
      <w:proofErr w:type="spellEnd"/>
      <w:r w:rsidRPr="002E40AF">
        <w:rPr>
          <w:color w:val="000000"/>
        </w:rPr>
        <w:t>), Обикновена блатна костенурка (</w:t>
      </w:r>
      <w:proofErr w:type="spellStart"/>
      <w:r w:rsidRPr="002E40AF">
        <w:rPr>
          <w:i/>
          <w:iCs/>
          <w:color w:val="000000"/>
        </w:rPr>
        <w:t>Emys</w:t>
      </w:r>
      <w:proofErr w:type="spellEnd"/>
      <w:r w:rsidRPr="002E40AF">
        <w:rPr>
          <w:i/>
          <w:iCs/>
          <w:color w:val="000000"/>
        </w:rPr>
        <w:t xml:space="preserve"> </w:t>
      </w:r>
      <w:proofErr w:type="spellStart"/>
      <w:r w:rsidRPr="002E40AF">
        <w:rPr>
          <w:i/>
          <w:iCs/>
          <w:color w:val="000000"/>
        </w:rPr>
        <w:t>orbicularis</w:t>
      </w:r>
      <w:proofErr w:type="spellEnd"/>
      <w:r w:rsidRPr="002E40AF">
        <w:rPr>
          <w:color w:val="000000"/>
        </w:rPr>
        <w:t>); 2.2.3. риби – Маришка мряна (</w:t>
      </w:r>
      <w:proofErr w:type="spellStart"/>
      <w:r w:rsidRPr="002E40AF">
        <w:rPr>
          <w:i/>
          <w:iCs/>
          <w:color w:val="000000"/>
        </w:rPr>
        <w:t>Barbus</w:t>
      </w:r>
      <w:proofErr w:type="spellEnd"/>
      <w:r w:rsidRPr="002E40AF">
        <w:rPr>
          <w:i/>
          <w:iCs/>
          <w:color w:val="000000"/>
        </w:rPr>
        <w:t xml:space="preserve"> </w:t>
      </w:r>
      <w:proofErr w:type="spellStart"/>
      <w:r w:rsidRPr="002E40AF">
        <w:rPr>
          <w:i/>
          <w:iCs/>
          <w:color w:val="000000"/>
        </w:rPr>
        <w:t>cyclolepis</w:t>
      </w:r>
      <w:proofErr w:type="spellEnd"/>
      <w:r w:rsidRPr="002E40AF">
        <w:rPr>
          <w:color w:val="000000"/>
        </w:rPr>
        <w:t xml:space="preserve">), Обикновен </w:t>
      </w:r>
      <w:proofErr w:type="spellStart"/>
      <w:r w:rsidRPr="002E40AF">
        <w:rPr>
          <w:color w:val="000000"/>
        </w:rPr>
        <w:t>щипок</w:t>
      </w:r>
      <w:proofErr w:type="spellEnd"/>
      <w:r w:rsidRPr="002E40AF">
        <w:rPr>
          <w:color w:val="000000"/>
        </w:rPr>
        <w:t xml:space="preserve"> (</w:t>
      </w:r>
      <w:proofErr w:type="spellStart"/>
      <w:r w:rsidRPr="002E40AF">
        <w:rPr>
          <w:i/>
          <w:iCs/>
          <w:color w:val="000000"/>
        </w:rPr>
        <w:t>Cobitis</w:t>
      </w:r>
      <w:proofErr w:type="spellEnd"/>
      <w:r w:rsidRPr="002E40AF">
        <w:rPr>
          <w:i/>
          <w:iCs/>
          <w:color w:val="000000"/>
        </w:rPr>
        <w:t xml:space="preserve"> </w:t>
      </w:r>
      <w:proofErr w:type="spellStart"/>
      <w:r w:rsidRPr="002E40AF">
        <w:rPr>
          <w:i/>
          <w:iCs/>
          <w:color w:val="000000"/>
        </w:rPr>
        <w:t>taenia</w:t>
      </w:r>
      <w:proofErr w:type="spellEnd"/>
      <w:r w:rsidRPr="002E40AF">
        <w:rPr>
          <w:color w:val="000000"/>
        </w:rPr>
        <w:t xml:space="preserve">), Балкански </w:t>
      </w:r>
      <w:proofErr w:type="spellStart"/>
      <w:r w:rsidRPr="002E40AF">
        <w:rPr>
          <w:color w:val="000000"/>
        </w:rPr>
        <w:t>щипок</w:t>
      </w:r>
      <w:proofErr w:type="spellEnd"/>
      <w:r w:rsidRPr="002E40AF">
        <w:rPr>
          <w:color w:val="000000"/>
        </w:rPr>
        <w:t xml:space="preserve"> (</w:t>
      </w:r>
      <w:proofErr w:type="spellStart"/>
      <w:r w:rsidRPr="002E40AF">
        <w:rPr>
          <w:i/>
          <w:iCs/>
          <w:color w:val="000000"/>
        </w:rPr>
        <w:t>Sabanejewia</w:t>
      </w:r>
      <w:proofErr w:type="spellEnd"/>
      <w:r w:rsidRPr="002E40AF">
        <w:rPr>
          <w:i/>
          <w:iCs/>
          <w:color w:val="000000"/>
        </w:rPr>
        <w:t xml:space="preserve"> </w:t>
      </w:r>
      <w:proofErr w:type="spellStart"/>
      <w:r w:rsidRPr="002E40AF">
        <w:rPr>
          <w:i/>
          <w:iCs/>
          <w:color w:val="000000"/>
        </w:rPr>
        <w:t>balcanica</w:t>
      </w:r>
      <w:proofErr w:type="spellEnd"/>
      <w:r w:rsidRPr="002E40AF">
        <w:rPr>
          <w:color w:val="000000"/>
        </w:rPr>
        <w:t xml:space="preserve">); 2.2.4. безгръбначни – </w:t>
      </w:r>
      <w:proofErr w:type="spellStart"/>
      <w:r w:rsidRPr="002E40AF">
        <w:rPr>
          <w:color w:val="000000"/>
        </w:rPr>
        <w:t>Вертиго</w:t>
      </w:r>
      <w:proofErr w:type="spellEnd"/>
      <w:r w:rsidRPr="002E40AF">
        <w:rPr>
          <w:color w:val="000000"/>
        </w:rPr>
        <w:t xml:space="preserve"> (</w:t>
      </w:r>
      <w:proofErr w:type="spellStart"/>
      <w:r w:rsidRPr="002E40AF">
        <w:rPr>
          <w:color w:val="000000"/>
        </w:rPr>
        <w:t>Дезмолинов</w:t>
      </w:r>
      <w:proofErr w:type="spellEnd"/>
      <w:r w:rsidRPr="002E40AF">
        <w:rPr>
          <w:color w:val="000000"/>
        </w:rPr>
        <w:t xml:space="preserve"> спираловиден охлюв) (</w:t>
      </w:r>
      <w:proofErr w:type="spellStart"/>
      <w:r w:rsidRPr="002E40AF">
        <w:rPr>
          <w:i/>
          <w:iCs/>
          <w:color w:val="000000"/>
        </w:rPr>
        <w:t>Vertigo</w:t>
      </w:r>
      <w:proofErr w:type="spellEnd"/>
      <w:r w:rsidRPr="002E40AF">
        <w:rPr>
          <w:i/>
          <w:iCs/>
          <w:color w:val="000000"/>
        </w:rPr>
        <w:t xml:space="preserve"> </w:t>
      </w:r>
      <w:proofErr w:type="spellStart"/>
      <w:r w:rsidRPr="002E40AF">
        <w:rPr>
          <w:i/>
          <w:iCs/>
          <w:color w:val="000000"/>
        </w:rPr>
        <w:t>moulinsiana</w:t>
      </w:r>
      <w:proofErr w:type="spellEnd"/>
      <w:r w:rsidRPr="002E40AF">
        <w:rPr>
          <w:color w:val="000000"/>
        </w:rPr>
        <w:t xml:space="preserve">), </w:t>
      </w:r>
      <w:proofErr w:type="spellStart"/>
      <w:r w:rsidRPr="002E40AF">
        <w:rPr>
          <w:color w:val="000000"/>
        </w:rPr>
        <w:t>Вертиго</w:t>
      </w:r>
      <w:proofErr w:type="spellEnd"/>
      <w:r w:rsidRPr="002E40AF">
        <w:rPr>
          <w:color w:val="000000"/>
        </w:rPr>
        <w:t xml:space="preserve"> (</w:t>
      </w:r>
      <w:proofErr w:type="spellStart"/>
      <w:r w:rsidRPr="002E40AF">
        <w:rPr>
          <w:color w:val="000000"/>
        </w:rPr>
        <w:t>Тесноустен</w:t>
      </w:r>
      <w:proofErr w:type="spellEnd"/>
      <w:r w:rsidRPr="002E40AF">
        <w:rPr>
          <w:color w:val="000000"/>
        </w:rPr>
        <w:t xml:space="preserve"> спираловиден охлюв) (</w:t>
      </w:r>
      <w:proofErr w:type="spellStart"/>
      <w:r w:rsidRPr="002E40AF">
        <w:rPr>
          <w:i/>
          <w:iCs/>
          <w:color w:val="000000"/>
        </w:rPr>
        <w:t>Vertigo</w:t>
      </w:r>
      <w:proofErr w:type="spellEnd"/>
      <w:r w:rsidRPr="002E40AF">
        <w:rPr>
          <w:i/>
          <w:iCs/>
          <w:color w:val="000000"/>
        </w:rPr>
        <w:t xml:space="preserve"> </w:t>
      </w:r>
      <w:proofErr w:type="spellStart"/>
      <w:r w:rsidRPr="002E40AF">
        <w:rPr>
          <w:i/>
          <w:iCs/>
          <w:color w:val="000000"/>
        </w:rPr>
        <w:t>angustior</w:t>
      </w:r>
      <w:proofErr w:type="spellEnd"/>
      <w:r w:rsidRPr="002E40AF">
        <w:rPr>
          <w:color w:val="000000"/>
        </w:rPr>
        <w:t>), Бръмбар рогач (</w:t>
      </w:r>
      <w:proofErr w:type="spellStart"/>
      <w:r w:rsidRPr="002E40AF">
        <w:rPr>
          <w:i/>
          <w:iCs/>
          <w:color w:val="000000"/>
        </w:rPr>
        <w:t>Lucanus</w:t>
      </w:r>
      <w:proofErr w:type="spellEnd"/>
      <w:r w:rsidRPr="002E40AF">
        <w:rPr>
          <w:i/>
          <w:iCs/>
          <w:color w:val="000000"/>
        </w:rPr>
        <w:t xml:space="preserve"> </w:t>
      </w:r>
      <w:proofErr w:type="spellStart"/>
      <w:r w:rsidRPr="002E40AF">
        <w:rPr>
          <w:i/>
          <w:iCs/>
          <w:color w:val="000000"/>
        </w:rPr>
        <w:t>cervus</w:t>
      </w:r>
      <w:proofErr w:type="spellEnd"/>
      <w:r w:rsidRPr="002E40AF">
        <w:rPr>
          <w:color w:val="000000"/>
        </w:rPr>
        <w:t>).</w:t>
      </w:r>
    </w:p>
    <w:p w14:paraId="6363CFB3" w14:textId="016DBE77" w:rsidR="007931AF" w:rsidRDefault="007931AF" w:rsidP="00520C06">
      <w:pPr>
        <w:pStyle w:val="ad"/>
        <w:shd w:val="clear" w:color="auto" w:fill="FFFFFF"/>
        <w:spacing w:before="0" w:beforeAutospacing="0" w:after="0" w:afterAutospacing="0"/>
        <w:rPr>
          <w:rFonts w:ascii="Arial" w:hAnsi="Arial" w:cs="Arial"/>
          <w:color w:val="000000"/>
          <w:sz w:val="23"/>
          <w:szCs w:val="23"/>
        </w:rPr>
      </w:pPr>
    </w:p>
    <w:p w14:paraId="65CDF12E" w14:textId="5E70228A" w:rsidR="007931AF" w:rsidRPr="002E40AF" w:rsidRDefault="007931AF" w:rsidP="007931AF">
      <w:pPr>
        <w:pStyle w:val="ad"/>
        <w:shd w:val="clear" w:color="auto" w:fill="FFFFFF"/>
        <w:spacing w:before="0" w:beforeAutospacing="0" w:after="0" w:afterAutospacing="0"/>
        <w:ind w:firstLine="708"/>
        <w:rPr>
          <w:b/>
          <w:bCs/>
        </w:rPr>
      </w:pPr>
      <w:r w:rsidRPr="002E40AF">
        <w:rPr>
          <w:b/>
          <w:bCs/>
        </w:rPr>
        <w:t xml:space="preserve">Река </w:t>
      </w:r>
      <w:proofErr w:type="spellStart"/>
      <w:r w:rsidRPr="002E40AF">
        <w:rPr>
          <w:b/>
          <w:bCs/>
        </w:rPr>
        <w:t>Черкезица</w:t>
      </w:r>
      <w:proofErr w:type="spellEnd"/>
      <w:r w:rsidRPr="002E40AF">
        <w:rPr>
          <w:b/>
          <w:bCs/>
        </w:rPr>
        <w:t xml:space="preserve">   (Код в регистъра: </w:t>
      </w:r>
      <w:r w:rsidRPr="002E40AF">
        <w:rPr>
          <w:b/>
        </w:rPr>
        <w:t>BG0000</w:t>
      </w:r>
      <w:r w:rsidRPr="002E40AF">
        <w:rPr>
          <w:b/>
          <w:lang w:val="en-GB"/>
        </w:rPr>
        <w:t>437</w:t>
      </w:r>
      <w:r w:rsidRPr="002E40AF">
        <w:rPr>
          <w:b/>
          <w:bCs/>
        </w:rPr>
        <w:t>)</w:t>
      </w:r>
    </w:p>
    <w:p w14:paraId="6A309B97" w14:textId="77777777" w:rsidR="007931AF" w:rsidRPr="002E40AF" w:rsidRDefault="007931AF" w:rsidP="00520C06">
      <w:pPr>
        <w:pStyle w:val="ad"/>
        <w:shd w:val="clear" w:color="auto" w:fill="FFFFFF"/>
        <w:spacing w:before="0" w:beforeAutospacing="0" w:after="0" w:afterAutospacing="0"/>
        <w:rPr>
          <w:color w:val="000000"/>
        </w:rPr>
      </w:pPr>
    </w:p>
    <w:p w14:paraId="29314D52" w14:textId="77777777" w:rsidR="00E9487E" w:rsidRPr="002E40AF" w:rsidRDefault="007931AF" w:rsidP="007931AF">
      <w:pPr>
        <w:ind w:firstLine="708"/>
        <w:jc w:val="both"/>
        <w:rPr>
          <w:rFonts w:ascii="Times New Roman" w:hAnsi="Times New Roman" w:cs="Times New Roman"/>
          <w:sz w:val="24"/>
          <w:szCs w:val="24"/>
        </w:rPr>
      </w:pPr>
      <w:r w:rsidRPr="002E40AF">
        <w:rPr>
          <w:rFonts w:ascii="Times New Roman" w:hAnsi="Times New Roman" w:cs="Times New Roman"/>
          <w:sz w:val="24"/>
          <w:szCs w:val="24"/>
        </w:rPr>
        <w:t xml:space="preserve">Защитена зона BG0000437 „Река </w:t>
      </w:r>
      <w:proofErr w:type="spellStart"/>
      <w:r w:rsidRPr="002E40AF">
        <w:rPr>
          <w:rFonts w:ascii="Times New Roman" w:hAnsi="Times New Roman" w:cs="Times New Roman"/>
          <w:sz w:val="24"/>
          <w:szCs w:val="24"/>
        </w:rPr>
        <w:t>Черкезица</w:t>
      </w:r>
      <w:proofErr w:type="spellEnd"/>
      <w:r w:rsidRPr="002E40AF">
        <w:rPr>
          <w:rFonts w:ascii="Times New Roman" w:hAnsi="Times New Roman" w:cs="Times New Roman"/>
          <w:sz w:val="24"/>
          <w:szCs w:val="24"/>
        </w:rPr>
        <w:t xml:space="preserve">“ в землищата на с. Ахматово, с. Богданица, с. Бо- землищата на с. Ахматово, с. Богданица, с. Бо- с. Ахматово, с. Богданица, с. Болярци, с. Поповица, с. Селци, община Садово, област Пловдив, с. Боянци, с. Избеглии, с. Козаново, община Асеновград, област Пловдив, с обща площ 1414,343 дка. </w:t>
      </w:r>
    </w:p>
    <w:p w14:paraId="4489DE17" w14:textId="77777777" w:rsidR="00E9487E" w:rsidRPr="002E40AF" w:rsidRDefault="007931AF" w:rsidP="00E9487E">
      <w:pPr>
        <w:ind w:firstLine="708"/>
        <w:jc w:val="both"/>
        <w:rPr>
          <w:rFonts w:ascii="Times New Roman" w:hAnsi="Times New Roman" w:cs="Times New Roman"/>
          <w:sz w:val="24"/>
          <w:szCs w:val="24"/>
        </w:rPr>
      </w:pPr>
      <w:r w:rsidRPr="002E40AF">
        <w:rPr>
          <w:rFonts w:ascii="Times New Roman" w:hAnsi="Times New Roman" w:cs="Times New Roman"/>
          <w:sz w:val="24"/>
          <w:szCs w:val="24"/>
        </w:rPr>
        <w:lastRenderedPageBreak/>
        <w:t xml:space="preserve">Предмет на опазване в защитена зона BG0000437 „Река </w:t>
      </w:r>
      <w:proofErr w:type="spellStart"/>
      <w:r w:rsidRPr="002E40AF">
        <w:rPr>
          <w:rFonts w:ascii="Times New Roman" w:hAnsi="Times New Roman" w:cs="Times New Roman"/>
          <w:sz w:val="24"/>
          <w:szCs w:val="24"/>
        </w:rPr>
        <w:t>Черкезица</w:t>
      </w:r>
      <w:proofErr w:type="spellEnd"/>
      <w:r w:rsidRPr="002E40AF">
        <w:rPr>
          <w:rFonts w:ascii="Times New Roman" w:hAnsi="Times New Roman" w:cs="Times New Roman"/>
          <w:sz w:val="24"/>
          <w:szCs w:val="24"/>
        </w:rPr>
        <w:t xml:space="preserve">“ са: </w:t>
      </w:r>
    </w:p>
    <w:p w14:paraId="7905C1D2" w14:textId="77777777" w:rsidR="00E9487E" w:rsidRPr="002E40AF" w:rsidRDefault="00E9487E" w:rsidP="00E9487E">
      <w:pPr>
        <w:ind w:firstLine="708"/>
        <w:jc w:val="both"/>
        <w:rPr>
          <w:rFonts w:ascii="Times New Roman" w:hAnsi="Times New Roman" w:cs="Times New Roman"/>
          <w:sz w:val="24"/>
          <w:szCs w:val="24"/>
        </w:rPr>
      </w:pPr>
      <w:r w:rsidRPr="002E40AF">
        <w:rPr>
          <w:rFonts w:ascii="Times New Roman" w:hAnsi="Times New Roman" w:cs="Times New Roman"/>
          <w:sz w:val="24"/>
          <w:szCs w:val="24"/>
        </w:rPr>
        <w:t>1</w:t>
      </w:r>
      <w:r w:rsidR="007931AF" w:rsidRPr="002E40AF">
        <w:rPr>
          <w:rFonts w:ascii="Times New Roman" w:hAnsi="Times New Roman" w:cs="Times New Roman"/>
          <w:sz w:val="24"/>
          <w:szCs w:val="24"/>
        </w:rPr>
        <w:t xml:space="preserve">. типът природно местообитание 92A0 Крайречни галерии от </w:t>
      </w:r>
      <w:proofErr w:type="spellStart"/>
      <w:r w:rsidR="007931AF" w:rsidRPr="002E40AF">
        <w:rPr>
          <w:rFonts w:ascii="Times New Roman" w:hAnsi="Times New Roman" w:cs="Times New Roman"/>
          <w:sz w:val="24"/>
          <w:szCs w:val="24"/>
        </w:rPr>
        <w:t>Salix</w:t>
      </w:r>
      <w:proofErr w:type="spellEnd"/>
      <w:r w:rsidR="007931AF" w:rsidRPr="002E40AF">
        <w:rPr>
          <w:rFonts w:ascii="Times New Roman" w:hAnsi="Times New Roman" w:cs="Times New Roman"/>
          <w:sz w:val="24"/>
          <w:szCs w:val="24"/>
        </w:rPr>
        <w:t xml:space="preserve"> </w:t>
      </w:r>
      <w:proofErr w:type="spellStart"/>
      <w:r w:rsidR="007931AF" w:rsidRPr="002E40AF">
        <w:rPr>
          <w:rFonts w:ascii="Times New Roman" w:hAnsi="Times New Roman" w:cs="Times New Roman"/>
          <w:sz w:val="24"/>
          <w:szCs w:val="24"/>
        </w:rPr>
        <w:t>alba</w:t>
      </w:r>
      <w:proofErr w:type="spellEnd"/>
      <w:r w:rsidR="007931AF" w:rsidRPr="002E40AF">
        <w:rPr>
          <w:rFonts w:ascii="Times New Roman" w:hAnsi="Times New Roman" w:cs="Times New Roman"/>
          <w:sz w:val="24"/>
          <w:szCs w:val="24"/>
        </w:rPr>
        <w:t xml:space="preserve"> и </w:t>
      </w:r>
      <w:proofErr w:type="spellStart"/>
      <w:r w:rsidR="007931AF" w:rsidRPr="002E40AF">
        <w:rPr>
          <w:rFonts w:ascii="Times New Roman" w:hAnsi="Times New Roman" w:cs="Times New Roman"/>
          <w:sz w:val="24"/>
          <w:szCs w:val="24"/>
        </w:rPr>
        <w:t>Populus</w:t>
      </w:r>
      <w:proofErr w:type="spellEnd"/>
      <w:r w:rsidR="007931AF" w:rsidRPr="002E40AF">
        <w:rPr>
          <w:rFonts w:ascii="Times New Roman" w:hAnsi="Times New Roman" w:cs="Times New Roman"/>
          <w:sz w:val="24"/>
          <w:szCs w:val="24"/>
        </w:rPr>
        <w:t xml:space="preserve"> </w:t>
      </w:r>
      <w:proofErr w:type="spellStart"/>
      <w:r w:rsidR="007931AF" w:rsidRPr="002E40AF">
        <w:rPr>
          <w:rFonts w:ascii="Times New Roman" w:hAnsi="Times New Roman" w:cs="Times New Roman"/>
          <w:sz w:val="24"/>
          <w:szCs w:val="24"/>
        </w:rPr>
        <w:t>alba</w:t>
      </w:r>
      <w:proofErr w:type="spellEnd"/>
      <w:r w:rsidR="007931AF" w:rsidRPr="002E40AF">
        <w:rPr>
          <w:rFonts w:ascii="Times New Roman" w:hAnsi="Times New Roman" w:cs="Times New Roman"/>
          <w:sz w:val="24"/>
          <w:szCs w:val="24"/>
        </w:rPr>
        <w:t xml:space="preserve"> по чл. 6, ал. 1, т. 1 от Закона за биологичното разнообразие (ЗБР); </w:t>
      </w:r>
    </w:p>
    <w:p w14:paraId="116113CB" w14:textId="77777777" w:rsidR="00E9487E" w:rsidRPr="002E40AF" w:rsidRDefault="007931AF" w:rsidP="00E9487E">
      <w:pPr>
        <w:ind w:firstLine="708"/>
        <w:jc w:val="both"/>
        <w:rPr>
          <w:rFonts w:ascii="Times New Roman" w:hAnsi="Times New Roman" w:cs="Times New Roman"/>
          <w:sz w:val="24"/>
          <w:szCs w:val="24"/>
        </w:rPr>
      </w:pPr>
      <w:r w:rsidRPr="002E40AF">
        <w:rPr>
          <w:rFonts w:ascii="Times New Roman" w:hAnsi="Times New Roman" w:cs="Times New Roman"/>
          <w:sz w:val="24"/>
          <w:szCs w:val="24"/>
        </w:rPr>
        <w:t>2. местообитанията на следните видове по чл. 6, ал. 1, т. 2 от ЗБР: 2.2.1. бозайници – Пъстър пор (</w:t>
      </w:r>
      <w:proofErr w:type="spellStart"/>
      <w:r w:rsidRPr="002E40AF">
        <w:rPr>
          <w:rFonts w:ascii="Times New Roman" w:hAnsi="Times New Roman" w:cs="Times New Roman"/>
          <w:sz w:val="24"/>
          <w:szCs w:val="24"/>
        </w:rPr>
        <w:t>Vormela</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peregusna</w:t>
      </w:r>
      <w:proofErr w:type="spellEnd"/>
      <w:r w:rsidRPr="002E40AF">
        <w:rPr>
          <w:rFonts w:ascii="Times New Roman" w:hAnsi="Times New Roman" w:cs="Times New Roman"/>
          <w:sz w:val="24"/>
          <w:szCs w:val="24"/>
        </w:rPr>
        <w:t>), Лалугер (</w:t>
      </w:r>
      <w:proofErr w:type="spellStart"/>
      <w:r w:rsidRPr="002E40AF">
        <w:rPr>
          <w:rFonts w:ascii="Times New Roman" w:hAnsi="Times New Roman" w:cs="Times New Roman"/>
          <w:sz w:val="24"/>
          <w:szCs w:val="24"/>
        </w:rPr>
        <w:t>Spermophilus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citellus</w:t>
      </w:r>
      <w:proofErr w:type="spellEnd"/>
      <w:r w:rsidRPr="002E40AF">
        <w:rPr>
          <w:rFonts w:ascii="Times New Roman" w:hAnsi="Times New Roman" w:cs="Times New Roman"/>
          <w:sz w:val="24"/>
          <w:szCs w:val="24"/>
        </w:rPr>
        <w:t>), Видра (</w:t>
      </w:r>
      <w:proofErr w:type="spellStart"/>
      <w:r w:rsidRPr="002E40AF">
        <w:rPr>
          <w:rFonts w:ascii="Times New Roman" w:hAnsi="Times New Roman" w:cs="Times New Roman"/>
          <w:sz w:val="24"/>
          <w:szCs w:val="24"/>
        </w:rPr>
        <w:t>Lutra</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lutra</w:t>
      </w:r>
      <w:proofErr w:type="spellEnd"/>
      <w:r w:rsidRPr="002E40AF">
        <w:rPr>
          <w:rFonts w:ascii="Times New Roman" w:hAnsi="Times New Roman" w:cs="Times New Roman"/>
          <w:sz w:val="24"/>
          <w:szCs w:val="24"/>
        </w:rPr>
        <w:t xml:space="preserve">), Голям </w:t>
      </w:r>
      <w:proofErr w:type="spellStart"/>
      <w:r w:rsidRPr="002E40AF">
        <w:rPr>
          <w:rFonts w:ascii="Times New Roman" w:hAnsi="Times New Roman" w:cs="Times New Roman"/>
          <w:sz w:val="24"/>
          <w:szCs w:val="24"/>
        </w:rPr>
        <w:t>нощник</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Myotis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myotis</w:t>
      </w:r>
      <w:proofErr w:type="spellEnd"/>
      <w:r w:rsidRPr="002E40AF">
        <w:rPr>
          <w:rFonts w:ascii="Times New Roman" w:hAnsi="Times New Roman" w:cs="Times New Roman"/>
          <w:sz w:val="24"/>
          <w:szCs w:val="24"/>
        </w:rPr>
        <w:t xml:space="preserve">); 2.2.2. земноводни и влечуги – </w:t>
      </w:r>
      <w:proofErr w:type="spellStart"/>
      <w:r w:rsidRPr="002E40AF">
        <w:rPr>
          <w:rFonts w:ascii="Times New Roman" w:hAnsi="Times New Roman" w:cs="Times New Roman"/>
          <w:sz w:val="24"/>
          <w:szCs w:val="24"/>
        </w:rPr>
        <w:t>Червенокоремна</w:t>
      </w:r>
      <w:proofErr w:type="spellEnd"/>
      <w:r w:rsidRPr="002E40AF">
        <w:rPr>
          <w:rFonts w:ascii="Times New Roman" w:hAnsi="Times New Roman" w:cs="Times New Roman"/>
          <w:sz w:val="24"/>
          <w:szCs w:val="24"/>
        </w:rPr>
        <w:t xml:space="preserve"> бумка (</w:t>
      </w:r>
      <w:proofErr w:type="spellStart"/>
      <w:r w:rsidRPr="002E40AF">
        <w:rPr>
          <w:rFonts w:ascii="Times New Roman" w:hAnsi="Times New Roman" w:cs="Times New Roman"/>
          <w:sz w:val="24"/>
          <w:szCs w:val="24"/>
        </w:rPr>
        <w:t>Bombina</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bombina</w:t>
      </w:r>
      <w:proofErr w:type="spellEnd"/>
      <w:r w:rsidRPr="002E40AF">
        <w:rPr>
          <w:rFonts w:ascii="Times New Roman" w:hAnsi="Times New Roman" w:cs="Times New Roman"/>
          <w:sz w:val="24"/>
          <w:szCs w:val="24"/>
        </w:rPr>
        <w:t xml:space="preserve">), Голям </w:t>
      </w:r>
      <w:proofErr w:type="spellStart"/>
      <w:r w:rsidRPr="002E40AF">
        <w:rPr>
          <w:rFonts w:ascii="Times New Roman" w:hAnsi="Times New Roman" w:cs="Times New Roman"/>
          <w:sz w:val="24"/>
          <w:szCs w:val="24"/>
        </w:rPr>
        <w:t>гребенест</w:t>
      </w:r>
      <w:proofErr w:type="spellEnd"/>
      <w:r w:rsidRPr="002E40AF">
        <w:rPr>
          <w:rFonts w:ascii="Times New Roman" w:hAnsi="Times New Roman" w:cs="Times New Roman"/>
          <w:sz w:val="24"/>
          <w:szCs w:val="24"/>
        </w:rPr>
        <w:t xml:space="preserve"> тритон (</w:t>
      </w:r>
      <w:proofErr w:type="spellStart"/>
      <w:r w:rsidRPr="002E40AF">
        <w:rPr>
          <w:rFonts w:ascii="Times New Roman" w:hAnsi="Times New Roman" w:cs="Times New Roman"/>
          <w:sz w:val="24"/>
          <w:szCs w:val="24"/>
        </w:rPr>
        <w:t>Triturus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karelinii</w:t>
      </w:r>
      <w:proofErr w:type="spellEnd"/>
      <w:r w:rsidRPr="002E40AF">
        <w:rPr>
          <w:rFonts w:ascii="Times New Roman" w:hAnsi="Times New Roman" w:cs="Times New Roman"/>
          <w:sz w:val="24"/>
          <w:szCs w:val="24"/>
        </w:rPr>
        <w:t>), Пъстър смок (</w:t>
      </w:r>
      <w:proofErr w:type="spellStart"/>
      <w:r w:rsidRPr="002E40AF">
        <w:rPr>
          <w:rFonts w:ascii="Times New Roman" w:hAnsi="Times New Roman" w:cs="Times New Roman"/>
          <w:sz w:val="24"/>
          <w:szCs w:val="24"/>
        </w:rPr>
        <w:t>Elaphe</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sauromates</w:t>
      </w:r>
      <w:proofErr w:type="spellEnd"/>
      <w:r w:rsidRPr="002E40AF">
        <w:rPr>
          <w:rFonts w:ascii="Times New Roman" w:hAnsi="Times New Roman" w:cs="Times New Roman"/>
          <w:sz w:val="24"/>
          <w:szCs w:val="24"/>
        </w:rPr>
        <w:t>), Обикновена блатна костенурка (</w:t>
      </w:r>
      <w:proofErr w:type="spellStart"/>
      <w:r w:rsidRPr="002E40AF">
        <w:rPr>
          <w:rFonts w:ascii="Times New Roman" w:hAnsi="Times New Roman" w:cs="Times New Roman"/>
          <w:sz w:val="24"/>
          <w:szCs w:val="24"/>
        </w:rPr>
        <w:t>Emys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orbicularis</w:t>
      </w:r>
      <w:proofErr w:type="spellEnd"/>
      <w:r w:rsidRPr="002E40AF">
        <w:rPr>
          <w:rFonts w:ascii="Times New Roman" w:hAnsi="Times New Roman" w:cs="Times New Roman"/>
          <w:sz w:val="24"/>
          <w:szCs w:val="24"/>
        </w:rPr>
        <w:t>);</w:t>
      </w:r>
    </w:p>
    <w:p w14:paraId="5F3F175E" w14:textId="0FC80A43" w:rsidR="00E9487E" w:rsidRPr="002E40AF" w:rsidRDefault="007931AF" w:rsidP="00E9487E">
      <w:pPr>
        <w:ind w:firstLine="708"/>
        <w:jc w:val="both"/>
        <w:rPr>
          <w:rFonts w:ascii="Times New Roman" w:hAnsi="Times New Roman" w:cs="Times New Roman"/>
          <w:sz w:val="24"/>
          <w:szCs w:val="24"/>
        </w:rPr>
      </w:pPr>
      <w:r w:rsidRPr="002E40AF">
        <w:rPr>
          <w:rFonts w:ascii="Times New Roman" w:hAnsi="Times New Roman" w:cs="Times New Roman"/>
          <w:sz w:val="24"/>
          <w:szCs w:val="24"/>
        </w:rPr>
        <w:t xml:space="preserve">3. риби – Обикновен </w:t>
      </w:r>
      <w:proofErr w:type="spellStart"/>
      <w:r w:rsidRPr="002E40AF">
        <w:rPr>
          <w:rFonts w:ascii="Times New Roman" w:hAnsi="Times New Roman" w:cs="Times New Roman"/>
          <w:sz w:val="24"/>
          <w:szCs w:val="24"/>
        </w:rPr>
        <w:t>щипок</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Cobitis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taenia</w:t>
      </w:r>
      <w:proofErr w:type="spellEnd"/>
      <w:r w:rsidRPr="002E40AF">
        <w:rPr>
          <w:rFonts w:ascii="Times New Roman" w:hAnsi="Times New Roman" w:cs="Times New Roman"/>
          <w:sz w:val="24"/>
          <w:szCs w:val="24"/>
        </w:rPr>
        <w:t>), Маришка мряна (</w:t>
      </w:r>
      <w:proofErr w:type="spellStart"/>
      <w:r w:rsidRPr="002E40AF">
        <w:rPr>
          <w:rFonts w:ascii="Times New Roman" w:hAnsi="Times New Roman" w:cs="Times New Roman"/>
          <w:sz w:val="24"/>
          <w:szCs w:val="24"/>
        </w:rPr>
        <w:t>Barbus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cyclolepis</w:t>
      </w:r>
      <w:proofErr w:type="spellEnd"/>
      <w:r w:rsidRPr="002E40AF">
        <w:rPr>
          <w:rFonts w:ascii="Times New Roman" w:hAnsi="Times New Roman" w:cs="Times New Roman"/>
          <w:sz w:val="24"/>
          <w:szCs w:val="24"/>
        </w:rPr>
        <w:t>), Европейска горчивка (</w:t>
      </w:r>
      <w:proofErr w:type="spellStart"/>
      <w:r w:rsidRPr="002E40AF">
        <w:rPr>
          <w:rFonts w:ascii="Times New Roman" w:hAnsi="Times New Roman" w:cs="Times New Roman"/>
          <w:sz w:val="24"/>
          <w:szCs w:val="24"/>
        </w:rPr>
        <w:t>Rhodeus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amarus</w:t>
      </w:r>
      <w:proofErr w:type="spellEnd"/>
      <w:r w:rsidRPr="002E40AF">
        <w:rPr>
          <w:rFonts w:ascii="Times New Roman" w:hAnsi="Times New Roman" w:cs="Times New Roman"/>
          <w:sz w:val="24"/>
          <w:szCs w:val="24"/>
        </w:rPr>
        <w:t>); 2.2.4. безгръбначни – Бисерна мида (</w:t>
      </w:r>
      <w:proofErr w:type="spellStart"/>
      <w:r w:rsidRPr="002E40AF">
        <w:rPr>
          <w:rFonts w:ascii="Times New Roman" w:hAnsi="Times New Roman" w:cs="Times New Roman"/>
          <w:sz w:val="24"/>
          <w:szCs w:val="24"/>
        </w:rPr>
        <w:t>Unio</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crassus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Офиогомфус</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Ophiogomphus</w:t>
      </w:r>
      <w:proofErr w:type="spellEnd"/>
      <w:r w:rsidRPr="002E40AF">
        <w:rPr>
          <w:rFonts w:ascii="Times New Roman" w:hAnsi="Times New Roman" w:cs="Times New Roman"/>
          <w:sz w:val="24"/>
          <w:szCs w:val="24"/>
        </w:rPr>
        <w:t xml:space="preserve"> </w:t>
      </w:r>
      <w:proofErr w:type="spellStart"/>
      <w:r w:rsidRPr="002E40AF">
        <w:rPr>
          <w:rFonts w:ascii="Times New Roman" w:hAnsi="Times New Roman" w:cs="Times New Roman"/>
          <w:sz w:val="24"/>
          <w:szCs w:val="24"/>
        </w:rPr>
        <w:t>cecilia</w:t>
      </w:r>
      <w:proofErr w:type="spellEnd"/>
      <w:r w:rsidRPr="002E40AF">
        <w:rPr>
          <w:rFonts w:ascii="Times New Roman" w:hAnsi="Times New Roman" w:cs="Times New Roman"/>
          <w:sz w:val="24"/>
          <w:szCs w:val="24"/>
        </w:rPr>
        <w:t>)</w:t>
      </w:r>
    </w:p>
    <w:p w14:paraId="39E89199" w14:textId="4ABE8267" w:rsidR="007931AF" w:rsidRPr="002E40AF" w:rsidRDefault="007931AF" w:rsidP="00E9487E">
      <w:pPr>
        <w:ind w:firstLine="708"/>
        <w:jc w:val="both"/>
        <w:rPr>
          <w:rFonts w:ascii="Times New Roman" w:hAnsi="Times New Roman" w:cs="Times New Roman"/>
          <w:sz w:val="24"/>
          <w:szCs w:val="24"/>
        </w:rPr>
      </w:pPr>
      <w:r w:rsidRPr="002E40AF">
        <w:rPr>
          <w:rFonts w:ascii="Times New Roman" w:hAnsi="Times New Roman" w:cs="Times New Roman"/>
          <w:sz w:val="24"/>
          <w:szCs w:val="24"/>
        </w:rPr>
        <w:t xml:space="preserve">Защитената зона по т. 1 се обявява с цел: 3.1. опазване и поддържане на типа природно местообитание, посочен в т. </w:t>
      </w:r>
      <w:r w:rsidR="00E9487E" w:rsidRPr="002E40AF">
        <w:rPr>
          <w:rFonts w:ascii="Times New Roman" w:hAnsi="Times New Roman" w:cs="Times New Roman"/>
          <w:sz w:val="24"/>
          <w:szCs w:val="24"/>
        </w:rPr>
        <w:t>1</w:t>
      </w:r>
      <w:r w:rsidRPr="002E40AF">
        <w:rPr>
          <w:rFonts w:ascii="Times New Roman" w:hAnsi="Times New Roman" w:cs="Times New Roman"/>
          <w:sz w:val="24"/>
          <w:szCs w:val="24"/>
        </w:rPr>
        <w:t xml:space="preserve">, местообитанията на посочените в т. 2 видове, техните популации и разпространение в границите на зоната, за постигане и поддържане на благоприятното им природозащитно състояние в Континенталния </w:t>
      </w:r>
      <w:proofErr w:type="spellStart"/>
      <w:r w:rsidRPr="002E40AF">
        <w:rPr>
          <w:rFonts w:ascii="Times New Roman" w:hAnsi="Times New Roman" w:cs="Times New Roman"/>
          <w:sz w:val="24"/>
          <w:szCs w:val="24"/>
        </w:rPr>
        <w:t>биогеографски</w:t>
      </w:r>
      <w:proofErr w:type="spellEnd"/>
      <w:r w:rsidRPr="002E40AF">
        <w:rPr>
          <w:rFonts w:ascii="Times New Roman" w:hAnsi="Times New Roman" w:cs="Times New Roman"/>
          <w:sz w:val="24"/>
          <w:szCs w:val="24"/>
        </w:rPr>
        <w:t xml:space="preserve"> регион;</w:t>
      </w:r>
    </w:p>
    <w:p w14:paraId="13B447E3" w14:textId="74871657" w:rsidR="007931AF" w:rsidRPr="002E40AF" w:rsidRDefault="007931AF" w:rsidP="007931AF">
      <w:pPr>
        <w:ind w:firstLine="708"/>
        <w:jc w:val="both"/>
        <w:rPr>
          <w:rFonts w:ascii="Times New Roman" w:hAnsi="Times New Roman" w:cs="Times New Roman"/>
          <w:sz w:val="24"/>
          <w:szCs w:val="24"/>
        </w:rPr>
      </w:pPr>
      <w:r w:rsidRPr="002E40AF">
        <w:rPr>
          <w:rFonts w:ascii="Times New Roman" w:hAnsi="Times New Roman" w:cs="Times New Roman"/>
          <w:sz w:val="24"/>
          <w:szCs w:val="24"/>
        </w:rPr>
        <w:t xml:space="preserve">Обявена със Заповед № РД-235 от 22 март 2024 г. на Министъра на </w:t>
      </w:r>
      <w:r w:rsidR="00E9487E" w:rsidRPr="002E40AF">
        <w:rPr>
          <w:rFonts w:ascii="Times New Roman" w:hAnsi="Times New Roman" w:cs="Times New Roman"/>
          <w:sz w:val="24"/>
          <w:szCs w:val="24"/>
        </w:rPr>
        <w:t>Околната среда и водите</w:t>
      </w:r>
      <w:r w:rsidRPr="002E40AF">
        <w:rPr>
          <w:rFonts w:ascii="Times New Roman" w:hAnsi="Times New Roman" w:cs="Times New Roman"/>
          <w:sz w:val="24"/>
          <w:szCs w:val="24"/>
        </w:rPr>
        <w:t>.</w:t>
      </w:r>
    </w:p>
    <w:p w14:paraId="79110966" w14:textId="77777777" w:rsidR="00E9487E" w:rsidRPr="002E40AF" w:rsidRDefault="00E9487E" w:rsidP="00E9487E">
      <w:pPr>
        <w:pStyle w:val="ad"/>
        <w:shd w:val="clear" w:color="auto" w:fill="FFFFFF"/>
        <w:spacing w:before="0" w:beforeAutospacing="0" w:after="0" w:afterAutospacing="0"/>
        <w:ind w:firstLine="708"/>
        <w:rPr>
          <w:b/>
          <w:bCs/>
        </w:rPr>
      </w:pPr>
      <w:r w:rsidRPr="002E40AF">
        <w:rPr>
          <w:b/>
          <w:bCs/>
        </w:rPr>
        <w:t>Река Марица   (Код в регистъра: BG0000578)</w:t>
      </w:r>
    </w:p>
    <w:p w14:paraId="1DA291A2" w14:textId="77777777"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Категория:</w:t>
      </w:r>
      <w:r w:rsidRPr="002E40AF">
        <w:rPr>
          <w:color w:val="000000"/>
        </w:rPr>
        <w:t> ЗЗ по директивата за местообитанията</w:t>
      </w:r>
    </w:p>
    <w:p w14:paraId="3BC4ED10" w14:textId="77777777"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Площ: </w:t>
      </w:r>
      <w:r w:rsidRPr="002E40AF">
        <w:rPr>
          <w:color w:val="000000"/>
        </w:rPr>
        <w:t>14467.17 хектара</w:t>
      </w:r>
    </w:p>
    <w:p w14:paraId="0CC74746" w14:textId="77777777"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Местоположение:</w:t>
      </w:r>
      <w:r w:rsidRPr="002E40AF">
        <w:rPr>
          <w:color w:val="000000"/>
        </w:rPr>
        <w:br/>
      </w:r>
      <w:r w:rsidRPr="002E40AF">
        <w:rPr>
          <w:b/>
          <w:bCs/>
          <w:color w:val="000000"/>
        </w:rPr>
        <w:t>1. </w:t>
      </w:r>
      <w:r w:rsidRPr="002E40AF">
        <w:rPr>
          <w:rStyle w:val="ae"/>
          <w:color w:val="000000"/>
        </w:rPr>
        <w:t>Област:</w:t>
      </w:r>
      <w:r w:rsidRPr="002E40AF">
        <w:rPr>
          <w:color w:val="000000"/>
        </w:rPr>
        <w:t> Пазарджик, </w:t>
      </w:r>
      <w:r w:rsidRPr="002E40AF">
        <w:rPr>
          <w:rStyle w:val="ae"/>
          <w:color w:val="000000"/>
        </w:rPr>
        <w:t>Община:</w:t>
      </w:r>
      <w:r w:rsidRPr="002E40AF">
        <w:rPr>
          <w:color w:val="000000"/>
        </w:rPr>
        <w:t> Белово, </w:t>
      </w:r>
      <w:r w:rsidRPr="002E40AF">
        <w:rPr>
          <w:rStyle w:val="ae"/>
          <w:color w:val="000000"/>
        </w:rPr>
        <w:t>Населено място:</w:t>
      </w:r>
      <w:r w:rsidRPr="002E40AF">
        <w:rPr>
          <w:color w:val="000000"/>
        </w:rPr>
        <w:t> гр. Белово, с. Дъбравите, с. Мененкьово</w:t>
      </w:r>
      <w:r w:rsidRPr="002E40AF">
        <w:rPr>
          <w:color w:val="000000"/>
        </w:rPr>
        <w:br/>
      </w:r>
      <w:r w:rsidRPr="002E40AF">
        <w:rPr>
          <w:b/>
          <w:bCs/>
          <w:color w:val="000000"/>
        </w:rPr>
        <w:t>2. </w:t>
      </w:r>
      <w:r w:rsidRPr="002E40AF">
        <w:rPr>
          <w:rStyle w:val="ae"/>
          <w:color w:val="000000"/>
        </w:rPr>
        <w:t>Област:</w:t>
      </w:r>
      <w:r w:rsidRPr="002E40AF">
        <w:rPr>
          <w:color w:val="000000"/>
        </w:rPr>
        <w:t> Пазарджик, </w:t>
      </w:r>
      <w:r w:rsidRPr="002E40AF">
        <w:rPr>
          <w:rStyle w:val="ae"/>
          <w:color w:val="000000"/>
        </w:rPr>
        <w:t>Община:</w:t>
      </w:r>
      <w:r w:rsidRPr="002E40AF">
        <w:rPr>
          <w:color w:val="000000"/>
        </w:rPr>
        <w:t> Пазарджик, </w:t>
      </w:r>
      <w:r w:rsidRPr="002E40AF">
        <w:rPr>
          <w:rStyle w:val="ae"/>
          <w:color w:val="000000"/>
        </w:rPr>
        <w:t>Населено място:</w:t>
      </w:r>
      <w:r w:rsidRPr="002E40AF">
        <w:rPr>
          <w:color w:val="000000"/>
        </w:rPr>
        <w:t> гр. Пазарджик, с. Величково, с. Говедаре, с. Звъничево, с. Мирянци, с. Мокрище, с. Огняново, с. Синитово, с. Хаджиево</w:t>
      </w:r>
      <w:r w:rsidRPr="002E40AF">
        <w:rPr>
          <w:color w:val="000000"/>
        </w:rPr>
        <w:br/>
      </w:r>
      <w:r w:rsidRPr="002E40AF">
        <w:rPr>
          <w:b/>
          <w:bCs/>
          <w:color w:val="000000"/>
        </w:rPr>
        <w:t>3. </w:t>
      </w:r>
      <w:r w:rsidRPr="002E40AF">
        <w:rPr>
          <w:rStyle w:val="ae"/>
          <w:color w:val="000000"/>
        </w:rPr>
        <w:t>Област:</w:t>
      </w:r>
      <w:r w:rsidRPr="002E40AF">
        <w:rPr>
          <w:color w:val="000000"/>
        </w:rPr>
        <w:t> Пазарджик, </w:t>
      </w:r>
      <w:r w:rsidRPr="002E40AF">
        <w:rPr>
          <w:rStyle w:val="ae"/>
          <w:color w:val="000000"/>
        </w:rPr>
        <w:t>Община:</w:t>
      </w:r>
      <w:r w:rsidRPr="002E40AF">
        <w:rPr>
          <w:color w:val="000000"/>
        </w:rPr>
        <w:t> Септември, </w:t>
      </w:r>
      <w:r w:rsidRPr="002E40AF">
        <w:rPr>
          <w:rStyle w:val="ae"/>
          <w:color w:val="000000"/>
        </w:rPr>
        <w:t>Населено място:</w:t>
      </w:r>
      <w:r w:rsidRPr="002E40AF">
        <w:rPr>
          <w:color w:val="000000"/>
        </w:rPr>
        <w:t> гр. Ветрен, гр. Септември, с. Бошуля, с. Виноградец, с. Злокучене, с. Карабунар, с. Ковачево</w:t>
      </w:r>
      <w:r w:rsidRPr="002E40AF">
        <w:rPr>
          <w:color w:val="000000"/>
        </w:rPr>
        <w:br/>
      </w:r>
      <w:r w:rsidRPr="002E40AF">
        <w:rPr>
          <w:b/>
          <w:bCs/>
          <w:color w:val="000000"/>
        </w:rPr>
        <w:t>4. 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Марица, </w:t>
      </w:r>
      <w:r w:rsidRPr="002E40AF">
        <w:rPr>
          <w:rStyle w:val="ae"/>
          <w:color w:val="000000"/>
        </w:rPr>
        <w:t>Населено място:</w:t>
      </w:r>
      <w:r w:rsidRPr="002E40AF">
        <w:rPr>
          <w:color w:val="000000"/>
        </w:rPr>
        <w:t> с. Костиево, с. Маноле, с. Рогош</w:t>
      </w:r>
      <w:r w:rsidRPr="002E40AF">
        <w:rPr>
          <w:color w:val="000000"/>
        </w:rPr>
        <w:br/>
      </w:r>
      <w:r w:rsidRPr="002E40AF">
        <w:rPr>
          <w:b/>
          <w:bCs/>
          <w:color w:val="000000"/>
        </w:rPr>
        <w:t>5. 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Пловдив, </w:t>
      </w:r>
      <w:r w:rsidRPr="002E40AF">
        <w:rPr>
          <w:rStyle w:val="ae"/>
          <w:color w:val="000000"/>
        </w:rPr>
        <w:t>Населено място:</w:t>
      </w:r>
      <w:r w:rsidRPr="002E40AF">
        <w:rPr>
          <w:color w:val="000000"/>
        </w:rPr>
        <w:t> гр. Пловдив, район Западен, район Северен</w:t>
      </w:r>
      <w:r w:rsidRPr="002E40AF">
        <w:rPr>
          <w:color w:val="000000"/>
        </w:rPr>
        <w:br/>
      </w:r>
      <w:r w:rsidRPr="002E40AF">
        <w:rPr>
          <w:b/>
          <w:bCs/>
          <w:color w:val="000000"/>
        </w:rPr>
        <w:t>6. 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Първомай, </w:t>
      </w:r>
      <w:r w:rsidRPr="002E40AF">
        <w:rPr>
          <w:rStyle w:val="ae"/>
          <w:color w:val="000000"/>
        </w:rPr>
        <w:t>Населено място:</w:t>
      </w:r>
      <w:r w:rsidRPr="002E40AF">
        <w:rPr>
          <w:color w:val="000000"/>
        </w:rPr>
        <w:t> гр. Първомай, с. Виница, с. Градина, с. Добри дол, с. Караджалово, с. Крушево</w:t>
      </w:r>
      <w:r w:rsidRPr="002E40AF">
        <w:rPr>
          <w:color w:val="000000"/>
        </w:rPr>
        <w:br/>
      </w:r>
      <w:r w:rsidRPr="002E40AF">
        <w:rPr>
          <w:b/>
          <w:bCs/>
          <w:color w:val="000000"/>
        </w:rPr>
        <w:t>7. 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Раковски, </w:t>
      </w:r>
      <w:r w:rsidRPr="002E40AF">
        <w:rPr>
          <w:rStyle w:val="ae"/>
          <w:color w:val="000000"/>
        </w:rPr>
        <w:t>Населено място:</w:t>
      </w:r>
      <w:r w:rsidRPr="002E40AF">
        <w:rPr>
          <w:color w:val="000000"/>
        </w:rPr>
        <w:t> с. Белозем, с. Чалъкови</w:t>
      </w:r>
      <w:r w:rsidRPr="002E40AF">
        <w:rPr>
          <w:color w:val="000000"/>
        </w:rPr>
        <w:br/>
      </w:r>
      <w:r w:rsidRPr="002E40AF">
        <w:rPr>
          <w:b/>
          <w:bCs/>
          <w:color w:val="000000"/>
        </w:rPr>
        <w:t>8. 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Родопи, </w:t>
      </w:r>
      <w:r w:rsidRPr="002E40AF">
        <w:rPr>
          <w:rStyle w:val="ae"/>
          <w:color w:val="000000"/>
        </w:rPr>
        <w:t>Населено място:</w:t>
      </w:r>
      <w:r w:rsidRPr="002E40AF">
        <w:rPr>
          <w:color w:val="000000"/>
        </w:rPr>
        <w:t> с. Оризари, с. Цалапица, с. Ягодово</w:t>
      </w:r>
      <w:r w:rsidRPr="002E40AF">
        <w:rPr>
          <w:color w:val="000000"/>
        </w:rPr>
        <w:br/>
      </w:r>
      <w:r w:rsidRPr="002E40AF">
        <w:rPr>
          <w:b/>
          <w:bCs/>
          <w:color w:val="000000"/>
        </w:rPr>
        <w:t>9. 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Садово, </w:t>
      </w:r>
      <w:r w:rsidRPr="002E40AF">
        <w:rPr>
          <w:rStyle w:val="ae"/>
          <w:color w:val="000000"/>
        </w:rPr>
        <w:t>Населено място:</w:t>
      </w:r>
      <w:r w:rsidRPr="002E40AF">
        <w:rPr>
          <w:color w:val="000000"/>
        </w:rPr>
        <w:t> с. Катуница, с. Милево, с. Поповица, с. Селци, с. Чешнегирово</w:t>
      </w:r>
      <w:r w:rsidRPr="002E40AF">
        <w:rPr>
          <w:color w:val="000000"/>
        </w:rPr>
        <w:br/>
      </w:r>
      <w:r w:rsidRPr="002E40AF">
        <w:rPr>
          <w:b/>
          <w:bCs/>
          <w:color w:val="000000"/>
        </w:rPr>
        <w:t>10. </w:t>
      </w:r>
      <w:r w:rsidRPr="002E40AF">
        <w:rPr>
          <w:rStyle w:val="ae"/>
          <w:color w:val="000000"/>
        </w:rPr>
        <w:t>Област:</w:t>
      </w:r>
      <w:r w:rsidRPr="002E40AF">
        <w:rPr>
          <w:color w:val="000000"/>
        </w:rPr>
        <w:t> Пловдив, </w:t>
      </w:r>
      <w:r w:rsidRPr="002E40AF">
        <w:rPr>
          <w:rStyle w:val="ae"/>
          <w:color w:val="000000"/>
        </w:rPr>
        <w:t>Община:</w:t>
      </w:r>
      <w:r w:rsidRPr="002E40AF">
        <w:rPr>
          <w:color w:val="000000"/>
        </w:rPr>
        <w:t> Стамболийски, </w:t>
      </w:r>
      <w:r w:rsidRPr="002E40AF">
        <w:rPr>
          <w:rStyle w:val="ae"/>
          <w:color w:val="000000"/>
        </w:rPr>
        <w:t>Населено място:</w:t>
      </w:r>
      <w:r w:rsidRPr="002E40AF">
        <w:rPr>
          <w:color w:val="000000"/>
        </w:rPr>
        <w:t> гр. Стамболийски, с. Ново село, с. Триводици</w:t>
      </w:r>
      <w:r w:rsidRPr="002E40AF">
        <w:rPr>
          <w:color w:val="000000"/>
        </w:rPr>
        <w:br/>
      </w:r>
      <w:r w:rsidRPr="002E40AF">
        <w:rPr>
          <w:b/>
          <w:bCs/>
          <w:color w:val="000000"/>
        </w:rPr>
        <w:t>11. </w:t>
      </w:r>
      <w:r w:rsidRPr="002E40AF">
        <w:rPr>
          <w:rStyle w:val="ae"/>
          <w:color w:val="000000"/>
        </w:rPr>
        <w:t>Област:</w:t>
      </w:r>
      <w:r w:rsidRPr="002E40AF">
        <w:rPr>
          <w:color w:val="000000"/>
        </w:rPr>
        <w:t> Стара Загора, </w:t>
      </w:r>
      <w:r w:rsidRPr="002E40AF">
        <w:rPr>
          <w:rStyle w:val="ae"/>
          <w:color w:val="000000"/>
        </w:rPr>
        <w:t>Община:</w:t>
      </w:r>
      <w:r w:rsidRPr="002E40AF">
        <w:rPr>
          <w:color w:val="000000"/>
        </w:rPr>
        <w:t> Братя Даскалови, </w:t>
      </w:r>
      <w:r w:rsidRPr="002E40AF">
        <w:rPr>
          <w:rStyle w:val="ae"/>
          <w:color w:val="000000"/>
        </w:rPr>
        <w:t>Населено място:</w:t>
      </w:r>
      <w:r w:rsidRPr="002E40AF">
        <w:rPr>
          <w:color w:val="000000"/>
        </w:rPr>
        <w:t> с. Мирово</w:t>
      </w:r>
      <w:r w:rsidRPr="002E40AF">
        <w:rPr>
          <w:color w:val="000000"/>
        </w:rPr>
        <w:br/>
      </w:r>
      <w:r w:rsidRPr="002E40AF">
        <w:rPr>
          <w:b/>
          <w:bCs/>
          <w:color w:val="000000"/>
        </w:rPr>
        <w:t>12. </w:t>
      </w:r>
      <w:r w:rsidRPr="002E40AF">
        <w:rPr>
          <w:rStyle w:val="ae"/>
          <w:color w:val="000000"/>
        </w:rPr>
        <w:t>Област:</w:t>
      </w:r>
      <w:r w:rsidRPr="002E40AF">
        <w:rPr>
          <w:color w:val="000000"/>
        </w:rPr>
        <w:t> Стара Загора, </w:t>
      </w:r>
      <w:r w:rsidRPr="002E40AF">
        <w:rPr>
          <w:rStyle w:val="ae"/>
          <w:color w:val="000000"/>
        </w:rPr>
        <w:t>Община:</w:t>
      </w:r>
      <w:r w:rsidRPr="002E40AF">
        <w:rPr>
          <w:color w:val="000000"/>
        </w:rPr>
        <w:t> Чирпан, </w:t>
      </w:r>
      <w:r w:rsidRPr="002E40AF">
        <w:rPr>
          <w:rStyle w:val="ae"/>
          <w:color w:val="000000"/>
        </w:rPr>
        <w:t>Населено място:</w:t>
      </w:r>
      <w:r w:rsidRPr="002E40AF">
        <w:rPr>
          <w:color w:val="000000"/>
        </w:rPr>
        <w:t> с. Зетьово, с. Златна ливада</w:t>
      </w:r>
      <w:r w:rsidRPr="002E40AF">
        <w:rPr>
          <w:color w:val="000000"/>
        </w:rPr>
        <w:br/>
      </w:r>
      <w:r w:rsidRPr="002E40AF">
        <w:rPr>
          <w:b/>
          <w:bCs/>
          <w:color w:val="000000"/>
        </w:rPr>
        <w:t>13. </w:t>
      </w:r>
      <w:r w:rsidRPr="002E40AF">
        <w:rPr>
          <w:rStyle w:val="ae"/>
          <w:color w:val="000000"/>
        </w:rPr>
        <w:t>Област:</w:t>
      </w:r>
      <w:r w:rsidRPr="002E40AF">
        <w:rPr>
          <w:color w:val="000000"/>
        </w:rPr>
        <w:t> Хасково, </w:t>
      </w:r>
      <w:r w:rsidRPr="002E40AF">
        <w:rPr>
          <w:rStyle w:val="ae"/>
          <w:color w:val="000000"/>
        </w:rPr>
        <w:t>Община:</w:t>
      </w:r>
      <w:r w:rsidRPr="002E40AF">
        <w:rPr>
          <w:color w:val="000000"/>
        </w:rPr>
        <w:t> Димитровград, </w:t>
      </w:r>
      <w:r w:rsidRPr="002E40AF">
        <w:rPr>
          <w:rStyle w:val="ae"/>
          <w:color w:val="000000"/>
        </w:rPr>
        <w:t>Населено място:</w:t>
      </w:r>
      <w:r w:rsidRPr="002E40AF">
        <w:rPr>
          <w:color w:val="000000"/>
        </w:rPr>
        <w:t> гр. Димитровград, с. Брод, с. Великан, с. Златополе, с. Крум, с. Радиево, с. Райново, с. Скобелево, с. Сталево, с. Черногорово, с. Ябълково</w:t>
      </w:r>
      <w:r w:rsidRPr="002E40AF">
        <w:rPr>
          <w:color w:val="000000"/>
        </w:rPr>
        <w:br/>
      </w:r>
      <w:r w:rsidRPr="002E40AF">
        <w:rPr>
          <w:b/>
          <w:bCs/>
          <w:color w:val="000000"/>
        </w:rPr>
        <w:t>14. </w:t>
      </w:r>
      <w:r w:rsidRPr="002E40AF">
        <w:rPr>
          <w:rStyle w:val="ae"/>
          <w:color w:val="000000"/>
        </w:rPr>
        <w:t>Област:</w:t>
      </w:r>
      <w:r w:rsidRPr="002E40AF">
        <w:rPr>
          <w:color w:val="000000"/>
        </w:rPr>
        <w:t> Хасково, </w:t>
      </w:r>
      <w:r w:rsidRPr="002E40AF">
        <w:rPr>
          <w:rStyle w:val="ae"/>
          <w:color w:val="000000"/>
        </w:rPr>
        <w:t>Община:</w:t>
      </w:r>
      <w:r w:rsidRPr="002E40AF">
        <w:rPr>
          <w:color w:val="000000"/>
        </w:rPr>
        <w:t> Любимец, </w:t>
      </w:r>
      <w:r w:rsidRPr="002E40AF">
        <w:rPr>
          <w:rStyle w:val="ae"/>
          <w:color w:val="000000"/>
        </w:rPr>
        <w:t>Населено място:</w:t>
      </w:r>
      <w:r w:rsidRPr="002E40AF">
        <w:rPr>
          <w:color w:val="000000"/>
        </w:rPr>
        <w:t> гр. Любимец, с. Георги Добрево, с. Йерусалимово</w:t>
      </w:r>
      <w:r w:rsidRPr="002E40AF">
        <w:rPr>
          <w:color w:val="000000"/>
        </w:rPr>
        <w:br/>
      </w:r>
      <w:r w:rsidRPr="002E40AF">
        <w:rPr>
          <w:b/>
          <w:bCs/>
          <w:color w:val="000000"/>
        </w:rPr>
        <w:t>15. </w:t>
      </w:r>
      <w:r w:rsidRPr="002E40AF">
        <w:rPr>
          <w:rStyle w:val="ae"/>
          <w:color w:val="000000"/>
        </w:rPr>
        <w:t>Област:</w:t>
      </w:r>
      <w:r w:rsidRPr="002E40AF">
        <w:rPr>
          <w:color w:val="000000"/>
        </w:rPr>
        <w:t> Хасково, </w:t>
      </w:r>
      <w:r w:rsidRPr="002E40AF">
        <w:rPr>
          <w:rStyle w:val="ae"/>
          <w:color w:val="000000"/>
        </w:rPr>
        <w:t>Община:</w:t>
      </w:r>
      <w:r w:rsidRPr="002E40AF">
        <w:rPr>
          <w:color w:val="000000"/>
        </w:rPr>
        <w:t> Свиленград, </w:t>
      </w:r>
      <w:r w:rsidRPr="002E40AF">
        <w:rPr>
          <w:rStyle w:val="ae"/>
          <w:color w:val="000000"/>
        </w:rPr>
        <w:t>Населено място:</w:t>
      </w:r>
      <w:r w:rsidRPr="002E40AF">
        <w:rPr>
          <w:color w:val="000000"/>
        </w:rPr>
        <w:t> гр. Свиленград, с. Генералово, с. Капитан Андреево, с. Момково</w:t>
      </w:r>
      <w:r w:rsidRPr="002E40AF">
        <w:rPr>
          <w:color w:val="000000"/>
        </w:rPr>
        <w:br/>
      </w:r>
      <w:r w:rsidRPr="002E40AF">
        <w:rPr>
          <w:b/>
          <w:bCs/>
          <w:color w:val="000000"/>
        </w:rPr>
        <w:t>16. </w:t>
      </w:r>
      <w:r w:rsidRPr="002E40AF">
        <w:rPr>
          <w:rStyle w:val="ae"/>
          <w:color w:val="000000"/>
        </w:rPr>
        <w:t>Област:</w:t>
      </w:r>
      <w:r w:rsidRPr="002E40AF">
        <w:rPr>
          <w:color w:val="000000"/>
        </w:rPr>
        <w:t> Хасково, </w:t>
      </w:r>
      <w:r w:rsidRPr="002E40AF">
        <w:rPr>
          <w:rStyle w:val="ae"/>
          <w:color w:val="000000"/>
        </w:rPr>
        <w:t>Община:</w:t>
      </w:r>
      <w:r w:rsidRPr="002E40AF">
        <w:rPr>
          <w:color w:val="000000"/>
        </w:rPr>
        <w:t> Симеоновград, </w:t>
      </w:r>
      <w:r w:rsidRPr="002E40AF">
        <w:rPr>
          <w:rStyle w:val="ae"/>
          <w:color w:val="000000"/>
        </w:rPr>
        <w:t>Населено място:</w:t>
      </w:r>
      <w:r w:rsidRPr="002E40AF">
        <w:rPr>
          <w:color w:val="000000"/>
        </w:rPr>
        <w:t xml:space="preserve"> гр. Симеоновград, с. </w:t>
      </w:r>
      <w:r w:rsidRPr="002E40AF">
        <w:rPr>
          <w:color w:val="000000"/>
        </w:rPr>
        <w:lastRenderedPageBreak/>
        <w:t>Константиново, с. Свирково</w:t>
      </w:r>
      <w:r w:rsidRPr="002E40AF">
        <w:rPr>
          <w:color w:val="000000"/>
        </w:rPr>
        <w:br/>
      </w:r>
      <w:r w:rsidRPr="002E40AF">
        <w:rPr>
          <w:b/>
          <w:bCs/>
          <w:color w:val="000000"/>
        </w:rPr>
        <w:t>17. </w:t>
      </w:r>
      <w:r w:rsidRPr="002E40AF">
        <w:rPr>
          <w:rStyle w:val="ae"/>
          <w:color w:val="000000"/>
        </w:rPr>
        <w:t>Област:</w:t>
      </w:r>
      <w:r w:rsidRPr="002E40AF">
        <w:rPr>
          <w:color w:val="000000"/>
        </w:rPr>
        <w:t> Хасково, </w:t>
      </w:r>
      <w:r w:rsidRPr="002E40AF">
        <w:rPr>
          <w:rStyle w:val="ae"/>
          <w:color w:val="000000"/>
        </w:rPr>
        <w:t>Община:</w:t>
      </w:r>
      <w:r w:rsidRPr="002E40AF">
        <w:rPr>
          <w:color w:val="000000"/>
        </w:rPr>
        <w:t> Харманли, </w:t>
      </w:r>
      <w:r w:rsidRPr="002E40AF">
        <w:rPr>
          <w:rStyle w:val="ae"/>
          <w:color w:val="000000"/>
        </w:rPr>
        <w:t>Населено място:</w:t>
      </w:r>
      <w:r w:rsidRPr="002E40AF">
        <w:rPr>
          <w:color w:val="000000"/>
        </w:rPr>
        <w:t> гр. Харманли, с. Бисер, с. Българин, с. Доситеево, с. Преславец, с. Рогозиново, с. Шишманово</w:t>
      </w:r>
      <w:r w:rsidRPr="002E40AF">
        <w:rPr>
          <w:color w:val="000000"/>
        </w:rPr>
        <w:br/>
      </w:r>
      <w:r w:rsidRPr="002E40AF">
        <w:rPr>
          <w:b/>
          <w:bCs/>
          <w:color w:val="000000"/>
        </w:rPr>
        <w:t>18. </w:t>
      </w:r>
      <w:r w:rsidRPr="002E40AF">
        <w:rPr>
          <w:rStyle w:val="ae"/>
          <w:color w:val="000000"/>
        </w:rPr>
        <w:t>Област:</w:t>
      </w:r>
      <w:r w:rsidRPr="002E40AF">
        <w:rPr>
          <w:color w:val="000000"/>
        </w:rPr>
        <w:t> Хасково, </w:t>
      </w:r>
      <w:r w:rsidRPr="002E40AF">
        <w:rPr>
          <w:rStyle w:val="ae"/>
          <w:color w:val="000000"/>
        </w:rPr>
        <w:t>Община:</w:t>
      </w:r>
      <w:r w:rsidRPr="002E40AF">
        <w:rPr>
          <w:color w:val="000000"/>
        </w:rPr>
        <w:t> Хасково, </w:t>
      </w:r>
      <w:r w:rsidRPr="002E40AF">
        <w:rPr>
          <w:rStyle w:val="ae"/>
          <w:color w:val="000000"/>
        </w:rPr>
        <w:t>Населено място:</w:t>
      </w:r>
      <w:r w:rsidRPr="002E40AF">
        <w:rPr>
          <w:color w:val="000000"/>
        </w:rPr>
        <w:t> с. Нова Надежда</w:t>
      </w:r>
    </w:p>
    <w:p w14:paraId="5405EE58" w14:textId="77777777"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Попада на територията на следните Регионални инспекции по околната среда и водите (РИОСВ)/ Дирекции на Национални паркове:</w:t>
      </w:r>
      <w:r w:rsidRPr="002E40AF">
        <w:rPr>
          <w:color w:val="000000"/>
        </w:rPr>
        <w:br/>
      </w:r>
      <w:r w:rsidRPr="002E40AF">
        <w:rPr>
          <w:b/>
          <w:bCs/>
          <w:color w:val="000000"/>
        </w:rPr>
        <w:t>1. </w:t>
      </w:r>
      <w:r w:rsidRPr="002E40AF">
        <w:rPr>
          <w:rStyle w:val="ae"/>
          <w:color w:val="000000"/>
        </w:rPr>
        <w:t>Пазарджик - </w:t>
      </w:r>
      <w:r w:rsidRPr="002E40AF">
        <w:rPr>
          <w:color w:val="000000"/>
        </w:rPr>
        <w:t>ул. "Гурко" №3 ет.4 п.к.220</w:t>
      </w:r>
      <w:r w:rsidRPr="002E40AF">
        <w:rPr>
          <w:color w:val="000000"/>
        </w:rPr>
        <w:br/>
      </w:r>
      <w:r w:rsidRPr="002E40AF">
        <w:rPr>
          <w:b/>
          <w:bCs/>
          <w:color w:val="000000"/>
        </w:rPr>
        <w:t>2. </w:t>
      </w:r>
      <w:r w:rsidRPr="002E40AF">
        <w:rPr>
          <w:rStyle w:val="ae"/>
          <w:color w:val="000000"/>
        </w:rPr>
        <w:t>Пловдив - </w:t>
      </w:r>
      <w:r w:rsidRPr="002E40AF">
        <w:rPr>
          <w:color w:val="000000"/>
        </w:rPr>
        <w:t>бул. "Марица" 122</w:t>
      </w:r>
      <w:r w:rsidRPr="002E40AF">
        <w:rPr>
          <w:color w:val="000000"/>
        </w:rPr>
        <w:br/>
      </w:r>
      <w:r w:rsidRPr="002E40AF">
        <w:rPr>
          <w:b/>
          <w:bCs/>
          <w:color w:val="000000"/>
        </w:rPr>
        <w:t>3. </w:t>
      </w:r>
      <w:r w:rsidRPr="002E40AF">
        <w:rPr>
          <w:rStyle w:val="ae"/>
          <w:color w:val="000000"/>
        </w:rPr>
        <w:t>Стара Загора - </w:t>
      </w:r>
      <w:proofErr w:type="spellStart"/>
      <w:r w:rsidRPr="002E40AF">
        <w:rPr>
          <w:color w:val="000000"/>
        </w:rPr>
        <w:t>бул</w:t>
      </w:r>
      <w:proofErr w:type="spellEnd"/>
      <w:r w:rsidRPr="002E40AF">
        <w:rPr>
          <w:color w:val="000000"/>
        </w:rPr>
        <w:t>."Стара Планина " № 2</w:t>
      </w:r>
      <w:r w:rsidRPr="002E40AF">
        <w:rPr>
          <w:color w:val="000000"/>
        </w:rPr>
        <w:br/>
      </w:r>
      <w:r w:rsidRPr="002E40AF">
        <w:rPr>
          <w:b/>
          <w:bCs/>
          <w:color w:val="000000"/>
        </w:rPr>
        <w:t>4. </w:t>
      </w:r>
      <w:r w:rsidRPr="002E40AF">
        <w:rPr>
          <w:rStyle w:val="ae"/>
          <w:color w:val="000000"/>
        </w:rPr>
        <w:t>Хасково - </w:t>
      </w:r>
      <w:r w:rsidRPr="002E40AF">
        <w:rPr>
          <w:color w:val="000000"/>
        </w:rPr>
        <w:t>ул. "Добруджа", бл. 14, ет. 1</w:t>
      </w:r>
    </w:p>
    <w:p w14:paraId="3BD0BFD2" w14:textId="3250961B"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Документи за обявяване:</w:t>
      </w:r>
      <w:r w:rsidRPr="002E40AF">
        <w:rPr>
          <w:color w:val="000000"/>
        </w:rPr>
        <w:br/>
        <w:t>Заповед No.РД-728 от 19.08.2024 г., бр. 74/2024 на Държавен вестник 2-2-578-728-2024</w:t>
      </w:r>
    </w:p>
    <w:p w14:paraId="589B600D" w14:textId="77777777" w:rsidR="00E9487E" w:rsidRPr="002E40AF" w:rsidRDefault="00E9487E" w:rsidP="00E9487E">
      <w:pPr>
        <w:pStyle w:val="ad"/>
        <w:shd w:val="clear" w:color="auto" w:fill="FFFFFF"/>
        <w:spacing w:before="0" w:beforeAutospacing="0" w:after="0" w:afterAutospacing="0"/>
        <w:rPr>
          <w:color w:val="000000"/>
        </w:rPr>
      </w:pPr>
    </w:p>
    <w:p w14:paraId="525BB26F" w14:textId="10A7183B"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Досие на Защитена зона (препратка):</w:t>
      </w:r>
      <w:r w:rsidRPr="002E40AF">
        <w:rPr>
          <w:color w:val="000000"/>
        </w:rPr>
        <w:t> </w:t>
      </w:r>
    </w:p>
    <w:p w14:paraId="22D92052" w14:textId="77777777"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Цели на обявяване:</w:t>
      </w:r>
      <w:r w:rsidRPr="002E40AF">
        <w:rPr>
          <w:color w:val="000000"/>
        </w:rPr>
        <w:br/>
      </w:r>
      <w:r w:rsidRPr="002E40AF">
        <w:rPr>
          <w:rStyle w:val="ae"/>
          <w:color w:val="000000"/>
        </w:rPr>
        <w:t>1. </w:t>
      </w:r>
      <w:r w:rsidRPr="002E40AF">
        <w:rPr>
          <w:color w:val="000000"/>
        </w:rPr>
        <w:t xml:space="preserve">Опазване и поддържане на типовете природни местообитания, посочени в т. 2.1, местообитанията на посочените в т. 2.2 видове, техните популации и разпространение в границите на зоната за постигане и поддържане на благоприятното им природозащитно състояние в Континенталния </w:t>
      </w:r>
      <w:proofErr w:type="spellStart"/>
      <w:r w:rsidRPr="002E40AF">
        <w:rPr>
          <w:color w:val="000000"/>
        </w:rPr>
        <w:t>биогеографски</w:t>
      </w:r>
      <w:proofErr w:type="spellEnd"/>
      <w:r w:rsidRPr="002E40AF">
        <w:rPr>
          <w:color w:val="000000"/>
        </w:rPr>
        <w:t xml:space="preserve"> регион;</w:t>
      </w:r>
      <w:r w:rsidRPr="002E40AF">
        <w:rPr>
          <w:color w:val="000000"/>
        </w:rPr>
        <w:br/>
      </w:r>
      <w:r w:rsidRPr="002E40AF">
        <w:rPr>
          <w:rStyle w:val="ae"/>
          <w:color w:val="000000"/>
        </w:rPr>
        <w:t>2. </w:t>
      </w:r>
      <w:r w:rsidRPr="002E40AF">
        <w:rPr>
          <w:color w:val="000000"/>
        </w:rPr>
        <w:t>Подобряване на структурата и функциите на природни местообитания с кодове 1530*, 6210 (* важни местообитания на орхидеи), 62A0, 91AA*, 91M0 и 92A0;</w:t>
      </w:r>
      <w:r w:rsidRPr="002E40AF">
        <w:rPr>
          <w:color w:val="000000"/>
        </w:rPr>
        <w:br/>
      </w:r>
      <w:r w:rsidRPr="002E40AF">
        <w:rPr>
          <w:rStyle w:val="ae"/>
          <w:color w:val="000000"/>
        </w:rPr>
        <w:t>3. </w:t>
      </w:r>
      <w:r w:rsidRPr="002E40AF">
        <w:rPr>
          <w:color w:val="000000"/>
        </w:rPr>
        <w:t xml:space="preserve">Подобряване на състоянието на популациите на видовете </w:t>
      </w:r>
      <w:proofErr w:type="spellStart"/>
      <w:r w:rsidRPr="002E40AF">
        <w:rPr>
          <w:color w:val="000000"/>
        </w:rPr>
        <w:t>Мишевиден</w:t>
      </w:r>
      <w:proofErr w:type="spellEnd"/>
      <w:r w:rsidRPr="002E40AF">
        <w:rPr>
          <w:color w:val="000000"/>
        </w:rPr>
        <w:t xml:space="preserve"> сънливец (</w:t>
      </w:r>
      <w:proofErr w:type="spellStart"/>
      <w:r w:rsidRPr="002E40AF">
        <w:rPr>
          <w:i/>
          <w:iCs/>
          <w:color w:val="000000"/>
        </w:rPr>
        <w:t>Myomimus</w:t>
      </w:r>
      <w:proofErr w:type="spellEnd"/>
      <w:r w:rsidRPr="002E40AF">
        <w:rPr>
          <w:i/>
          <w:iCs/>
          <w:color w:val="000000"/>
        </w:rPr>
        <w:t xml:space="preserve"> </w:t>
      </w:r>
      <w:proofErr w:type="spellStart"/>
      <w:r w:rsidRPr="002E40AF">
        <w:rPr>
          <w:i/>
          <w:iCs/>
          <w:color w:val="000000"/>
        </w:rPr>
        <w:t>roachi</w:t>
      </w:r>
      <w:proofErr w:type="spellEnd"/>
      <w:r w:rsidRPr="002E40AF">
        <w:rPr>
          <w:color w:val="000000"/>
        </w:rPr>
        <w:t>), Лалугер (</w:t>
      </w:r>
      <w:proofErr w:type="spellStart"/>
      <w:r w:rsidRPr="002E40AF">
        <w:rPr>
          <w:i/>
          <w:iCs/>
          <w:color w:val="000000"/>
        </w:rPr>
        <w:t>Spermophilus</w:t>
      </w:r>
      <w:proofErr w:type="spellEnd"/>
      <w:r w:rsidRPr="002E40AF">
        <w:rPr>
          <w:i/>
          <w:iCs/>
          <w:color w:val="000000"/>
        </w:rPr>
        <w:t xml:space="preserve"> </w:t>
      </w:r>
      <w:proofErr w:type="spellStart"/>
      <w:r w:rsidRPr="002E40AF">
        <w:rPr>
          <w:i/>
          <w:iCs/>
          <w:color w:val="000000"/>
        </w:rPr>
        <w:t>citellus</w:t>
      </w:r>
      <w:proofErr w:type="spellEnd"/>
      <w:r w:rsidRPr="002E40AF">
        <w:rPr>
          <w:color w:val="000000"/>
        </w:rPr>
        <w:t xml:space="preserve">), Балкански </w:t>
      </w:r>
      <w:proofErr w:type="spellStart"/>
      <w:r w:rsidRPr="002E40AF">
        <w:rPr>
          <w:color w:val="000000"/>
        </w:rPr>
        <w:t>щипок</w:t>
      </w:r>
      <w:proofErr w:type="spellEnd"/>
      <w:r w:rsidRPr="002E40AF">
        <w:rPr>
          <w:color w:val="000000"/>
        </w:rPr>
        <w:t xml:space="preserve"> (</w:t>
      </w:r>
      <w:proofErr w:type="spellStart"/>
      <w:r w:rsidRPr="002E40AF">
        <w:rPr>
          <w:i/>
          <w:iCs/>
          <w:color w:val="000000"/>
        </w:rPr>
        <w:t>Sabanejewia</w:t>
      </w:r>
      <w:proofErr w:type="spellEnd"/>
      <w:r w:rsidRPr="002E40AF">
        <w:rPr>
          <w:i/>
          <w:iCs/>
          <w:color w:val="000000"/>
        </w:rPr>
        <w:t xml:space="preserve"> </w:t>
      </w:r>
      <w:proofErr w:type="spellStart"/>
      <w:r w:rsidRPr="002E40AF">
        <w:rPr>
          <w:i/>
          <w:iCs/>
          <w:color w:val="000000"/>
        </w:rPr>
        <w:t>balcanica</w:t>
      </w:r>
      <w:proofErr w:type="spellEnd"/>
      <w:r w:rsidRPr="002E40AF">
        <w:rPr>
          <w:color w:val="000000"/>
        </w:rPr>
        <w:t xml:space="preserve">), </w:t>
      </w:r>
      <w:proofErr w:type="spellStart"/>
      <w:r w:rsidRPr="002E40AF">
        <w:rPr>
          <w:color w:val="000000"/>
        </w:rPr>
        <w:t>Ценагрион</w:t>
      </w:r>
      <w:proofErr w:type="spellEnd"/>
      <w:r w:rsidRPr="002E40AF">
        <w:rPr>
          <w:color w:val="000000"/>
        </w:rPr>
        <w:t xml:space="preserve"> (</w:t>
      </w:r>
      <w:proofErr w:type="spellStart"/>
      <w:r w:rsidRPr="002E40AF">
        <w:rPr>
          <w:i/>
          <w:iCs/>
          <w:color w:val="000000"/>
        </w:rPr>
        <w:t>Coenagrion</w:t>
      </w:r>
      <w:proofErr w:type="spellEnd"/>
      <w:r w:rsidRPr="002E40AF">
        <w:rPr>
          <w:i/>
          <w:iCs/>
          <w:color w:val="000000"/>
        </w:rPr>
        <w:t xml:space="preserve"> </w:t>
      </w:r>
      <w:proofErr w:type="spellStart"/>
      <w:r w:rsidRPr="002E40AF">
        <w:rPr>
          <w:i/>
          <w:iCs/>
          <w:color w:val="000000"/>
        </w:rPr>
        <w:t>ornatum</w:t>
      </w:r>
      <w:proofErr w:type="spellEnd"/>
      <w:r w:rsidRPr="002E40AF">
        <w:rPr>
          <w:color w:val="000000"/>
        </w:rPr>
        <w:t xml:space="preserve">) и </w:t>
      </w:r>
      <w:proofErr w:type="spellStart"/>
      <w:r w:rsidRPr="002E40AF">
        <w:rPr>
          <w:color w:val="000000"/>
        </w:rPr>
        <w:t>Офиогомфус</w:t>
      </w:r>
      <w:proofErr w:type="spellEnd"/>
      <w:r w:rsidRPr="002E40AF">
        <w:rPr>
          <w:color w:val="000000"/>
        </w:rPr>
        <w:t xml:space="preserve"> (Зелено речно водно конче) (</w:t>
      </w:r>
      <w:proofErr w:type="spellStart"/>
      <w:r w:rsidRPr="002E40AF">
        <w:rPr>
          <w:i/>
          <w:iCs/>
          <w:color w:val="000000"/>
        </w:rPr>
        <w:t>Ophiogomphus</w:t>
      </w:r>
      <w:proofErr w:type="spellEnd"/>
      <w:r w:rsidRPr="002E40AF">
        <w:rPr>
          <w:i/>
          <w:iCs/>
          <w:color w:val="000000"/>
        </w:rPr>
        <w:t xml:space="preserve"> </w:t>
      </w:r>
      <w:proofErr w:type="spellStart"/>
      <w:r w:rsidRPr="002E40AF">
        <w:rPr>
          <w:i/>
          <w:iCs/>
          <w:color w:val="000000"/>
        </w:rPr>
        <w:t>cecilia</w:t>
      </w:r>
      <w:proofErr w:type="spellEnd"/>
      <w:r w:rsidRPr="002E40AF">
        <w:rPr>
          <w:color w:val="000000"/>
        </w:rPr>
        <w:t>);</w:t>
      </w:r>
      <w:r w:rsidRPr="002E40AF">
        <w:rPr>
          <w:color w:val="000000"/>
        </w:rPr>
        <w:br/>
      </w:r>
      <w:r w:rsidRPr="002E40AF">
        <w:rPr>
          <w:rStyle w:val="ae"/>
          <w:color w:val="000000"/>
        </w:rPr>
        <w:t>4. </w:t>
      </w:r>
      <w:r w:rsidRPr="002E40AF">
        <w:rPr>
          <w:color w:val="000000"/>
        </w:rPr>
        <w:t xml:space="preserve">Подобряване на местообитанията на видовете </w:t>
      </w:r>
      <w:proofErr w:type="spellStart"/>
      <w:r w:rsidRPr="002E40AF">
        <w:rPr>
          <w:color w:val="000000"/>
        </w:rPr>
        <w:t>Мишевиден</w:t>
      </w:r>
      <w:proofErr w:type="spellEnd"/>
      <w:r w:rsidRPr="002E40AF">
        <w:rPr>
          <w:color w:val="000000"/>
        </w:rPr>
        <w:t xml:space="preserve"> сънливец (</w:t>
      </w:r>
      <w:proofErr w:type="spellStart"/>
      <w:r w:rsidRPr="002E40AF">
        <w:rPr>
          <w:i/>
          <w:iCs/>
          <w:color w:val="000000"/>
        </w:rPr>
        <w:t>Myomimus</w:t>
      </w:r>
      <w:proofErr w:type="spellEnd"/>
      <w:r w:rsidRPr="002E40AF">
        <w:rPr>
          <w:i/>
          <w:iCs/>
          <w:color w:val="000000"/>
        </w:rPr>
        <w:t xml:space="preserve"> </w:t>
      </w:r>
      <w:proofErr w:type="spellStart"/>
      <w:r w:rsidRPr="002E40AF">
        <w:rPr>
          <w:i/>
          <w:iCs/>
          <w:color w:val="000000"/>
        </w:rPr>
        <w:t>roachi</w:t>
      </w:r>
      <w:proofErr w:type="spellEnd"/>
      <w:r w:rsidRPr="002E40AF">
        <w:rPr>
          <w:color w:val="000000"/>
        </w:rPr>
        <w:t>), Лалугер (</w:t>
      </w:r>
      <w:proofErr w:type="spellStart"/>
      <w:r w:rsidRPr="002E40AF">
        <w:rPr>
          <w:i/>
          <w:iCs/>
          <w:color w:val="000000"/>
        </w:rPr>
        <w:t>Spermophilus</w:t>
      </w:r>
      <w:proofErr w:type="spellEnd"/>
      <w:r w:rsidRPr="002E40AF">
        <w:rPr>
          <w:i/>
          <w:iCs/>
          <w:color w:val="000000"/>
        </w:rPr>
        <w:t xml:space="preserve"> </w:t>
      </w:r>
      <w:proofErr w:type="spellStart"/>
      <w:r w:rsidRPr="002E40AF">
        <w:rPr>
          <w:i/>
          <w:iCs/>
          <w:color w:val="000000"/>
        </w:rPr>
        <w:t>citellus</w:t>
      </w:r>
      <w:proofErr w:type="spellEnd"/>
      <w:r w:rsidRPr="002E40AF">
        <w:rPr>
          <w:color w:val="000000"/>
        </w:rPr>
        <w:t xml:space="preserve">), </w:t>
      </w:r>
      <w:proofErr w:type="spellStart"/>
      <w:r w:rsidRPr="002E40AF">
        <w:rPr>
          <w:color w:val="000000"/>
        </w:rPr>
        <w:t>Распер</w:t>
      </w:r>
      <w:proofErr w:type="spellEnd"/>
      <w:r w:rsidRPr="002E40AF">
        <w:rPr>
          <w:color w:val="000000"/>
        </w:rPr>
        <w:t xml:space="preserve"> (</w:t>
      </w:r>
      <w:proofErr w:type="spellStart"/>
      <w:r w:rsidRPr="002E40AF">
        <w:rPr>
          <w:i/>
          <w:iCs/>
          <w:color w:val="000000"/>
        </w:rPr>
        <w:t>Aspius</w:t>
      </w:r>
      <w:proofErr w:type="spellEnd"/>
      <w:r w:rsidRPr="002E40AF">
        <w:rPr>
          <w:i/>
          <w:iCs/>
          <w:color w:val="000000"/>
        </w:rPr>
        <w:t xml:space="preserve"> </w:t>
      </w:r>
      <w:proofErr w:type="spellStart"/>
      <w:r w:rsidRPr="002E40AF">
        <w:rPr>
          <w:i/>
          <w:iCs/>
          <w:color w:val="000000"/>
        </w:rPr>
        <w:t>aspius</w:t>
      </w:r>
      <w:proofErr w:type="spellEnd"/>
      <w:r w:rsidRPr="002E40AF">
        <w:rPr>
          <w:color w:val="000000"/>
        </w:rPr>
        <w:t>), Маришка мряна (</w:t>
      </w:r>
      <w:proofErr w:type="spellStart"/>
      <w:r w:rsidRPr="002E40AF">
        <w:rPr>
          <w:i/>
          <w:iCs/>
          <w:color w:val="000000"/>
        </w:rPr>
        <w:t>Barbus</w:t>
      </w:r>
      <w:proofErr w:type="spellEnd"/>
      <w:r w:rsidRPr="002E40AF">
        <w:rPr>
          <w:i/>
          <w:iCs/>
          <w:color w:val="000000"/>
        </w:rPr>
        <w:t xml:space="preserve"> </w:t>
      </w:r>
      <w:proofErr w:type="spellStart"/>
      <w:r w:rsidRPr="002E40AF">
        <w:rPr>
          <w:i/>
          <w:iCs/>
          <w:color w:val="000000"/>
        </w:rPr>
        <w:t>cyclolepis</w:t>
      </w:r>
      <w:proofErr w:type="spellEnd"/>
      <w:r w:rsidRPr="002E40AF">
        <w:rPr>
          <w:color w:val="000000"/>
        </w:rPr>
        <w:t xml:space="preserve">), Обикновен </w:t>
      </w:r>
      <w:proofErr w:type="spellStart"/>
      <w:r w:rsidRPr="002E40AF">
        <w:rPr>
          <w:color w:val="000000"/>
        </w:rPr>
        <w:t>щипок</w:t>
      </w:r>
      <w:proofErr w:type="spellEnd"/>
      <w:r w:rsidRPr="002E40AF">
        <w:rPr>
          <w:color w:val="000000"/>
        </w:rPr>
        <w:t xml:space="preserve"> (</w:t>
      </w:r>
      <w:proofErr w:type="spellStart"/>
      <w:r w:rsidRPr="002E40AF">
        <w:rPr>
          <w:i/>
          <w:iCs/>
          <w:color w:val="000000"/>
        </w:rPr>
        <w:t>Cobitis</w:t>
      </w:r>
      <w:proofErr w:type="spellEnd"/>
      <w:r w:rsidRPr="002E40AF">
        <w:rPr>
          <w:i/>
          <w:iCs/>
          <w:color w:val="000000"/>
        </w:rPr>
        <w:t xml:space="preserve"> </w:t>
      </w:r>
      <w:proofErr w:type="spellStart"/>
      <w:r w:rsidRPr="002E40AF">
        <w:rPr>
          <w:i/>
          <w:iCs/>
          <w:color w:val="000000"/>
        </w:rPr>
        <w:t>taenia</w:t>
      </w:r>
      <w:proofErr w:type="spellEnd"/>
      <w:r w:rsidRPr="002E40AF">
        <w:rPr>
          <w:color w:val="000000"/>
        </w:rPr>
        <w:t xml:space="preserve">), Балкански </w:t>
      </w:r>
      <w:proofErr w:type="spellStart"/>
      <w:r w:rsidRPr="002E40AF">
        <w:rPr>
          <w:color w:val="000000"/>
        </w:rPr>
        <w:t>щипок</w:t>
      </w:r>
      <w:proofErr w:type="spellEnd"/>
      <w:r w:rsidRPr="002E40AF">
        <w:rPr>
          <w:color w:val="000000"/>
        </w:rPr>
        <w:t xml:space="preserve"> (</w:t>
      </w:r>
      <w:proofErr w:type="spellStart"/>
      <w:r w:rsidRPr="002E40AF">
        <w:rPr>
          <w:i/>
          <w:iCs/>
          <w:color w:val="000000"/>
        </w:rPr>
        <w:t>Sabanejewia</w:t>
      </w:r>
      <w:proofErr w:type="spellEnd"/>
      <w:r w:rsidRPr="002E40AF">
        <w:rPr>
          <w:i/>
          <w:iCs/>
          <w:color w:val="000000"/>
        </w:rPr>
        <w:t xml:space="preserve"> </w:t>
      </w:r>
      <w:proofErr w:type="spellStart"/>
      <w:r w:rsidRPr="002E40AF">
        <w:rPr>
          <w:i/>
          <w:iCs/>
          <w:color w:val="000000"/>
        </w:rPr>
        <w:t>balcanica</w:t>
      </w:r>
      <w:proofErr w:type="spellEnd"/>
      <w:r w:rsidRPr="002E40AF">
        <w:rPr>
          <w:color w:val="000000"/>
        </w:rPr>
        <w:t>), Буков сечко (</w:t>
      </w:r>
      <w:proofErr w:type="spellStart"/>
      <w:r w:rsidRPr="002E40AF">
        <w:rPr>
          <w:i/>
          <w:iCs/>
          <w:color w:val="000000"/>
        </w:rPr>
        <w:t>Morimus</w:t>
      </w:r>
      <w:proofErr w:type="spellEnd"/>
      <w:r w:rsidRPr="002E40AF">
        <w:rPr>
          <w:i/>
          <w:iCs/>
          <w:color w:val="000000"/>
        </w:rPr>
        <w:t xml:space="preserve"> </w:t>
      </w:r>
      <w:proofErr w:type="spellStart"/>
      <w:r w:rsidRPr="002E40AF">
        <w:rPr>
          <w:i/>
          <w:iCs/>
          <w:color w:val="000000"/>
        </w:rPr>
        <w:t>funereus</w:t>
      </w:r>
      <w:proofErr w:type="spellEnd"/>
      <w:r w:rsidRPr="002E40AF">
        <w:rPr>
          <w:color w:val="000000"/>
        </w:rPr>
        <w:t>) и Бисерна мида (</w:t>
      </w:r>
      <w:proofErr w:type="spellStart"/>
      <w:r w:rsidRPr="002E40AF">
        <w:rPr>
          <w:i/>
          <w:iCs/>
          <w:color w:val="000000"/>
        </w:rPr>
        <w:t>Unio</w:t>
      </w:r>
      <w:proofErr w:type="spellEnd"/>
      <w:r w:rsidRPr="002E40AF">
        <w:rPr>
          <w:i/>
          <w:iCs/>
          <w:color w:val="000000"/>
        </w:rPr>
        <w:t xml:space="preserve"> </w:t>
      </w:r>
      <w:proofErr w:type="spellStart"/>
      <w:r w:rsidRPr="002E40AF">
        <w:rPr>
          <w:i/>
          <w:iCs/>
          <w:color w:val="000000"/>
        </w:rPr>
        <w:t>crassus</w:t>
      </w:r>
      <w:proofErr w:type="spellEnd"/>
      <w:r w:rsidRPr="002E40AF">
        <w:rPr>
          <w:color w:val="000000"/>
        </w:rPr>
        <w:t>);</w:t>
      </w:r>
      <w:r w:rsidRPr="002E40AF">
        <w:rPr>
          <w:color w:val="000000"/>
        </w:rPr>
        <w:br/>
      </w:r>
      <w:r w:rsidRPr="002E40AF">
        <w:rPr>
          <w:rStyle w:val="ae"/>
          <w:color w:val="000000"/>
        </w:rPr>
        <w:t>5. </w:t>
      </w:r>
      <w:r w:rsidRPr="002E40AF">
        <w:rPr>
          <w:color w:val="000000"/>
        </w:rPr>
        <w:t>При необходимост подобряване на състоянието или възстановяване на типове природни местообитания, посочени в т. 2.1, местообитания на посочените в т. 2.2 видове и техни популации.</w:t>
      </w:r>
    </w:p>
    <w:p w14:paraId="7EB9B503" w14:textId="5BC0AF2F" w:rsidR="00E9487E" w:rsidRPr="002E40AF" w:rsidRDefault="00E9487E" w:rsidP="00E9487E">
      <w:pPr>
        <w:pStyle w:val="ad"/>
        <w:shd w:val="clear" w:color="auto" w:fill="FFFFFF"/>
        <w:spacing w:before="0" w:beforeAutospacing="0" w:after="0" w:afterAutospacing="0"/>
        <w:rPr>
          <w:color w:val="000000"/>
        </w:rPr>
      </w:pPr>
      <w:r w:rsidRPr="002E40AF">
        <w:rPr>
          <w:b/>
          <w:bCs/>
          <w:color w:val="000000"/>
        </w:rPr>
        <w:t>Предмет на опазване (видове и местообитания):</w:t>
      </w:r>
      <w:r w:rsidRPr="002E40AF">
        <w:rPr>
          <w:color w:val="000000"/>
        </w:rPr>
        <w:br/>
      </w:r>
      <w:r w:rsidRPr="002E40AF">
        <w:rPr>
          <w:rStyle w:val="ae"/>
          <w:color w:val="000000"/>
        </w:rPr>
        <w:t>1. Съгл. чл. 6, ал. 1, т. 1 от ЗБР:</w:t>
      </w:r>
      <w:r w:rsidRPr="002E40AF">
        <w:rPr>
          <w:color w:val="000000"/>
        </w:rPr>
        <w:t> 1530 *</w:t>
      </w:r>
      <w:proofErr w:type="spellStart"/>
      <w:r w:rsidRPr="002E40AF">
        <w:rPr>
          <w:color w:val="000000"/>
        </w:rPr>
        <w:t>Панонски</w:t>
      </w:r>
      <w:proofErr w:type="spellEnd"/>
      <w:r w:rsidRPr="002E40AF">
        <w:rPr>
          <w:color w:val="000000"/>
        </w:rPr>
        <w:t xml:space="preserve"> солени степи и солени блата; 3150 Естествени </w:t>
      </w:r>
      <w:proofErr w:type="spellStart"/>
      <w:r w:rsidRPr="002E40AF">
        <w:rPr>
          <w:color w:val="000000"/>
        </w:rPr>
        <w:t>еутрофни</w:t>
      </w:r>
      <w:proofErr w:type="spellEnd"/>
      <w:r w:rsidRPr="002E40AF">
        <w:rPr>
          <w:color w:val="000000"/>
        </w:rPr>
        <w:t xml:space="preserve"> езера с растителност от типа </w:t>
      </w:r>
      <w:proofErr w:type="spellStart"/>
      <w:r w:rsidRPr="002E40AF">
        <w:rPr>
          <w:i/>
          <w:iCs/>
          <w:color w:val="000000"/>
        </w:rPr>
        <w:t>Magnopotamion</w:t>
      </w:r>
      <w:proofErr w:type="spellEnd"/>
      <w:r w:rsidRPr="002E40AF">
        <w:rPr>
          <w:color w:val="000000"/>
        </w:rPr>
        <w:t> или </w:t>
      </w:r>
      <w:proofErr w:type="spellStart"/>
      <w:r w:rsidRPr="002E40AF">
        <w:rPr>
          <w:i/>
          <w:iCs/>
          <w:color w:val="000000"/>
        </w:rPr>
        <w:t>Hydrocharition</w:t>
      </w:r>
      <w:proofErr w:type="spellEnd"/>
      <w:r w:rsidRPr="002E40AF">
        <w:rPr>
          <w:color w:val="000000"/>
        </w:rPr>
        <w:t>; 3260 Равнинни или планински реки с растителност от </w:t>
      </w:r>
      <w:proofErr w:type="spellStart"/>
      <w:r w:rsidRPr="002E40AF">
        <w:rPr>
          <w:i/>
          <w:iCs/>
          <w:color w:val="000000"/>
        </w:rPr>
        <w:t>Ranunculion</w:t>
      </w:r>
      <w:proofErr w:type="spellEnd"/>
      <w:r w:rsidRPr="002E40AF">
        <w:rPr>
          <w:i/>
          <w:iCs/>
          <w:color w:val="000000"/>
        </w:rPr>
        <w:t xml:space="preserve"> </w:t>
      </w:r>
      <w:proofErr w:type="spellStart"/>
      <w:r w:rsidRPr="002E40AF">
        <w:rPr>
          <w:i/>
          <w:iCs/>
          <w:color w:val="000000"/>
        </w:rPr>
        <w:t>fluitantis</w:t>
      </w:r>
      <w:proofErr w:type="spellEnd"/>
      <w:r w:rsidRPr="002E40AF">
        <w:rPr>
          <w:color w:val="000000"/>
        </w:rPr>
        <w:t> и </w:t>
      </w:r>
      <w:proofErr w:type="spellStart"/>
      <w:r w:rsidRPr="002E40AF">
        <w:rPr>
          <w:i/>
          <w:iCs/>
          <w:color w:val="000000"/>
        </w:rPr>
        <w:t>Callitricho-Batrachion</w:t>
      </w:r>
      <w:proofErr w:type="spellEnd"/>
      <w:r w:rsidRPr="002E40AF">
        <w:rPr>
          <w:color w:val="000000"/>
        </w:rPr>
        <w:t>; 3270 Реки с кални брегове с </w:t>
      </w:r>
      <w:proofErr w:type="spellStart"/>
      <w:r w:rsidRPr="002E40AF">
        <w:rPr>
          <w:i/>
          <w:iCs/>
          <w:color w:val="000000"/>
        </w:rPr>
        <w:t>Chenopodion</w:t>
      </w:r>
      <w:proofErr w:type="spellEnd"/>
      <w:r w:rsidRPr="002E40AF">
        <w:rPr>
          <w:i/>
          <w:iCs/>
          <w:color w:val="000000"/>
        </w:rPr>
        <w:t xml:space="preserve"> </w:t>
      </w:r>
      <w:proofErr w:type="spellStart"/>
      <w:r w:rsidRPr="002E40AF">
        <w:rPr>
          <w:i/>
          <w:iCs/>
          <w:color w:val="000000"/>
        </w:rPr>
        <w:t>rubri</w:t>
      </w:r>
      <w:proofErr w:type="spellEnd"/>
      <w:r w:rsidRPr="002E40AF">
        <w:rPr>
          <w:color w:val="000000"/>
        </w:rPr>
        <w:t> и </w:t>
      </w:r>
      <w:proofErr w:type="spellStart"/>
      <w:r w:rsidRPr="002E40AF">
        <w:rPr>
          <w:i/>
          <w:iCs/>
          <w:color w:val="000000"/>
        </w:rPr>
        <w:t>Bidention</w:t>
      </w:r>
      <w:proofErr w:type="spellEnd"/>
      <w:r w:rsidRPr="002E40AF">
        <w:rPr>
          <w:i/>
          <w:iCs/>
          <w:color w:val="000000"/>
        </w:rPr>
        <w:t xml:space="preserve"> </w:t>
      </w:r>
      <w:proofErr w:type="spellStart"/>
      <w:r w:rsidRPr="002E40AF">
        <w:rPr>
          <w:i/>
          <w:iCs/>
          <w:color w:val="000000"/>
        </w:rPr>
        <w:t>p.p</w:t>
      </w:r>
      <w:proofErr w:type="spellEnd"/>
      <w:r w:rsidRPr="002E40AF">
        <w:rPr>
          <w:i/>
          <w:iCs/>
          <w:color w:val="000000"/>
        </w:rPr>
        <w:t>.</w:t>
      </w:r>
      <w:r w:rsidRPr="002E40AF">
        <w:rPr>
          <w:color w:val="000000"/>
        </w:rPr>
        <w:t xml:space="preserve">; 6110 * Отворени </w:t>
      </w:r>
      <w:proofErr w:type="spellStart"/>
      <w:r w:rsidRPr="002E40AF">
        <w:rPr>
          <w:color w:val="000000"/>
        </w:rPr>
        <w:t>калцифилни</w:t>
      </w:r>
      <w:proofErr w:type="spellEnd"/>
      <w:r w:rsidRPr="002E40AF">
        <w:rPr>
          <w:color w:val="000000"/>
        </w:rPr>
        <w:t xml:space="preserve"> или </w:t>
      </w:r>
      <w:proofErr w:type="spellStart"/>
      <w:r w:rsidRPr="002E40AF">
        <w:rPr>
          <w:color w:val="000000"/>
        </w:rPr>
        <w:t>базифилни</w:t>
      </w:r>
      <w:proofErr w:type="spellEnd"/>
      <w:r w:rsidRPr="002E40AF">
        <w:rPr>
          <w:color w:val="000000"/>
        </w:rPr>
        <w:t xml:space="preserve"> тревни съобщества от </w:t>
      </w:r>
      <w:proofErr w:type="spellStart"/>
      <w:r w:rsidRPr="002E40AF">
        <w:rPr>
          <w:i/>
          <w:iCs/>
          <w:color w:val="000000"/>
        </w:rPr>
        <w:t>Alysso-Sedion</w:t>
      </w:r>
      <w:proofErr w:type="spellEnd"/>
      <w:r w:rsidRPr="002E40AF">
        <w:rPr>
          <w:i/>
          <w:iCs/>
          <w:color w:val="000000"/>
        </w:rPr>
        <w:t xml:space="preserve"> </w:t>
      </w:r>
      <w:proofErr w:type="spellStart"/>
      <w:r w:rsidRPr="002E40AF">
        <w:rPr>
          <w:i/>
          <w:iCs/>
          <w:color w:val="000000"/>
        </w:rPr>
        <w:t>albi</w:t>
      </w:r>
      <w:proofErr w:type="spellEnd"/>
      <w:r w:rsidRPr="002E40AF">
        <w:rPr>
          <w:color w:val="000000"/>
        </w:rPr>
        <w:t xml:space="preserve">; 6210 </w:t>
      </w:r>
      <w:proofErr w:type="spellStart"/>
      <w:r w:rsidRPr="002E40AF">
        <w:rPr>
          <w:color w:val="000000"/>
        </w:rPr>
        <w:t>Полуестествени</w:t>
      </w:r>
      <w:proofErr w:type="spellEnd"/>
      <w:r w:rsidRPr="002E40AF">
        <w:rPr>
          <w:color w:val="000000"/>
        </w:rPr>
        <w:t xml:space="preserve"> сухи тревни и храстови съобщества върху варовик (</w:t>
      </w:r>
      <w:proofErr w:type="spellStart"/>
      <w:r w:rsidRPr="002E40AF">
        <w:rPr>
          <w:i/>
          <w:iCs/>
          <w:color w:val="000000"/>
        </w:rPr>
        <w:t>Festuco-Brometalia</w:t>
      </w:r>
      <w:proofErr w:type="spellEnd"/>
      <w:r w:rsidRPr="002E40AF">
        <w:rPr>
          <w:color w:val="000000"/>
        </w:rPr>
        <w:t xml:space="preserve">) (* важни местообитания на орхидеи); 6220 * </w:t>
      </w:r>
      <w:proofErr w:type="spellStart"/>
      <w:r w:rsidRPr="002E40AF">
        <w:rPr>
          <w:color w:val="000000"/>
        </w:rPr>
        <w:t>Псевдостепи</w:t>
      </w:r>
      <w:proofErr w:type="spellEnd"/>
      <w:r w:rsidRPr="002E40AF">
        <w:rPr>
          <w:color w:val="000000"/>
        </w:rPr>
        <w:t xml:space="preserve"> с житни и едногодишни растения от клас </w:t>
      </w:r>
      <w:proofErr w:type="spellStart"/>
      <w:r w:rsidRPr="002E40AF">
        <w:rPr>
          <w:i/>
          <w:iCs/>
          <w:color w:val="000000"/>
        </w:rPr>
        <w:t>Thero-Brachypodietea</w:t>
      </w:r>
      <w:proofErr w:type="spellEnd"/>
      <w:r w:rsidRPr="002E40AF">
        <w:rPr>
          <w:color w:val="000000"/>
        </w:rPr>
        <w:t xml:space="preserve">; 62A0 Източно </w:t>
      </w:r>
      <w:proofErr w:type="spellStart"/>
      <w:r w:rsidRPr="002E40AF">
        <w:rPr>
          <w:color w:val="000000"/>
        </w:rPr>
        <w:t>субсредиземноморски</w:t>
      </w:r>
      <w:proofErr w:type="spellEnd"/>
      <w:r w:rsidRPr="002E40AF">
        <w:rPr>
          <w:color w:val="000000"/>
        </w:rPr>
        <w:t xml:space="preserve"> сухи тревни съобщества; 6430 Хидрофилни съобщества от високи треви в равнините и в планинския до алпийския пояс; 6510 </w:t>
      </w:r>
      <w:proofErr w:type="spellStart"/>
      <w:r w:rsidRPr="002E40AF">
        <w:rPr>
          <w:color w:val="000000"/>
        </w:rPr>
        <w:t>Низинни</w:t>
      </w:r>
      <w:proofErr w:type="spellEnd"/>
      <w:r w:rsidRPr="002E40AF">
        <w:rPr>
          <w:color w:val="000000"/>
        </w:rPr>
        <w:t xml:space="preserve"> сенокосни ливади; 91AA * Източни гори от космат дъб; 91E0 * Алувиални гори с </w:t>
      </w:r>
      <w:proofErr w:type="spellStart"/>
      <w:r w:rsidRPr="002E40AF">
        <w:rPr>
          <w:i/>
          <w:iCs/>
          <w:color w:val="000000"/>
        </w:rPr>
        <w:t>Alnus</w:t>
      </w:r>
      <w:proofErr w:type="spellEnd"/>
      <w:r w:rsidRPr="002E40AF">
        <w:rPr>
          <w:i/>
          <w:iCs/>
          <w:color w:val="000000"/>
        </w:rPr>
        <w:t xml:space="preserve"> </w:t>
      </w:r>
      <w:proofErr w:type="spellStart"/>
      <w:r w:rsidRPr="002E40AF">
        <w:rPr>
          <w:i/>
          <w:iCs/>
          <w:color w:val="000000"/>
        </w:rPr>
        <w:t>glutinosa</w:t>
      </w:r>
      <w:proofErr w:type="spellEnd"/>
      <w:r w:rsidRPr="002E40AF">
        <w:rPr>
          <w:color w:val="000000"/>
        </w:rPr>
        <w:t> и </w:t>
      </w:r>
      <w:proofErr w:type="spellStart"/>
      <w:r w:rsidRPr="002E40AF">
        <w:rPr>
          <w:i/>
          <w:iCs/>
          <w:color w:val="000000"/>
        </w:rPr>
        <w:t>Fraxinus</w:t>
      </w:r>
      <w:proofErr w:type="spellEnd"/>
      <w:r w:rsidRPr="002E40AF">
        <w:rPr>
          <w:i/>
          <w:iCs/>
          <w:color w:val="000000"/>
        </w:rPr>
        <w:t xml:space="preserve"> </w:t>
      </w:r>
      <w:proofErr w:type="spellStart"/>
      <w:r w:rsidRPr="002E40AF">
        <w:rPr>
          <w:i/>
          <w:iCs/>
          <w:color w:val="000000"/>
        </w:rPr>
        <w:t>excelsior</w:t>
      </w:r>
      <w:proofErr w:type="spellEnd"/>
      <w:r w:rsidRPr="002E40AF">
        <w:rPr>
          <w:color w:val="000000"/>
        </w:rPr>
        <w:t> (</w:t>
      </w:r>
      <w:proofErr w:type="spellStart"/>
      <w:r w:rsidRPr="002E40AF">
        <w:rPr>
          <w:i/>
          <w:iCs/>
          <w:color w:val="000000"/>
        </w:rPr>
        <w:t>Alno-Pandion</w:t>
      </w:r>
      <w:proofErr w:type="spellEnd"/>
      <w:r w:rsidRPr="002E40AF">
        <w:rPr>
          <w:i/>
          <w:iCs/>
          <w:color w:val="000000"/>
        </w:rPr>
        <w:t xml:space="preserve">, </w:t>
      </w:r>
      <w:proofErr w:type="spellStart"/>
      <w:r w:rsidRPr="002E40AF">
        <w:rPr>
          <w:i/>
          <w:iCs/>
          <w:color w:val="000000"/>
        </w:rPr>
        <w:t>Alnion</w:t>
      </w:r>
      <w:proofErr w:type="spellEnd"/>
      <w:r w:rsidRPr="002E40AF">
        <w:rPr>
          <w:i/>
          <w:iCs/>
          <w:color w:val="000000"/>
        </w:rPr>
        <w:t xml:space="preserve"> </w:t>
      </w:r>
      <w:proofErr w:type="spellStart"/>
      <w:r w:rsidRPr="002E40AF">
        <w:rPr>
          <w:i/>
          <w:iCs/>
          <w:color w:val="000000"/>
        </w:rPr>
        <w:t>incanae</w:t>
      </w:r>
      <w:proofErr w:type="spellEnd"/>
      <w:r w:rsidRPr="002E40AF">
        <w:rPr>
          <w:i/>
          <w:iCs/>
          <w:color w:val="000000"/>
        </w:rPr>
        <w:t xml:space="preserve">, </w:t>
      </w:r>
      <w:proofErr w:type="spellStart"/>
      <w:r w:rsidRPr="002E40AF">
        <w:rPr>
          <w:i/>
          <w:iCs/>
          <w:color w:val="000000"/>
        </w:rPr>
        <w:t>Salicion</w:t>
      </w:r>
      <w:proofErr w:type="spellEnd"/>
      <w:r w:rsidRPr="002E40AF">
        <w:rPr>
          <w:i/>
          <w:iCs/>
          <w:color w:val="000000"/>
        </w:rPr>
        <w:t xml:space="preserve"> </w:t>
      </w:r>
      <w:proofErr w:type="spellStart"/>
      <w:r w:rsidRPr="002E40AF">
        <w:rPr>
          <w:i/>
          <w:iCs/>
          <w:color w:val="000000"/>
        </w:rPr>
        <w:t>albae</w:t>
      </w:r>
      <w:proofErr w:type="spellEnd"/>
      <w:r w:rsidRPr="002E40AF">
        <w:rPr>
          <w:color w:val="000000"/>
        </w:rPr>
        <w:t>); 91F0 Крайречни смесени гори от </w:t>
      </w:r>
      <w:proofErr w:type="spellStart"/>
      <w:r w:rsidRPr="002E40AF">
        <w:rPr>
          <w:i/>
          <w:iCs/>
          <w:color w:val="000000"/>
        </w:rPr>
        <w:t>Quercus</w:t>
      </w:r>
      <w:proofErr w:type="spellEnd"/>
      <w:r w:rsidRPr="002E40AF">
        <w:rPr>
          <w:i/>
          <w:iCs/>
          <w:color w:val="000000"/>
        </w:rPr>
        <w:t xml:space="preserve"> </w:t>
      </w:r>
      <w:proofErr w:type="spellStart"/>
      <w:r w:rsidRPr="002E40AF">
        <w:rPr>
          <w:i/>
          <w:iCs/>
          <w:color w:val="000000"/>
        </w:rPr>
        <w:t>robur</w:t>
      </w:r>
      <w:proofErr w:type="spellEnd"/>
      <w:r w:rsidRPr="002E40AF">
        <w:rPr>
          <w:color w:val="000000"/>
        </w:rPr>
        <w:t>, </w:t>
      </w:r>
      <w:proofErr w:type="spellStart"/>
      <w:r w:rsidRPr="002E40AF">
        <w:rPr>
          <w:i/>
          <w:iCs/>
          <w:color w:val="000000"/>
        </w:rPr>
        <w:t>Ulmus</w:t>
      </w:r>
      <w:proofErr w:type="spellEnd"/>
      <w:r w:rsidRPr="002E40AF">
        <w:rPr>
          <w:i/>
          <w:iCs/>
          <w:color w:val="000000"/>
        </w:rPr>
        <w:t xml:space="preserve"> </w:t>
      </w:r>
      <w:proofErr w:type="spellStart"/>
      <w:r w:rsidRPr="002E40AF">
        <w:rPr>
          <w:i/>
          <w:iCs/>
          <w:color w:val="000000"/>
        </w:rPr>
        <w:t>laevis</w:t>
      </w:r>
      <w:proofErr w:type="spellEnd"/>
      <w:r w:rsidRPr="002E40AF">
        <w:rPr>
          <w:color w:val="000000"/>
        </w:rPr>
        <w:t> и </w:t>
      </w:r>
      <w:proofErr w:type="spellStart"/>
      <w:r w:rsidRPr="002E40AF">
        <w:rPr>
          <w:i/>
          <w:iCs/>
          <w:color w:val="000000"/>
        </w:rPr>
        <w:t>Fraxinus</w:t>
      </w:r>
      <w:proofErr w:type="spellEnd"/>
      <w:r w:rsidRPr="002E40AF">
        <w:rPr>
          <w:i/>
          <w:iCs/>
          <w:color w:val="000000"/>
        </w:rPr>
        <w:t xml:space="preserve"> </w:t>
      </w:r>
      <w:proofErr w:type="spellStart"/>
      <w:r w:rsidRPr="002E40AF">
        <w:rPr>
          <w:i/>
          <w:iCs/>
          <w:color w:val="000000"/>
        </w:rPr>
        <w:t>excelsior</w:t>
      </w:r>
      <w:proofErr w:type="spellEnd"/>
      <w:r w:rsidRPr="002E40AF">
        <w:rPr>
          <w:color w:val="000000"/>
        </w:rPr>
        <w:t> или </w:t>
      </w:r>
      <w:proofErr w:type="spellStart"/>
      <w:r w:rsidRPr="002E40AF">
        <w:rPr>
          <w:i/>
          <w:iCs/>
          <w:color w:val="000000"/>
        </w:rPr>
        <w:t>Fraxinus</w:t>
      </w:r>
      <w:proofErr w:type="spellEnd"/>
      <w:r w:rsidRPr="002E40AF">
        <w:rPr>
          <w:i/>
          <w:iCs/>
          <w:color w:val="000000"/>
        </w:rPr>
        <w:t xml:space="preserve"> </w:t>
      </w:r>
      <w:proofErr w:type="spellStart"/>
      <w:r w:rsidRPr="002E40AF">
        <w:rPr>
          <w:i/>
          <w:iCs/>
          <w:color w:val="000000"/>
        </w:rPr>
        <w:t>angustifolia</w:t>
      </w:r>
      <w:proofErr w:type="spellEnd"/>
      <w:r w:rsidRPr="002E40AF">
        <w:rPr>
          <w:color w:val="000000"/>
        </w:rPr>
        <w:t> покрай големи реки (</w:t>
      </w:r>
      <w:proofErr w:type="spellStart"/>
      <w:r w:rsidRPr="002E40AF">
        <w:rPr>
          <w:i/>
          <w:iCs/>
          <w:color w:val="000000"/>
        </w:rPr>
        <w:t>Ulmenion</w:t>
      </w:r>
      <w:proofErr w:type="spellEnd"/>
      <w:r w:rsidRPr="002E40AF">
        <w:rPr>
          <w:i/>
          <w:iCs/>
          <w:color w:val="000000"/>
        </w:rPr>
        <w:t xml:space="preserve"> </w:t>
      </w:r>
      <w:proofErr w:type="spellStart"/>
      <w:r w:rsidRPr="002E40AF">
        <w:rPr>
          <w:i/>
          <w:iCs/>
          <w:color w:val="000000"/>
        </w:rPr>
        <w:t>minoris</w:t>
      </w:r>
      <w:proofErr w:type="spellEnd"/>
      <w:r w:rsidRPr="002E40AF">
        <w:rPr>
          <w:color w:val="000000"/>
        </w:rPr>
        <w:t xml:space="preserve">); 91M0 </w:t>
      </w:r>
      <w:proofErr w:type="spellStart"/>
      <w:r w:rsidRPr="002E40AF">
        <w:rPr>
          <w:color w:val="000000"/>
        </w:rPr>
        <w:t>Балкано-панонски</w:t>
      </w:r>
      <w:proofErr w:type="spellEnd"/>
      <w:r w:rsidRPr="002E40AF">
        <w:rPr>
          <w:color w:val="000000"/>
        </w:rPr>
        <w:t xml:space="preserve"> церово-</w:t>
      </w:r>
      <w:proofErr w:type="spellStart"/>
      <w:r w:rsidRPr="002E40AF">
        <w:rPr>
          <w:color w:val="000000"/>
        </w:rPr>
        <w:t>горунови</w:t>
      </w:r>
      <w:proofErr w:type="spellEnd"/>
      <w:r w:rsidRPr="002E40AF">
        <w:rPr>
          <w:color w:val="000000"/>
        </w:rPr>
        <w:t xml:space="preserve"> гори; 92A0 Крайречни галерии от </w:t>
      </w:r>
      <w:proofErr w:type="spellStart"/>
      <w:r w:rsidRPr="002E40AF">
        <w:rPr>
          <w:i/>
          <w:iCs/>
          <w:color w:val="000000"/>
        </w:rPr>
        <w:t>Salix</w:t>
      </w:r>
      <w:proofErr w:type="spellEnd"/>
      <w:r w:rsidRPr="002E40AF">
        <w:rPr>
          <w:i/>
          <w:iCs/>
          <w:color w:val="000000"/>
        </w:rPr>
        <w:t xml:space="preserve"> </w:t>
      </w:r>
      <w:proofErr w:type="spellStart"/>
      <w:r w:rsidRPr="002E40AF">
        <w:rPr>
          <w:i/>
          <w:iCs/>
          <w:color w:val="000000"/>
        </w:rPr>
        <w:t>alba</w:t>
      </w:r>
      <w:proofErr w:type="spellEnd"/>
      <w:r w:rsidRPr="002E40AF">
        <w:rPr>
          <w:color w:val="000000"/>
        </w:rPr>
        <w:t> и </w:t>
      </w:r>
      <w:proofErr w:type="spellStart"/>
      <w:r w:rsidRPr="002E40AF">
        <w:rPr>
          <w:i/>
          <w:iCs/>
          <w:color w:val="000000"/>
        </w:rPr>
        <w:t>Populus</w:t>
      </w:r>
      <w:proofErr w:type="spellEnd"/>
      <w:r w:rsidRPr="002E40AF">
        <w:rPr>
          <w:i/>
          <w:iCs/>
          <w:color w:val="000000"/>
        </w:rPr>
        <w:t xml:space="preserve"> </w:t>
      </w:r>
      <w:proofErr w:type="spellStart"/>
      <w:r w:rsidRPr="002E40AF">
        <w:rPr>
          <w:i/>
          <w:iCs/>
          <w:color w:val="000000"/>
        </w:rPr>
        <w:t>alba</w:t>
      </w:r>
      <w:proofErr w:type="spellEnd"/>
      <w:r w:rsidRPr="002E40AF">
        <w:rPr>
          <w:color w:val="000000"/>
        </w:rPr>
        <w:t>;</w:t>
      </w:r>
      <w:r w:rsidRPr="002E40AF">
        <w:rPr>
          <w:color w:val="000000"/>
        </w:rPr>
        <w:br/>
      </w:r>
      <w:r w:rsidRPr="002E40AF">
        <w:rPr>
          <w:rStyle w:val="ae"/>
          <w:color w:val="000000"/>
        </w:rPr>
        <w:t>2. Съгл. чл. 6, ал. 1, т. 2 от ЗБР:</w:t>
      </w:r>
      <w:r w:rsidRPr="002E40AF">
        <w:rPr>
          <w:color w:val="000000"/>
        </w:rPr>
        <w:t> бозайници - Видра (</w:t>
      </w:r>
      <w:proofErr w:type="spellStart"/>
      <w:r w:rsidRPr="002E40AF">
        <w:rPr>
          <w:i/>
          <w:iCs/>
          <w:color w:val="000000"/>
        </w:rPr>
        <w:t>Lutra</w:t>
      </w:r>
      <w:proofErr w:type="spellEnd"/>
      <w:r w:rsidRPr="002E40AF">
        <w:rPr>
          <w:i/>
          <w:iCs/>
          <w:color w:val="000000"/>
        </w:rPr>
        <w:t xml:space="preserve"> </w:t>
      </w:r>
      <w:proofErr w:type="spellStart"/>
      <w:r w:rsidRPr="002E40AF">
        <w:rPr>
          <w:i/>
          <w:iCs/>
          <w:color w:val="000000"/>
        </w:rPr>
        <w:t>lutra</w:t>
      </w:r>
      <w:proofErr w:type="spellEnd"/>
      <w:r w:rsidRPr="002E40AF">
        <w:rPr>
          <w:color w:val="000000"/>
        </w:rPr>
        <w:t xml:space="preserve">), </w:t>
      </w:r>
      <w:proofErr w:type="spellStart"/>
      <w:r w:rsidRPr="002E40AF">
        <w:rPr>
          <w:color w:val="000000"/>
        </w:rPr>
        <w:t>Мишевиден</w:t>
      </w:r>
      <w:proofErr w:type="spellEnd"/>
      <w:r w:rsidRPr="002E40AF">
        <w:rPr>
          <w:color w:val="000000"/>
        </w:rPr>
        <w:t xml:space="preserve"> сънливец (</w:t>
      </w:r>
      <w:proofErr w:type="spellStart"/>
      <w:r w:rsidRPr="002E40AF">
        <w:rPr>
          <w:i/>
          <w:iCs/>
          <w:color w:val="000000"/>
        </w:rPr>
        <w:t>Myomimus</w:t>
      </w:r>
      <w:proofErr w:type="spellEnd"/>
      <w:r w:rsidRPr="002E40AF">
        <w:rPr>
          <w:i/>
          <w:iCs/>
          <w:color w:val="000000"/>
        </w:rPr>
        <w:t xml:space="preserve"> </w:t>
      </w:r>
      <w:proofErr w:type="spellStart"/>
      <w:r w:rsidRPr="002E40AF">
        <w:rPr>
          <w:i/>
          <w:iCs/>
          <w:color w:val="000000"/>
        </w:rPr>
        <w:t>roachi</w:t>
      </w:r>
      <w:proofErr w:type="spellEnd"/>
      <w:r w:rsidRPr="002E40AF">
        <w:rPr>
          <w:color w:val="000000"/>
        </w:rPr>
        <w:t>), Лалугер (</w:t>
      </w:r>
      <w:proofErr w:type="spellStart"/>
      <w:r w:rsidRPr="002E40AF">
        <w:rPr>
          <w:i/>
          <w:iCs/>
          <w:color w:val="000000"/>
        </w:rPr>
        <w:t>Spermophilus</w:t>
      </w:r>
      <w:proofErr w:type="spellEnd"/>
      <w:r w:rsidRPr="002E40AF">
        <w:rPr>
          <w:i/>
          <w:iCs/>
          <w:color w:val="000000"/>
        </w:rPr>
        <w:t xml:space="preserve"> </w:t>
      </w:r>
      <w:proofErr w:type="spellStart"/>
      <w:r w:rsidRPr="002E40AF">
        <w:rPr>
          <w:i/>
          <w:iCs/>
          <w:color w:val="000000"/>
        </w:rPr>
        <w:t>citellus</w:t>
      </w:r>
      <w:proofErr w:type="spellEnd"/>
      <w:r w:rsidRPr="002E40AF">
        <w:rPr>
          <w:color w:val="000000"/>
        </w:rPr>
        <w:t xml:space="preserve">), </w:t>
      </w:r>
      <w:proofErr w:type="spellStart"/>
      <w:r w:rsidRPr="002E40AF">
        <w:rPr>
          <w:color w:val="000000"/>
        </w:rPr>
        <w:t>Дългокрил</w:t>
      </w:r>
      <w:proofErr w:type="spellEnd"/>
      <w:r w:rsidRPr="002E40AF">
        <w:rPr>
          <w:color w:val="000000"/>
        </w:rPr>
        <w:t xml:space="preserve"> прилеп (</w:t>
      </w:r>
      <w:proofErr w:type="spellStart"/>
      <w:r w:rsidRPr="002E40AF">
        <w:rPr>
          <w:i/>
          <w:iCs/>
          <w:color w:val="000000"/>
        </w:rPr>
        <w:t>Miniopterus</w:t>
      </w:r>
      <w:proofErr w:type="spellEnd"/>
      <w:r w:rsidRPr="002E40AF">
        <w:rPr>
          <w:i/>
          <w:iCs/>
          <w:color w:val="000000"/>
        </w:rPr>
        <w:t xml:space="preserve"> </w:t>
      </w:r>
      <w:proofErr w:type="spellStart"/>
      <w:r w:rsidRPr="002E40AF">
        <w:rPr>
          <w:i/>
          <w:iCs/>
          <w:color w:val="000000"/>
        </w:rPr>
        <w:t>schreibersii</w:t>
      </w:r>
      <w:proofErr w:type="spellEnd"/>
      <w:r w:rsidRPr="002E40AF">
        <w:rPr>
          <w:color w:val="000000"/>
        </w:rPr>
        <w:t xml:space="preserve">), Голям </w:t>
      </w:r>
      <w:proofErr w:type="spellStart"/>
      <w:r w:rsidRPr="002E40AF">
        <w:rPr>
          <w:color w:val="000000"/>
        </w:rPr>
        <w:t>нощник</w:t>
      </w:r>
      <w:proofErr w:type="spellEnd"/>
      <w:r w:rsidRPr="002E40AF">
        <w:rPr>
          <w:color w:val="000000"/>
        </w:rPr>
        <w:t xml:space="preserve"> (</w:t>
      </w:r>
      <w:proofErr w:type="spellStart"/>
      <w:r w:rsidRPr="002E40AF">
        <w:rPr>
          <w:i/>
          <w:iCs/>
          <w:color w:val="000000"/>
        </w:rPr>
        <w:t>Myotis</w:t>
      </w:r>
      <w:proofErr w:type="spellEnd"/>
      <w:r w:rsidRPr="002E40AF">
        <w:rPr>
          <w:i/>
          <w:iCs/>
          <w:color w:val="000000"/>
        </w:rPr>
        <w:t xml:space="preserve"> </w:t>
      </w:r>
      <w:proofErr w:type="spellStart"/>
      <w:r w:rsidRPr="002E40AF">
        <w:rPr>
          <w:i/>
          <w:iCs/>
          <w:color w:val="000000"/>
        </w:rPr>
        <w:t>myotis</w:t>
      </w:r>
      <w:proofErr w:type="spellEnd"/>
      <w:r w:rsidRPr="002E40AF">
        <w:rPr>
          <w:color w:val="000000"/>
        </w:rPr>
        <w:t xml:space="preserve">), </w:t>
      </w:r>
      <w:proofErr w:type="spellStart"/>
      <w:r w:rsidRPr="002E40AF">
        <w:rPr>
          <w:color w:val="000000"/>
        </w:rPr>
        <w:t>Остроух</w:t>
      </w:r>
      <w:proofErr w:type="spellEnd"/>
      <w:r w:rsidRPr="002E40AF">
        <w:rPr>
          <w:color w:val="000000"/>
        </w:rPr>
        <w:t xml:space="preserve"> </w:t>
      </w:r>
      <w:proofErr w:type="spellStart"/>
      <w:r w:rsidRPr="002E40AF">
        <w:rPr>
          <w:color w:val="000000"/>
        </w:rPr>
        <w:t>нощник</w:t>
      </w:r>
      <w:proofErr w:type="spellEnd"/>
      <w:r w:rsidRPr="002E40AF">
        <w:rPr>
          <w:color w:val="000000"/>
        </w:rPr>
        <w:t xml:space="preserve"> (</w:t>
      </w:r>
      <w:proofErr w:type="spellStart"/>
      <w:r w:rsidRPr="002E40AF">
        <w:rPr>
          <w:i/>
          <w:iCs/>
          <w:color w:val="000000"/>
        </w:rPr>
        <w:t>Myotis</w:t>
      </w:r>
      <w:proofErr w:type="spellEnd"/>
      <w:r w:rsidRPr="002E40AF">
        <w:rPr>
          <w:i/>
          <w:iCs/>
          <w:color w:val="000000"/>
        </w:rPr>
        <w:t xml:space="preserve"> </w:t>
      </w:r>
      <w:proofErr w:type="spellStart"/>
      <w:r w:rsidRPr="002E40AF">
        <w:rPr>
          <w:i/>
          <w:iCs/>
          <w:color w:val="000000"/>
        </w:rPr>
        <w:t>blythii</w:t>
      </w:r>
      <w:proofErr w:type="spellEnd"/>
      <w:r w:rsidRPr="002E40AF">
        <w:rPr>
          <w:color w:val="000000"/>
        </w:rPr>
        <w:t xml:space="preserve">), Трицветен </w:t>
      </w:r>
      <w:proofErr w:type="spellStart"/>
      <w:r w:rsidRPr="002E40AF">
        <w:rPr>
          <w:color w:val="000000"/>
        </w:rPr>
        <w:t>нощник</w:t>
      </w:r>
      <w:proofErr w:type="spellEnd"/>
      <w:r w:rsidRPr="002E40AF">
        <w:rPr>
          <w:color w:val="000000"/>
        </w:rPr>
        <w:t xml:space="preserve"> (</w:t>
      </w:r>
      <w:proofErr w:type="spellStart"/>
      <w:r w:rsidRPr="002E40AF">
        <w:rPr>
          <w:i/>
          <w:iCs/>
          <w:color w:val="000000"/>
        </w:rPr>
        <w:t>Myotis</w:t>
      </w:r>
      <w:proofErr w:type="spellEnd"/>
      <w:r w:rsidRPr="002E40AF">
        <w:rPr>
          <w:i/>
          <w:iCs/>
          <w:color w:val="000000"/>
        </w:rPr>
        <w:t xml:space="preserve"> </w:t>
      </w:r>
      <w:proofErr w:type="spellStart"/>
      <w:r w:rsidRPr="002E40AF">
        <w:rPr>
          <w:i/>
          <w:iCs/>
          <w:color w:val="000000"/>
        </w:rPr>
        <w:t>emarginatus</w:t>
      </w:r>
      <w:proofErr w:type="spellEnd"/>
      <w:r w:rsidRPr="002E40AF">
        <w:rPr>
          <w:color w:val="000000"/>
        </w:rPr>
        <w:t xml:space="preserve">), Голям </w:t>
      </w:r>
      <w:proofErr w:type="spellStart"/>
      <w:r w:rsidRPr="002E40AF">
        <w:rPr>
          <w:color w:val="000000"/>
        </w:rPr>
        <w:t>подковонос</w:t>
      </w:r>
      <w:proofErr w:type="spellEnd"/>
      <w:r w:rsidRPr="002E40AF">
        <w:rPr>
          <w:color w:val="000000"/>
        </w:rPr>
        <w:t xml:space="preserve"> (</w:t>
      </w:r>
      <w:proofErr w:type="spellStart"/>
      <w:r w:rsidRPr="002E40AF">
        <w:rPr>
          <w:i/>
          <w:iCs/>
          <w:color w:val="000000"/>
        </w:rPr>
        <w:t>Rhinolophus</w:t>
      </w:r>
      <w:proofErr w:type="spellEnd"/>
      <w:r w:rsidRPr="002E40AF">
        <w:rPr>
          <w:i/>
          <w:iCs/>
          <w:color w:val="000000"/>
        </w:rPr>
        <w:t xml:space="preserve"> </w:t>
      </w:r>
      <w:proofErr w:type="spellStart"/>
      <w:r w:rsidRPr="002E40AF">
        <w:rPr>
          <w:i/>
          <w:iCs/>
          <w:color w:val="000000"/>
        </w:rPr>
        <w:t>ferrumequinum</w:t>
      </w:r>
      <w:proofErr w:type="spellEnd"/>
      <w:r w:rsidRPr="002E40AF">
        <w:rPr>
          <w:color w:val="000000"/>
        </w:rPr>
        <w:t xml:space="preserve">), </w:t>
      </w:r>
      <w:proofErr w:type="spellStart"/>
      <w:r w:rsidRPr="002E40AF">
        <w:rPr>
          <w:color w:val="000000"/>
        </w:rPr>
        <w:t>Maлък</w:t>
      </w:r>
      <w:proofErr w:type="spellEnd"/>
      <w:r w:rsidRPr="002E40AF">
        <w:rPr>
          <w:color w:val="000000"/>
        </w:rPr>
        <w:t xml:space="preserve"> </w:t>
      </w:r>
      <w:proofErr w:type="spellStart"/>
      <w:r w:rsidRPr="002E40AF">
        <w:rPr>
          <w:color w:val="000000"/>
        </w:rPr>
        <w:t>подковонос</w:t>
      </w:r>
      <w:proofErr w:type="spellEnd"/>
      <w:r w:rsidRPr="002E40AF">
        <w:rPr>
          <w:color w:val="000000"/>
        </w:rPr>
        <w:t xml:space="preserve"> (</w:t>
      </w:r>
      <w:proofErr w:type="spellStart"/>
      <w:r w:rsidRPr="002E40AF">
        <w:rPr>
          <w:i/>
          <w:iCs/>
          <w:color w:val="000000"/>
        </w:rPr>
        <w:t>Rhinolophus</w:t>
      </w:r>
      <w:proofErr w:type="spellEnd"/>
      <w:r w:rsidRPr="002E40AF">
        <w:rPr>
          <w:i/>
          <w:iCs/>
          <w:color w:val="000000"/>
        </w:rPr>
        <w:t xml:space="preserve"> </w:t>
      </w:r>
      <w:proofErr w:type="spellStart"/>
      <w:r w:rsidRPr="002E40AF">
        <w:rPr>
          <w:i/>
          <w:iCs/>
          <w:color w:val="000000"/>
        </w:rPr>
        <w:t>hipposideros</w:t>
      </w:r>
      <w:proofErr w:type="spellEnd"/>
      <w:r w:rsidRPr="002E40AF">
        <w:rPr>
          <w:color w:val="000000"/>
        </w:rPr>
        <w:t xml:space="preserve">); земноводни и влечуги - </w:t>
      </w:r>
      <w:proofErr w:type="spellStart"/>
      <w:r w:rsidRPr="002E40AF">
        <w:rPr>
          <w:color w:val="000000"/>
        </w:rPr>
        <w:t>Червенокоремна</w:t>
      </w:r>
      <w:proofErr w:type="spellEnd"/>
      <w:r w:rsidRPr="002E40AF">
        <w:rPr>
          <w:color w:val="000000"/>
        </w:rPr>
        <w:t xml:space="preserve"> бумка (</w:t>
      </w:r>
      <w:proofErr w:type="spellStart"/>
      <w:r w:rsidRPr="002E40AF">
        <w:rPr>
          <w:i/>
          <w:iCs/>
          <w:color w:val="000000"/>
        </w:rPr>
        <w:t>Bombina</w:t>
      </w:r>
      <w:proofErr w:type="spellEnd"/>
      <w:r w:rsidRPr="002E40AF">
        <w:rPr>
          <w:i/>
          <w:iCs/>
          <w:color w:val="000000"/>
        </w:rPr>
        <w:t xml:space="preserve"> </w:t>
      </w:r>
      <w:proofErr w:type="spellStart"/>
      <w:r w:rsidRPr="002E40AF">
        <w:rPr>
          <w:i/>
          <w:iCs/>
          <w:color w:val="000000"/>
        </w:rPr>
        <w:t>bombina</w:t>
      </w:r>
      <w:proofErr w:type="spellEnd"/>
      <w:r w:rsidRPr="002E40AF">
        <w:rPr>
          <w:color w:val="000000"/>
        </w:rPr>
        <w:t xml:space="preserve">), </w:t>
      </w:r>
      <w:proofErr w:type="spellStart"/>
      <w:r w:rsidRPr="002E40AF">
        <w:rPr>
          <w:color w:val="000000"/>
        </w:rPr>
        <w:t>Жълтокоремна</w:t>
      </w:r>
      <w:proofErr w:type="spellEnd"/>
      <w:r w:rsidRPr="002E40AF">
        <w:rPr>
          <w:color w:val="000000"/>
        </w:rPr>
        <w:t xml:space="preserve"> бумка (</w:t>
      </w:r>
      <w:proofErr w:type="spellStart"/>
      <w:r w:rsidRPr="002E40AF">
        <w:rPr>
          <w:i/>
          <w:iCs/>
          <w:color w:val="000000"/>
        </w:rPr>
        <w:t>Bombina</w:t>
      </w:r>
      <w:proofErr w:type="spellEnd"/>
      <w:r w:rsidRPr="002E40AF">
        <w:rPr>
          <w:i/>
          <w:iCs/>
          <w:color w:val="000000"/>
        </w:rPr>
        <w:t xml:space="preserve"> </w:t>
      </w:r>
      <w:proofErr w:type="spellStart"/>
      <w:r w:rsidRPr="002E40AF">
        <w:rPr>
          <w:i/>
          <w:iCs/>
          <w:color w:val="000000"/>
        </w:rPr>
        <w:t>variegata</w:t>
      </w:r>
      <w:proofErr w:type="spellEnd"/>
      <w:r w:rsidRPr="002E40AF">
        <w:rPr>
          <w:color w:val="000000"/>
        </w:rPr>
        <w:t xml:space="preserve">), Голям </w:t>
      </w:r>
      <w:proofErr w:type="spellStart"/>
      <w:r w:rsidRPr="002E40AF">
        <w:rPr>
          <w:color w:val="000000"/>
        </w:rPr>
        <w:t>гребенест</w:t>
      </w:r>
      <w:proofErr w:type="spellEnd"/>
      <w:r w:rsidRPr="002E40AF">
        <w:rPr>
          <w:color w:val="000000"/>
        </w:rPr>
        <w:t xml:space="preserve"> тритон (</w:t>
      </w:r>
      <w:proofErr w:type="spellStart"/>
      <w:r w:rsidRPr="002E40AF">
        <w:rPr>
          <w:i/>
          <w:iCs/>
          <w:color w:val="000000"/>
        </w:rPr>
        <w:t>Triturus</w:t>
      </w:r>
      <w:proofErr w:type="spellEnd"/>
      <w:r w:rsidRPr="002E40AF">
        <w:rPr>
          <w:i/>
          <w:iCs/>
          <w:color w:val="000000"/>
        </w:rPr>
        <w:t xml:space="preserve"> </w:t>
      </w:r>
      <w:proofErr w:type="spellStart"/>
      <w:r w:rsidRPr="002E40AF">
        <w:rPr>
          <w:i/>
          <w:iCs/>
          <w:color w:val="000000"/>
        </w:rPr>
        <w:t>karelinii</w:t>
      </w:r>
      <w:proofErr w:type="spellEnd"/>
      <w:r w:rsidRPr="002E40AF">
        <w:rPr>
          <w:color w:val="000000"/>
        </w:rPr>
        <w:t>), Пъстър смок (</w:t>
      </w:r>
      <w:proofErr w:type="spellStart"/>
      <w:r w:rsidRPr="002E40AF">
        <w:rPr>
          <w:i/>
          <w:iCs/>
          <w:color w:val="000000"/>
        </w:rPr>
        <w:t>Elaphe</w:t>
      </w:r>
      <w:proofErr w:type="spellEnd"/>
      <w:r w:rsidRPr="002E40AF">
        <w:rPr>
          <w:i/>
          <w:iCs/>
          <w:color w:val="000000"/>
        </w:rPr>
        <w:t xml:space="preserve"> </w:t>
      </w:r>
      <w:proofErr w:type="spellStart"/>
      <w:r w:rsidRPr="002E40AF">
        <w:rPr>
          <w:i/>
          <w:iCs/>
          <w:color w:val="000000"/>
        </w:rPr>
        <w:t>sauromates</w:t>
      </w:r>
      <w:proofErr w:type="spellEnd"/>
      <w:r w:rsidRPr="002E40AF">
        <w:rPr>
          <w:color w:val="000000"/>
        </w:rPr>
        <w:t>), Обикновена блатна костенурка (</w:t>
      </w:r>
      <w:proofErr w:type="spellStart"/>
      <w:r w:rsidRPr="002E40AF">
        <w:rPr>
          <w:i/>
          <w:iCs/>
          <w:color w:val="000000"/>
        </w:rPr>
        <w:t>Emys</w:t>
      </w:r>
      <w:proofErr w:type="spellEnd"/>
      <w:r w:rsidRPr="002E40AF">
        <w:rPr>
          <w:i/>
          <w:iCs/>
          <w:color w:val="000000"/>
        </w:rPr>
        <w:t xml:space="preserve"> </w:t>
      </w:r>
      <w:proofErr w:type="spellStart"/>
      <w:r w:rsidRPr="002E40AF">
        <w:rPr>
          <w:i/>
          <w:iCs/>
          <w:color w:val="000000"/>
        </w:rPr>
        <w:t>orbicularis</w:t>
      </w:r>
      <w:proofErr w:type="spellEnd"/>
      <w:r w:rsidRPr="002E40AF">
        <w:rPr>
          <w:color w:val="000000"/>
        </w:rPr>
        <w:t xml:space="preserve">), </w:t>
      </w:r>
      <w:proofErr w:type="spellStart"/>
      <w:r w:rsidRPr="002E40AF">
        <w:rPr>
          <w:color w:val="000000"/>
        </w:rPr>
        <w:t>Шипоопашата</w:t>
      </w:r>
      <w:proofErr w:type="spellEnd"/>
      <w:r w:rsidRPr="002E40AF">
        <w:rPr>
          <w:color w:val="000000"/>
        </w:rPr>
        <w:t xml:space="preserve"> костенурка (</w:t>
      </w:r>
      <w:proofErr w:type="spellStart"/>
      <w:r w:rsidRPr="002E40AF">
        <w:rPr>
          <w:i/>
          <w:iCs/>
          <w:color w:val="000000"/>
        </w:rPr>
        <w:t>Testudo</w:t>
      </w:r>
      <w:proofErr w:type="spellEnd"/>
      <w:r w:rsidRPr="002E40AF">
        <w:rPr>
          <w:i/>
          <w:iCs/>
          <w:color w:val="000000"/>
        </w:rPr>
        <w:t xml:space="preserve"> </w:t>
      </w:r>
      <w:proofErr w:type="spellStart"/>
      <w:r w:rsidRPr="002E40AF">
        <w:rPr>
          <w:i/>
          <w:iCs/>
          <w:color w:val="000000"/>
        </w:rPr>
        <w:t>hermanni</w:t>
      </w:r>
      <w:proofErr w:type="spellEnd"/>
      <w:r w:rsidRPr="002E40AF">
        <w:rPr>
          <w:color w:val="000000"/>
        </w:rPr>
        <w:t xml:space="preserve">), </w:t>
      </w:r>
      <w:proofErr w:type="spellStart"/>
      <w:r w:rsidRPr="002E40AF">
        <w:rPr>
          <w:color w:val="000000"/>
        </w:rPr>
        <w:t>Шипобедрена</w:t>
      </w:r>
      <w:proofErr w:type="spellEnd"/>
      <w:r w:rsidRPr="002E40AF">
        <w:rPr>
          <w:color w:val="000000"/>
        </w:rPr>
        <w:t xml:space="preserve"> костенурка (</w:t>
      </w:r>
      <w:proofErr w:type="spellStart"/>
      <w:r w:rsidRPr="002E40AF">
        <w:rPr>
          <w:i/>
          <w:iCs/>
          <w:color w:val="000000"/>
        </w:rPr>
        <w:t>Testudo</w:t>
      </w:r>
      <w:proofErr w:type="spellEnd"/>
      <w:r w:rsidRPr="002E40AF">
        <w:rPr>
          <w:i/>
          <w:iCs/>
          <w:color w:val="000000"/>
        </w:rPr>
        <w:t xml:space="preserve"> </w:t>
      </w:r>
      <w:proofErr w:type="spellStart"/>
      <w:r w:rsidRPr="002E40AF">
        <w:rPr>
          <w:i/>
          <w:iCs/>
          <w:color w:val="000000"/>
        </w:rPr>
        <w:t>graeca</w:t>
      </w:r>
      <w:proofErr w:type="spellEnd"/>
      <w:r w:rsidRPr="002E40AF">
        <w:rPr>
          <w:color w:val="000000"/>
        </w:rPr>
        <w:t>), Южна блатна костенурка (</w:t>
      </w:r>
      <w:proofErr w:type="spellStart"/>
      <w:r w:rsidRPr="002E40AF">
        <w:rPr>
          <w:i/>
          <w:iCs/>
          <w:color w:val="000000"/>
        </w:rPr>
        <w:t>Mauremys</w:t>
      </w:r>
      <w:proofErr w:type="spellEnd"/>
      <w:r w:rsidRPr="002E40AF">
        <w:rPr>
          <w:i/>
          <w:iCs/>
          <w:color w:val="000000"/>
        </w:rPr>
        <w:t xml:space="preserve"> </w:t>
      </w:r>
      <w:proofErr w:type="spellStart"/>
      <w:r w:rsidRPr="002E40AF">
        <w:rPr>
          <w:i/>
          <w:iCs/>
          <w:color w:val="000000"/>
        </w:rPr>
        <w:t>rivulata</w:t>
      </w:r>
      <w:proofErr w:type="spellEnd"/>
      <w:r w:rsidRPr="002E40AF">
        <w:rPr>
          <w:color w:val="000000"/>
        </w:rPr>
        <w:t xml:space="preserve">); риби - </w:t>
      </w:r>
      <w:proofErr w:type="spellStart"/>
      <w:r w:rsidRPr="002E40AF">
        <w:rPr>
          <w:color w:val="000000"/>
        </w:rPr>
        <w:t>Распер</w:t>
      </w:r>
      <w:proofErr w:type="spellEnd"/>
      <w:r w:rsidRPr="002E40AF">
        <w:rPr>
          <w:color w:val="000000"/>
        </w:rPr>
        <w:t xml:space="preserve"> (</w:t>
      </w:r>
      <w:proofErr w:type="spellStart"/>
      <w:r w:rsidRPr="002E40AF">
        <w:rPr>
          <w:i/>
          <w:iCs/>
          <w:color w:val="000000"/>
        </w:rPr>
        <w:t>Aspius</w:t>
      </w:r>
      <w:proofErr w:type="spellEnd"/>
      <w:r w:rsidRPr="002E40AF">
        <w:rPr>
          <w:i/>
          <w:iCs/>
          <w:color w:val="000000"/>
        </w:rPr>
        <w:t xml:space="preserve"> </w:t>
      </w:r>
      <w:proofErr w:type="spellStart"/>
      <w:r w:rsidRPr="002E40AF">
        <w:rPr>
          <w:i/>
          <w:iCs/>
          <w:color w:val="000000"/>
        </w:rPr>
        <w:t>aspius</w:t>
      </w:r>
      <w:proofErr w:type="spellEnd"/>
      <w:r w:rsidRPr="002E40AF">
        <w:rPr>
          <w:color w:val="000000"/>
        </w:rPr>
        <w:t>), Маришка мряна (</w:t>
      </w:r>
      <w:proofErr w:type="spellStart"/>
      <w:r w:rsidRPr="002E40AF">
        <w:rPr>
          <w:i/>
          <w:iCs/>
          <w:color w:val="000000"/>
        </w:rPr>
        <w:t>Barbus</w:t>
      </w:r>
      <w:proofErr w:type="spellEnd"/>
      <w:r w:rsidRPr="002E40AF">
        <w:rPr>
          <w:i/>
          <w:iCs/>
          <w:color w:val="000000"/>
        </w:rPr>
        <w:t xml:space="preserve"> </w:t>
      </w:r>
      <w:proofErr w:type="spellStart"/>
      <w:r w:rsidRPr="002E40AF">
        <w:rPr>
          <w:i/>
          <w:iCs/>
          <w:color w:val="000000"/>
        </w:rPr>
        <w:t>cyclolepis</w:t>
      </w:r>
      <w:proofErr w:type="spellEnd"/>
      <w:r w:rsidRPr="002E40AF">
        <w:rPr>
          <w:color w:val="000000"/>
        </w:rPr>
        <w:t>), Европейска горчивка (</w:t>
      </w:r>
      <w:proofErr w:type="spellStart"/>
      <w:r w:rsidRPr="002E40AF">
        <w:rPr>
          <w:i/>
          <w:iCs/>
          <w:color w:val="000000"/>
        </w:rPr>
        <w:t>Rhodeus</w:t>
      </w:r>
      <w:proofErr w:type="spellEnd"/>
      <w:r w:rsidRPr="002E40AF">
        <w:rPr>
          <w:i/>
          <w:iCs/>
          <w:color w:val="000000"/>
        </w:rPr>
        <w:t xml:space="preserve"> </w:t>
      </w:r>
      <w:proofErr w:type="spellStart"/>
      <w:r w:rsidRPr="002E40AF">
        <w:rPr>
          <w:i/>
          <w:iCs/>
          <w:color w:val="000000"/>
        </w:rPr>
        <w:t>amarus</w:t>
      </w:r>
      <w:proofErr w:type="spellEnd"/>
      <w:r w:rsidRPr="002E40AF">
        <w:rPr>
          <w:color w:val="000000"/>
        </w:rPr>
        <w:t xml:space="preserve">), Обикновен </w:t>
      </w:r>
      <w:proofErr w:type="spellStart"/>
      <w:r w:rsidRPr="002E40AF">
        <w:rPr>
          <w:color w:val="000000"/>
        </w:rPr>
        <w:t>щипок</w:t>
      </w:r>
      <w:proofErr w:type="spellEnd"/>
      <w:r w:rsidRPr="002E40AF">
        <w:rPr>
          <w:color w:val="000000"/>
        </w:rPr>
        <w:t xml:space="preserve"> (</w:t>
      </w:r>
      <w:proofErr w:type="spellStart"/>
      <w:r w:rsidRPr="002E40AF">
        <w:rPr>
          <w:i/>
          <w:iCs/>
          <w:color w:val="000000"/>
        </w:rPr>
        <w:t>Cobitis</w:t>
      </w:r>
      <w:proofErr w:type="spellEnd"/>
      <w:r w:rsidRPr="002E40AF">
        <w:rPr>
          <w:i/>
          <w:iCs/>
          <w:color w:val="000000"/>
        </w:rPr>
        <w:t xml:space="preserve"> </w:t>
      </w:r>
      <w:proofErr w:type="spellStart"/>
      <w:r w:rsidRPr="002E40AF">
        <w:rPr>
          <w:i/>
          <w:iCs/>
          <w:color w:val="000000"/>
        </w:rPr>
        <w:t>taenia</w:t>
      </w:r>
      <w:proofErr w:type="spellEnd"/>
      <w:r w:rsidRPr="002E40AF">
        <w:rPr>
          <w:color w:val="000000"/>
        </w:rPr>
        <w:t xml:space="preserve">), Балкански </w:t>
      </w:r>
      <w:proofErr w:type="spellStart"/>
      <w:r w:rsidRPr="002E40AF">
        <w:rPr>
          <w:color w:val="000000"/>
        </w:rPr>
        <w:t>щипок</w:t>
      </w:r>
      <w:proofErr w:type="spellEnd"/>
      <w:r w:rsidRPr="002E40AF">
        <w:rPr>
          <w:color w:val="000000"/>
        </w:rPr>
        <w:t xml:space="preserve"> </w:t>
      </w:r>
      <w:r w:rsidRPr="002E40AF">
        <w:rPr>
          <w:color w:val="000000"/>
        </w:rPr>
        <w:lastRenderedPageBreak/>
        <w:t>(</w:t>
      </w:r>
      <w:proofErr w:type="spellStart"/>
      <w:r w:rsidRPr="002E40AF">
        <w:rPr>
          <w:i/>
          <w:iCs/>
          <w:color w:val="000000"/>
        </w:rPr>
        <w:t>Sabanejewia</w:t>
      </w:r>
      <w:proofErr w:type="spellEnd"/>
      <w:r w:rsidRPr="002E40AF">
        <w:rPr>
          <w:i/>
          <w:iCs/>
          <w:color w:val="000000"/>
        </w:rPr>
        <w:t xml:space="preserve"> </w:t>
      </w:r>
      <w:proofErr w:type="spellStart"/>
      <w:r w:rsidRPr="002E40AF">
        <w:rPr>
          <w:i/>
          <w:iCs/>
          <w:color w:val="000000"/>
        </w:rPr>
        <w:t>balcanica</w:t>
      </w:r>
      <w:proofErr w:type="spellEnd"/>
      <w:r w:rsidRPr="002E40AF">
        <w:rPr>
          <w:color w:val="000000"/>
        </w:rPr>
        <w:t>); безгръбначни - Бръмбар рогач (</w:t>
      </w:r>
      <w:proofErr w:type="spellStart"/>
      <w:r w:rsidRPr="002E40AF">
        <w:rPr>
          <w:i/>
          <w:iCs/>
          <w:color w:val="000000"/>
        </w:rPr>
        <w:t>Lucanus</w:t>
      </w:r>
      <w:proofErr w:type="spellEnd"/>
      <w:r w:rsidRPr="002E40AF">
        <w:rPr>
          <w:i/>
          <w:iCs/>
          <w:color w:val="000000"/>
        </w:rPr>
        <w:t xml:space="preserve"> </w:t>
      </w:r>
      <w:proofErr w:type="spellStart"/>
      <w:r w:rsidRPr="002E40AF">
        <w:rPr>
          <w:i/>
          <w:iCs/>
          <w:color w:val="000000"/>
        </w:rPr>
        <w:t>cervus</w:t>
      </w:r>
      <w:proofErr w:type="spellEnd"/>
      <w:r w:rsidRPr="002E40AF">
        <w:rPr>
          <w:color w:val="000000"/>
        </w:rPr>
        <w:t>), Обикновен сечко (</w:t>
      </w:r>
      <w:proofErr w:type="spellStart"/>
      <w:r w:rsidRPr="002E40AF">
        <w:rPr>
          <w:i/>
          <w:iCs/>
          <w:color w:val="000000"/>
        </w:rPr>
        <w:t>Cerambyx</w:t>
      </w:r>
      <w:proofErr w:type="spellEnd"/>
      <w:r w:rsidRPr="002E40AF">
        <w:rPr>
          <w:i/>
          <w:iCs/>
          <w:color w:val="000000"/>
        </w:rPr>
        <w:t xml:space="preserve"> </w:t>
      </w:r>
      <w:proofErr w:type="spellStart"/>
      <w:r w:rsidRPr="002E40AF">
        <w:rPr>
          <w:i/>
          <w:iCs/>
          <w:color w:val="000000"/>
        </w:rPr>
        <w:t>cerdo</w:t>
      </w:r>
      <w:proofErr w:type="spellEnd"/>
      <w:r w:rsidRPr="002E40AF">
        <w:rPr>
          <w:color w:val="000000"/>
        </w:rPr>
        <w:t>), Буков сечко (</w:t>
      </w:r>
      <w:proofErr w:type="spellStart"/>
      <w:r w:rsidRPr="002E40AF">
        <w:rPr>
          <w:i/>
          <w:iCs/>
          <w:color w:val="000000"/>
        </w:rPr>
        <w:t>Morimus</w:t>
      </w:r>
      <w:proofErr w:type="spellEnd"/>
      <w:r w:rsidRPr="002E40AF">
        <w:rPr>
          <w:i/>
          <w:iCs/>
          <w:color w:val="000000"/>
        </w:rPr>
        <w:t xml:space="preserve"> </w:t>
      </w:r>
      <w:proofErr w:type="spellStart"/>
      <w:r w:rsidRPr="002E40AF">
        <w:rPr>
          <w:i/>
          <w:iCs/>
          <w:color w:val="000000"/>
        </w:rPr>
        <w:t>funereus</w:t>
      </w:r>
      <w:proofErr w:type="spellEnd"/>
      <w:r w:rsidRPr="002E40AF">
        <w:rPr>
          <w:color w:val="000000"/>
        </w:rPr>
        <w:t xml:space="preserve">), </w:t>
      </w:r>
      <w:proofErr w:type="spellStart"/>
      <w:r w:rsidRPr="002E40AF">
        <w:rPr>
          <w:color w:val="000000"/>
        </w:rPr>
        <w:t>Торбогнездница</w:t>
      </w:r>
      <w:proofErr w:type="spellEnd"/>
      <w:r w:rsidRPr="002E40AF">
        <w:rPr>
          <w:color w:val="000000"/>
        </w:rPr>
        <w:t xml:space="preserve"> (</w:t>
      </w:r>
      <w:proofErr w:type="spellStart"/>
      <w:r w:rsidRPr="002E40AF">
        <w:rPr>
          <w:i/>
          <w:iCs/>
          <w:color w:val="000000"/>
        </w:rPr>
        <w:t>Eriogaster</w:t>
      </w:r>
      <w:proofErr w:type="spellEnd"/>
      <w:r w:rsidRPr="002E40AF">
        <w:rPr>
          <w:i/>
          <w:iCs/>
          <w:color w:val="000000"/>
        </w:rPr>
        <w:t xml:space="preserve"> </w:t>
      </w:r>
      <w:proofErr w:type="spellStart"/>
      <w:r w:rsidRPr="002E40AF">
        <w:rPr>
          <w:i/>
          <w:iCs/>
          <w:color w:val="000000"/>
        </w:rPr>
        <w:t>catax</w:t>
      </w:r>
      <w:proofErr w:type="spellEnd"/>
      <w:r w:rsidRPr="002E40AF">
        <w:rPr>
          <w:color w:val="000000"/>
        </w:rPr>
        <w:t xml:space="preserve">), Набръчкан </w:t>
      </w:r>
      <w:proofErr w:type="spellStart"/>
      <w:r w:rsidRPr="002E40AF">
        <w:rPr>
          <w:color w:val="000000"/>
        </w:rPr>
        <w:t>пробатикус</w:t>
      </w:r>
      <w:proofErr w:type="spellEnd"/>
      <w:r w:rsidRPr="002E40AF">
        <w:rPr>
          <w:color w:val="000000"/>
        </w:rPr>
        <w:t xml:space="preserve"> (</w:t>
      </w:r>
      <w:proofErr w:type="spellStart"/>
      <w:r w:rsidRPr="002E40AF">
        <w:rPr>
          <w:i/>
          <w:iCs/>
          <w:color w:val="000000"/>
        </w:rPr>
        <w:t>Probaticus</w:t>
      </w:r>
      <w:proofErr w:type="spellEnd"/>
      <w:r w:rsidRPr="002E40AF">
        <w:rPr>
          <w:i/>
          <w:iCs/>
          <w:color w:val="000000"/>
        </w:rPr>
        <w:t xml:space="preserve"> </w:t>
      </w:r>
      <w:proofErr w:type="spellStart"/>
      <w:r w:rsidRPr="002E40AF">
        <w:rPr>
          <w:i/>
          <w:iCs/>
          <w:color w:val="000000"/>
        </w:rPr>
        <w:t>subrugosus</w:t>
      </w:r>
      <w:proofErr w:type="spellEnd"/>
      <w:r w:rsidRPr="002E40AF">
        <w:rPr>
          <w:color w:val="000000"/>
        </w:rPr>
        <w:t>), *</w:t>
      </w:r>
      <w:proofErr w:type="spellStart"/>
      <w:r w:rsidRPr="002E40AF">
        <w:rPr>
          <w:color w:val="000000"/>
        </w:rPr>
        <w:t>Четириточкова</w:t>
      </w:r>
      <w:proofErr w:type="spellEnd"/>
      <w:r w:rsidRPr="002E40AF">
        <w:rPr>
          <w:color w:val="000000"/>
        </w:rPr>
        <w:t xml:space="preserve"> меча пеперуда (</w:t>
      </w:r>
      <w:proofErr w:type="spellStart"/>
      <w:r w:rsidRPr="002E40AF">
        <w:rPr>
          <w:i/>
          <w:iCs/>
          <w:color w:val="000000"/>
        </w:rPr>
        <w:t>Euplagia</w:t>
      </w:r>
      <w:proofErr w:type="spellEnd"/>
      <w:r w:rsidRPr="002E40AF">
        <w:rPr>
          <w:i/>
          <w:iCs/>
          <w:color w:val="000000"/>
        </w:rPr>
        <w:t xml:space="preserve"> (</w:t>
      </w:r>
      <w:proofErr w:type="spellStart"/>
      <w:r w:rsidRPr="002E40AF">
        <w:rPr>
          <w:i/>
          <w:iCs/>
          <w:color w:val="000000"/>
        </w:rPr>
        <w:t>Callimorpha</w:t>
      </w:r>
      <w:proofErr w:type="spellEnd"/>
      <w:r w:rsidRPr="002E40AF">
        <w:rPr>
          <w:i/>
          <w:iCs/>
          <w:color w:val="000000"/>
        </w:rPr>
        <w:t xml:space="preserve">) </w:t>
      </w:r>
      <w:proofErr w:type="spellStart"/>
      <w:r w:rsidRPr="002E40AF">
        <w:rPr>
          <w:i/>
          <w:iCs/>
          <w:color w:val="000000"/>
        </w:rPr>
        <w:t>quadripunctaria</w:t>
      </w:r>
      <w:proofErr w:type="spellEnd"/>
      <w:r w:rsidRPr="002E40AF">
        <w:rPr>
          <w:color w:val="000000"/>
        </w:rPr>
        <w:t xml:space="preserve">), </w:t>
      </w:r>
      <w:proofErr w:type="spellStart"/>
      <w:r w:rsidRPr="002E40AF">
        <w:rPr>
          <w:color w:val="000000"/>
        </w:rPr>
        <w:t>Лицена</w:t>
      </w:r>
      <w:proofErr w:type="spellEnd"/>
      <w:r w:rsidRPr="002E40AF">
        <w:rPr>
          <w:color w:val="000000"/>
        </w:rPr>
        <w:t xml:space="preserve"> (</w:t>
      </w:r>
      <w:proofErr w:type="spellStart"/>
      <w:r w:rsidRPr="002E40AF">
        <w:rPr>
          <w:i/>
          <w:iCs/>
          <w:color w:val="000000"/>
        </w:rPr>
        <w:t>Lycaena</w:t>
      </w:r>
      <w:proofErr w:type="spellEnd"/>
      <w:r w:rsidRPr="002E40AF">
        <w:rPr>
          <w:i/>
          <w:iCs/>
          <w:color w:val="000000"/>
        </w:rPr>
        <w:t xml:space="preserve"> </w:t>
      </w:r>
      <w:proofErr w:type="spellStart"/>
      <w:r w:rsidRPr="002E40AF">
        <w:rPr>
          <w:i/>
          <w:iCs/>
          <w:color w:val="000000"/>
        </w:rPr>
        <w:t>dispar</w:t>
      </w:r>
      <w:proofErr w:type="spellEnd"/>
      <w:r w:rsidRPr="002E40AF">
        <w:rPr>
          <w:color w:val="000000"/>
        </w:rPr>
        <w:t xml:space="preserve">), </w:t>
      </w:r>
      <w:proofErr w:type="spellStart"/>
      <w:r w:rsidRPr="002E40AF">
        <w:rPr>
          <w:color w:val="000000"/>
        </w:rPr>
        <w:t>Еуфидриас</w:t>
      </w:r>
      <w:proofErr w:type="spellEnd"/>
      <w:r w:rsidRPr="002E40AF">
        <w:rPr>
          <w:color w:val="000000"/>
        </w:rPr>
        <w:t xml:space="preserve"> (</w:t>
      </w:r>
      <w:proofErr w:type="spellStart"/>
      <w:r w:rsidRPr="002E40AF">
        <w:rPr>
          <w:i/>
          <w:iCs/>
          <w:color w:val="000000"/>
        </w:rPr>
        <w:t>Euphydryas</w:t>
      </w:r>
      <w:proofErr w:type="spellEnd"/>
      <w:r w:rsidRPr="002E40AF">
        <w:rPr>
          <w:i/>
          <w:iCs/>
          <w:color w:val="000000"/>
        </w:rPr>
        <w:t xml:space="preserve"> </w:t>
      </w:r>
      <w:proofErr w:type="spellStart"/>
      <w:r w:rsidRPr="002E40AF">
        <w:rPr>
          <w:i/>
          <w:iCs/>
          <w:color w:val="000000"/>
        </w:rPr>
        <w:t>aurinia</w:t>
      </w:r>
      <w:proofErr w:type="spellEnd"/>
      <w:r w:rsidRPr="002E40AF">
        <w:rPr>
          <w:color w:val="000000"/>
        </w:rPr>
        <w:t xml:space="preserve">), </w:t>
      </w:r>
      <w:proofErr w:type="spellStart"/>
      <w:r w:rsidRPr="002E40AF">
        <w:rPr>
          <w:color w:val="000000"/>
        </w:rPr>
        <w:t>Ценагрион</w:t>
      </w:r>
      <w:proofErr w:type="spellEnd"/>
      <w:r w:rsidRPr="002E40AF">
        <w:rPr>
          <w:color w:val="000000"/>
        </w:rPr>
        <w:t xml:space="preserve"> (</w:t>
      </w:r>
      <w:proofErr w:type="spellStart"/>
      <w:r w:rsidRPr="002E40AF">
        <w:rPr>
          <w:i/>
          <w:iCs/>
          <w:color w:val="000000"/>
        </w:rPr>
        <w:t>Coenagrion</w:t>
      </w:r>
      <w:proofErr w:type="spellEnd"/>
      <w:r w:rsidRPr="002E40AF">
        <w:rPr>
          <w:i/>
          <w:iCs/>
          <w:color w:val="000000"/>
        </w:rPr>
        <w:t xml:space="preserve"> </w:t>
      </w:r>
      <w:proofErr w:type="spellStart"/>
      <w:r w:rsidRPr="002E40AF">
        <w:rPr>
          <w:i/>
          <w:iCs/>
          <w:color w:val="000000"/>
        </w:rPr>
        <w:t>ornatum</w:t>
      </w:r>
      <w:proofErr w:type="spellEnd"/>
      <w:r w:rsidRPr="002E40AF">
        <w:rPr>
          <w:color w:val="000000"/>
        </w:rPr>
        <w:t xml:space="preserve">), </w:t>
      </w:r>
      <w:proofErr w:type="spellStart"/>
      <w:r w:rsidRPr="002E40AF">
        <w:rPr>
          <w:color w:val="000000"/>
        </w:rPr>
        <w:t>Офиогомфус</w:t>
      </w:r>
      <w:proofErr w:type="spellEnd"/>
      <w:r w:rsidRPr="002E40AF">
        <w:rPr>
          <w:color w:val="000000"/>
        </w:rPr>
        <w:t xml:space="preserve"> (</w:t>
      </w:r>
      <w:r w:rsidRPr="002E40AF">
        <w:rPr>
          <w:i/>
          <w:iCs/>
          <w:color w:val="000000"/>
        </w:rPr>
        <w:t>Зелено речно водно конче</w:t>
      </w:r>
      <w:r w:rsidRPr="002E40AF">
        <w:rPr>
          <w:color w:val="000000"/>
        </w:rPr>
        <w:t>) (</w:t>
      </w:r>
      <w:proofErr w:type="spellStart"/>
      <w:r w:rsidRPr="002E40AF">
        <w:rPr>
          <w:i/>
          <w:iCs/>
          <w:color w:val="000000"/>
        </w:rPr>
        <w:t>Ophiogomphus</w:t>
      </w:r>
      <w:proofErr w:type="spellEnd"/>
      <w:r w:rsidRPr="002E40AF">
        <w:rPr>
          <w:i/>
          <w:iCs/>
          <w:color w:val="000000"/>
        </w:rPr>
        <w:t xml:space="preserve"> </w:t>
      </w:r>
      <w:proofErr w:type="spellStart"/>
      <w:r w:rsidRPr="002E40AF">
        <w:rPr>
          <w:i/>
          <w:iCs/>
          <w:color w:val="000000"/>
        </w:rPr>
        <w:t>cecilia</w:t>
      </w:r>
      <w:proofErr w:type="spellEnd"/>
      <w:r w:rsidRPr="002E40AF">
        <w:rPr>
          <w:color w:val="000000"/>
        </w:rPr>
        <w:t xml:space="preserve">), Обикновен </w:t>
      </w:r>
      <w:proofErr w:type="spellStart"/>
      <w:r w:rsidRPr="002E40AF">
        <w:rPr>
          <w:color w:val="000000"/>
        </w:rPr>
        <w:t>паракалоптенус</w:t>
      </w:r>
      <w:proofErr w:type="spellEnd"/>
      <w:r w:rsidRPr="002E40AF">
        <w:rPr>
          <w:color w:val="000000"/>
        </w:rPr>
        <w:t xml:space="preserve"> (</w:t>
      </w:r>
      <w:proofErr w:type="spellStart"/>
      <w:r w:rsidRPr="002E40AF">
        <w:rPr>
          <w:i/>
          <w:iCs/>
          <w:color w:val="000000"/>
        </w:rPr>
        <w:t>Paracaloptenus</w:t>
      </w:r>
      <w:proofErr w:type="spellEnd"/>
      <w:r w:rsidRPr="002E40AF">
        <w:rPr>
          <w:i/>
          <w:iCs/>
          <w:color w:val="000000"/>
        </w:rPr>
        <w:t xml:space="preserve"> </w:t>
      </w:r>
      <w:proofErr w:type="spellStart"/>
      <w:r w:rsidRPr="002E40AF">
        <w:rPr>
          <w:i/>
          <w:iCs/>
          <w:color w:val="000000"/>
        </w:rPr>
        <w:t>caloptenoides</w:t>
      </w:r>
      <w:proofErr w:type="spellEnd"/>
      <w:r w:rsidRPr="002E40AF">
        <w:rPr>
          <w:color w:val="000000"/>
        </w:rPr>
        <w:t xml:space="preserve">), </w:t>
      </w:r>
      <w:proofErr w:type="spellStart"/>
      <w:r w:rsidRPr="002E40AF">
        <w:rPr>
          <w:color w:val="000000"/>
        </w:rPr>
        <w:t>Вертиго</w:t>
      </w:r>
      <w:proofErr w:type="spellEnd"/>
      <w:r w:rsidRPr="002E40AF">
        <w:rPr>
          <w:color w:val="000000"/>
        </w:rPr>
        <w:t xml:space="preserve"> (</w:t>
      </w:r>
      <w:proofErr w:type="spellStart"/>
      <w:r w:rsidRPr="002E40AF">
        <w:rPr>
          <w:i/>
          <w:iCs/>
          <w:color w:val="000000"/>
        </w:rPr>
        <w:t>Vertigo</w:t>
      </w:r>
      <w:proofErr w:type="spellEnd"/>
      <w:r w:rsidRPr="002E40AF">
        <w:rPr>
          <w:i/>
          <w:iCs/>
          <w:color w:val="000000"/>
        </w:rPr>
        <w:t xml:space="preserve"> </w:t>
      </w:r>
      <w:proofErr w:type="spellStart"/>
      <w:r w:rsidRPr="002E40AF">
        <w:rPr>
          <w:i/>
          <w:iCs/>
          <w:color w:val="000000"/>
        </w:rPr>
        <w:t>angustior</w:t>
      </w:r>
      <w:proofErr w:type="spellEnd"/>
      <w:r w:rsidRPr="002E40AF">
        <w:rPr>
          <w:color w:val="000000"/>
        </w:rPr>
        <w:t xml:space="preserve">), </w:t>
      </w:r>
      <w:proofErr w:type="spellStart"/>
      <w:r w:rsidRPr="002E40AF">
        <w:rPr>
          <w:color w:val="000000"/>
        </w:rPr>
        <w:t>Вертиго</w:t>
      </w:r>
      <w:proofErr w:type="spellEnd"/>
      <w:r w:rsidRPr="002E40AF">
        <w:rPr>
          <w:color w:val="000000"/>
        </w:rPr>
        <w:t xml:space="preserve"> (</w:t>
      </w:r>
      <w:proofErr w:type="spellStart"/>
      <w:r w:rsidRPr="002E40AF">
        <w:rPr>
          <w:i/>
          <w:iCs/>
          <w:color w:val="000000"/>
        </w:rPr>
        <w:t>Vertigo</w:t>
      </w:r>
      <w:proofErr w:type="spellEnd"/>
      <w:r w:rsidRPr="002E40AF">
        <w:rPr>
          <w:i/>
          <w:iCs/>
          <w:color w:val="000000"/>
        </w:rPr>
        <w:t xml:space="preserve"> </w:t>
      </w:r>
      <w:proofErr w:type="spellStart"/>
      <w:r w:rsidRPr="002E40AF">
        <w:rPr>
          <w:i/>
          <w:iCs/>
          <w:color w:val="000000"/>
        </w:rPr>
        <w:t>moulinsiana</w:t>
      </w:r>
      <w:proofErr w:type="spellEnd"/>
      <w:r w:rsidRPr="002E40AF">
        <w:rPr>
          <w:color w:val="000000"/>
        </w:rPr>
        <w:t>), Бисерна мида (</w:t>
      </w:r>
      <w:proofErr w:type="spellStart"/>
      <w:r w:rsidRPr="002E40AF">
        <w:rPr>
          <w:i/>
          <w:iCs/>
          <w:color w:val="000000"/>
        </w:rPr>
        <w:t>Unio</w:t>
      </w:r>
      <w:proofErr w:type="spellEnd"/>
      <w:r w:rsidRPr="002E40AF">
        <w:rPr>
          <w:i/>
          <w:iCs/>
          <w:color w:val="000000"/>
        </w:rPr>
        <w:t xml:space="preserve"> </w:t>
      </w:r>
      <w:proofErr w:type="spellStart"/>
      <w:r w:rsidRPr="002E40AF">
        <w:rPr>
          <w:i/>
          <w:iCs/>
          <w:color w:val="000000"/>
        </w:rPr>
        <w:t>crassus</w:t>
      </w:r>
      <w:proofErr w:type="spellEnd"/>
      <w:r w:rsidRPr="002E40AF">
        <w:rPr>
          <w:color w:val="000000"/>
        </w:rPr>
        <w:t>).</w:t>
      </w:r>
    </w:p>
    <w:p w14:paraId="0A0D7D76" w14:textId="500C922D" w:rsidR="00E9487E" w:rsidRDefault="00E9487E" w:rsidP="00E9487E">
      <w:pPr>
        <w:pStyle w:val="ad"/>
        <w:shd w:val="clear" w:color="auto" w:fill="FFFFFF"/>
        <w:spacing w:before="0" w:beforeAutospacing="0" w:after="0" w:afterAutospacing="0"/>
        <w:rPr>
          <w:rFonts w:ascii="Arial" w:hAnsi="Arial" w:cs="Arial"/>
          <w:color w:val="000000"/>
          <w:sz w:val="23"/>
          <w:szCs w:val="23"/>
        </w:rPr>
      </w:pPr>
    </w:p>
    <w:p w14:paraId="0D509C0C" w14:textId="687F27B6" w:rsidR="00E9487E" w:rsidRDefault="00E9487E" w:rsidP="00E9487E">
      <w:pPr>
        <w:pStyle w:val="ad"/>
        <w:shd w:val="clear" w:color="auto" w:fill="FFFFFF"/>
        <w:spacing w:before="0" w:beforeAutospacing="0" w:after="0" w:afterAutospacing="0"/>
        <w:rPr>
          <w:rFonts w:ascii="Arial" w:hAnsi="Arial" w:cs="Arial"/>
          <w:color w:val="000000"/>
          <w:sz w:val="23"/>
          <w:szCs w:val="23"/>
        </w:rPr>
      </w:pPr>
    </w:p>
    <w:p w14:paraId="769435E8" w14:textId="092971CE" w:rsidR="00E9487E" w:rsidRPr="002E40AF" w:rsidRDefault="00E9487E" w:rsidP="00E9487E">
      <w:pPr>
        <w:pStyle w:val="ad"/>
        <w:shd w:val="clear" w:color="auto" w:fill="FFFFFF"/>
        <w:spacing w:before="0" w:beforeAutospacing="0" w:after="0" w:afterAutospacing="0"/>
        <w:ind w:firstLine="708"/>
        <w:rPr>
          <w:b/>
          <w:bCs/>
        </w:rPr>
      </w:pPr>
      <w:r w:rsidRPr="002E40AF">
        <w:rPr>
          <w:b/>
          <w:bCs/>
        </w:rPr>
        <w:t>Река Марица - Първомай   (Код в регистъра: BG0002081)</w:t>
      </w:r>
    </w:p>
    <w:p w14:paraId="160DA6CB" w14:textId="24C48234" w:rsidR="00E9487E" w:rsidRPr="002E40AF" w:rsidRDefault="00E9487E" w:rsidP="00E9487E">
      <w:pPr>
        <w:pStyle w:val="ad"/>
        <w:shd w:val="clear" w:color="auto" w:fill="FFFFFF"/>
        <w:spacing w:before="0" w:beforeAutospacing="0" w:line="360" w:lineRule="atLeast"/>
        <w:rPr>
          <w:color w:val="333333"/>
        </w:rPr>
      </w:pPr>
      <w:r w:rsidRPr="002E40AF">
        <w:rPr>
          <w:color w:val="333333"/>
        </w:rPr>
        <w:t xml:space="preserve">Обхваща участък на река Марица в района на град Първомай с крайречни местообитания и земеделски земи разположени около нея. От запад на изток територията му се простира от селата </w:t>
      </w:r>
      <w:proofErr w:type="spellStart"/>
      <w:r w:rsidRPr="002E40AF">
        <w:rPr>
          <w:color w:val="333333"/>
        </w:rPr>
        <w:t>Чалъковци</w:t>
      </w:r>
      <w:proofErr w:type="spellEnd"/>
      <w:r w:rsidRPr="002E40AF">
        <w:rPr>
          <w:color w:val="333333"/>
        </w:rPr>
        <w:t xml:space="preserve"> и Поповица до Великан и Ябълково, а от север на юг от Мирово, Градина, Крушево и Добри дол до кв. Дебър, Караджалово и Скобелево. На територията на „Марица-Първомай” са установени са 84 вида птици, от които 22 са включени в Червената книга на България (1985). От срещащите се видове 38 са от европейско природозащитно значение (SPEC) (</w:t>
      </w:r>
      <w:proofErr w:type="spellStart"/>
      <w:r w:rsidRPr="002E40AF">
        <w:rPr>
          <w:color w:val="333333"/>
        </w:rPr>
        <w:t>BirdLife</w:t>
      </w:r>
      <w:proofErr w:type="spellEnd"/>
      <w:r w:rsidRPr="002E40AF">
        <w:rPr>
          <w:color w:val="333333"/>
        </w:rPr>
        <w:t xml:space="preserve"> International, 2004). Като световно застрашен в категория SPEC1 е включен 1 вид, а като застрашени в Европа съответно в категория SPEC2 - 13 вида, в SPEC3 - 22 вида. Мястото осигурява подходящи местообитания за 29 вида, включени в приложение 2 на Закона за биологичното разнообразие, за които се изискват специални мерки за защита. От тях 26 са вписани също в приложение І на Директива 79/409 на ЕС. Районът на Марица при Първомай е мястото в България, където </w:t>
      </w:r>
      <w:proofErr w:type="spellStart"/>
      <w:r w:rsidRPr="002E40AF">
        <w:rPr>
          <w:color w:val="333333"/>
        </w:rPr>
        <w:t>белочелата</w:t>
      </w:r>
      <w:proofErr w:type="spellEnd"/>
      <w:r w:rsidRPr="002E40AF">
        <w:rPr>
          <w:color w:val="333333"/>
        </w:rPr>
        <w:t xml:space="preserve"> </w:t>
      </w:r>
      <w:proofErr w:type="spellStart"/>
      <w:r w:rsidRPr="002E40AF">
        <w:rPr>
          <w:color w:val="333333"/>
        </w:rPr>
        <w:t>сврачка</w:t>
      </w:r>
      <w:proofErr w:type="spellEnd"/>
      <w:r w:rsidRPr="002E40AF">
        <w:rPr>
          <w:color w:val="333333"/>
        </w:rPr>
        <w:t xml:space="preserve"> /</w:t>
      </w:r>
      <w:proofErr w:type="spellStart"/>
      <w:r w:rsidRPr="002E40AF">
        <w:rPr>
          <w:color w:val="333333"/>
        </w:rPr>
        <w:t>Lanius</w:t>
      </w:r>
      <w:proofErr w:type="spellEnd"/>
      <w:r w:rsidRPr="002E40AF">
        <w:rPr>
          <w:color w:val="333333"/>
        </w:rPr>
        <w:t xml:space="preserve"> </w:t>
      </w:r>
      <w:proofErr w:type="spellStart"/>
      <w:r w:rsidRPr="002E40AF">
        <w:rPr>
          <w:color w:val="333333"/>
        </w:rPr>
        <w:t>nubicus</w:t>
      </w:r>
      <w:proofErr w:type="spellEnd"/>
      <w:r w:rsidRPr="002E40AF">
        <w:rPr>
          <w:color w:val="333333"/>
        </w:rPr>
        <w:t>/ гнезди в най-голяма численост. Мястото е едно от най-важните в страната от значение за Европейския съюз за опазването на този вид и на късопръстия ястреб /</w:t>
      </w:r>
      <w:proofErr w:type="spellStart"/>
      <w:r w:rsidRPr="002E40AF">
        <w:rPr>
          <w:color w:val="333333"/>
        </w:rPr>
        <w:t>Accipiter</w:t>
      </w:r>
      <w:proofErr w:type="spellEnd"/>
      <w:r w:rsidRPr="002E40AF">
        <w:rPr>
          <w:color w:val="333333"/>
        </w:rPr>
        <w:t xml:space="preserve"> </w:t>
      </w:r>
      <w:proofErr w:type="spellStart"/>
      <w:r w:rsidRPr="002E40AF">
        <w:rPr>
          <w:color w:val="333333"/>
        </w:rPr>
        <w:t>brevipes</w:t>
      </w:r>
      <w:proofErr w:type="spellEnd"/>
      <w:r w:rsidRPr="002E40AF">
        <w:rPr>
          <w:color w:val="333333"/>
        </w:rPr>
        <w:t xml:space="preserve">/. </w:t>
      </w:r>
      <w:proofErr w:type="spellStart"/>
      <w:r w:rsidRPr="002E40AF">
        <w:rPr>
          <w:color w:val="333333"/>
        </w:rPr>
        <w:t>Синявицата</w:t>
      </w:r>
      <w:proofErr w:type="spellEnd"/>
      <w:r w:rsidRPr="002E40AF">
        <w:rPr>
          <w:color w:val="333333"/>
        </w:rPr>
        <w:t xml:space="preserve"> /</w:t>
      </w:r>
      <w:proofErr w:type="spellStart"/>
      <w:r w:rsidRPr="002E40AF">
        <w:rPr>
          <w:color w:val="333333"/>
        </w:rPr>
        <w:t>Coracias</w:t>
      </w:r>
      <w:proofErr w:type="spellEnd"/>
      <w:r w:rsidRPr="002E40AF">
        <w:rPr>
          <w:color w:val="333333"/>
        </w:rPr>
        <w:t xml:space="preserve"> </w:t>
      </w:r>
      <w:proofErr w:type="spellStart"/>
      <w:r w:rsidRPr="002E40AF">
        <w:rPr>
          <w:color w:val="333333"/>
        </w:rPr>
        <w:t>garrulus</w:t>
      </w:r>
      <w:proofErr w:type="spellEnd"/>
      <w:r w:rsidRPr="002E40AF">
        <w:rPr>
          <w:color w:val="333333"/>
        </w:rPr>
        <w:t>/ и белия щъркел /</w:t>
      </w:r>
      <w:proofErr w:type="spellStart"/>
      <w:r w:rsidRPr="002E40AF">
        <w:rPr>
          <w:color w:val="333333"/>
        </w:rPr>
        <w:t>Ciconia</w:t>
      </w:r>
      <w:proofErr w:type="spellEnd"/>
      <w:r w:rsidRPr="002E40AF">
        <w:rPr>
          <w:color w:val="333333"/>
        </w:rPr>
        <w:t xml:space="preserve"> </w:t>
      </w:r>
      <w:proofErr w:type="spellStart"/>
      <w:r w:rsidRPr="002E40AF">
        <w:rPr>
          <w:color w:val="333333"/>
        </w:rPr>
        <w:t>ciconia</w:t>
      </w:r>
      <w:proofErr w:type="spellEnd"/>
      <w:r w:rsidRPr="002E40AF">
        <w:rPr>
          <w:color w:val="333333"/>
        </w:rPr>
        <w:t>/ имат представителни за страната популации тук. През зимата по поречието на Марица редовно се среща голямата бяла чапла /</w:t>
      </w:r>
      <w:proofErr w:type="spellStart"/>
      <w:r w:rsidRPr="002E40AF">
        <w:rPr>
          <w:color w:val="333333"/>
        </w:rPr>
        <w:t>Egretta</w:t>
      </w:r>
      <w:proofErr w:type="spellEnd"/>
      <w:r w:rsidRPr="002E40AF">
        <w:rPr>
          <w:color w:val="333333"/>
        </w:rPr>
        <w:t xml:space="preserve"> </w:t>
      </w:r>
      <w:proofErr w:type="spellStart"/>
      <w:r w:rsidRPr="002E40AF">
        <w:rPr>
          <w:color w:val="333333"/>
        </w:rPr>
        <w:t>alba</w:t>
      </w:r>
      <w:proofErr w:type="spellEnd"/>
      <w:r w:rsidRPr="002E40AF">
        <w:rPr>
          <w:color w:val="333333"/>
        </w:rPr>
        <w:t xml:space="preserve">/, а в </w:t>
      </w:r>
      <w:proofErr w:type="spellStart"/>
      <w:r w:rsidRPr="002E40AF">
        <w:rPr>
          <w:color w:val="333333"/>
        </w:rPr>
        <w:t>краречните</w:t>
      </w:r>
      <w:proofErr w:type="spellEnd"/>
      <w:r w:rsidRPr="002E40AF">
        <w:rPr>
          <w:color w:val="333333"/>
        </w:rPr>
        <w:t xml:space="preserve"> земи се задържа пойния лебед /</w:t>
      </w:r>
      <w:proofErr w:type="spellStart"/>
      <w:r w:rsidRPr="002E40AF">
        <w:rPr>
          <w:color w:val="333333"/>
        </w:rPr>
        <w:t>Cygnus</w:t>
      </w:r>
      <w:proofErr w:type="spellEnd"/>
      <w:r w:rsidRPr="002E40AF">
        <w:rPr>
          <w:color w:val="333333"/>
        </w:rPr>
        <w:t xml:space="preserve"> </w:t>
      </w:r>
      <w:proofErr w:type="spellStart"/>
      <w:r w:rsidRPr="002E40AF">
        <w:rPr>
          <w:color w:val="333333"/>
        </w:rPr>
        <w:t>cygnus</w:t>
      </w:r>
      <w:proofErr w:type="spellEnd"/>
      <w:r w:rsidRPr="002E40AF">
        <w:rPr>
          <w:color w:val="333333"/>
        </w:rPr>
        <w:t>/.</w:t>
      </w:r>
    </w:p>
    <w:p w14:paraId="2822693A" w14:textId="0D021C95" w:rsidR="00E9487E" w:rsidRPr="002E40AF" w:rsidRDefault="00E9487E" w:rsidP="00E9487E">
      <w:pPr>
        <w:pStyle w:val="ad"/>
        <w:shd w:val="clear" w:color="auto" w:fill="FFFFFF"/>
        <w:spacing w:before="0" w:beforeAutospacing="0" w:line="360" w:lineRule="atLeast"/>
        <w:rPr>
          <w:color w:val="333333"/>
        </w:rPr>
      </w:pPr>
      <w:r w:rsidRPr="002E40AF">
        <w:rPr>
          <w:color w:val="333333"/>
        </w:rPr>
        <w:t xml:space="preserve">Марица-Първомай е разположена в близост до гъсто населен град промишлена зона – град Първомай. Мястото е повлияно от силен антропогенен натиск в резултат на урбанизация и интензивни човешки дейности. На много места и особено покрай пътищата съществуват незаконни сметища. </w:t>
      </w:r>
      <w:proofErr w:type="spellStart"/>
      <w:r w:rsidRPr="002E40AF">
        <w:rPr>
          <w:color w:val="333333"/>
        </w:rPr>
        <w:t>Теритоията</w:t>
      </w:r>
      <w:proofErr w:type="spellEnd"/>
      <w:r w:rsidRPr="002E40AF">
        <w:rPr>
          <w:color w:val="333333"/>
        </w:rPr>
        <w:t xml:space="preserve"> е уязвима от човешки дейности, свързани основно със земеделие, горско стопанство и управление на водите. Общите заплахи за птиците са разпокъсването, нарушаването и промяната на ценните местообитания.</w:t>
      </w:r>
    </w:p>
    <w:p w14:paraId="250F2E10" w14:textId="5EA6D526" w:rsidR="00C9082E" w:rsidRPr="002E40AF" w:rsidRDefault="00C9082E" w:rsidP="00E9487E">
      <w:pPr>
        <w:pStyle w:val="ad"/>
        <w:shd w:val="clear" w:color="auto" w:fill="FFFFFF"/>
        <w:spacing w:before="0" w:beforeAutospacing="0" w:line="360" w:lineRule="atLeast"/>
        <w:rPr>
          <w:color w:val="333333"/>
        </w:rPr>
      </w:pPr>
      <w:r w:rsidRPr="002E40AF">
        <w:rPr>
          <w:rStyle w:val="ae"/>
          <w:color w:val="052F04"/>
          <w:shd w:val="clear" w:color="auto" w:fill="F5F5F5"/>
        </w:rPr>
        <w:t>Обща територия:</w:t>
      </w:r>
      <w:r w:rsidRPr="002E40AF">
        <w:rPr>
          <w:color w:val="052F04"/>
          <w:shd w:val="clear" w:color="auto" w:fill="F5F5F5"/>
        </w:rPr>
        <w:t> 11513.08 ха</w:t>
      </w:r>
    </w:p>
    <w:p w14:paraId="067ADBB2" w14:textId="77777777" w:rsidR="00C9082E" w:rsidRPr="002E40AF" w:rsidRDefault="00C9082E" w:rsidP="00C9082E">
      <w:pPr>
        <w:shd w:val="clear" w:color="auto" w:fill="FFFFFF"/>
        <w:spacing w:after="0" w:line="240" w:lineRule="auto"/>
        <w:textAlignment w:val="baseline"/>
        <w:rPr>
          <w:rStyle w:val="ae"/>
          <w:rFonts w:ascii="Times New Roman" w:hAnsi="Times New Roman" w:cs="Times New Roman"/>
          <w:b w:val="0"/>
          <w:sz w:val="24"/>
          <w:szCs w:val="24"/>
          <w:lang w:eastAsia="bg-BG"/>
        </w:rPr>
      </w:pPr>
      <w:r w:rsidRPr="002E40AF">
        <w:rPr>
          <w:rStyle w:val="ae"/>
          <w:rFonts w:ascii="Times New Roman" w:hAnsi="Times New Roman" w:cs="Times New Roman"/>
          <w:b w:val="0"/>
          <w:sz w:val="24"/>
          <w:szCs w:val="24"/>
          <w:lang w:eastAsia="bg-BG"/>
        </w:rPr>
        <w:t>Защитена зона „Марица Първомай” с код BG0002081 е обявена със Заповед №РД</w:t>
      </w:r>
      <w:r w:rsidRPr="002E40AF">
        <w:rPr>
          <w:rStyle w:val="ae"/>
          <w:rFonts w:ascii="Times New Roman" w:hAnsi="Times New Roman" w:cs="Times New Roman"/>
          <w:b w:val="0"/>
          <w:sz w:val="24"/>
          <w:szCs w:val="24"/>
          <w:lang w:eastAsia="bg-BG"/>
        </w:rPr>
        <w:softHyphen/>
        <w:t> </w:t>
      </w:r>
    </w:p>
    <w:p w14:paraId="324AF536" w14:textId="77777777" w:rsidR="00C9082E" w:rsidRPr="002E40AF" w:rsidRDefault="00C9082E" w:rsidP="00C9082E">
      <w:pPr>
        <w:shd w:val="clear" w:color="auto" w:fill="FFFFFF"/>
        <w:spacing w:after="0" w:line="240" w:lineRule="auto"/>
        <w:textAlignment w:val="baseline"/>
        <w:rPr>
          <w:rStyle w:val="ae"/>
          <w:rFonts w:ascii="Times New Roman" w:hAnsi="Times New Roman" w:cs="Times New Roman"/>
          <w:b w:val="0"/>
          <w:sz w:val="24"/>
          <w:szCs w:val="24"/>
          <w:lang w:eastAsia="bg-BG"/>
        </w:rPr>
      </w:pPr>
      <w:r w:rsidRPr="002E40AF">
        <w:rPr>
          <w:rStyle w:val="ae"/>
          <w:rFonts w:ascii="Times New Roman" w:hAnsi="Times New Roman" w:cs="Times New Roman"/>
          <w:b w:val="0"/>
          <w:sz w:val="24"/>
          <w:szCs w:val="24"/>
          <w:lang w:eastAsia="bg-BG"/>
        </w:rPr>
        <w:t>909/11.12.2008 година на МОСВ (ДВ бр. 13/2009 г.).</w:t>
      </w:r>
    </w:p>
    <w:p w14:paraId="61CDC4EA" w14:textId="77777777" w:rsidR="00E9487E" w:rsidRPr="00E9487E" w:rsidRDefault="00E9487E" w:rsidP="00E9487E">
      <w:pPr>
        <w:pStyle w:val="ad"/>
        <w:shd w:val="clear" w:color="auto" w:fill="FFFFFF"/>
        <w:spacing w:before="0" w:beforeAutospacing="0" w:after="0" w:afterAutospacing="0"/>
        <w:ind w:firstLine="708"/>
        <w:rPr>
          <w:rFonts w:ascii="Arial" w:hAnsi="Arial" w:cs="Arial"/>
          <w:b/>
          <w:bCs/>
          <w:color w:val="00B050"/>
          <w:sz w:val="23"/>
          <w:szCs w:val="23"/>
        </w:rPr>
      </w:pPr>
    </w:p>
    <w:p w14:paraId="6AEFB21B" w14:textId="1F954AA9" w:rsidR="00EF452D" w:rsidRPr="002D01F2" w:rsidRDefault="00EF452D" w:rsidP="00EF452D">
      <w:pPr>
        <w:spacing w:after="0" w:line="240" w:lineRule="auto"/>
        <w:jc w:val="both"/>
        <w:rPr>
          <w:rFonts w:ascii="Times New Roman" w:eastAsia="Times New Roman" w:hAnsi="Times New Roman" w:cs="Times New Roman"/>
          <w:b/>
          <w:sz w:val="24"/>
          <w:szCs w:val="24"/>
          <w:lang w:eastAsia="bg-BG"/>
        </w:rPr>
      </w:pPr>
      <w:r w:rsidRPr="002D01F2">
        <w:rPr>
          <w:rFonts w:ascii="Times New Roman" w:eastAsia="Times New Roman" w:hAnsi="Times New Roman" w:cs="Times New Roman"/>
          <w:b/>
          <w:sz w:val="24"/>
          <w:szCs w:val="24"/>
          <w:lang w:eastAsia="bg-BG"/>
        </w:rPr>
        <w:t xml:space="preserve">Стратегията за ВОМР не </w:t>
      </w:r>
      <w:r w:rsidR="00D3062E">
        <w:rPr>
          <w:rFonts w:ascii="Times New Roman" w:eastAsia="Times New Roman" w:hAnsi="Times New Roman" w:cs="Times New Roman"/>
          <w:b/>
          <w:sz w:val="24"/>
          <w:szCs w:val="24"/>
          <w:lang w:eastAsia="bg-BG"/>
        </w:rPr>
        <w:t>предвижда интервенци</w:t>
      </w:r>
      <w:r w:rsidR="002631F3">
        <w:rPr>
          <w:rFonts w:ascii="Times New Roman" w:eastAsia="Times New Roman" w:hAnsi="Times New Roman" w:cs="Times New Roman"/>
          <w:b/>
          <w:sz w:val="24"/>
          <w:szCs w:val="24"/>
          <w:lang w:eastAsia="bg-BG"/>
        </w:rPr>
        <w:t>и</w:t>
      </w:r>
      <w:r w:rsidR="00D3062E">
        <w:rPr>
          <w:rFonts w:ascii="Times New Roman" w:eastAsia="Times New Roman" w:hAnsi="Times New Roman" w:cs="Times New Roman"/>
          <w:b/>
          <w:sz w:val="24"/>
          <w:szCs w:val="24"/>
          <w:lang w:eastAsia="bg-BG"/>
        </w:rPr>
        <w:t xml:space="preserve"> в защитени територии и зони и не се очаква да </w:t>
      </w:r>
      <w:r w:rsidRPr="002D01F2">
        <w:rPr>
          <w:rFonts w:ascii="Times New Roman" w:eastAsia="Times New Roman" w:hAnsi="Times New Roman" w:cs="Times New Roman"/>
          <w:b/>
          <w:sz w:val="24"/>
          <w:szCs w:val="24"/>
          <w:lang w:eastAsia="bg-BG"/>
        </w:rPr>
        <w:t xml:space="preserve">оказва влияние върху </w:t>
      </w:r>
      <w:r w:rsidR="00D3062E">
        <w:rPr>
          <w:rFonts w:ascii="Times New Roman" w:eastAsia="Times New Roman" w:hAnsi="Times New Roman" w:cs="Times New Roman"/>
          <w:b/>
          <w:sz w:val="24"/>
          <w:szCs w:val="24"/>
          <w:lang w:eastAsia="bg-BG"/>
        </w:rPr>
        <w:t>тях</w:t>
      </w:r>
      <w:r w:rsidRPr="002D01F2">
        <w:rPr>
          <w:rFonts w:ascii="Times New Roman" w:eastAsia="Times New Roman" w:hAnsi="Times New Roman" w:cs="Times New Roman"/>
          <w:b/>
          <w:sz w:val="24"/>
          <w:szCs w:val="24"/>
          <w:lang w:eastAsia="bg-BG"/>
        </w:rPr>
        <w:t>.</w:t>
      </w:r>
    </w:p>
    <w:p w14:paraId="0CA952EA" w14:textId="77777777" w:rsidR="009431D1" w:rsidRPr="00CA559E" w:rsidRDefault="009431D1" w:rsidP="009431D1">
      <w:pPr>
        <w:spacing w:after="0" w:line="240" w:lineRule="auto"/>
        <w:jc w:val="both"/>
        <w:rPr>
          <w:rFonts w:ascii="Times New Roman" w:eastAsia="Times New Roman" w:hAnsi="Times New Roman" w:cs="Times New Roman"/>
          <w:sz w:val="24"/>
          <w:szCs w:val="24"/>
          <w:lang w:val="en-US" w:eastAsia="bg-BG"/>
        </w:rPr>
      </w:pPr>
    </w:p>
    <w:p w14:paraId="4FBF2207" w14:textId="5B6A5BCF" w:rsidR="00C623A0" w:rsidRPr="00CA559E" w:rsidRDefault="0037300E" w:rsidP="00C623A0">
      <w:pPr>
        <w:spacing w:after="0" w:line="240" w:lineRule="auto"/>
        <w:jc w:val="both"/>
        <w:rPr>
          <w:rFonts w:ascii="Times New Roman" w:eastAsia="Times New Roman" w:hAnsi="Times New Roman" w:cs="Times New Roman"/>
          <w:sz w:val="24"/>
          <w:szCs w:val="24"/>
          <w:lang w:eastAsia="bg-BG"/>
        </w:rPr>
      </w:pPr>
      <w:r w:rsidRPr="00CA559E">
        <w:rPr>
          <w:rFonts w:ascii="Times New Roman" w:eastAsia="Times New Roman" w:hAnsi="Times New Roman" w:cs="Times New Roman"/>
          <w:sz w:val="24"/>
          <w:szCs w:val="24"/>
          <w:lang w:eastAsia="bg-BG"/>
        </w:rPr>
        <w:t>д) Основни цели на плана/програмата</w:t>
      </w:r>
    </w:p>
    <w:p w14:paraId="4642F879" w14:textId="236D8A4D" w:rsidR="00C623A0" w:rsidRPr="00CA559E" w:rsidRDefault="00C623A0" w:rsidP="00C623A0">
      <w:pPr>
        <w:spacing w:after="0" w:line="240" w:lineRule="auto"/>
        <w:jc w:val="both"/>
        <w:rPr>
          <w:rFonts w:ascii="Times New Roman" w:eastAsia="Times New Roman" w:hAnsi="Times New Roman" w:cs="Times New Roman"/>
          <w:b/>
          <w:bCs/>
          <w:sz w:val="24"/>
          <w:szCs w:val="24"/>
          <w:lang w:eastAsia="bg-BG"/>
        </w:rPr>
      </w:pPr>
      <w:r w:rsidRPr="00CA559E">
        <w:rPr>
          <w:rFonts w:ascii="Times New Roman" w:eastAsia="Times New Roman" w:hAnsi="Times New Roman" w:cs="Times New Roman"/>
          <w:b/>
          <w:bCs/>
          <w:sz w:val="24"/>
          <w:szCs w:val="24"/>
          <w:lang w:eastAsia="bg-BG"/>
        </w:rPr>
        <w:t>Цели на стратегията и приоритети за развитие на територията:</w:t>
      </w:r>
    </w:p>
    <w:p w14:paraId="6079A634" w14:textId="3FEC951E" w:rsidR="00AB4E3C" w:rsidRDefault="00AB4E3C" w:rsidP="00AB4E3C">
      <w:pPr>
        <w:jc w:val="both"/>
        <w:rPr>
          <w:rFonts w:ascii="Times New Roman" w:hAnsi="Times New Roman" w:cs="Times New Roman"/>
          <w:b/>
          <w:bCs/>
          <w:i/>
          <w:iCs/>
          <w:sz w:val="24"/>
          <w:szCs w:val="24"/>
        </w:rPr>
      </w:pPr>
      <w:r w:rsidRPr="00797FF5">
        <w:rPr>
          <w:rFonts w:ascii="Times New Roman" w:hAnsi="Times New Roman" w:cs="Times New Roman"/>
          <w:b/>
          <w:bCs/>
          <w:sz w:val="24"/>
          <w:szCs w:val="24"/>
        </w:rPr>
        <w:t>ОСНОВНА ЦЕЛ НА СТРАТЕГИЯТА ЗА ВОДЕНО ОТ ОБЩНОСТИТЕ МЕСТНО РАЗВИТИЕ:</w:t>
      </w:r>
      <w:r w:rsidRPr="00797FF5">
        <w:rPr>
          <w:rFonts w:ascii="Times New Roman" w:hAnsi="Times New Roman" w:cs="Times New Roman"/>
          <w:sz w:val="24"/>
          <w:szCs w:val="24"/>
        </w:rPr>
        <w:t xml:space="preserve"> </w:t>
      </w:r>
      <w:r w:rsidR="00094DD8" w:rsidRPr="00094DD8">
        <w:rPr>
          <w:rFonts w:ascii="Times New Roman" w:hAnsi="Times New Roman" w:cs="Times New Roman"/>
          <w:b/>
          <w:bCs/>
          <w:i/>
          <w:iCs/>
          <w:sz w:val="24"/>
          <w:szCs w:val="24"/>
        </w:rPr>
        <w:t xml:space="preserve">Динамично социално-икономическо развитие на </w:t>
      </w:r>
      <w:r w:rsidR="0044147F">
        <w:rPr>
          <w:rFonts w:ascii="Times New Roman" w:hAnsi="Times New Roman" w:cs="Times New Roman"/>
          <w:b/>
          <w:bCs/>
          <w:i/>
          <w:iCs/>
          <w:sz w:val="24"/>
          <w:szCs w:val="24"/>
        </w:rPr>
        <w:t>територията на МИГ–община Садово</w:t>
      </w:r>
      <w:r w:rsidR="00094DD8" w:rsidRPr="00094DD8">
        <w:rPr>
          <w:rFonts w:ascii="Times New Roman" w:hAnsi="Times New Roman" w:cs="Times New Roman"/>
          <w:b/>
          <w:bCs/>
          <w:i/>
          <w:iCs/>
          <w:sz w:val="24"/>
          <w:szCs w:val="24"/>
        </w:rPr>
        <w:t>, посредством стимулиране на местната икономика,  подобряване на условията за живот и подкрепа за приобщаваща социална среда.</w:t>
      </w:r>
    </w:p>
    <w:p w14:paraId="35E9F80D" w14:textId="07CF8A47" w:rsidR="00AB4E3C" w:rsidRPr="00797FF5" w:rsidRDefault="00AB4E3C" w:rsidP="00AB4E3C">
      <w:pPr>
        <w:jc w:val="both"/>
        <w:rPr>
          <w:rFonts w:ascii="Times New Roman" w:hAnsi="Times New Roman" w:cs="Times New Roman"/>
          <w:b/>
          <w:bCs/>
          <w:sz w:val="24"/>
          <w:szCs w:val="24"/>
        </w:rPr>
      </w:pPr>
      <w:r w:rsidRPr="00797FF5">
        <w:rPr>
          <w:rFonts w:ascii="Times New Roman" w:hAnsi="Times New Roman" w:cs="Times New Roman"/>
          <w:b/>
          <w:bCs/>
          <w:sz w:val="24"/>
          <w:szCs w:val="24"/>
        </w:rPr>
        <w:t>ПРИОРИТЕТИ ЗА РАЗВИТИЕ НА ТЕРИТОРИЯТА НА МИГ</w:t>
      </w:r>
      <w:r w:rsidR="0044147F">
        <w:rPr>
          <w:rFonts w:ascii="Times New Roman" w:hAnsi="Times New Roman" w:cs="Times New Roman"/>
          <w:b/>
          <w:bCs/>
          <w:sz w:val="24"/>
          <w:szCs w:val="24"/>
        </w:rPr>
        <w:t xml:space="preserve"> ОБЩИНА САДОВО</w:t>
      </w:r>
      <w:r w:rsidRPr="00797FF5">
        <w:rPr>
          <w:rFonts w:ascii="Times New Roman" w:hAnsi="Times New Roman" w:cs="Times New Roman"/>
          <w:b/>
          <w:bCs/>
          <w:sz w:val="24"/>
          <w:szCs w:val="24"/>
        </w:rPr>
        <w:t>:</w:t>
      </w:r>
    </w:p>
    <w:p w14:paraId="3BD5512E" w14:textId="09F77127" w:rsidR="00094DD8" w:rsidRDefault="00094DD8" w:rsidP="00094DD8">
      <w:pPr>
        <w:spacing w:after="0"/>
        <w:jc w:val="both"/>
        <w:rPr>
          <w:rFonts w:ascii="Times New Roman" w:eastAsia="Calibri" w:hAnsi="Times New Roman" w:cs="Times New Roman"/>
          <w:sz w:val="24"/>
          <w:szCs w:val="24"/>
        </w:rPr>
      </w:pPr>
      <w:r w:rsidRPr="00094DD8">
        <w:rPr>
          <w:rFonts w:ascii="Times New Roman" w:eastAsia="Calibri" w:hAnsi="Times New Roman" w:cs="Times New Roman"/>
          <w:b/>
          <w:bCs/>
          <w:sz w:val="24"/>
          <w:szCs w:val="24"/>
        </w:rPr>
        <w:t>Приоритет 1.</w:t>
      </w:r>
      <w:r w:rsidRPr="00094DD8">
        <w:rPr>
          <w:rFonts w:ascii="Times New Roman" w:eastAsia="Calibri" w:hAnsi="Times New Roman" w:cs="Times New Roman"/>
          <w:sz w:val="24"/>
          <w:szCs w:val="24"/>
        </w:rPr>
        <w:t xml:space="preserve"> </w:t>
      </w:r>
      <w:bookmarkStart w:id="1" w:name="_Hlk142995494"/>
      <w:r w:rsidRPr="00094DD8">
        <w:rPr>
          <w:rFonts w:ascii="Times New Roman" w:eastAsia="Calibri" w:hAnsi="Times New Roman" w:cs="Times New Roman"/>
          <w:sz w:val="24"/>
          <w:szCs w:val="24"/>
        </w:rPr>
        <w:t>Подобряване качеството на живот и условията за бизнес</w:t>
      </w:r>
      <w:bookmarkEnd w:id="1"/>
      <w:r w:rsidRPr="00094DD8">
        <w:rPr>
          <w:rFonts w:ascii="Times New Roman" w:eastAsia="Calibri" w:hAnsi="Times New Roman" w:cs="Times New Roman"/>
          <w:sz w:val="24"/>
          <w:szCs w:val="24"/>
        </w:rPr>
        <w:t>.</w:t>
      </w:r>
    </w:p>
    <w:p w14:paraId="74BCA395" w14:textId="77777777" w:rsidR="00094DD8" w:rsidRPr="00094DD8" w:rsidRDefault="00094DD8" w:rsidP="00094DD8">
      <w:pPr>
        <w:spacing w:after="0"/>
        <w:jc w:val="both"/>
        <w:rPr>
          <w:rFonts w:ascii="Times New Roman" w:eastAsia="Calibri" w:hAnsi="Times New Roman" w:cs="Times New Roman"/>
          <w:sz w:val="24"/>
          <w:szCs w:val="24"/>
        </w:rPr>
      </w:pPr>
    </w:p>
    <w:p w14:paraId="01983572" w14:textId="03DC70BC" w:rsidR="00094DD8" w:rsidRDefault="00094DD8" w:rsidP="00094DD8">
      <w:pPr>
        <w:spacing w:after="0"/>
        <w:jc w:val="both"/>
        <w:rPr>
          <w:rFonts w:ascii="Times New Roman" w:eastAsia="Calibri" w:hAnsi="Times New Roman" w:cs="Times New Roman"/>
          <w:sz w:val="24"/>
          <w:szCs w:val="24"/>
        </w:rPr>
      </w:pPr>
      <w:r w:rsidRPr="00094DD8">
        <w:rPr>
          <w:rFonts w:ascii="Times New Roman" w:eastAsia="Calibri" w:hAnsi="Times New Roman" w:cs="Times New Roman"/>
          <w:b/>
          <w:bCs/>
          <w:sz w:val="24"/>
          <w:szCs w:val="24"/>
        </w:rPr>
        <w:t>Приоритет 2.</w:t>
      </w:r>
      <w:bookmarkStart w:id="2" w:name="_Hlk142995111"/>
      <w:r w:rsidRPr="00094DD8">
        <w:rPr>
          <w:rFonts w:ascii="Calibri" w:eastAsia="Calibri" w:hAnsi="Calibri" w:cs="Times New Roman"/>
        </w:rPr>
        <w:t xml:space="preserve"> </w:t>
      </w:r>
      <w:bookmarkStart w:id="3" w:name="_Hlk142996785"/>
      <w:r w:rsidRPr="00094DD8">
        <w:rPr>
          <w:rFonts w:ascii="Times New Roman" w:eastAsia="Calibri" w:hAnsi="Times New Roman" w:cs="Times New Roman"/>
          <w:sz w:val="24"/>
          <w:szCs w:val="24"/>
        </w:rPr>
        <w:t>Икономическо развитие, насърчаване на предприемачеството в неземеделски дейности и селското стопанство</w:t>
      </w:r>
      <w:bookmarkEnd w:id="3"/>
      <w:r w:rsidRPr="00094DD8">
        <w:rPr>
          <w:rFonts w:ascii="Times New Roman" w:eastAsia="Calibri" w:hAnsi="Times New Roman" w:cs="Times New Roman"/>
          <w:sz w:val="24"/>
          <w:szCs w:val="24"/>
        </w:rPr>
        <w:t>.</w:t>
      </w:r>
    </w:p>
    <w:p w14:paraId="3ADD9B76" w14:textId="77777777" w:rsidR="00094DD8" w:rsidRPr="00094DD8" w:rsidRDefault="00094DD8" w:rsidP="00094DD8">
      <w:pPr>
        <w:spacing w:after="0"/>
        <w:jc w:val="both"/>
        <w:rPr>
          <w:rFonts w:ascii="Times New Roman" w:eastAsia="Calibri" w:hAnsi="Times New Roman" w:cs="Times New Roman"/>
          <w:sz w:val="24"/>
          <w:szCs w:val="24"/>
        </w:rPr>
      </w:pPr>
    </w:p>
    <w:bookmarkEnd w:id="2"/>
    <w:p w14:paraId="1FA98E7C" w14:textId="77777777" w:rsidR="00AB4E3C" w:rsidRPr="00797FF5" w:rsidRDefault="00AB4E3C" w:rsidP="00AB4E3C">
      <w:pPr>
        <w:jc w:val="both"/>
        <w:rPr>
          <w:rFonts w:ascii="Times New Roman" w:hAnsi="Times New Roman" w:cs="Times New Roman"/>
          <w:b/>
          <w:bCs/>
          <w:sz w:val="24"/>
          <w:szCs w:val="24"/>
        </w:rPr>
      </w:pPr>
      <w:r w:rsidRPr="00797FF5">
        <w:rPr>
          <w:rFonts w:ascii="Times New Roman" w:hAnsi="Times New Roman" w:cs="Times New Roman"/>
          <w:b/>
          <w:bCs/>
          <w:sz w:val="24"/>
          <w:szCs w:val="24"/>
        </w:rPr>
        <w:t>СПЕЦИФИЧНИ ЦЕЛИ НА СТРАТЕГИЯТА ЗА ВОДЕНО ОТ ОБЩНОСТИТЕ МЕСТНО РАЗВИТИЕ:</w:t>
      </w:r>
    </w:p>
    <w:p w14:paraId="46CBF779" w14:textId="4E2E8870" w:rsidR="00AB4E3C" w:rsidRPr="00797FF5" w:rsidRDefault="00AB4E3C" w:rsidP="00AB4E3C">
      <w:pPr>
        <w:jc w:val="both"/>
        <w:rPr>
          <w:rFonts w:ascii="Times New Roman" w:hAnsi="Times New Roman" w:cs="Times New Roman"/>
          <w:sz w:val="24"/>
          <w:szCs w:val="24"/>
        </w:rPr>
      </w:pPr>
      <w:r w:rsidRPr="00797FF5">
        <w:rPr>
          <w:rFonts w:ascii="Times New Roman" w:hAnsi="Times New Roman" w:cs="Times New Roman"/>
          <w:sz w:val="24"/>
          <w:szCs w:val="24"/>
        </w:rPr>
        <w:t>В Стратегията за ВОМР на МИГ</w:t>
      </w:r>
      <w:r w:rsidR="0044147F">
        <w:rPr>
          <w:rFonts w:ascii="Times New Roman" w:hAnsi="Times New Roman" w:cs="Times New Roman"/>
          <w:sz w:val="24"/>
          <w:szCs w:val="24"/>
        </w:rPr>
        <w:t xml:space="preserve"> Община Садово</w:t>
      </w:r>
      <w:r w:rsidRPr="00797FF5">
        <w:rPr>
          <w:rFonts w:ascii="Times New Roman" w:hAnsi="Times New Roman" w:cs="Times New Roman"/>
          <w:sz w:val="24"/>
          <w:szCs w:val="24"/>
        </w:rPr>
        <w:t xml:space="preserve"> </w:t>
      </w:r>
      <w:r>
        <w:rPr>
          <w:rFonts w:ascii="Times New Roman" w:hAnsi="Times New Roman" w:cs="Times New Roman"/>
          <w:sz w:val="24"/>
          <w:szCs w:val="24"/>
        </w:rPr>
        <w:t>в рамките на трит</w:t>
      </w:r>
      <w:r w:rsidR="0044147F">
        <w:rPr>
          <w:rFonts w:ascii="Times New Roman" w:hAnsi="Times New Roman" w:cs="Times New Roman"/>
          <w:sz w:val="24"/>
          <w:szCs w:val="24"/>
        </w:rPr>
        <w:t>е приоритета се определят  седем</w:t>
      </w:r>
      <w:r w:rsidRPr="00797FF5">
        <w:rPr>
          <w:rFonts w:ascii="Times New Roman" w:hAnsi="Times New Roman" w:cs="Times New Roman"/>
          <w:sz w:val="24"/>
          <w:szCs w:val="24"/>
        </w:rPr>
        <w:t xml:space="preserve"> специфични цели:</w:t>
      </w:r>
    </w:p>
    <w:p w14:paraId="64C01225" w14:textId="77777777" w:rsidR="00094DD8" w:rsidRDefault="00094DD8" w:rsidP="00094DD8">
      <w:pPr>
        <w:spacing w:after="0"/>
        <w:jc w:val="both"/>
        <w:rPr>
          <w:rFonts w:ascii="Times New Roman" w:eastAsia="Calibri" w:hAnsi="Times New Roman" w:cs="Times New Roman"/>
          <w:sz w:val="24"/>
          <w:szCs w:val="24"/>
        </w:rPr>
      </w:pPr>
      <w:r w:rsidRPr="00094DD8">
        <w:rPr>
          <w:rFonts w:ascii="Times New Roman" w:eastAsia="Calibri" w:hAnsi="Times New Roman" w:cs="Times New Roman"/>
          <w:b/>
          <w:bCs/>
          <w:sz w:val="24"/>
          <w:szCs w:val="24"/>
        </w:rPr>
        <w:t xml:space="preserve">Приоритет 1 </w:t>
      </w:r>
      <w:r w:rsidRPr="00094DD8">
        <w:rPr>
          <w:rFonts w:ascii="Times New Roman" w:eastAsia="Calibri" w:hAnsi="Times New Roman" w:cs="Times New Roman"/>
          <w:sz w:val="24"/>
          <w:szCs w:val="24"/>
        </w:rPr>
        <w:t>„Подобряване качеството на живот и условията за бизнес“ включва дейности и инвестиции</w:t>
      </w:r>
      <w:r w:rsidRPr="00094DD8">
        <w:rPr>
          <w:rFonts w:ascii="Times New Roman" w:eastAsia="Calibri" w:hAnsi="Times New Roman" w:cs="Times New Roman"/>
          <w:b/>
          <w:bCs/>
          <w:sz w:val="24"/>
          <w:szCs w:val="24"/>
        </w:rPr>
        <w:t xml:space="preserve"> </w:t>
      </w:r>
      <w:r w:rsidRPr="00094DD8">
        <w:rPr>
          <w:rFonts w:ascii="Times New Roman" w:eastAsia="Calibri" w:hAnsi="Times New Roman" w:cs="Times New Roman"/>
          <w:sz w:val="24"/>
          <w:szCs w:val="24"/>
        </w:rPr>
        <w:t xml:space="preserve">за подобряване на техническата инфраструктура и достъпа на населението до основни услуги, опазване и възстановяване на местното културно наследство, включително нематериалното наследство, </w:t>
      </w:r>
      <w:r w:rsidRPr="00094DD8">
        <w:rPr>
          <w:rFonts w:ascii="Times New Roman" w:eastAsia="Calibri" w:hAnsi="Times New Roman" w:cs="Times New Roman"/>
          <w:color w:val="000000"/>
          <w:sz w:val="24"/>
          <w:szCs w:val="24"/>
        </w:rPr>
        <w:t xml:space="preserve">опазване на околната среда, </w:t>
      </w:r>
      <w:r w:rsidRPr="00094DD8">
        <w:rPr>
          <w:rFonts w:ascii="Times New Roman" w:eastAsia="Calibri" w:hAnsi="Times New Roman" w:cs="Times New Roman"/>
          <w:sz w:val="24"/>
          <w:szCs w:val="24"/>
        </w:rPr>
        <w:t>стимулиране на местните партньорства и международното сътрудничество.</w:t>
      </w:r>
    </w:p>
    <w:p w14:paraId="6904683B" w14:textId="7C47ACE0" w:rsidR="00094DD8" w:rsidRPr="00094DD8" w:rsidRDefault="00094DD8" w:rsidP="00094DD8">
      <w:pPr>
        <w:spacing w:after="0"/>
        <w:jc w:val="both"/>
        <w:rPr>
          <w:rFonts w:ascii="Times New Roman" w:eastAsia="Calibri" w:hAnsi="Times New Roman" w:cs="Times New Roman"/>
          <w:sz w:val="24"/>
          <w:szCs w:val="24"/>
        </w:rPr>
      </w:pPr>
      <w:r w:rsidRPr="00094DD8">
        <w:rPr>
          <w:rFonts w:ascii="Times New Roman" w:eastAsia="Calibri" w:hAnsi="Times New Roman" w:cs="Times New Roman"/>
          <w:sz w:val="24"/>
          <w:szCs w:val="24"/>
        </w:rPr>
        <w:t xml:space="preserve"> </w:t>
      </w:r>
    </w:p>
    <w:p w14:paraId="1E7A97A0" w14:textId="77777777" w:rsidR="00094DD8" w:rsidRDefault="00094DD8" w:rsidP="00AB4E3C">
      <w:pPr>
        <w:jc w:val="both"/>
        <w:rPr>
          <w:rFonts w:ascii="Times New Roman" w:eastAsia="Calibri" w:hAnsi="Times New Roman" w:cs="Times New Roman"/>
          <w:sz w:val="24"/>
          <w:szCs w:val="24"/>
        </w:rPr>
      </w:pPr>
      <w:r w:rsidRPr="00094DD8">
        <w:rPr>
          <w:rFonts w:ascii="Times New Roman" w:eastAsia="Calibri" w:hAnsi="Times New Roman" w:cs="Times New Roman"/>
          <w:b/>
          <w:bCs/>
          <w:i/>
          <w:iCs/>
          <w:sz w:val="24"/>
          <w:szCs w:val="24"/>
        </w:rPr>
        <w:t>Специфична цел 1.1</w:t>
      </w:r>
      <w:r w:rsidRPr="00094DD8">
        <w:rPr>
          <w:rFonts w:ascii="Times New Roman" w:eastAsia="Calibri" w:hAnsi="Times New Roman" w:cs="Times New Roman"/>
          <w:b/>
          <w:bCs/>
          <w:sz w:val="24"/>
          <w:szCs w:val="24"/>
        </w:rPr>
        <w:t xml:space="preserve"> </w:t>
      </w:r>
      <w:r w:rsidRPr="00094DD8">
        <w:rPr>
          <w:rFonts w:ascii="Times New Roman" w:eastAsia="Calibri" w:hAnsi="Times New Roman" w:cs="Times New Roman"/>
          <w:i/>
          <w:iCs/>
          <w:sz w:val="24"/>
          <w:szCs w:val="24"/>
        </w:rPr>
        <w:t>Подобряване облика на населените места на територията, достъпа до основни услуги за местното население и опазване на чистотата на населените места.</w:t>
      </w:r>
      <w:r w:rsidRPr="00094DD8">
        <w:rPr>
          <w:rFonts w:ascii="Times New Roman" w:eastAsia="Calibri" w:hAnsi="Times New Roman" w:cs="Times New Roman"/>
          <w:sz w:val="24"/>
          <w:szCs w:val="24"/>
        </w:rPr>
        <w:t xml:space="preserve">  </w:t>
      </w:r>
    </w:p>
    <w:p w14:paraId="70AB2FAC" w14:textId="7250BD49" w:rsidR="00094DD8" w:rsidRDefault="00094DD8" w:rsidP="00AB4E3C">
      <w:pPr>
        <w:jc w:val="both"/>
        <w:rPr>
          <w:rFonts w:ascii="Times New Roman" w:eastAsia="Calibri" w:hAnsi="Times New Roman" w:cs="Times New Roman"/>
          <w:color w:val="000000"/>
          <w:sz w:val="24"/>
          <w:szCs w:val="24"/>
        </w:rPr>
      </w:pPr>
      <w:r w:rsidRPr="00094DD8">
        <w:rPr>
          <w:rFonts w:ascii="Times New Roman" w:eastAsia="Calibri" w:hAnsi="Times New Roman" w:cs="Times New Roman"/>
          <w:b/>
          <w:i/>
          <w:color w:val="000000"/>
          <w:sz w:val="24"/>
          <w:szCs w:val="24"/>
        </w:rPr>
        <w:t>Специфична цел 1.2</w:t>
      </w:r>
      <w:r w:rsidRPr="00094DD8">
        <w:rPr>
          <w:rFonts w:ascii="Times New Roman" w:eastAsia="Calibri" w:hAnsi="Times New Roman" w:cs="Times New Roman"/>
          <w:color w:val="000000"/>
          <w:sz w:val="24"/>
          <w:szCs w:val="24"/>
        </w:rPr>
        <w:t xml:space="preserve"> </w:t>
      </w:r>
      <w:r w:rsidRPr="00094DD8">
        <w:rPr>
          <w:rFonts w:ascii="Times New Roman" w:eastAsia="Calibri" w:hAnsi="Times New Roman" w:cs="Times New Roman"/>
          <w:i/>
          <w:iCs/>
          <w:color w:val="000000"/>
          <w:sz w:val="24"/>
          <w:szCs w:val="24"/>
        </w:rPr>
        <w:t>Опазване на материалното и нематериалното културно наследство на територията, като фактор за съхраняване на местната идентичност.</w:t>
      </w:r>
      <w:r w:rsidRPr="00094DD8">
        <w:rPr>
          <w:rFonts w:ascii="Times New Roman" w:eastAsia="Calibri" w:hAnsi="Times New Roman" w:cs="Times New Roman"/>
          <w:color w:val="000000"/>
          <w:sz w:val="24"/>
          <w:szCs w:val="24"/>
        </w:rPr>
        <w:t xml:space="preserve"> </w:t>
      </w:r>
    </w:p>
    <w:p w14:paraId="119C66E8" w14:textId="5DF099E4" w:rsidR="00AB4E3C" w:rsidRPr="00AB4E3C" w:rsidRDefault="00094DD8" w:rsidP="00AB4E3C">
      <w:pPr>
        <w:jc w:val="both"/>
        <w:rPr>
          <w:rFonts w:ascii="Times New Roman" w:hAnsi="Times New Roman" w:cs="Times New Roman"/>
          <w:i/>
          <w:iCs/>
          <w:color w:val="000000"/>
          <w:sz w:val="24"/>
          <w:szCs w:val="24"/>
        </w:rPr>
      </w:pPr>
      <w:r w:rsidRPr="00094DD8">
        <w:rPr>
          <w:rFonts w:ascii="Times New Roman" w:eastAsia="Calibri" w:hAnsi="Times New Roman" w:cs="Times New Roman"/>
          <w:b/>
          <w:bCs/>
          <w:i/>
          <w:iCs/>
          <w:sz w:val="24"/>
          <w:szCs w:val="24"/>
        </w:rPr>
        <w:t xml:space="preserve">Специфична цел 1.3 </w:t>
      </w:r>
      <w:r w:rsidRPr="00094DD8">
        <w:rPr>
          <w:rFonts w:ascii="Times New Roman" w:eastAsia="Calibri" w:hAnsi="Times New Roman" w:cs="Times New Roman"/>
          <w:i/>
          <w:iCs/>
          <w:sz w:val="24"/>
          <w:szCs w:val="24"/>
        </w:rPr>
        <w:t>Създаване и развиване на устойчиви партньорства с местни инициативни групи на територията на страната и ЕС.</w:t>
      </w:r>
      <w:r w:rsidRPr="00094DD8">
        <w:rPr>
          <w:rFonts w:ascii="Times New Roman" w:eastAsia="Calibri" w:hAnsi="Times New Roman" w:cs="Times New Roman"/>
          <w:sz w:val="24"/>
          <w:szCs w:val="24"/>
        </w:rPr>
        <w:t xml:space="preserve"> </w:t>
      </w:r>
    </w:p>
    <w:p w14:paraId="2DC35990" w14:textId="77777777" w:rsidR="00094DD8" w:rsidRPr="00094DD8" w:rsidRDefault="00094DD8" w:rsidP="00094DD8">
      <w:pPr>
        <w:spacing w:after="0"/>
        <w:jc w:val="both"/>
        <w:rPr>
          <w:rFonts w:ascii="Times New Roman" w:eastAsia="Calibri" w:hAnsi="Times New Roman" w:cs="Times New Roman"/>
          <w:b/>
          <w:bCs/>
          <w:sz w:val="24"/>
          <w:szCs w:val="24"/>
        </w:rPr>
      </w:pPr>
      <w:r w:rsidRPr="00094DD8">
        <w:rPr>
          <w:rFonts w:ascii="Times New Roman" w:eastAsia="Calibri" w:hAnsi="Times New Roman" w:cs="Times New Roman"/>
          <w:b/>
          <w:bCs/>
          <w:sz w:val="24"/>
          <w:szCs w:val="24"/>
        </w:rPr>
        <w:t xml:space="preserve">Приоритет 2 </w:t>
      </w:r>
      <w:r w:rsidRPr="00094DD8">
        <w:rPr>
          <w:rFonts w:ascii="Times New Roman" w:eastAsia="Calibri" w:hAnsi="Times New Roman" w:cs="Times New Roman"/>
          <w:sz w:val="24"/>
          <w:szCs w:val="24"/>
        </w:rPr>
        <w:t>„Икономическо развитие, насърчаване на предприемачеството в неземеделски дейности и селското стопанство“ е насочен към реализацията на дейности, които стимулират конкурентоспособни и устойчиви икономически дейности, насърчаване на предприемачеството, въвеждане на нови технологии, развитие на ефективно земеделието, диверсификация на икономиката на територията, развитие на сектора на услугите и насърчаване на заетостта.</w:t>
      </w:r>
    </w:p>
    <w:p w14:paraId="6EB8B7CA" w14:textId="606B32B6" w:rsidR="00AB4E3C" w:rsidRPr="00AB4E3C" w:rsidRDefault="00094DD8" w:rsidP="00094DD8">
      <w:pPr>
        <w:spacing w:before="240"/>
        <w:jc w:val="both"/>
        <w:rPr>
          <w:rFonts w:ascii="Times New Roman" w:hAnsi="Times New Roman" w:cs="Times New Roman"/>
          <w:color w:val="000000"/>
          <w:sz w:val="24"/>
          <w:szCs w:val="24"/>
        </w:rPr>
      </w:pPr>
      <w:r w:rsidRPr="00C8122E">
        <w:rPr>
          <w:rFonts w:ascii="Times New Roman" w:hAnsi="Times New Roman" w:cs="Times New Roman"/>
          <w:b/>
          <w:bCs/>
          <w:i/>
          <w:iCs/>
          <w:sz w:val="24"/>
          <w:szCs w:val="24"/>
        </w:rPr>
        <w:t xml:space="preserve">Специфична цел 2.1 </w:t>
      </w:r>
      <w:r w:rsidRPr="00C8122E">
        <w:rPr>
          <w:rFonts w:ascii="Times New Roman" w:hAnsi="Times New Roman" w:cs="Times New Roman"/>
          <w:i/>
          <w:iCs/>
          <w:sz w:val="24"/>
          <w:szCs w:val="24"/>
        </w:rPr>
        <w:t>Подпомагане на модернизацията, цифровизацията и въвеждането на иновации в земеделското производство и преработката на селскостопански продукти.</w:t>
      </w:r>
    </w:p>
    <w:p w14:paraId="00FF624F" w14:textId="77777777" w:rsidR="00094DD8" w:rsidRDefault="00094DD8" w:rsidP="00AB4E3C">
      <w:pPr>
        <w:jc w:val="both"/>
        <w:rPr>
          <w:rFonts w:ascii="Times New Roman" w:eastAsia="Calibri" w:hAnsi="Times New Roman" w:cs="Times New Roman"/>
          <w:sz w:val="24"/>
          <w:szCs w:val="24"/>
        </w:rPr>
      </w:pPr>
      <w:r w:rsidRPr="00094DD8">
        <w:rPr>
          <w:rFonts w:ascii="Times New Roman" w:eastAsia="Calibri" w:hAnsi="Times New Roman" w:cs="Times New Roman"/>
          <w:b/>
          <w:bCs/>
          <w:i/>
          <w:iCs/>
          <w:sz w:val="24"/>
          <w:szCs w:val="24"/>
        </w:rPr>
        <w:t>Специфична цел 2.2</w:t>
      </w:r>
      <w:r w:rsidRPr="00094DD8">
        <w:rPr>
          <w:rFonts w:ascii="Times New Roman" w:eastAsia="Calibri" w:hAnsi="Times New Roman" w:cs="Times New Roman"/>
          <w:i/>
          <w:iCs/>
          <w:sz w:val="24"/>
          <w:szCs w:val="24"/>
        </w:rPr>
        <w:t xml:space="preserve">  Подпомагане на нови и съществуващи неземеделски предприятия за повишаване на конкурентоспособността и </w:t>
      </w:r>
      <w:r w:rsidRPr="00094DD8">
        <w:rPr>
          <w:rFonts w:ascii="Times New Roman" w:eastAsia="Calibri" w:hAnsi="Times New Roman" w:cs="Times New Roman"/>
          <w:i/>
          <w:iCs/>
          <w:color w:val="000000"/>
          <w:sz w:val="24"/>
          <w:szCs w:val="24"/>
        </w:rPr>
        <w:t xml:space="preserve">въвеждане на иновации, </w:t>
      </w:r>
      <w:r w:rsidRPr="00094DD8">
        <w:rPr>
          <w:rFonts w:ascii="Times New Roman" w:eastAsia="Calibri" w:hAnsi="Times New Roman" w:cs="Times New Roman"/>
          <w:i/>
          <w:iCs/>
          <w:sz w:val="24"/>
          <w:szCs w:val="24"/>
        </w:rPr>
        <w:t>диверсификация и развитие на услуги.</w:t>
      </w:r>
      <w:r w:rsidRPr="00094DD8">
        <w:rPr>
          <w:rFonts w:ascii="Times New Roman" w:eastAsia="Calibri" w:hAnsi="Times New Roman" w:cs="Times New Roman"/>
          <w:sz w:val="24"/>
          <w:szCs w:val="24"/>
        </w:rPr>
        <w:t xml:space="preserve"> </w:t>
      </w:r>
    </w:p>
    <w:p w14:paraId="2C8EC297" w14:textId="2F0CA756" w:rsidR="00094DD8" w:rsidRPr="00094DD8" w:rsidRDefault="00094DD8" w:rsidP="00094DD8">
      <w:pPr>
        <w:jc w:val="both"/>
        <w:rPr>
          <w:rFonts w:ascii="Times New Roman" w:eastAsia="Calibri" w:hAnsi="Times New Roman" w:cs="Times New Roman"/>
          <w:sz w:val="24"/>
          <w:szCs w:val="24"/>
        </w:rPr>
      </w:pPr>
      <w:r w:rsidRPr="00094DD8">
        <w:rPr>
          <w:rFonts w:ascii="Times New Roman" w:eastAsia="Calibri" w:hAnsi="Times New Roman" w:cs="Times New Roman"/>
          <w:b/>
          <w:bCs/>
          <w:sz w:val="24"/>
          <w:szCs w:val="24"/>
        </w:rPr>
        <w:t xml:space="preserve">Приоритет 3 </w:t>
      </w:r>
      <w:r w:rsidRPr="00094DD8">
        <w:rPr>
          <w:rFonts w:ascii="Times New Roman" w:eastAsia="Calibri" w:hAnsi="Times New Roman" w:cs="Times New Roman"/>
          <w:sz w:val="24"/>
          <w:szCs w:val="24"/>
        </w:rPr>
        <w:t xml:space="preserve">„Подобряване качеството на човешките ресурси и социалната среда“, включва дейности насочени към подобряване на достъпа до  образователни и социални услуги, включва дейности за повишаване капацитета на местните лидери на територията на </w:t>
      </w:r>
      <w:bookmarkStart w:id="4" w:name="_Hlk142997323"/>
      <w:r w:rsidRPr="00094DD8">
        <w:rPr>
          <w:rFonts w:ascii="Times New Roman" w:eastAsia="Calibri" w:hAnsi="Times New Roman" w:cs="Times New Roman"/>
          <w:sz w:val="24"/>
          <w:szCs w:val="24"/>
        </w:rPr>
        <w:t xml:space="preserve">МИГ–община </w:t>
      </w:r>
      <w:bookmarkEnd w:id="4"/>
      <w:r w:rsidR="0044147F">
        <w:rPr>
          <w:rFonts w:ascii="Times New Roman" w:eastAsia="Calibri" w:hAnsi="Times New Roman" w:cs="Times New Roman"/>
          <w:sz w:val="24"/>
          <w:szCs w:val="24"/>
        </w:rPr>
        <w:t>Садово</w:t>
      </w:r>
      <w:r w:rsidRPr="00094DD8">
        <w:rPr>
          <w:rFonts w:ascii="Times New Roman" w:eastAsia="Calibri" w:hAnsi="Times New Roman" w:cs="Times New Roman"/>
          <w:sz w:val="24"/>
          <w:szCs w:val="24"/>
        </w:rPr>
        <w:t>, младите хора и уязвимите групи.</w:t>
      </w:r>
    </w:p>
    <w:p w14:paraId="4AB836FC" w14:textId="77777777" w:rsidR="00094DD8" w:rsidRDefault="00094DD8" w:rsidP="00AB4E3C">
      <w:pPr>
        <w:jc w:val="both"/>
        <w:rPr>
          <w:rFonts w:ascii="Times New Roman" w:eastAsia="Calibri" w:hAnsi="Times New Roman" w:cs="Times New Roman"/>
          <w:sz w:val="24"/>
          <w:szCs w:val="24"/>
        </w:rPr>
      </w:pPr>
      <w:r w:rsidRPr="00094DD8">
        <w:rPr>
          <w:rFonts w:ascii="Times New Roman" w:eastAsia="Calibri" w:hAnsi="Times New Roman" w:cs="Times New Roman"/>
          <w:b/>
          <w:bCs/>
          <w:i/>
          <w:iCs/>
          <w:sz w:val="24"/>
          <w:szCs w:val="24"/>
        </w:rPr>
        <w:t xml:space="preserve">Специфична цел 3.1 </w:t>
      </w:r>
      <w:r w:rsidRPr="00094DD8">
        <w:rPr>
          <w:rFonts w:ascii="Times New Roman" w:eastAsia="Calibri" w:hAnsi="Times New Roman" w:cs="Times New Roman"/>
          <w:i/>
          <w:iCs/>
          <w:sz w:val="24"/>
          <w:szCs w:val="24"/>
        </w:rPr>
        <w:t>Подобряване достъпа на населението до социални и здравни услуги и услуги, свързани със спорта и отдиха.</w:t>
      </w:r>
      <w:r w:rsidRPr="00094DD8">
        <w:rPr>
          <w:rFonts w:ascii="Times New Roman" w:eastAsia="Calibri" w:hAnsi="Times New Roman" w:cs="Times New Roman"/>
          <w:sz w:val="24"/>
          <w:szCs w:val="24"/>
        </w:rPr>
        <w:t xml:space="preserve"> </w:t>
      </w:r>
    </w:p>
    <w:p w14:paraId="041B6FBB" w14:textId="239E22BD" w:rsidR="00094DD8" w:rsidRDefault="00094DD8" w:rsidP="00AB4E3C">
      <w:pPr>
        <w:jc w:val="both"/>
        <w:rPr>
          <w:rFonts w:ascii="Times New Roman" w:eastAsia="Calibri" w:hAnsi="Times New Roman" w:cs="Times New Roman"/>
          <w:sz w:val="24"/>
          <w:szCs w:val="24"/>
        </w:rPr>
      </w:pPr>
      <w:r w:rsidRPr="00094DD8">
        <w:rPr>
          <w:rFonts w:ascii="Times New Roman" w:eastAsia="Calibri" w:hAnsi="Times New Roman" w:cs="Times New Roman"/>
          <w:b/>
          <w:bCs/>
          <w:i/>
          <w:iCs/>
          <w:sz w:val="24"/>
          <w:szCs w:val="24"/>
        </w:rPr>
        <w:t xml:space="preserve">Специфична цел 3.2 </w:t>
      </w:r>
      <w:r w:rsidRPr="00094DD8">
        <w:rPr>
          <w:rFonts w:ascii="Times New Roman" w:eastAsia="Calibri" w:hAnsi="Times New Roman" w:cs="Times New Roman"/>
          <w:i/>
          <w:iCs/>
          <w:sz w:val="24"/>
          <w:szCs w:val="24"/>
        </w:rPr>
        <w:t xml:space="preserve">Подобряване качеството на човешките ресурси, развитието на умения сред местните лидери и социално-икономическата интеграция на уязвими групи на </w:t>
      </w:r>
      <w:r w:rsidR="0044147F">
        <w:rPr>
          <w:rFonts w:ascii="Times New Roman" w:eastAsia="Calibri" w:hAnsi="Times New Roman" w:cs="Times New Roman"/>
          <w:i/>
          <w:iCs/>
          <w:sz w:val="24"/>
          <w:szCs w:val="24"/>
        </w:rPr>
        <w:t>територията на МИГ–община Садово</w:t>
      </w:r>
      <w:r w:rsidRPr="00094DD8">
        <w:rPr>
          <w:rFonts w:ascii="Times New Roman" w:eastAsia="Calibri" w:hAnsi="Times New Roman" w:cs="Times New Roman"/>
          <w:i/>
          <w:iCs/>
          <w:sz w:val="24"/>
          <w:szCs w:val="24"/>
        </w:rPr>
        <w:t>.</w:t>
      </w:r>
      <w:r w:rsidRPr="00094DD8">
        <w:rPr>
          <w:rFonts w:ascii="Times New Roman" w:eastAsia="Calibri" w:hAnsi="Times New Roman" w:cs="Times New Roman"/>
          <w:sz w:val="24"/>
          <w:szCs w:val="24"/>
        </w:rPr>
        <w:t xml:space="preserve"> </w:t>
      </w:r>
    </w:p>
    <w:p w14:paraId="370DE04A" w14:textId="03BF37BE" w:rsidR="00094DD8" w:rsidRPr="00094DD8" w:rsidRDefault="00094DD8" w:rsidP="00094DD8">
      <w:pPr>
        <w:spacing w:after="0"/>
        <w:jc w:val="both"/>
        <w:rPr>
          <w:rFonts w:ascii="Times New Roman" w:eastAsia="Calibri" w:hAnsi="Times New Roman" w:cs="Times New Roman"/>
          <w:sz w:val="24"/>
          <w:szCs w:val="24"/>
          <w:shd w:val="clear" w:color="auto" w:fill="FEFEFE"/>
        </w:rPr>
      </w:pPr>
      <w:r w:rsidRPr="00094DD8">
        <w:rPr>
          <w:rFonts w:ascii="Times New Roman" w:eastAsia="Calibri" w:hAnsi="Times New Roman" w:cs="Times New Roman"/>
          <w:b/>
          <w:bCs/>
          <w:i/>
          <w:iCs/>
          <w:sz w:val="24"/>
          <w:szCs w:val="24"/>
        </w:rPr>
        <w:t>Хоризонтална цел</w:t>
      </w:r>
      <w:r w:rsidRPr="00094DD8">
        <w:rPr>
          <w:rFonts w:ascii="Times New Roman" w:eastAsia="Calibri" w:hAnsi="Times New Roman" w:cs="Times New Roman"/>
          <w:b/>
          <w:bCs/>
          <w:sz w:val="24"/>
          <w:szCs w:val="24"/>
        </w:rPr>
        <w:t xml:space="preserve"> </w:t>
      </w:r>
      <w:r w:rsidRPr="00094DD8">
        <w:rPr>
          <w:rFonts w:ascii="Times New Roman" w:eastAsia="Calibri" w:hAnsi="Times New Roman" w:cs="Times New Roman"/>
          <w:b/>
          <w:bCs/>
          <w:i/>
          <w:iCs/>
          <w:sz w:val="24"/>
          <w:szCs w:val="24"/>
        </w:rPr>
        <w:t>(тема)</w:t>
      </w:r>
      <w:r w:rsidR="0044147F">
        <w:rPr>
          <w:rFonts w:ascii="Times New Roman" w:eastAsia="Calibri" w:hAnsi="Times New Roman" w:cs="Times New Roman"/>
          <w:sz w:val="24"/>
          <w:szCs w:val="24"/>
        </w:rPr>
        <w:t xml:space="preserve"> на СВОМР на МИГ-Община Садово</w:t>
      </w:r>
      <w:r w:rsidRPr="00094DD8">
        <w:rPr>
          <w:rFonts w:ascii="Times New Roman" w:eastAsia="Calibri" w:hAnsi="Times New Roman" w:cs="Times New Roman"/>
          <w:sz w:val="24"/>
          <w:szCs w:val="24"/>
        </w:rPr>
        <w:t xml:space="preserve"> е </w:t>
      </w:r>
      <w:r w:rsidRPr="00094DD8">
        <w:rPr>
          <w:rFonts w:ascii="Times New Roman" w:eastAsia="Calibri" w:hAnsi="Times New Roman" w:cs="Times New Roman"/>
          <w:i/>
          <w:iCs/>
          <w:sz w:val="24"/>
          <w:szCs w:val="24"/>
        </w:rPr>
        <w:t>„Създаване на предпоставки за постепенно преминаване към „</w:t>
      </w:r>
      <w:proofErr w:type="spellStart"/>
      <w:r w:rsidRPr="00094DD8">
        <w:rPr>
          <w:rFonts w:ascii="Times New Roman" w:eastAsia="Calibri" w:hAnsi="Times New Roman" w:cs="Times New Roman"/>
          <w:i/>
          <w:iCs/>
          <w:sz w:val="24"/>
          <w:szCs w:val="24"/>
        </w:rPr>
        <w:t>смарт</w:t>
      </w:r>
      <w:proofErr w:type="spellEnd"/>
      <w:r w:rsidRPr="00094DD8">
        <w:rPr>
          <w:rFonts w:ascii="Times New Roman" w:eastAsia="Calibri" w:hAnsi="Times New Roman" w:cs="Times New Roman"/>
          <w:i/>
          <w:iCs/>
          <w:sz w:val="24"/>
          <w:szCs w:val="24"/>
        </w:rPr>
        <w:t>“ териториално развитие“</w:t>
      </w:r>
      <w:r w:rsidRPr="00094DD8">
        <w:rPr>
          <w:rFonts w:ascii="Times New Roman" w:eastAsia="Calibri" w:hAnsi="Times New Roman" w:cs="Times New Roman"/>
          <w:sz w:val="24"/>
          <w:szCs w:val="24"/>
        </w:rPr>
        <w:t>. Такова развитие най-често е свързано с прилагането на концепцията за интелигентни селища (</w:t>
      </w:r>
      <w:proofErr w:type="spellStart"/>
      <w:r w:rsidRPr="00094DD8">
        <w:rPr>
          <w:rFonts w:ascii="Times New Roman" w:eastAsia="Calibri" w:hAnsi="Times New Roman" w:cs="Times New Roman"/>
          <w:sz w:val="24"/>
          <w:szCs w:val="24"/>
        </w:rPr>
        <w:t>smart</w:t>
      </w:r>
      <w:proofErr w:type="spellEnd"/>
      <w:r w:rsidRPr="00094DD8">
        <w:rPr>
          <w:rFonts w:ascii="Times New Roman" w:eastAsia="Calibri" w:hAnsi="Times New Roman" w:cs="Times New Roman"/>
          <w:sz w:val="24"/>
          <w:szCs w:val="24"/>
        </w:rPr>
        <w:t xml:space="preserve"> </w:t>
      </w:r>
      <w:proofErr w:type="spellStart"/>
      <w:r w:rsidRPr="00094DD8">
        <w:rPr>
          <w:rFonts w:ascii="Times New Roman" w:eastAsia="Calibri" w:hAnsi="Times New Roman" w:cs="Times New Roman"/>
          <w:sz w:val="24"/>
          <w:szCs w:val="24"/>
        </w:rPr>
        <w:t>villages</w:t>
      </w:r>
      <w:proofErr w:type="spellEnd"/>
      <w:r w:rsidRPr="00094DD8">
        <w:rPr>
          <w:rFonts w:ascii="Times New Roman" w:eastAsia="Calibri" w:hAnsi="Times New Roman" w:cs="Times New Roman"/>
          <w:sz w:val="24"/>
          <w:szCs w:val="24"/>
        </w:rPr>
        <w:t xml:space="preserve">). </w:t>
      </w:r>
      <w:r w:rsidRPr="00094DD8">
        <w:rPr>
          <w:rFonts w:ascii="Times New Roman" w:eastAsia="Calibri" w:hAnsi="Times New Roman" w:cs="Times New Roman"/>
          <w:sz w:val="24"/>
          <w:szCs w:val="24"/>
          <w:shd w:val="clear" w:color="auto" w:fill="FEFEFE"/>
        </w:rPr>
        <w:t>Концепцията за интелигентни селища (</w:t>
      </w:r>
      <w:proofErr w:type="spellStart"/>
      <w:r w:rsidRPr="00094DD8">
        <w:rPr>
          <w:rFonts w:ascii="Times New Roman" w:eastAsia="Calibri" w:hAnsi="Times New Roman" w:cs="Times New Roman"/>
          <w:sz w:val="24"/>
          <w:szCs w:val="24"/>
          <w:shd w:val="clear" w:color="auto" w:fill="FEFEFE"/>
        </w:rPr>
        <w:t>smart</w:t>
      </w:r>
      <w:proofErr w:type="spellEnd"/>
      <w:r w:rsidRPr="00094DD8">
        <w:rPr>
          <w:rFonts w:ascii="Times New Roman" w:eastAsia="Calibri" w:hAnsi="Times New Roman" w:cs="Times New Roman"/>
          <w:sz w:val="24"/>
          <w:szCs w:val="24"/>
          <w:shd w:val="clear" w:color="auto" w:fill="FEFEFE"/>
        </w:rPr>
        <w:t xml:space="preserve"> </w:t>
      </w:r>
      <w:proofErr w:type="spellStart"/>
      <w:r w:rsidRPr="00094DD8">
        <w:rPr>
          <w:rFonts w:ascii="Times New Roman" w:eastAsia="Calibri" w:hAnsi="Times New Roman" w:cs="Times New Roman"/>
          <w:sz w:val="24"/>
          <w:szCs w:val="24"/>
          <w:shd w:val="clear" w:color="auto" w:fill="FEFEFE"/>
        </w:rPr>
        <w:t>villages</w:t>
      </w:r>
      <w:proofErr w:type="spellEnd"/>
      <w:r w:rsidRPr="00094DD8">
        <w:rPr>
          <w:rFonts w:ascii="Times New Roman" w:eastAsia="Calibri" w:hAnsi="Times New Roman" w:cs="Times New Roman"/>
          <w:sz w:val="24"/>
          <w:szCs w:val="24"/>
          <w:shd w:val="clear" w:color="auto" w:fill="FEFEFE"/>
        </w:rPr>
        <w:t xml:space="preserve">) (КИС) е подход за интегрирано териториално развитие, определен като такъв в Регламент (ЕС) 2021/1060 и насърчаван за прилагане в селските райони от РЕГЛАМЕНТ(ЕС) 2021/2115 от 2 декември 2021 година за Стратегически планове по ОСП, както и от РЕГЛАМЕНТ (ЕС) 2021/1058 от 24 юни 2021 година относно Европейския фонд за регионално развитие и относно Кохезионния фонд. КИС също така е в синхрон с Дългосрочна визия за селските райони в ЕС до 2040 година. </w:t>
      </w:r>
    </w:p>
    <w:p w14:paraId="10BBFC43" w14:textId="77777777" w:rsidR="00AD5B32" w:rsidRDefault="00AD5B32" w:rsidP="00AB4E3C">
      <w:pPr>
        <w:spacing w:after="0" w:line="240" w:lineRule="auto"/>
        <w:jc w:val="both"/>
        <w:rPr>
          <w:rFonts w:ascii="Times New Roman" w:eastAsia="Times New Roman" w:hAnsi="Times New Roman" w:cs="Times New Roman"/>
          <w:b/>
          <w:bCs/>
          <w:color w:val="FF0000"/>
          <w:sz w:val="24"/>
          <w:szCs w:val="24"/>
          <w:lang w:eastAsia="bg-BG"/>
        </w:rPr>
      </w:pPr>
    </w:p>
    <w:p w14:paraId="7AA8E610" w14:textId="0D3366AE" w:rsidR="00C623A0" w:rsidRDefault="00AD5B32" w:rsidP="0037300E">
      <w:pPr>
        <w:spacing w:after="0" w:line="240" w:lineRule="auto"/>
        <w:jc w:val="both"/>
        <w:rPr>
          <w:rFonts w:ascii="Times New Roman" w:eastAsia="Times New Roman" w:hAnsi="Times New Roman" w:cs="Times New Roman"/>
          <w:sz w:val="24"/>
          <w:szCs w:val="24"/>
          <w:lang w:eastAsia="bg-BG"/>
        </w:rPr>
      </w:pPr>
      <w:r w:rsidRPr="00AD5B32">
        <w:rPr>
          <w:rFonts w:ascii="Times New Roman" w:eastAsia="Times New Roman" w:hAnsi="Times New Roman" w:cs="Times New Roman"/>
          <w:sz w:val="24"/>
          <w:szCs w:val="24"/>
          <w:lang w:eastAsia="bg-BG"/>
        </w:rPr>
        <w:t>е) Финансиране на плана/програмата (държавен, общински бюджет или международни програми, други финансови институции)</w:t>
      </w:r>
    </w:p>
    <w:p w14:paraId="5470246E" w14:textId="01C78B1D" w:rsidR="00CA7B8A" w:rsidRPr="00781E1C" w:rsidRDefault="00CA7B8A" w:rsidP="00CA7B8A">
      <w:pPr>
        <w:spacing w:after="0"/>
        <w:jc w:val="both"/>
        <w:rPr>
          <w:rFonts w:ascii="Times New Roman" w:eastAsia="Calibri" w:hAnsi="Times New Roman" w:cs="Times New Roman"/>
          <w:sz w:val="24"/>
          <w:szCs w:val="24"/>
        </w:rPr>
      </w:pPr>
      <w:r w:rsidRPr="00781E1C">
        <w:rPr>
          <w:rFonts w:ascii="Times New Roman" w:eastAsia="Calibri" w:hAnsi="Times New Roman" w:cs="Times New Roman"/>
          <w:sz w:val="24"/>
          <w:szCs w:val="24"/>
        </w:rPr>
        <w:t>Стратегията за ВОМР</w:t>
      </w:r>
      <w:r>
        <w:rPr>
          <w:rFonts w:ascii="Times New Roman" w:eastAsia="Calibri" w:hAnsi="Times New Roman" w:cs="Times New Roman"/>
          <w:sz w:val="24"/>
          <w:szCs w:val="24"/>
        </w:rPr>
        <w:t xml:space="preserve"> за периода 2023-2027г. е </w:t>
      </w:r>
      <w:proofErr w:type="spellStart"/>
      <w:r>
        <w:rPr>
          <w:rFonts w:ascii="Times New Roman" w:eastAsia="Calibri" w:hAnsi="Times New Roman" w:cs="Times New Roman"/>
          <w:sz w:val="24"/>
          <w:szCs w:val="24"/>
        </w:rPr>
        <w:t>еднофондова</w:t>
      </w:r>
      <w:proofErr w:type="spellEnd"/>
      <w:r>
        <w:rPr>
          <w:rFonts w:ascii="Times New Roman" w:eastAsia="Calibri" w:hAnsi="Times New Roman" w:cs="Times New Roman"/>
          <w:sz w:val="24"/>
          <w:szCs w:val="24"/>
        </w:rPr>
        <w:t xml:space="preserve">, финансирана от Европейския земеделски фонд за развитие на селските райони </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ЕЗФРСР</w:t>
      </w:r>
      <w:r>
        <w:rPr>
          <w:rFonts w:ascii="Times New Roman" w:eastAsia="Calibri" w:hAnsi="Times New Roman" w:cs="Times New Roman"/>
          <w:sz w:val="24"/>
          <w:szCs w:val="24"/>
          <w:lang w:val="en-US"/>
        </w:rPr>
        <w:t>)</w:t>
      </w:r>
      <w:r w:rsidRPr="00781E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781E1C">
        <w:rPr>
          <w:rFonts w:ascii="Times New Roman" w:eastAsia="Calibri" w:hAnsi="Times New Roman" w:cs="Times New Roman"/>
          <w:sz w:val="24"/>
          <w:szCs w:val="24"/>
        </w:rPr>
        <w:t xml:space="preserve">съдържа мерки, по които потенциални </w:t>
      </w:r>
      <w:proofErr w:type="spellStart"/>
      <w:r w:rsidRPr="00781E1C">
        <w:rPr>
          <w:rFonts w:ascii="Times New Roman" w:eastAsia="Calibri" w:hAnsi="Times New Roman" w:cs="Times New Roman"/>
          <w:sz w:val="24"/>
          <w:szCs w:val="24"/>
        </w:rPr>
        <w:t>бенефициери</w:t>
      </w:r>
      <w:proofErr w:type="spellEnd"/>
      <w:r w:rsidRPr="00781E1C">
        <w:rPr>
          <w:rFonts w:ascii="Times New Roman" w:eastAsia="Calibri" w:hAnsi="Times New Roman" w:cs="Times New Roman"/>
          <w:sz w:val="24"/>
          <w:szCs w:val="24"/>
        </w:rPr>
        <w:t xml:space="preserve"> от територията на МИГ ще могат да подават своите пр</w:t>
      </w:r>
      <w:r>
        <w:rPr>
          <w:rFonts w:ascii="Times New Roman" w:eastAsia="Calibri" w:hAnsi="Times New Roman" w:cs="Times New Roman"/>
          <w:sz w:val="24"/>
          <w:szCs w:val="24"/>
        </w:rPr>
        <w:t>оектни предложения до 2027 г. П</w:t>
      </w:r>
      <w:r w:rsidRPr="00781E1C">
        <w:rPr>
          <w:rFonts w:ascii="Times New Roman" w:eastAsia="Calibri" w:hAnsi="Times New Roman" w:cs="Times New Roman"/>
          <w:sz w:val="24"/>
          <w:szCs w:val="24"/>
        </w:rPr>
        <w:t>одборът и одобрението на заявленията (проектите) по всяка мярка от Стратегия за ВОМР ще се извършва от самата МИГ</w:t>
      </w:r>
      <w:r>
        <w:rPr>
          <w:rFonts w:ascii="Times New Roman" w:eastAsia="Calibri" w:hAnsi="Times New Roman" w:cs="Times New Roman"/>
          <w:sz w:val="24"/>
          <w:szCs w:val="24"/>
        </w:rPr>
        <w:t xml:space="preserve">, с изключение на </w:t>
      </w:r>
      <w:r w:rsidRPr="00911C22">
        <w:rPr>
          <w:rFonts w:ascii="Times New Roman" w:eastAsia="Calibri" w:hAnsi="Times New Roman" w:cs="Times New Roman"/>
          <w:sz w:val="24"/>
          <w:szCs w:val="24"/>
        </w:rPr>
        <w:t>проектни предложения, подадени от кандидат - МИГ</w:t>
      </w:r>
      <w:r w:rsidRPr="00781E1C">
        <w:rPr>
          <w:rFonts w:ascii="Times New Roman" w:eastAsia="Calibri" w:hAnsi="Times New Roman" w:cs="Times New Roman"/>
          <w:sz w:val="24"/>
          <w:szCs w:val="24"/>
        </w:rPr>
        <w:t xml:space="preserve">. Всяка мярка от Стратегията има заделен бюджет за финансиране на проектите на </w:t>
      </w:r>
      <w:proofErr w:type="spellStart"/>
      <w:r w:rsidRPr="00781E1C">
        <w:rPr>
          <w:rFonts w:ascii="Times New Roman" w:eastAsia="Calibri" w:hAnsi="Times New Roman" w:cs="Times New Roman"/>
          <w:sz w:val="24"/>
          <w:szCs w:val="24"/>
        </w:rPr>
        <w:t>бенефициерите</w:t>
      </w:r>
      <w:proofErr w:type="spellEnd"/>
      <w:r w:rsidRPr="00781E1C">
        <w:rPr>
          <w:rFonts w:ascii="Times New Roman" w:eastAsia="Calibri" w:hAnsi="Times New Roman" w:cs="Times New Roman"/>
          <w:sz w:val="24"/>
          <w:szCs w:val="24"/>
        </w:rPr>
        <w:t>, който е предоставен от Стратегически план за развитие на земеделието и селските райони (СПРЗСР)</w:t>
      </w:r>
      <w:r w:rsidR="00FB4D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ще осигурят допълващо финансиране </w:t>
      </w:r>
      <w:r w:rsidR="00FB4DF8">
        <w:rPr>
          <w:rFonts w:ascii="Times New Roman" w:eastAsia="Calibri" w:hAnsi="Times New Roman" w:cs="Times New Roman"/>
          <w:sz w:val="24"/>
          <w:szCs w:val="24"/>
        </w:rPr>
        <w:t>за СВОМР на МИГ – община „Садово</w:t>
      </w:r>
      <w:r>
        <w:rPr>
          <w:rFonts w:ascii="Times New Roman" w:eastAsia="Calibri" w:hAnsi="Times New Roman" w:cs="Times New Roman"/>
          <w:sz w:val="24"/>
          <w:szCs w:val="24"/>
        </w:rPr>
        <w:t>“.</w:t>
      </w:r>
    </w:p>
    <w:p w14:paraId="5DB8D11B" w14:textId="72E2B73B" w:rsidR="00CA7B8A" w:rsidRDefault="00CA7B8A" w:rsidP="00AD5B32">
      <w:pPr>
        <w:spacing w:after="0" w:line="240" w:lineRule="auto"/>
        <w:jc w:val="both"/>
        <w:rPr>
          <w:rFonts w:ascii="Times New Roman" w:eastAsia="Times New Roman" w:hAnsi="Times New Roman" w:cs="Times New Roman"/>
          <w:sz w:val="24"/>
          <w:szCs w:val="24"/>
          <w:lang w:eastAsia="bg-BG"/>
        </w:rPr>
      </w:pPr>
      <w:r w:rsidRPr="00CA7B8A">
        <w:rPr>
          <w:rFonts w:ascii="Times New Roman" w:eastAsia="Times New Roman" w:hAnsi="Times New Roman" w:cs="Times New Roman"/>
          <w:sz w:val="24"/>
          <w:szCs w:val="24"/>
          <w:lang w:eastAsia="bg-BG"/>
        </w:rPr>
        <w:t>Безвъзмездната финансова помощ от програмите осигуряващи допълващо финансиране ще се предоставя на допустими бенефициенти на териториите на МИГ чрез обявяване на хоризонтални процедури (общи процедура за всички МИГ) с отделни лотове за всяка МИГ в съответствие с одобрените стратегии за ВОМР и в полза единствено и само на териториите на МИГ.</w:t>
      </w:r>
    </w:p>
    <w:p w14:paraId="477FD956" w14:textId="77777777" w:rsidR="00AD5B32" w:rsidRPr="00E21D32" w:rsidRDefault="00AD5B32" w:rsidP="00AD5B32">
      <w:pPr>
        <w:spacing w:after="0" w:line="240" w:lineRule="auto"/>
        <w:jc w:val="both"/>
        <w:rPr>
          <w:rFonts w:ascii="Times New Roman" w:eastAsia="Times New Roman" w:hAnsi="Times New Roman" w:cs="Times New Roman"/>
          <w:sz w:val="24"/>
          <w:szCs w:val="24"/>
          <w:lang w:eastAsia="bg-BG"/>
        </w:rPr>
      </w:pPr>
    </w:p>
    <w:p w14:paraId="3B6AA7C6" w14:textId="187EF586" w:rsidR="0037300E"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14:paraId="18BFE580" w14:textId="6579D671" w:rsidR="006512AF" w:rsidRPr="006512AF" w:rsidRDefault="006512AF" w:rsidP="006512AF">
      <w:pPr>
        <w:spacing w:after="0" w:line="240" w:lineRule="auto"/>
        <w:jc w:val="both"/>
        <w:rPr>
          <w:rFonts w:ascii="Times New Roman" w:eastAsia="Times New Roman" w:hAnsi="Times New Roman" w:cs="Times New Roman"/>
          <w:sz w:val="24"/>
          <w:szCs w:val="24"/>
          <w:lang w:eastAsia="bg-BG"/>
        </w:rPr>
      </w:pPr>
      <w:r w:rsidRPr="006512AF">
        <w:rPr>
          <w:rFonts w:ascii="Times New Roman" w:eastAsia="Times New Roman" w:hAnsi="Times New Roman" w:cs="Times New Roman"/>
          <w:sz w:val="24"/>
          <w:szCs w:val="24"/>
          <w:lang w:eastAsia="bg-BG"/>
        </w:rPr>
        <w:t>Стратеги</w:t>
      </w:r>
      <w:r w:rsidR="00FB4DF8">
        <w:rPr>
          <w:rFonts w:ascii="Times New Roman" w:eastAsia="Times New Roman" w:hAnsi="Times New Roman" w:cs="Times New Roman"/>
          <w:sz w:val="24"/>
          <w:szCs w:val="24"/>
          <w:lang w:eastAsia="bg-BG"/>
        </w:rPr>
        <w:t>ята за ВОМР на МИГ-община Садово</w:t>
      </w:r>
      <w:r w:rsidRPr="006512AF">
        <w:rPr>
          <w:rFonts w:ascii="Times New Roman" w:eastAsia="Times New Roman" w:hAnsi="Times New Roman" w:cs="Times New Roman"/>
          <w:sz w:val="24"/>
          <w:szCs w:val="24"/>
          <w:lang w:eastAsia="bg-BG"/>
        </w:rPr>
        <w:t xml:space="preserve"> се изготвя в рамките на 6 месеца и включва следните етапи:</w:t>
      </w:r>
    </w:p>
    <w:p w14:paraId="14D40F4F" w14:textId="2D5A07D8" w:rsidR="006512AF" w:rsidRPr="006512AF" w:rsidRDefault="006512AF" w:rsidP="006512AF">
      <w:pPr>
        <w:spacing w:after="0" w:line="240" w:lineRule="auto"/>
        <w:jc w:val="both"/>
        <w:rPr>
          <w:rFonts w:ascii="Times New Roman" w:eastAsia="Times New Roman" w:hAnsi="Times New Roman" w:cs="Times New Roman"/>
          <w:sz w:val="24"/>
          <w:szCs w:val="24"/>
          <w:lang w:eastAsia="bg-BG"/>
        </w:rPr>
      </w:pPr>
      <w:r w:rsidRPr="006512AF">
        <w:rPr>
          <w:rFonts w:ascii="Times New Roman" w:eastAsia="Times New Roman" w:hAnsi="Times New Roman" w:cs="Times New Roman"/>
          <w:sz w:val="24"/>
          <w:szCs w:val="24"/>
          <w:lang w:eastAsia="bg-BG"/>
        </w:rPr>
        <w:t xml:space="preserve">-идентифициране на нужди и потребности на </w:t>
      </w:r>
      <w:r w:rsidR="00FB4DF8">
        <w:rPr>
          <w:rFonts w:ascii="Times New Roman" w:eastAsia="Times New Roman" w:hAnsi="Times New Roman" w:cs="Times New Roman"/>
          <w:sz w:val="24"/>
          <w:szCs w:val="24"/>
          <w:lang w:eastAsia="bg-BG"/>
        </w:rPr>
        <w:t>територията на община Садово</w:t>
      </w:r>
      <w:r w:rsidRPr="006512AF">
        <w:rPr>
          <w:rFonts w:ascii="Times New Roman" w:eastAsia="Times New Roman" w:hAnsi="Times New Roman" w:cs="Times New Roman"/>
          <w:sz w:val="24"/>
          <w:szCs w:val="24"/>
          <w:lang w:eastAsia="bg-BG"/>
        </w:rPr>
        <w:t xml:space="preserve"> за прилагане на Стратегия за ВОМР;</w:t>
      </w:r>
    </w:p>
    <w:p w14:paraId="265BF8D5" w14:textId="77777777" w:rsidR="006512AF" w:rsidRPr="006512AF" w:rsidRDefault="006512AF" w:rsidP="006512AF">
      <w:pPr>
        <w:spacing w:after="0" w:line="240" w:lineRule="auto"/>
        <w:jc w:val="both"/>
        <w:rPr>
          <w:rFonts w:ascii="Times New Roman" w:eastAsia="Times New Roman" w:hAnsi="Times New Roman" w:cs="Times New Roman"/>
          <w:sz w:val="24"/>
          <w:szCs w:val="24"/>
          <w:lang w:eastAsia="bg-BG"/>
        </w:rPr>
      </w:pPr>
      <w:r w:rsidRPr="006512AF">
        <w:rPr>
          <w:rFonts w:ascii="Times New Roman" w:eastAsia="Times New Roman" w:hAnsi="Times New Roman" w:cs="Times New Roman"/>
          <w:sz w:val="24"/>
          <w:szCs w:val="24"/>
          <w:lang w:eastAsia="bg-BG"/>
        </w:rPr>
        <w:t>-извършване на социално икономически анализи и проучвания;</w:t>
      </w:r>
    </w:p>
    <w:p w14:paraId="599DDA77" w14:textId="50E879D7" w:rsidR="006512AF" w:rsidRDefault="006512AF" w:rsidP="006512AF">
      <w:pPr>
        <w:spacing w:after="0" w:line="240" w:lineRule="auto"/>
        <w:jc w:val="both"/>
        <w:rPr>
          <w:rFonts w:ascii="Times New Roman" w:eastAsia="Times New Roman" w:hAnsi="Times New Roman" w:cs="Times New Roman"/>
          <w:sz w:val="24"/>
          <w:szCs w:val="24"/>
          <w:lang w:eastAsia="bg-BG"/>
        </w:rPr>
      </w:pPr>
      <w:r w:rsidRPr="006512A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надграждане </w:t>
      </w:r>
      <w:r w:rsidRPr="006512AF">
        <w:rPr>
          <w:rFonts w:ascii="Times New Roman" w:eastAsia="Times New Roman" w:hAnsi="Times New Roman" w:cs="Times New Roman"/>
          <w:sz w:val="24"/>
          <w:szCs w:val="24"/>
          <w:lang w:eastAsia="bg-BG"/>
        </w:rPr>
        <w:t>на мест</w:t>
      </w:r>
      <w:r>
        <w:rPr>
          <w:rFonts w:ascii="Times New Roman" w:eastAsia="Times New Roman" w:hAnsi="Times New Roman" w:cs="Times New Roman"/>
          <w:sz w:val="24"/>
          <w:szCs w:val="24"/>
          <w:lang w:eastAsia="bg-BG"/>
        </w:rPr>
        <w:t>ния</w:t>
      </w:r>
      <w:r w:rsidRPr="006512AF">
        <w:rPr>
          <w:rFonts w:ascii="Times New Roman" w:eastAsia="Times New Roman" w:hAnsi="Times New Roman" w:cs="Times New Roman"/>
          <w:sz w:val="24"/>
          <w:szCs w:val="24"/>
          <w:lang w:eastAsia="bg-BG"/>
        </w:rPr>
        <w:t xml:space="preserve"> капацитет за прилагане на ВОМР;</w:t>
      </w:r>
    </w:p>
    <w:p w14:paraId="120E0A53" w14:textId="7815F464" w:rsidR="006512AF" w:rsidRPr="00E21D32" w:rsidRDefault="006512AF" w:rsidP="0037300E">
      <w:pPr>
        <w:spacing w:after="0" w:line="240" w:lineRule="auto"/>
        <w:jc w:val="both"/>
        <w:rPr>
          <w:rFonts w:ascii="Times New Roman" w:eastAsia="Times New Roman" w:hAnsi="Times New Roman" w:cs="Times New Roman"/>
          <w:sz w:val="24"/>
          <w:szCs w:val="24"/>
          <w:lang w:eastAsia="bg-BG"/>
        </w:rPr>
      </w:pPr>
      <w:r w:rsidRPr="006512AF">
        <w:rPr>
          <w:rFonts w:ascii="Times New Roman" w:eastAsia="Times New Roman" w:hAnsi="Times New Roman" w:cs="Times New Roman"/>
          <w:sz w:val="24"/>
          <w:szCs w:val="24"/>
          <w:lang w:eastAsia="bg-BG"/>
        </w:rPr>
        <w:t xml:space="preserve">-консултиране на Стратегията за местно развитие със заинтересовани страни от </w:t>
      </w:r>
      <w:r w:rsidR="00FB4DF8">
        <w:rPr>
          <w:rFonts w:ascii="Times New Roman" w:eastAsia="Times New Roman" w:hAnsi="Times New Roman" w:cs="Times New Roman"/>
          <w:sz w:val="24"/>
          <w:szCs w:val="24"/>
          <w:lang w:eastAsia="bg-BG"/>
        </w:rPr>
        <w:t>територията на МИГ-община Садово</w:t>
      </w:r>
      <w:r w:rsidRPr="006512AF">
        <w:rPr>
          <w:rFonts w:ascii="Times New Roman" w:eastAsia="Times New Roman" w:hAnsi="Times New Roman" w:cs="Times New Roman"/>
          <w:sz w:val="24"/>
          <w:szCs w:val="24"/>
          <w:lang w:eastAsia="bg-BG"/>
        </w:rPr>
        <w:t>.</w:t>
      </w:r>
    </w:p>
    <w:p w14:paraId="77ADCF62" w14:textId="41D15246" w:rsidR="00C623A0" w:rsidRPr="00E21D32" w:rsidRDefault="00C623A0" w:rsidP="00C623A0">
      <w:pPr>
        <w:spacing w:after="0"/>
        <w:jc w:val="both"/>
        <w:rPr>
          <w:rFonts w:ascii="Times New Roman" w:eastAsia="Times New Roman" w:hAnsi="Times New Roman" w:cs="Times New Roman"/>
          <w:sz w:val="24"/>
          <w:szCs w:val="24"/>
          <w:u w:val="single"/>
        </w:rPr>
      </w:pPr>
      <w:r w:rsidRPr="00E21D32">
        <w:rPr>
          <w:rFonts w:ascii="Times New Roman" w:eastAsia="Times New Roman" w:hAnsi="Times New Roman" w:cs="Times New Roman"/>
          <w:spacing w:val="7"/>
          <w:sz w:val="24"/>
          <w:szCs w:val="24"/>
          <w:lang w:val="ru-RU"/>
        </w:rPr>
        <w:t>Стратегията за водено от общностите местно развитие на МИГ-</w:t>
      </w:r>
      <w:r w:rsidR="00FB4DF8">
        <w:rPr>
          <w:rFonts w:ascii="Times New Roman" w:eastAsia="Times New Roman" w:hAnsi="Times New Roman" w:cs="Times New Roman"/>
          <w:spacing w:val="7"/>
          <w:sz w:val="24"/>
          <w:szCs w:val="24"/>
          <w:lang w:val="ru-RU"/>
        </w:rPr>
        <w:t xml:space="preserve"> община Садово</w:t>
      </w:r>
      <w:r w:rsidRPr="00E21D32">
        <w:rPr>
          <w:rFonts w:ascii="Times New Roman" w:eastAsia="Times New Roman" w:hAnsi="Times New Roman" w:cs="Times New Roman"/>
          <w:spacing w:val="7"/>
          <w:sz w:val="24"/>
          <w:szCs w:val="24"/>
          <w:lang w:val="ru-RU"/>
        </w:rPr>
        <w:t xml:space="preserve"> е изготвена и подложена на 3 броя обществени обсъждания на </w:t>
      </w:r>
      <w:r w:rsidR="00E21D32" w:rsidRPr="00E21D32">
        <w:rPr>
          <w:rFonts w:ascii="Times New Roman" w:eastAsia="Times New Roman" w:hAnsi="Times New Roman" w:cs="Times New Roman"/>
          <w:spacing w:val="7"/>
          <w:sz w:val="24"/>
          <w:szCs w:val="24"/>
          <w:lang w:val="ru-RU"/>
        </w:rPr>
        <w:t>29</w:t>
      </w:r>
      <w:r w:rsidR="002631F3">
        <w:rPr>
          <w:rFonts w:ascii="Times New Roman" w:eastAsia="Times New Roman" w:hAnsi="Times New Roman" w:cs="Times New Roman"/>
          <w:spacing w:val="7"/>
          <w:sz w:val="24"/>
          <w:szCs w:val="24"/>
          <w:lang w:val="ru-RU"/>
        </w:rPr>
        <w:t>-ти</w:t>
      </w:r>
      <w:r w:rsidRPr="00E21D32">
        <w:rPr>
          <w:rFonts w:ascii="Times New Roman" w:eastAsia="Times New Roman" w:hAnsi="Times New Roman" w:cs="Times New Roman"/>
          <w:spacing w:val="7"/>
          <w:sz w:val="24"/>
          <w:szCs w:val="24"/>
          <w:lang w:val="ru-RU"/>
        </w:rPr>
        <w:t xml:space="preserve"> и </w:t>
      </w:r>
      <w:r w:rsidR="00E21D32" w:rsidRPr="00E21D32">
        <w:rPr>
          <w:rFonts w:ascii="Times New Roman" w:eastAsia="Times New Roman" w:hAnsi="Times New Roman" w:cs="Times New Roman"/>
          <w:spacing w:val="7"/>
          <w:sz w:val="24"/>
          <w:szCs w:val="24"/>
          <w:lang w:val="ru-RU"/>
        </w:rPr>
        <w:t>30</w:t>
      </w:r>
      <w:r w:rsidR="002631F3">
        <w:rPr>
          <w:rFonts w:ascii="Times New Roman" w:eastAsia="Times New Roman" w:hAnsi="Times New Roman" w:cs="Times New Roman"/>
          <w:spacing w:val="7"/>
          <w:sz w:val="24"/>
          <w:szCs w:val="24"/>
          <w:lang w:val="ru-RU"/>
        </w:rPr>
        <w:t>-</w:t>
      </w:r>
      <w:r w:rsidRPr="00E21D32">
        <w:rPr>
          <w:rFonts w:ascii="Times New Roman" w:eastAsia="Times New Roman" w:hAnsi="Times New Roman" w:cs="Times New Roman"/>
          <w:spacing w:val="7"/>
          <w:sz w:val="24"/>
          <w:szCs w:val="24"/>
          <w:lang w:val="ru-RU"/>
        </w:rPr>
        <w:t xml:space="preserve">ти </w:t>
      </w:r>
      <w:r w:rsidR="00E21D32" w:rsidRPr="00E21D32">
        <w:rPr>
          <w:rFonts w:ascii="Times New Roman" w:eastAsia="Times New Roman" w:hAnsi="Times New Roman" w:cs="Times New Roman"/>
          <w:spacing w:val="7"/>
          <w:sz w:val="24"/>
          <w:szCs w:val="24"/>
          <w:lang w:val="ru-RU"/>
        </w:rPr>
        <w:t>август</w:t>
      </w:r>
      <w:r w:rsidRPr="00E21D32">
        <w:rPr>
          <w:rFonts w:ascii="Times New Roman" w:eastAsia="Times New Roman" w:hAnsi="Times New Roman" w:cs="Times New Roman"/>
          <w:spacing w:val="7"/>
          <w:sz w:val="24"/>
          <w:szCs w:val="24"/>
          <w:lang w:val="ru-RU"/>
        </w:rPr>
        <w:t xml:space="preserve"> 2023 г. </w:t>
      </w:r>
      <w:r w:rsidRPr="00E21D32">
        <w:rPr>
          <w:rFonts w:ascii="Times New Roman" w:eastAsia="Times New Roman" w:hAnsi="Times New Roman" w:cs="Times New Roman"/>
          <w:spacing w:val="7"/>
          <w:sz w:val="24"/>
          <w:szCs w:val="24"/>
        </w:rPr>
        <w:t>П</w:t>
      </w:r>
      <w:r w:rsidRPr="00E21D32">
        <w:rPr>
          <w:rFonts w:ascii="Times New Roman" w:eastAsia="Times New Roman" w:hAnsi="Times New Roman" w:cs="Times New Roman"/>
          <w:spacing w:val="7"/>
          <w:sz w:val="24"/>
          <w:szCs w:val="24"/>
          <w:lang w:val="ru-RU"/>
        </w:rPr>
        <w:t>редстои окончателното й приемане от Общото събрание на МИГ-</w:t>
      </w:r>
      <w:r w:rsidR="00FB4DF8">
        <w:rPr>
          <w:rFonts w:ascii="Times New Roman" w:eastAsia="Times New Roman" w:hAnsi="Times New Roman" w:cs="Times New Roman"/>
          <w:spacing w:val="7"/>
          <w:sz w:val="24"/>
          <w:szCs w:val="24"/>
          <w:lang w:val="ru-RU"/>
        </w:rPr>
        <w:t xml:space="preserve"> община Садово</w:t>
      </w:r>
      <w:r w:rsidRPr="00E21D32">
        <w:rPr>
          <w:rFonts w:ascii="Times New Roman" w:eastAsia="Times New Roman" w:hAnsi="Times New Roman" w:cs="Times New Roman"/>
          <w:spacing w:val="7"/>
          <w:sz w:val="24"/>
          <w:szCs w:val="24"/>
          <w:lang w:val="ru-RU"/>
        </w:rPr>
        <w:t>.</w:t>
      </w:r>
    </w:p>
    <w:p w14:paraId="4101AC65" w14:textId="77777777" w:rsidR="002631F3" w:rsidRDefault="002631F3" w:rsidP="0037300E">
      <w:pPr>
        <w:spacing w:after="0" w:line="240" w:lineRule="auto"/>
        <w:jc w:val="both"/>
        <w:rPr>
          <w:rFonts w:ascii="Times New Roman" w:eastAsia="Times New Roman" w:hAnsi="Times New Roman" w:cs="Times New Roman"/>
          <w:sz w:val="24"/>
          <w:szCs w:val="24"/>
          <w:lang w:eastAsia="bg-BG"/>
        </w:rPr>
      </w:pPr>
    </w:p>
    <w:p w14:paraId="05B32755" w14:textId="596634BA" w:rsidR="0037300E" w:rsidRPr="00E21D32"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3. Информация за органа, отговорен за прилагането на плана/програмата</w:t>
      </w:r>
    </w:p>
    <w:p w14:paraId="16108E91" w14:textId="4E8A43CC" w:rsidR="00C623A0" w:rsidRPr="00E21D32" w:rsidRDefault="00C623A0" w:rsidP="00C623A0">
      <w:pPr>
        <w:spacing w:after="0"/>
        <w:jc w:val="both"/>
        <w:rPr>
          <w:rFonts w:ascii="Times New Roman" w:eastAsia="Times New Roman" w:hAnsi="Times New Roman" w:cs="Times New Roman"/>
          <w:sz w:val="24"/>
          <w:szCs w:val="24"/>
        </w:rPr>
      </w:pPr>
      <w:r w:rsidRPr="00E21D32">
        <w:rPr>
          <w:rFonts w:ascii="Times New Roman" w:eastAsia="Times New Roman" w:hAnsi="Times New Roman" w:cs="Times New Roman"/>
          <w:sz w:val="24"/>
          <w:szCs w:val="24"/>
        </w:rPr>
        <w:t xml:space="preserve">Орган, отговорен за прилагането на </w:t>
      </w:r>
      <w:r w:rsidRPr="00E21D32">
        <w:rPr>
          <w:rFonts w:ascii="Times New Roman" w:eastAsia="Times New Roman" w:hAnsi="Times New Roman" w:cs="Times New Roman"/>
          <w:spacing w:val="7"/>
          <w:sz w:val="24"/>
          <w:szCs w:val="24"/>
          <w:lang w:val="ru-RU"/>
        </w:rPr>
        <w:t>Стратегия за водено от общностите местно развитие</w:t>
      </w:r>
      <w:r w:rsidRPr="00E21D32">
        <w:rPr>
          <w:rFonts w:ascii="Times New Roman" w:eastAsia="Times New Roman" w:hAnsi="Times New Roman" w:cs="Times New Roman"/>
          <w:sz w:val="24"/>
          <w:szCs w:val="24"/>
        </w:rPr>
        <w:t xml:space="preserve"> е „Местна инициативна група – </w:t>
      </w:r>
      <w:r w:rsidR="00FB4DF8">
        <w:rPr>
          <w:rFonts w:ascii="Times New Roman" w:eastAsia="Times New Roman" w:hAnsi="Times New Roman" w:cs="Times New Roman"/>
          <w:sz w:val="24"/>
          <w:szCs w:val="24"/>
        </w:rPr>
        <w:t>община Садово</w:t>
      </w:r>
      <w:r w:rsidRPr="00E21D32">
        <w:rPr>
          <w:rFonts w:ascii="Times New Roman" w:eastAsia="Times New Roman" w:hAnsi="Times New Roman" w:cs="Times New Roman"/>
          <w:sz w:val="24"/>
          <w:szCs w:val="24"/>
        </w:rPr>
        <w:t>“.</w:t>
      </w:r>
    </w:p>
    <w:p w14:paraId="36A96373" w14:textId="77777777" w:rsidR="002631F3" w:rsidRDefault="002631F3" w:rsidP="0037300E">
      <w:pPr>
        <w:spacing w:after="0" w:line="240" w:lineRule="auto"/>
        <w:jc w:val="both"/>
        <w:rPr>
          <w:rFonts w:ascii="Times New Roman" w:eastAsia="Times New Roman" w:hAnsi="Times New Roman" w:cs="Times New Roman"/>
          <w:sz w:val="24"/>
          <w:szCs w:val="24"/>
          <w:lang w:eastAsia="bg-BG"/>
        </w:rPr>
      </w:pPr>
    </w:p>
    <w:p w14:paraId="44F89789" w14:textId="783F7CF3" w:rsidR="0037300E" w:rsidRPr="00E21D32"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4. Орган за приемане/одобряване/утвърждаване на плана/програмата</w:t>
      </w:r>
    </w:p>
    <w:p w14:paraId="7AB6CC5D" w14:textId="29097CFE" w:rsidR="00C623A0" w:rsidRPr="00E21D32" w:rsidRDefault="00C623A0" w:rsidP="00C623A0">
      <w:pPr>
        <w:widowControl w:val="0"/>
        <w:autoSpaceDE w:val="0"/>
        <w:autoSpaceDN w:val="0"/>
        <w:adjustRightInd w:val="0"/>
        <w:spacing w:after="0"/>
        <w:ind w:right="140"/>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 xml:space="preserve">Органът за приемане на </w:t>
      </w:r>
      <w:r w:rsidRPr="00E21D32">
        <w:rPr>
          <w:rFonts w:ascii="Times New Roman" w:eastAsia="Times New Roman" w:hAnsi="Times New Roman" w:cs="Times New Roman"/>
          <w:spacing w:val="7"/>
          <w:sz w:val="24"/>
          <w:szCs w:val="24"/>
          <w:lang w:val="ru-RU" w:eastAsia="bg-BG"/>
        </w:rPr>
        <w:t>Стратегия за водено от общностите местно развитие</w:t>
      </w:r>
      <w:r w:rsidRPr="00E21D32">
        <w:rPr>
          <w:rFonts w:ascii="Times New Roman" w:eastAsia="Times New Roman" w:hAnsi="Times New Roman" w:cs="Times New Roman"/>
          <w:sz w:val="24"/>
          <w:szCs w:val="24"/>
          <w:lang w:eastAsia="bg-BG"/>
        </w:rPr>
        <w:t xml:space="preserve"> е Общото събрание на МИГ </w:t>
      </w:r>
      <w:r w:rsidR="00FB4DF8">
        <w:rPr>
          <w:rFonts w:ascii="Times New Roman" w:eastAsia="Times New Roman" w:hAnsi="Times New Roman" w:cs="Times New Roman"/>
          <w:sz w:val="24"/>
          <w:szCs w:val="24"/>
          <w:lang w:eastAsia="bg-BG"/>
        </w:rPr>
        <w:t>– община „Садово</w:t>
      </w:r>
      <w:r w:rsidR="00E21D32" w:rsidRPr="00E21D32">
        <w:rPr>
          <w:rFonts w:ascii="Times New Roman" w:eastAsia="Times New Roman" w:hAnsi="Times New Roman" w:cs="Times New Roman"/>
          <w:sz w:val="24"/>
          <w:szCs w:val="24"/>
          <w:lang w:eastAsia="bg-BG"/>
        </w:rPr>
        <w:t>“</w:t>
      </w:r>
      <w:r w:rsidRPr="00E21D32">
        <w:rPr>
          <w:rFonts w:ascii="Times New Roman" w:eastAsia="Times New Roman" w:hAnsi="Times New Roman" w:cs="Times New Roman"/>
          <w:sz w:val="24"/>
          <w:szCs w:val="24"/>
          <w:lang w:eastAsia="bg-BG"/>
        </w:rPr>
        <w:t>, което е върховен колективен орган на управление, състоящо се от представители на публичния сектор, стопанския сектор и неправителствения сектор, като нито един от тях не превишава 49 %.</w:t>
      </w:r>
    </w:p>
    <w:p w14:paraId="51CB18A6" w14:textId="77777777" w:rsidR="00C623A0" w:rsidRPr="00E21D32" w:rsidRDefault="00C623A0" w:rsidP="00C623A0">
      <w:pPr>
        <w:widowControl w:val="0"/>
        <w:autoSpaceDE w:val="0"/>
        <w:autoSpaceDN w:val="0"/>
        <w:adjustRightInd w:val="0"/>
        <w:spacing w:after="0"/>
        <w:ind w:right="140"/>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След одобрение от Общото събрание ще бъде внесена за оценка в управляващия орган – Министерство на земеделието и храните.</w:t>
      </w:r>
    </w:p>
    <w:p w14:paraId="40463217" w14:textId="77777777" w:rsidR="002631F3" w:rsidRDefault="002631F3" w:rsidP="0037300E">
      <w:pPr>
        <w:spacing w:after="0" w:line="240" w:lineRule="auto"/>
        <w:jc w:val="both"/>
        <w:rPr>
          <w:rFonts w:ascii="Times New Roman" w:eastAsia="Times New Roman" w:hAnsi="Times New Roman" w:cs="Times New Roman"/>
          <w:sz w:val="24"/>
          <w:szCs w:val="24"/>
          <w:lang w:eastAsia="bg-BG"/>
        </w:rPr>
      </w:pPr>
    </w:p>
    <w:p w14:paraId="0FDA2A54" w14:textId="1B58FF48" w:rsidR="0037300E" w:rsidRPr="00E21D32"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5. (не е задължително за попълване)</w:t>
      </w:r>
    </w:p>
    <w:p w14:paraId="3F969DE6" w14:textId="001C6053" w:rsidR="0037300E" w:rsidRPr="00E21D32"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14:paraId="532DB956" w14:textId="77777777" w:rsidR="002631F3"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w:t>
      </w:r>
    </w:p>
    <w:p w14:paraId="5ECD2BF6" w14:textId="77777777" w:rsidR="002631F3" w:rsidRDefault="002631F3" w:rsidP="0037300E">
      <w:pPr>
        <w:spacing w:after="0" w:line="240" w:lineRule="auto"/>
        <w:jc w:val="both"/>
        <w:rPr>
          <w:rFonts w:ascii="Times New Roman" w:eastAsia="Times New Roman" w:hAnsi="Times New Roman" w:cs="Times New Roman"/>
          <w:sz w:val="24"/>
          <w:szCs w:val="24"/>
          <w:lang w:eastAsia="bg-BG"/>
        </w:rPr>
      </w:pPr>
    </w:p>
    <w:p w14:paraId="1034620A" w14:textId="5FFC7A64" w:rsidR="0037300E"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Приложение:</w:t>
      </w:r>
    </w:p>
    <w:p w14:paraId="73F02697" w14:textId="77777777" w:rsidR="002631F3" w:rsidRPr="00E21D32" w:rsidRDefault="002631F3" w:rsidP="0037300E">
      <w:pPr>
        <w:spacing w:after="0" w:line="240" w:lineRule="auto"/>
        <w:jc w:val="both"/>
        <w:rPr>
          <w:rFonts w:ascii="Times New Roman" w:eastAsia="Times New Roman" w:hAnsi="Times New Roman" w:cs="Times New Roman"/>
          <w:sz w:val="24"/>
          <w:szCs w:val="24"/>
          <w:lang w:eastAsia="bg-BG"/>
        </w:rPr>
      </w:pPr>
    </w:p>
    <w:p w14:paraId="44A1D92C" w14:textId="56684EBC" w:rsidR="0037300E"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А. Информация по чл. 8а, ал. 2 от Наредбата за условията и реда за извършване на екологична оценка на планове и програми:</w:t>
      </w:r>
    </w:p>
    <w:p w14:paraId="7AA15ED4" w14:textId="77777777" w:rsidR="002631F3" w:rsidRPr="00E21D32" w:rsidRDefault="002631F3" w:rsidP="0037300E">
      <w:pPr>
        <w:spacing w:after="0" w:line="240" w:lineRule="auto"/>
        <w:jc w:val="both"/>
        <w:rPr>
          <w:rFonts w:ascii="Times New Roman" w:eastAsia="Times New Roman" w:hAnsi="Times New Roman" w:cs="Times New Roman"/>
          <w:sz w:val="24"/>
          <w:szCs w:val="24"/>
          <w:lang w:eastAsia="bg-BG"/>
        </w:rPr>
      </w:pPr>
    </w:p>
    <w:p w14:paraId="10154807" w14:textId="632BFC32" w:rsidR="0037300E" w:rsidRDefault="0037300E" w:rsidP="0037300E">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1. Характеристика на плана/програмата относно:</w:t>
      </w:r>
    </w:p>
    <w:p w14:paraId="29770785" w14:textId="77777777" w:rsidR="002631F3" w:rsidRPr="00E21D32" w:rsidRDefault="002631F3" w:rsidP="0037300E">
      <w:pPr>
        <w:spacing w:after="0" w:line="240" w:lineRule="auto"/>
        <w:jc w:val="both"/>
        <w:rPr>
          <w:rFonts w:ascii="Times New Roman" w:eastAsia="Times New Roman" w:hAnsi="Times New Roman" w:cs="Times New Roman"/>
          <w:sz w:val="24"/>
          <w:szCs w:val="24"/>
          <w:lang w:eastAsia="bg-BG"/>
        </w:rPr>
      </w:pPr>
    </w:p>
    <w:p w14:paraId="35FD7B40" w14:textId="2E8F9F92" w:rsidR="00C623A0" w:rsidRPr="002631F3" w:rsidRDefault="0037300E" w:rsidP="0037300E">
      <w:pPr>
        <w:spacing w:after="0" w:line="240" w:lineRule="auto"/>
        <w:jc w:val="both"/>
        <w:rPr>
          <w:rFonts w:ascii="Times New Roman" w:eastAsia="Times New Roman" w:hAnsi="Times New Roman" w:cs="Times New Roman"/>
          <w:sz w:val="24"/>
          <w:szCs w:val="24"/>
          <w:lang w:eastAsia="bg-BG"/>
        </w:rPr>
      </w:pPr>
      <w:r w:rsidRPr="002631F3">
        <w:rPr>
          <w:rFonts w:ascii="Times New Roman" w:eastAsia="Times New Roman" w:hAnsi="Times New Roman" w:cs="Times New Roman"/>
          <w:sz w:val="24"/>
          <w:szCs w:val="24"/>
          <w:lang w:eastAsia="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14:paraId="1D99E713" w14:textId="77777777" w:rsidR="00C623A0" w:rsidRPr="00E21D32" w:rsidRDefault="00C623A0" w:rsidP="00C623A0">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 xml:space="preserve">На етапа на разработване на </w:t>
      </w:r>
      <w:r w:rsidRPr="00E21D32">
        <w:rPr>
          <w:rFonts w:ascii="Times New Roman" w:eastAsia="Times New Roman" w:hAnsi="Times New Roman" w:cs="Times New Roman"/>
          <w:sz w:val="24"/>
          <w:szCs w:val="24"/>
          <w:lang w:val="ru-RU" w:eastAsia="bg-BG"/>
        </w:rPr>
        <w:t>Стратегията за водено от общностите местно развитие</w:t>
      </w:r>
      <w:r w:rsidRPr="00E21D32">
        <w:rPr>
          <w:rFonts w:ascii="Times New Roman" w:eastAsia="Times New Roman" w:hAnsi="Times New Roman" w:cs="Times New Roman"/>
          <w:sz w:val="24"/>
          <w:szCs w:val="24"/>
          <w:lang w:eastAsia="bg-BG"/>
        </w:rPr>
        <w:t xml:space="preserve"> не се идентифицират конкретни инвестиционни предложения по Приложения № 1 и № 2 на ЗООС. На етапа на изпълнение на стратегията за всяко инвестиционно предложение има изискване да бъде извършено преценяване необходимостта от извършване на екологична оценка.</w:t>
      </w:r>
    </w:p>
    <w:p w14:paraId="34427641" w14:textId="61E1C944" w:rsidR="00C623A0" w:rsidRDefault="00C623A0" w:rsidP="00C623A0">
      <w:pPr>
        <w:spacing w:after="0" w:line="240" w:lineRule="auto"/>
        <w:jc w:val="both"/>
        <w:rPr>
          <w:rFonts w:ascii="Times New Roman" w:eastAsia="Times New Roman" w:hAnsi="Times New Roman" w:cs="Times New Roman"/>
          <w:sz w:val="24"/>
          <w:szCs w:val="24"/>
          <w:lang w:eastAsia="bg-BG"/>
        </w:rPr>
      </w:pPr>
      <w:r w:rsidRPr="00E21D32">
        <w:rPr>
          <w:rFonts w:ascii="Times New Roman" w:eastAsia="Times New Roman" w:hAnsi="Times New Roman" w:cs="Times New Roman"/>
          <w:sz w:val="24"/>
          <w:szCs w:val="24"/>
          <w:lang w:eastAsia="bg-BG"/>
        </w:rPr>
        <w:t xml:space="preserve">В територията на </w:t>
      </w:r>
      <w:r w:rsidRPr="00E21D32">
        <w:rPr>
          <w:rFonts w:ascii="Times New Roman" w:eastAsia="Times New Roman" w:hAnsi="Times New Roman" w:cs="Times New Roman"/>
          <w:sz w:val="24"/>
          <w:szCs w:val="24"/>
          <w:lang w:val="ru-RU" w:eastAsia="bg-BG"/>
        </w:rPr>
        <w:t>Стратегията за водено от общностите местно развитие</w:t>
      </w:r>
      <w:r w:rsidRPr="00E21D32">
        <w:rPr>
          <w:rFonts w:ascii="Times New Roman" w:eastAsia="Times New Roman" w:hAnsi="Times New Roman" w:cs="Times New Roman"/>
          <w:sz w:val="24"/>
          <w:szCs w:val="24"/>
          <w:lang w:eastAsia="bg-BG"/>
        </w:rPr>
        <w:t xml:space="preserve"> няма други инвестиционни предложения, върху които прилагането на </w:t>
      </w:r>
      <w:r w:rsidRPr="00E21D32">
        <w:rPr>
          <w:rFonts w:ascii="Times New Roman" w:eastAsia="Times New Roman" w:hAnsi="Times New Roman" w:cs="Times New Roman"/>
          <w:sz w:val="24"/>
          <w:szCs w:val="24"/>
          <w:lang w:val="ru-RU" w:eastAsia="bg-BG"/>
        </w:rPr>
        <w:t>Стратегията за водено от общностите местно развитие</w:t>
      </w:r>
      <w:r w:rsidRPr="00E21D32">
        <w:rPr>
          <w:rFonts w:ascii="Times New Roman" w:eastAsia="Times New Roman" w:hAnsi="Times New Roman" w:cs="Times New Roman"/>
          <w:sz w:val="24"/>
          <w:szCs w:val="24"/>
          <w:lang w:eastAsia="bg-BG"/>
        </w:rPr>
        <w:t xml:space="preserve"> може да окаже въздействие или е съобразена с инвестиционните инициативи, които вече са започнати в тази територия, съответно </w:t>
      </w:r>
      <w:r w:rsidRPr="00E21D32">
        <w:rPr>
          <w:rFonts w:ascii="Times New Roman" w:eastAsia="Times New Roman" w:hAnsi="Times New Roman" w:cs="Times New Roman"/>
          <w:sz w:val="24"/>
          <w:szCs w:val="24"/>
          <w:lang w:val="ru-RU" w:eastAsia="bg-BG"/>
        </w:rPr>
        <w:t>Стратегията</w:t>
      </w:r>
      <w:r w:rsidRPr="00E21D32">
        <w:rPr>
          <w:rFonts w:ascii="Times New Roman" w:eastAsia="Times New Roman" w:hAnsi="Times New Roman" w:cs="Times New Roman"/>
          <w:b/>
          <w:sz w:val="24"/>
          <w:szCs w:val="24"/>
          <w:lang w:val="ru-RU" w:eastAsia="bg-BG"/>
        </w:rPr>
        <w:t xml:space="preserve"> </w:t>
      </w:r>
      <w:r w:rsidRPr="00E21D32">
        <w:rPr>
          <w:rFonts w:ascii="Times New Roman" w:eastAsia="Times New Roman" w:hAnsi="Times New Roman" w:cs="Times New Roman"/>
          <w:sz w:val="24"/>
          <w:szCs w:val="24"/>
          <w:lang w:val="ru-RU" w:eastAsia="bg-BG"/>
        </w:rPr>
        <w:t>за водено от общностите местно развитие</w:t>
      </w:r>
      <w:r w:rsidRPr="00E21D32">
        <w:rPr>
          <w:rFonts w:ascii="Times New Roman" w:eastAsia="Times New Roman" w:hAnsi="Times New Roman" w:cs="Times New Roman"/>
          <w:sz w:val="24"/>
          <w:szCs w:val="24"/>
          <w:lang w:eastAsia="bg-BG"/>
        </w:rPr>
        <w:t xml:space="preserve"> не влиза в противоречие с тях. </w:t>
      </w:r>
    </w:p>
    <w:p w14:paraId="2DF32054" w14:textId="77777777" w:rsidR="002631F3" w:rsidRPr="00E21D32" w:rsidRDefault="002631F3" w:rsidP="00C623A0">
      <w:pPr>
        <w:spacing w:after="0" w:line="240" w:lineRule="auto"/>
        <w:jc w:val="both"/>
        <w:rPr>
          <w:rFonts w:ascii="Times New Roman" w:eastAsia="Times New Roman" w:hAnsi="Times New Roman" w:cs="Times New Roman"/>
          <w:sz w:val="24"/>
          <w:szCs w:val="24"/>
          <w:lang w:eastAsia="bg-BG"/>
        </w:rPr>
      </w:pPr>
    </w:p>
    <w:p w14:paraId="06A68DCC" w14:textId="60AB1037" w:rsidR="0037300E" w:rsidRPr="002631F3" w:rsidRDefault="0037300E" w:rsidP="0037300E">
      <w:pPr>
        <w:spacing w:after="0" w:line="240" w:lineRule="auto"/>
        <w:jc w:val="both"/>
        <w:rPr>
          <w:rFonts w:ascii="Times New Roman" w:eastAsia="Times New Roman" w:hAnsi="Times New Roman" w:cs="Times New Roman"/>
          <w:sz w:val="24"/>
          <w:szCs w:val="24"/>
          <w:lang w:eastAsia="bg-BG"/>
        </w:rPr>
      </w:pPr>
      <w:r w:rsidRPr="002631F3">
        <w:rPr>
          <w:rFonts w:ascii="Times New Roman" w:eastAsia="Times New Roman" w:hAnsi="Times New Roman" w:cs="Times New Roman"/>
          <w:sz w:val="24"/>
          <w:szCs w:val="24"/>
          <w:lang w:eastAsia="bg-BG"/>
        </w:rPr>
        <w:t>б)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14:paraId="69E25CF3" w14:textId="51E9D6B3" w:rsidR="00C623A0" w:rsidRPr="00BE08FF" w:rsidRDefault="00C623A0" w:rsidP="00C623A0">
      <w:pPr>
        <w:spacing w:after="0" w:line="240" w:lineRule="auto"/>
        <w:jc w:val="both"/>
        <w:rPr>
          <w:rFonts w:ascii="Times New Roman" w:eastAsia="Times New Roman" w:hAnsi="Times New Roman" w:cs="Times New Roman"/>
          <w:sz w:val="24"/>
          <w:szCs w:val="24"/>
          <w:lang w:val="ru-RU" w:eastAsia="bg-BG"/>
        </w:rPr>
      </w:pPr>
      <w:r w:rsidRPr="009127B6">
        <w:rPr>
          <w:rFonts w:ascii="Times New Roman" w:eastAsia="Times New Roman" w:hAnsi="Times New Roman" w:cs="Times New Roman"/>
          <w:sz w:val="24"/>
          <w:szCs w:val="24"/>
          <w:lang w:val="ru-RU" w:eastAsia="bg-BG"/>
        </w:rPr>
        <w:t>Стратегията</w:t>
      </w:r>
      <w:r w:rsidRPr="009127B6">
        <w:rPr>
          <w:rFonts w:ascii="Times New Roman" w:eastAsia="Times New Roman" w:hAnsi="Times New Roman" w:cs="Times New Roman"/>
          <w:b/>
          <w:sz w:val="24"/>
          <w:szCs w:val="24"/>
          <w:lang w:val="ru-RU" w:eastAsia="bg-BG"/>
        </w:rPr>
        <w:t xml:space="preserve"> </w:t>
      </w:r>
      <w:r w:rsidRPr="009127B6">
        <w:rPr>
          <w:rFonts w:ascii="Times New Roman" w:eastAsia="Times New Roman" w:hAnsi="Times New Roman" w:cs="Times New Roman"/>
          <w:sz w:val="24"/>
          <w:szCs w:val="24"/>
          <w:lang w:val="ru-RU" w:eastAsia="bg-BG"/>
        </w:rPr>
        <w:t xml:space="preserve">за водено от общностите местно развитие на Местна инициативна група </w:t>
      </w:r>
      <w:r w:rsidR="00FB4DF8">
        <w:rPr>
          <w:rFonts w:ascii="Times New Roman" w:eastAsia="Times New Roman" w:hAnsi="Times New Roman" w:cs="Times New Roman"/>
          <w:sz w:val="24"/>
          <w:szCs w:val="24"/>
          <w:lang w:val="ru-RU" w:eastAsia="bg-BG"/>
        </w:rPr>
        <w:t>– община Садово</w:t>
      </w:r>
      <w:r w:rsidRPr="009127B6">
        <w:rPr>
          <w:rFonts w:ascii="Times New Roman" w:eastAsia="Times New Roman" w:hAnsi="Times New Roman" w:cs="Times New Roman"/>
          <w:sz w:val="24"/>
          <w:szCs w:val="24"/>
          <w:lang w:val="ru-RU" w:eastAsia="bg-BG"/>
        </w:rPr>
        <w:t xml:space="preserve"> </w:t>
      </w:r>
      <w:r w:rsidR="00BE08FF">
        <w:rPr>
          <w:rFonts w:ascii="Times New Roman" w:eastAsia="Times New Roman" w:hAnsi="Times New Roman" w:cs="Times New Roman"/>
          <w:sz w:val="24"/>
          <w:szCs w:val="24"/>
          <w:lang w:val="ru-RU" w:eastAsia="bg-BG"/>
        </w:rPr>
        <w:t xml:space="preserve">е еднофондова и </w:t>
      </w:r>
      <w:r w:rsidRPr="009127B6">
        <w:rPr>
          <w:rFonts w:ascii="Times New Roman" w:eastAsia="Times New Roman" w:hAnsi="Times New Roman" w:cs="Times New Roman"/>
          <w:sz w:val="24"/>
          <w:szCs w:val="24"/>
          <w:lang w:val="ru-RU" w:eastAsia="bg-BG"/>
        </w:rPr>
        <w:t xml:space="preserve">включва мерки и дейности </w:t>
      </w:r>
      <w:r w:rsidR="00BE08FF">
        <w:rPr>
          <w:rFonts w:ascii="Times New Roman" w:eastAsia="Times New Roman" w:hAnsi="Times New Roman" w:cs="Times New Roman"/>
          <w:sz w:val="24"/>
          <w:szCs w:val="24"/>
          <w:lang w:val="ru-RU" w:eastAsia="bg-BG"/>
        </w:rPr>
        <w:t xml:space="preserve">СПРЗСР 2023-2027 г., </w:t>
      </w:r>
      <w:r w:rsidR="00BE08FF" w:rsidRPr="00BE08FF">
        <w:rPr>
          <w:rFonts w:ascii="Times New Roman" w:eastAsia="Times New Roman" w:hAnsi="Times New Roman" w:cs="Times New Roman"/>
          <w:sz w:val="24"/>
          <w:szCs w:val="24"/>
          <w:lang w:val="ru-RU" w:eastAsia="bg-BG"/>
        </w:rPr>
        <w:t>както и мерки от Регламент (ЕС) №2021/2115 и Регламент (ЕС) №2021/1060, които не са включени в  СПРЗСР 2023-2027 г.</w:t>
      </w:r>
      <w:r w:rsidR="00FB4DF8">
        <w:rPr>
          <w:rFonts w:ascii="Times New Roman" w:eastAsia="Times New Roman" w:hAnsi="Times New Roman" w:cs="Times New Roman"/>
          <w:sz w:val="24"/>
          <w:szCs w:val="24"/>
          <w:lang w:val="ru-RU" w:eastAsia="bg-BG"/>
        </w:rPr>
        <w:t xml:space="preserve"> з</w:t>
      </w:r>
      <w:r w:rsidR="00BE08FF">
        <w:rPr>
          <w:rFonts w:ascii="Times New Roman" w:eastAsia="Times New Roman" w:hAnsi="Times New Roman" w:cs="Times New Roman"/>
          <w:sz w:val="24"/>
          <w:szCs w:val="24"/>
          <w:lang w:val="ru-RU" w:eastAsia="bg-BG"/>
        </w:rPr>
        <w:t>а изпълнение целите на СВОМР</w:t>
      </w:r>
      <w:r w:rsidR="00FB4DF8">
        <w:rPr>
          <w:rFonts w:ascii="Times New Roman" w:eastAsia="Times New Roman" w:hAnsi="Times New Roman" w:cs="Times New Roman"/>
          <w:sz w:val="24"/>
          <w:szCs w:val="24"/>
          <w:lang w:val="ru-RU" w:eastAsia="bg-BG"/>
        </w:rPr>
        <w:t>.</w:t>
      </w:r>
      <w:r w:rsidR="00BE08FF">
        <w:rPr>
          <w:rFonts w:ascii="Times New Roman" w:eastAsia="Times New Roman" w:hAnsi="Times New Roman" w:cs="Times New Roman"/>
          <w:sz w:val="24"/>
          <w:szCs w:val="24"/>
          <w:lang w:val="ru-RU" w:eastAsia="bg-BG"/>
        </w:rPr>
        <w:t xml:space="preserve"> </w:t>
      </w:r>
    </w:p>
    <w:p w14:paraId="5264E91E" w14:textId="6A39228C" w:rsidR="00C623A0" w:rsidRPr="009127B6" w:rsidRDefault="00C623A0" w:rsidP="00C623A0">
      <w:pPr>
        <w:spacing w:after="0" w:line="240" w:lineRule="auto"/>
        <w:jc w:val="both"/>
        <w:rPr>
          <w:rFonts w:ascii="Times New Roman" w:eastAsia="Times New Roman" w:hAnsi="Times New Roman" w:cs="Times New Roman"/>
          <w:sz w:val="24"/>
          <w:szCs w:val="24"/>
          <w:lang w:eastAsia="bg-BG"/>
        </w:rPr>
      </w:pPr>
      <w:r w:rsidRPr="009127B6">
        <w:rPr>
          <w:rFonts w:ascii="Times New Roman" w:eastAsia="Times New Roman" w:hAnsi="Times New Roman" w:cs="Times New Roman"/>
          <w:sz w:val="24"/>
          <w:szCs w:val="24"/>
          <w:lang w:val="ru-RU" w:eastAsia="bg-BG"/>
        </w:rPr>
        <w:t>С</w:t>
      </w:r>
      <w:proofErr w:type="spellStart"/>
      <w:r w:rsidRPr="009127B6">
        <w:rPr>
          <w:rFonts w:ascii="Times New Roman" w:eastAsia="Times New Roman" w:hAnsi="Times New Roman" w:cs="Times New Roman"/>
          <w:sz w:val="24"/>
          <w:szCs w:val="24"/>
          <w:lang w:eastAsia="bg-BG"/>
        </w:rPr>
        <w:t>тратегията</w:t>
      </w:r>
      <w:proofErr w:type="spellEnd"/>
      <w:r w:rsidRPr="009127B6">
        <w:rPr>
          <w:rFonts w:ascii="Times New Roman" w:eastAsia="Times New Roman" w:hAnsi="Times New Roman" w:cs="Times New Roman"/>
          <w:sz w:val="24"/>
          <w:szCs w:val="24"/>
          <w:lang w:eastAsia="bg-BG"/>
        </w:rPr>
        <w:t xml:space="preserve"> е изцяло съобразена с цитираните програми</w:t>
      </w:r>
      <w:r w:rsidR="009127B6" w:rsidRPr="009127B6">
        <w:rPr>
          <w:rFonts w:ascii="Times New Roman" w:eastAsia="Times New Roman" w:hAnsi="Times New Roman" w:cs="Times New Roman"/>
          <w:sz w:val="24"/>
          <w:szCs w:val="24"/>
          <w:lang w:eastAsia="bg-BG"/>
        </w:rPr>
        <w:t xml:space="preserve"> и регламенти. </w:t>
      </w:r>
    </w:p>
    <w:p w14:paraId="045006CF" w14:textId="7C8537FC" w:rsidR="00C623A0" w:rsidRPr="009127B6" w:rsidRDefault="00C623A0" w:rsidP="00C623A0">
      <w:pPr>
        <w:spacing w:after="0" w:line="240" w:lineRule="auto"/>
        <w:jc w:val="both"/>
        <w:rPr>
          <w:rFonts w:ascii="Times New Roman" w:eastAsia="Times New Roman" w:hAnsi="Times New Roman" w:cs="Times New Roman"/>
          <w:sz w:val="24"/>
          <w:szCs w:val="24"/>
          <w:lang w:eastAsia="bg-BG"/>
        </w:rPr>
      </w:pPr>
      <w:r w:rsidRPr="009127B6">
        <w:rPr>
          <w:rFonts w:ascii="Times New Roman" w:eastAsia="Times New Roman" w:hAnsi="Times New Roman" w:cs="Times New Roman"/>
          <w:sz w:val="24"/>
          <w:szCs w:val="24"/>
          <w:lang w:eastAsia="bg-BG"/>
        </w:rPr>
        <w:t xml:space="preserve">Степента на подробност на предвижданията на </w:t>
      </w:r>
      <w:r w:rsidRPr="009127B6">
        <w:rPr>
          <w:rFonts w:ascii="Times New Roman" w:eastAsia="Times New Roman" w:hAnsi="Times New Roman" w:cs="Times New Roman"/>
          <w:sz w:val="24"/>
          <w:szCs w:val="24"/>
          <w:lang w:val="ru-RU" w:eastAsia="bg-BG"/>
        </w:rPr>
        <w:t>Стратегията</w:t>
      </w:r>
      <w:r w:rsidRPr="009127B6">
        <w:rPr>
          <w:rFonts w:ascii="Times New Roman" w:eastAsia="Times New Roman" w:hAnsi="Times New Roman" w:cs="Times New Roman"/>
          <w:b/>
          <w:sz w:val="24"/>
          <w:szCs w:val="24"/>
          <w:lang w:val="ru-RU" w:eastAsia="bg-BG"/>
        </w:rPr>
        <w:t xml:space="preserve"> </w:t>
      </w:r>
      <w:r w:rsidRPr="009127B6">
        <w:rPr>
          <w:rFonts w:ascii="Times New Roman" w:eastAsia="Times New Roman" w:hAnsi="Times New Roman" w:cs="Times New Roman"/>
          <w:sz w:val="24"/>
          <w:szCs w:val="24"/>
          <w:lang w:val="ru-RU" w:eastAsia="bg-BG"/>
        </w:rPr>
        <w:t xml:space="preserve">за водено от общностите местно развитие на Местна инициативна група </w:t>
      </w:r>
      <w:r w:rsidR="00FB4DF8">
        <w:rPr>
          <w:rFonts w:ascii="Times New Roman" w:eastAsia="Times New Roman" w:hAnsi="Times New Roman" w:cs="Times New Roman"/>
          <w:sz w:val="24"/>
          <w:szCs w:val="24"/>
          <w:lang w:val="ru-RU" w:eastAsia="bg-BG"/>
        </w:rPr>
        <w:t>– община Садово</w:t>
      </w:r>
      <w:r w:rsidRPr="009127B6">
        <w:rPr>
          <w:rFonts w:ascii="Times New Roman" w:eastAsia="Times New Roman" w:hAnsi="Times New Roman" w:cs="Times New Roman"/>
          <w:sz w:val="24"/>
          <w:szCs w:val="24"/>
          <w:lang w:eastAsia="bg-BG"/>
        </w:rPr>
        <w:t xml:space="preserve"> е същата като тази на </w:t>
      </w:r>
      <w:r w:rsidR="00CA559E" w:rsidRPr="009127B6">
        <w:rPr>
          <w:rFonts w:ascii="Times New Roman" w:eastAsia="Times New Roman" w:hAnsi="Times New Roman" w:cs="Times New Roman"/>
          <w:sz w:val="24"/>
          <w:szCs w:val="24"/>
          <w:lang w:eastAsia="bg-BG"/>
        </w:rPr>
        <w:t>програмите</w:t>
      </w:r>
      <w:r w:rsidRPr="009127B6">
        <w:rPr>
          <w:rFonts w:ascii="Times New Roman" w:eastAsia="Times New Roman" w:hAnsi="Times New Roman" w:cs="Times New Roman"/>
          <w:sz w:val="24"/>
          <w:szCs w:val="24"/>
          <w:lang w:eastAsia="bg-BG"/>
        </w:rPr>
        <w:t xml:space="preserve"> и </w:t>
      </w:r>
      <w:r w:rsidR="00CA559E" w:rsidRPr="009127B6">
        <w:rPr>
          <w:rFonts w:ascii="Times New Roman" w:eastAsia="Times New Roman" w:hAnsi="Times New Roman" w:cs="Times New Roman"/>
          <w:sz w:val="24"/>
          <w:szCs w:val="24"/>
          <w:lang w:eastAsia="bg-BG"/>
        </w:rPr>
        <w:t>СПРЗСР</w:t>
      </w:r>
      <w:r w:rsidRPr="009127B6">
        <w:rPr>
          <w:rFonts w:ascii="Times New Roman" w:eastAsia="Times New Roman" w:hAnsi="Times New Roman" w:cs="Times New Roman"/>
          <w:sz w:val="24"/>
          <w:szCs w:val="24"/>
          <w:lang w:eastAsia="bg-BG"/>
        </w:rPr>
        <w:t xml:space="preserve"> и не са определени конкретни проекти на етапа на разработване. </w:t>
      </w:r>
    </w:p>
    <w:p w14:paraId="295A0FC5" w14:textId="77777777" w:rsidR="00E64431" w:rsidRPr="001364CB" w:rsidRDefault="00E64431" w:rsidP="00C623A0">
      <w:pPr>
        <w:spacing w:after="0" w:line="240" w:lineRule="auto"/>
        <w:jc w:val="both"/>
        <w:rPr>
          <w:rFonts w:ascii="Times New Roman" w:eastAsia="Times New Roman" w:hAnsi="Times New Roman" w:cs="Times New Roman"/>
          <w:color w:val="FF0000"/>
          <w:sz w:val="24"/>
          <w:szCs w:val="24"/>
          <w:lang w:eastAsia="bg-BG"/>
        </w:rPr>
      </w:pPr>
    </w:p>
    <w:p w14:paraId="3E9A78F7" w14:textId="5DE9BEA7" w:rsidR="0037300E" w:rsidRPr="00FC7DC8" w:rsidRDefault="0037300E" w:rsidP="0037300E">
      <w:pPr>
        <w:spacing w:after="0" w:line="240" w:lineRule="auto"/>
        <w:jc w:val="both"/>
        <w:rPr>
          <w:rFonts w:ascii="Times New Roman" w:eastAsia="Times New Roman" w:hAnsi="Times New Roman" w:cs="Times New Roman"/>
          <w:sz w:val="24"/>
          <w:szCs w:val="24"/>
          <w:lang w:eastAsia="bg-BG"/>
        </w:rPr>
      </w:pPr>
      <w:r w:rsidRPr="009127B6">
        <w:rPr>
          <w:rFonts w:ascii="Times New Roman" w:eastAsia="Times New Roman" w:hAnsi="Times New Roman" w:cs="Times New Roman"/>
          <w:sz w:val="24"/>
          <w:szCs w:val="24"/>
          <w:lang w:eastAsia="bg-BG"/>
        </w:rPr>
        <w:t>в) значение на плана/програмата за интегрирането на екологичните съображения, особено с оглед насърчаването на устойчиво развитие:</w:t>
      </w:r>
    </w:p>
    <w:p w14:paraId="55D3AE17" w14:textId="2D8314B4" w:rsidR="009127B6" w:rsidRPr="00FC7DC8" w:rsidRDefault="009127B6" w:rsidP="009127B6">
      <w:pPr>
        <w:spacing w:after="0" w:line="240" w:lineRule="auto"/>
        <w:jc w:val="both"/>
        <w:rPr>
          <w:rFonts w:ascii="Times New Roman" w:eastAsia="Times New Roman" w:hAnsi="Times New Roman" w:cs="Times New Roman"/>
          <w:sz w:val="24"/>
          <w:szCs w:val="24"/>
          <w:lang w:eastAsia="bg-BG"/>
        </w:rPr>
      </w:pPr>
      <w:r w:rsidRPr="00FC7DC8">
        <w:rPr>
          <w:rFonts w:ascii="Times New Roman" w:eastAsia="Times New Roman" w:hAnsi="Times New Roman" w:cs="Times New Roman"/>
          <w:sz w:val="24"/>
          <w:szCs w:val="24"/>
          <w:lang w:eastAsia="bg-BG"/>
        </w:rPr>
        <w:t>Изпълнението на Стр</w:t>
      </w:r>
      <w:r w:rsidR="00FB4DF8">
        <w:rPr>
          <w:rFonts w:ascii="Times New Roman" w:eastAsia="Times New Roman" w:hAnsi="Times New Roman" w:cs="Times New Roman"/>
          <w:sz w:val="24"/>
          <w:szCs w:val="24"/>
          <w:lang w:eastAsia="bg-BG"/>
        </w:rPr>
        <w:t>атегията на МИГ – община „Садово</w:t>
      </w:r>
      <w:r w:rsidRPr="00FC7DC8">
        <w:rPr>
          <w:rFonts w:ascii="Times New Roman" w:eastAsia="Times New Roman" w:hAnsi="Times New Roman" w:cs="Times New Roman"/>
          <w:sz w:val="24"/>
          <w:szCs w:val="24"/>
          <w:lang w:eastAsia="bg-BG"/>
        </w:rPr>
        <w:t>“</w:t>
      </w:r>
      <w:r w:rsidR="009C4629">
        <w:rPr>
          <w:rFonts w:ascii="Times New Roman" w:eastAsia="Times New Roman" w:hAnsi="Times New Roman" w:cs="Times New Roman"/>
          <w:sz w:val="24"/>
          <w:szCs w:val="24"/>
          <w:lang w:eastAsia="bg-BG"/>
        </w:rPr>
        <w:t xml:space="preserve"> във</w:t>
      </w:r>
      <w:r w:rsidRPr="00FC7DC8">
        <w:rPr>
          <w:rFonts w:ascii="Times New Roman" w:eastAsia="Times New Roman" w:hAnsi="Times New Roman" w:cs="Times New Roman"/>
          <w:sz w:val="24"/>
          <w:szCs w:val="24"/>
          <w:lang w:eastAsia="bg-BG"/>
        </w:rPr>
        <w:t xml:space="preserve"> всичките и фази  и стъпки </w:t>
      </w:r>
      <w:r w:rsidR="009C4629" w:rsidRPr="009C4629">
        <w:rPr>
          <w:rFonts w:ascii="Times New Roman" w:eastAsia="Times New Roman" w:hAnsi="Times New Roman" w:cs="Times New Roman"/>
          <w:sz w:val="24"/>
          <w:szCs w:val="24"/>
          <w:lang w:eastAsia="bg-BG"/>
        </w:rPr>
        <w:t>се опира на принципа на усто</w:t>
      </w:r>
      <w:r w:rsidR="009C4629">
        <w:rPr>
          <w:rFonts w:ascii="Times New Roman" w:eastAsia="Times New Roman" w:hAnsi="Times New Roman" w:cs="Times New Roman"/>
          <w:sz w:val="24"/>
          <w:szCs w:val="24"/>
          <w:lang w:eastAsia="bg-BG"/>
        </w:rPr>
        <w:t>йчивото развитие на територията</w:t>
      </w:r>
      <w:r w:rsidRPr="00FC7DC8">
        <w:rPr>
          <w:rFonts w:ascii="Times New Roman" w:eastAsia="Times New Roman" w:hAnsi="Times New Roman" w:cs="Times New Roman"/>
          <w:sz w:val="24"/>
          <w:szCs w:val="24"/>
          <w:lang w:eastAsia="bg-BG"/>
        </w:rPr>
        <w:t>.</w:t>
      </w:r>
    </w:p>
    <w:p w14:paraId="34CA7D7A" w14:textId="056BEDA0" w:rsidR="009127B6" w:rsidRPr="00FC7DC8" w:rsidRDefault="009127B6" w:rsidP="009127B6">
      <w:pPr>
        <w:spacing w:after="0" w:line="240" w:lineRule="auto"/>
        <w:jc w:val="both"/>
        <w:rPr>
          <w:rFonts w:ascii="Times New Roman" w:eastAsia="Times New Roman" w:hAnsi="Times New Roman" w:cs="Times New Roman"/>
          <w:sz w:val="24"/>
          <w:szCs w:val="24"/>
          <w:lang w:eastAsia="bg-BG"/>
        </w:rPr>
      </w:pPr>
      <w:r w:rsidRPr="00FC7DC8">
        <w:rPr>
          <w:rFonts w:ascii="Times New Roman" w:eastAsia="Times New Roman" w:hAnsi="Times New Roman" w:cs="Times New Roman"/>
          <w:sz w:val="24"/>
          <w:szCs w:val="24"/>
          <w:lang w:eastAsia="bg-BG"/>
        </w:rPr>
        <w:t xml:space="preserve">В подготовката на Стратегията е приложен принципът на устойчивото развитие, който  гарантира постигането на целите на сегашните поколения без нанасяне на щети и рискове за следващите поколения, свеждане до минимум на неблагоприятните ефекти от човешката дейност и използване на природните ресурси по начин, който гарантира тяхното последващо </w:t>
      </w:r>
      <w:proofErr w:type="spellStart"/>
      <w:r w:rsidRPr="00FC7DC8">
        <w:rPr>
          <w:rFonts w:ascii="Times New Roman" w:eastAsia="Times New Roman" w:hAnsi="Times New Roman" w:cs="Times New Roman"/>
          <w:sz w:val="24"/>
          <w:szCs w:val="24"/>
          <w:lang w:eastAsia="bg-BG"/>
        </w:rPr>
        <w:t>самовъзстановяване</w:t>
      </w:r>
      <w:proofErr w:type="spellEnd"/>
      <w:r w:rsidRPr="00FC7DC8">
        <w:rPr>
          <w:rFonts w:ascii="Times New Roman" w:eastAsia="Times New Roman" w:hAnsi="Times New Roman" w:cs="Times New Roman"/>
          <w:sz w:val="24"/>
          <w:szCs w:val="24"/>
          <w:lang w:eastAsia="bg-BG"/>
        </w:rPr>
        <w:t xml:space="preserve">. Принципът обвързва икономическата с екологичната ефективност, вкл. обвързването на екологични, засягащи състоянието на природното равновесие въпроси; с икономическите въпроси, отнасящи се до </w:t>
      </w:r>
      <w:proofErr w:type="spellStart"/>
      <w:r w:rsidRPr="00FC7DC8">
        <w:rPr>
          <w:rFonts w:ascii="Times New Roman" w:eastAsia="Times New Roman" w:hAnsi="Times New Roman" w:cs="Times New Roman"/>
          <w:sz w:val="24"/>
          <w:szCs w:val="24"/>
          <w:lang w:eastAsia="bg-BG"/>
        </w:rPr>
        <w:t>екологоемкостта</w:t>
      </w:r>
      <w:proofErr w:type="spellEnd"/>
      <w:r w:rsidRPr="00FC7DC8">
        <w:rPr>
          <w:rFonts w:ascii="Times New Roman" w:eastAsia="Times New Roman" w:hAnsi="Times New Roman" w:cs="Times New Roman"/>
          <w:sz w:val="24"/>
          <w:szCs w:val="24"/>
          <w:lang w:eastAsia="bg-BG"/>
        </w:rPr>
        <w:t>; и, от трета страна, със социални въпроси, свързани със стопанските и природните условия на живот: заетост, образование и обучение, здраве, достъп до „здрава” природна среда, отговорно и споделено управление, както и намаляване и елиминиране на неустойчивите модели на производство и потребление.</w:t>
      </w:r>
    </w:p>
    <w:p w14:paraId="6B43E575" w14:textId="08213425" w:rsidR="009127B6" w:rsidRPr="00FC7DC8" w:rsidRDefault="009127B6" w:rsidP="009127B6">
      <w:pPr>
        <w:spacing w:after="0" w:line="240" w:lineRule="auto"/>
        <w:jc w:val="both"/>
        <w:rPr>
          <w:rFonts w:ascii="Times New Roman" w:eastAsia="Times New Roman" w:hAnsi="Times New Roman" w:cs="Times New Roman"/>
          <w:sz w:val="24"/>
          <w:szCs w:val="24"/>
          <w:lang w:eastAsia="bg-BG"/>
        </w:rPr>
      </w:pPr>
      <w:r w:rsidRPr="00FC7DC8">
        <w:rPr>
          <w:rFonts w:ascii="Times New Roman" w:eastAsia="Times New Roman" w:hAnsi="Times New Roman" w:cs="Times New Roman"/>
          <w:sz w:val="24"/>
          <w:szCs w:val="24"/>
          <w:lang w:eastAsia="bg-BG"/>
        </w:rPr>
        <w:t xml:space="preserve">В прилагането на всички интервенции на Стратегията ще залегне и ще бъде съблюдаван принципът на устойчивото развитие и защита на околната среда. Ще се стимулира разработването на проекти, които интегрират принципа за устойчиво развитие и защита на околната среда. При подбора ще се </w:t>
      </w:r>
      <w:proofErr w:type="spellStart"/>
      <w:r w:rsidRPr="00FC7DC8">
        <w:rPr>
          <w:rFonts w:ascii="Times New Roman" w:eastAsia="Times New Roman" w:hAnsi="Times New Roman" w:cs="Times New Roman"/>
          <w:sz w:val="24"/>
          <w:szCs w:val="24"/>
          <w:lang w:eastAsia="bg-BG"/>
        </w:rPr>
        <w:t>приоритизират</w:t>
      </w:r>
      <w:proofErr w:type="spellEnd"/>
      <w:r w:rsidRPr="00FC7DC8">
        <w:rPr>
          <w:rFonts w:ascii="Times New Roman" w:eastAsia="Times New Roman" w:hAnsi="Times New Roman" w:cs="Times New Roman"/>
          <w:sz w:val="24"/>
          <w:szCs w:val="24"/>
          <w:lang w:eastAsia="bg-BG"/>
        </w:rPr>
        <w:t xml:space="preserve"> проекти, които добавят стойност, като допринасят за устойчиво развитие и защита на околната среда. В мониторинга и оценката на реализацията на проектите ще се наблюдава приносът им за устойчиво развитие и защита на околната среда и своевременно ще се предприемат мерки за корекция, ако е необходимо. За спазването на този принцип ще гарантират следните механизми: предоставяне на информация във формулярите за кандидатстване, оценка, мониторинг по време на изпълнение на проектите, вкл. спазване на екологичното законодателството. При прилагането на инвестиционните мерки ще се цели опазване на компонентите на околната среда, подобряване опазването на околната </w:t>
      </w:r>
      <w:r w:rsidR="00552A00" w:rsidRPr="00FC7DC8">
        <w:rPr>
          <w:rFonts w:ascii="Times New Roman" w:eastAsia="Times New Roman" w:hAnsi="Times New Roman" w:cs="Times New Roman"/>
          <w:sz w:val="24"/>
          <w:szCs w:val="24"/>
          <w:lang w:eastAsia="bg-BG"/>
        </w:rPr>
        <w:t xml:space="preserve">среда и  прилагането на </w:t>
      </w:r>
      <w:proofErr w:type="spellStart"/>
      <w:r w:rsidR="00552A00" w:rsidRPr="00FC7DC8">
        <w:rPr>
          <w:rFonts w:ascii="Times New Roman" w:eastAsia="Times New Roman" w:hAnsi="Times New Roman" w:cs="Times New Roman"/>
          <w:sz w:val="24"/>
          <w:szCs w:val="24"/>
          <w:lang w:eastAsia="bg-BG"/>
        </w:rPr>
        <w:t>природо</w:t>
      </w:r>
      <w:r w:rsidRPr="00FC7DC8">
        <w:rPr>
          <w:rFonts w:ascii="Times New Roman" w:eastAsia="Times New Roman" w:hAnsi="Times New Roman" w:cs="Times New Roman"/>
          <w:sz w:val="24"/>
          <w:szCs w:val="24"/>
          <w:lang w:eastAsia="bg-BG"/>
        </w:rPr>
        <w:t>щадящи</w:t>
      </w:r>
      <w:proofErr w:type="spellEnd"/>
      <w:r w:rsidRPr="00FC7DC8">
        <w:rPr>
          <w:rFonts w:ascii="Times New Roman" w:eastAsia="Times New Roman" w:hAnsi="Times New Roman" w:cs="Times New Roman"/>
          <w:sz w:val="24"/>
          <w:szCs w:val="24"/>
          <w:lang w:eastAsia="bg-BG"/>
        </w:rPr>
        <w:t xml:space="preserve"> инве</w:t>
      </w:r>
      <w:r w:rsidR="009C4629">
        <w:rPr>
          <w:rFonts w:ascii="Times New Roman" w:eastAsia="Times New Roman" w:hAnsi="Times New Roman" w:cs="Times New Roman"/>
          <w:sz w:val="24"/>
          <w:szCs w:val="24"/>
          <w:lang w:eastAsia="bg-BG"/>
        </w:rPr>
        <w:t>стиции. С прилагането на мяркат</w:t>
      </w:r>
      <w:r w:rsidRPr="00FC7DC8">
        <w:rPr>
          <w:rFonts w:ascii="Times New Roman" w:eastAsia="Times New Roman" w:hAnsi="Times New Roman" w:cs="Times New Roman"/>
          <w:sz w:val="24"/>
          <w:szCs w:val="24"/>
          <w:lang w:eastAsia="bg-BG"/>
        </w:rPr>
        <w:t>а за дребна по мащаб инфрас</w:t>
      </w:r>
      <w:r w:rsidR="00D3062E">
        <w:rPr>
          <w:rFonts w:ascii="Times New Roman" w:eastAsia="Times New Roman" w:hAnsi="Times New Roman" w:cs="Times New Roman"/>
          <w:sz w:val="24"/>
          <w:szCs w:val="24"/>
          <w:lang w:eastAsia="bg-BG"/>
        </w:rPr>
        <w:t>т</w:t>
      </w:r>
      <w:r w:rsidRPr="00FC7DC8">
        <w:rPr>
          <w:rFonts w:ascii="Times New Roman" w:eastAsia="Times New Roman" w:hAnsi="Times New Roman" w:cs="Times New Roman"/>
          <w:sz w:val="24"/>
          <w:szCs w:val="24"/>
          <w:lang w:eastAsia="bg-BG"/>
        </w:rPr>
        <w:t xml:space="preserve">руктура </w:t>
      </w:r>
      <w:proofErr w:type="spellStart"/>
      <w:r w:rsidRPr="00FC7DC8">
        <w:rPr>
          <w:rFonts w:ascii="Times New Roman" w:eastAsia="Times New Roman" w:hAnsi="Times New Roman" w:cs="Times New Roman"/>
          <w:sz w:val="24"/>
          <w:szCs w:val="24"/>
          <w:lang w:eastAsia="bg-BG"/>
        </w:rPr>
        <w:t>инфраструктура</w:t>
      </w:r>
      <w:proofErr w:type="spellEnd"/>
      <w:r w:rsidRPr="00FC7DC8">
        <w:rPr>
          <w:rFonts w:ascii="Times New Roman" w:eastAsia="Times New Roman" w:hAnsi="Times New Roman" w:cs="Times New Roman"/>
          <w:sz w:val="24"/>
          <w:szCs w:val="24"/>
          <w:lang w:eastAsia="bg-BG"/>
        </w:rPr>
        <w:t xml:space="preserve"> има възможност да се въведат новите изисквания за интеграция на политиката по околна сред (ПОС) и политиката по изменение на климата, както и иновации при изграждането и обновяването на инфраструктурата.</w:t>
      </w:r>
    </w:p>
    <w:p w14:paraId="075BBD2E" w14:textId="77777777" w:rsidR="009C4629" w:rsidRDefault="009C4629" w:rsidP="0037300E">
      <w:pPr>
        <w:spacing w:after="0" w:line="240" w:lineRule="auto"/>
        <w:jc w:val="both"/>
        <w:rPr>
          <w:rFonts w:ascii="Times New Roman" w:eastAsia="Times New Roman" w:hAnsi="Times New Roman" w:cs="Times New Roman"/>
          <w:sz w:val="24"/>
          <w:szCs w:val="24"/>
          <w:lang w:eastAsia="bg-BG"/>
        </w:rPr>
      </w:pPr>
    </w:p>
    <w:p w14:paraId="4A3B58F0" w14:textId="760A423D" w:rsidR="00552A00" w:rsidRPr="00B14062" w:rsidRDefault="0037300E" w:rsidP="0037300E">
      <w:pPr>
        <w:spacing w:after="0" w:line="240" w:lineRule="auto"/>
        <w:jc w:val="both"/>
        <w:rPr>
          <w:rFonts w:ascii="Times New Roman" w:eastAsia="Times New Roman" w:hAnsi="Times New Roman" w:cs="Times New Roman"/>
          <w:sz w:val="24"/>
          <w:szCs w:val="24"/>
          <w:lang w:eastAsia="bg-BG"/>
        </w:rPr>
      </w:pPr>
      <w:r w:rsidRPr="00FC7DC8">
        <w:rPr>
          <w:rFonts w:ascii="Times New Roman" w:eastAsia="Times New Roman" w:hAnsi="Times New Roman" w:cs="Times New Roman"/>
          <w:sz w:val="24"/>
          <w:szCs w:val="24"/>
          <w:lang w:eastAsia="bg-BG"/>
        </w:rPr>
        <w:t>г) екологични проблеми от значение за плана/програмата:</w:t>
      </w:r>
    </w:p>
    <w:p w14:paraId="7A600EB9" w14:textId="1AD5AE1F" w:rsidR="00552A00" w:rsidRPr="00B14062" w:rsidRDefault="00D850E1" w:rsidP="0037300E">
      <w:pPr>
        <w:spacing w:after="0" w:line="240" w:lineRule="auto"/>
        <w:jc w:val="both"/>
        <w:rPr>
          <w:rFonts w:ascii="Times New Roman" w:eastAsia="Times New Roman" w:hAnsi="Times New Roman" w:cs="Times New Roman"/>
          <w:sz w:val="24"/>
          <w:szCs w:val="24"/>
          <w:lang w:eastAsia="bg-BG"/>
        </w:rPr>
      </w:pPr>
      <w:r w:rsidRPr="00B14062">
        <w:rPr>
          <w:rFonts w:ascii="Times New Roman" w:eastAsia="Times New Roman" w:hAnsi="Times New Roman" w:cs="Times New Roman"/>
          <w:sz w:val="24"/>
          <w:szCs w:val="24"/>
          <w:lang w:eastAsia="bg-BG"/>
        </w:rPr>
        <w:t>По данни от доклада на РИОСВ Пловдив за 2021 година през последните години се наблюдава тенденция към намаляване замърсяването на почвите. Използват се добри земеделски практики. Повишава се информираността на обществото за екологичните и икономическите ползи, както и необходимостта от предприемане на мерки за опазването на този компонент на околната среда. През същата година не е извършвана рекултивация на нарушени терени.</w:t>
      </w:r>
    </w:p>
    <w:p w14:paraId="7386BEB0" w14:textId="77777777" w:rsidR="00552A00" w:rsidRPr="00FC7DC8" w:rsidRDefault="00552A00" w:rsidP="0037300E">
      <w:pPr>
        <w:spacing w:after="0" w:line="240" w:lineRule="auto"/>
        <w:jc w:val="both"/>
        <w:rPr>
          <w:rFonts w:ascii="Times New Roman" w:eastAsia="Times New Roman" w:hAnsi="Times New Roman" w:cs="Times New Roman"/>
          <w:sz w:val="24"/>
          <w:szCs w:val="24"/>
          <w:lang w:eastAsia="bg-BG"/>
        </w:rPr>
      </w:pPr>
    </w:p>
    <w:p w14:paraId="1A85A2B0" w14:textId="77777777" w:rsidR="00E64431" w:rsidRPr="00FC7DC8" w:rsidRDefault="00E64431" w:rsidP="00E64431">
      <w:pPr>
        <w:spacing w:after="0" w:line="240" w:lineRule="auto"/>
        <w:jc w:val="both"/>
        <w:rPr>
          <w:rFonts w:ascii="Times New Roman" w:eastAsia="Times New Roman" w:hAnsi="Times New Roman" w:cs="Times New Roman"/>
          <w:b/>
          <w:sz w:val="24"/>
          <w:szCs w:val="24"/>
          <w:lang w:eastAsia="bg-BG"/>
        </w:rPr>
      </w:pPr>
      <w:r w:rsidRPr="00FC7DC8">
        <w:rPr>
          <w:rFonts w:ascii="Times New Roman" w:eastAsia="Times New Roman" w:hAnsi="Times New Roman" w:cs="Times New Roman"/>
          <w:b/>
          <w:sz w:val="24"/>
          <w:szCs w:val="24"/>
          <w:lang w:eastAsia="bg-BG"/>
        </w:rPr>
        <w:t>В заключение може да се каже, че не съществуват значителни екологични проблеми, които да бъдат решавани и които имат значение за Стратегията за водено от общностите местно развитие.</w:t>
      </w:r>
    </w:p>
    <w:p w14:paraId="4966892F" w14:textId="77777777" w:rsidR="00E64431" w:rsidRPr="001364CB" w:rsidRDefault="00E64431" w:rsidP="00E64431">
      <w:pPr>
        <w:spacing w:after="0" w:line="240" w:lineRule="auto"/>
        <w:jc w:val="both"/>
        <w:rPr>
          <w:rFonts w:ascii="Times New Roman" w:eastAsia="Times New Roman" w:hAnsi="Times New Roman" w:cs="Times New Roman"/>
          <w:b/>
          <w:color w:val="FF0000"/>
          <w:sz w:val="24"/>
          <w:szCs w:val="24"/>
          <w:lang w:eastAsia="bg-BG"/>
        </w:rPr>
      </w:pPr>
    </w:p>
    <w:p w14:paraId="1DDFA8DA" w14:textId="00114028" w:rsidR="0037300E" w:rsidRPr="00FC7DC8" w:rsidRDefault="0037300E" w:rsidP="0037300E">
      <w:pPr>
        <w:spacing w:after="0" w:line="240" w:lineRule="auto"/>
        <w:jc w:val="both"/>
        <w:rPr>
          <w:rFonts w:ascii="Times New Roman" w:eastAsia="Times New Roman" w:hAnsi="Times New Roman" w:cs="Times New Roman"/>
          <w:sz w:val="24"/>
          <w:szCs w:val="24"/>
          <w:lang w:eastAsia="bg-BG"/>
        </w:rPr>
      </w:pPr>
      <w:r w:rsidRPr="00FC7DC8">
        <w:rPr>
          <w:rFonts w:ascii="Times New Roman" w:eastAsia="Times New Roman" w:hAnsi="Times New Roman" w:cs="Times New Roman"/>
          <w:sz w:val="24"/>
          <w:szCs w:val="24"/>
          <w:lang w:eastAsia="bg-BG"/>
        </w:rPr>
        <w:t>д) значение на плана/програмата за изпълнението на общностното законодателство в областта на околната среда:</w:t>
      </w:r>
    </w:p>
    <w:p w14:paraId="61C61E51" w14:textId="1FF0C215" w:rsidR="00FC7DC8" w:rsidRPr="00FC7DC8" w:rsidRDefault="00FC7DC8" w:rsidP="00FC7DC8">
      <w:pPr>
        <w:spacing w:after="0" w:line="240" w:lineRule="auto"/>
        <w:jc w:val="both"/>
        <w:rPr>
          <w:rFonts w:ascii="Times New Roman" w:eastAsia="Times New Roman" w:hAnsi="Times New Roman" w:cs="Times New Roman"/>
          <w:sz w:val="24"/>
          <w:szCs w:val="24"/>
          <w:lang w:val="en-US" w:eastAsia="bg-BG"/>
        </w:rPr>
      </w:pPr>
      <w:proofErr w:type="spellStart"/>
      <w:r w:rsidRPr="00FC7DC8">
        <w:rPr>
          <w:rFonts w:ascii="Times New Roman" w:eastAsia="Times New Roman" w:hAnsi="Times New Roman" w:cs="Times New Roman"/>
          <w:sz w:val="24"/>
          <w:szCs w:val="24"/>
          <w:lang w:val="en-US" w:eastAsia="bg-BG"/>
        </w:rPr>
        <w:t>Изпълнението</w:t>
      </w:r>
      <w:proofErr w:type="spellEnd"/>
      <w:r w:rsidRPr="00FC7DC8">
        <w:rPr>
          <w:rFonts w:ascii="Times New Roman" w:eastAsia="Times New Roman" w:hAnsi="Times New Roman" w:cs="Times New Roman"/>
          <w:sz w:val="24"/>
          <w:szCs w:val="24"/>
          <w:lang w:val="en-US" w:eastAsia="bg-BG"/>
        </w:rPr>
        <w:t xml:space="preserve"> на </w:t>
      </w:r>
      <w:proofErr w:type="spellStart"/>
      <w:r w:rsidRPr="00FC7DC8">
        <w:rPr>
          <w:rFonts w:ascii="Times New Roman" w:eastAsia="Times New Roman" w:hAnsi="Times New Roman" w:cs="Times New Roman"/>
          <w:sz w:val="24"/>
          <w:szCs w:val="24"/>
          <w:lang w:val="en-US" w:eastAsia="bg-BG"/>
        </w:rPr>
        <w:t>Стр</w:t>
      </w:r>
      <w:r w:rsidR="00455A18">
        <w:rPr>
          <w:rFonts w:ascii="Times New Roman" w:eastAsia="Times New Roman" w:hAnsi="Times New Roman" w:cs="Times New Roman"/>
          <w:sz w:val="24"/>
          <w:szCs w:val="24"/>
          <w:lang w:val="en-US" w:eastAsia="bg-BG"/>
        </w:rPr>
        <w:t>атегията</w:t>
      </w:r>
      <w:proofErr w:type="spellEnd"/>
      <w:r w:rsidR="00455A18">
        <w:rPr>
          <w:rFonts w:ascii="Times New Roman" w:eastAsia="Times New Roman" w:hAnsi="Times New Roman" w:cs="Times New Roman"/>
          <w:sz w:val="24"/>
          <w:szCs w:val="24"/>
          <w:lang w:val="en-US" w:eastAsia="bg-BG"/>
        </w:rPr>
        <w:t xml:space="preserve"> на МИГ – община „Садово</w:t>
      </w:r>
      <w:r w:rsidRPr="00FC7DC8">
        <w:rPr>
          <w:rFonts w:ascii="Times New Roman" w:eastAsia="Times New Roman" w:hAnsi="Times New Roman" w:cs="Times New Roman"/>
          <w:sz w:val="24"/>
          <w:szCs w:val="24"/>
          <w:lang w:val="en-US" w:eastAsia="bg-BG"/>
        </w:rPr>
        <w:t>“</w:t>
      </w:r>
      <w:r w:rsidR="00BE08FF">
        <w:rPr>
          <w:rFonts w:ascii="Times New Roman" w:eastAsia="Times New Roman" w:hAnsi="Times New Roman" w:cs="Times New Roman"/>
          <w:sz w:val="24"/>
          <w:szCs w:val="24"/>
          <w:lang w:eastAsia="bg-BG"/>
        </w:rPr>
        <w:t xml:space="preserve"> </w:t>
      </w:r>
      <w:r w:rsidRPr="00FC7DC8">
        <w:rPr>
          <w:rFonts w:ascii="Times New Roman" w:eastAsia="Times New Roman" w:hAnsi="Times New Roman" w:cs="Times New Roman"/>
          <w:sz w:val="24"/>
          <w:szCs w:val="24"/>
          <w:lang w:val="en-US" w:eastAsia="bg-BG"/>
        </w:rPr>
        <w:t xml:space="preserve">на </w:t>
      </w:r>
      <w:proofErr w:type="spellStart"/>
      <w:r w:rsidRPr="00FC7DC8">
        <w:rPr>
          <w:rFonts w:ascii="Times New Roman" w:eastAsia="Times New Roman" w:hAnsi="Times New Roman" w:cs="Times New Roman"/>
          <w:sz w:val="24"/>
          <w:szCs w:val="24"/>
          <w:lang w:val="en-US" w:eastAsia="bg-BG"/>
        </w:rPr>
        <w:t>всичките</w:t>
      </w:r>
      <w:proofErr w:type="spellEnd"/>
      <w:r w:rsidRPr="00FC7DC8">
        <w:rPr>
          <w:rFonts w:ascii="Times New Roman" w:eastAsia="Times New Roman" w:hAnsi="Times New Roman" w:cs="Times New Roman"/>
          <w:sz w:val="24"/>
          <w:szCs w:val="24"/>
          <w:lang w:val="en-US" w:eastAsia="bg-BG"/>
        </w:rPr>
        <w:t xml:space="preserve"> и </w:t>
      </w:r>
      <w:proofErr w:type="spellStart"/>
      <w:r w:rsidRPr="00FC7DC8">
        <w:rPr>
          <w:rFonts w:ascii="Times New Roman" w:eastAsia="Times New Roman" w:hAnsi="Times New Roman" w:cs="Times New Roman"/>
          <w:sz w:val="24"/>
          <w:szCs w:val="24"/>
          <w:lang w:val="en-US" w:eastAsia="bg-BG"/>
        </w:rPr>
        <w:t>фази</w:t>
      </w:r>
      <w:proofErr w:type="spellEnd"/>
      <w:r w:rsidRPr="00FC7DC8">
        <w:rPr>
          <w:rFonts w:ascii="Times New Roman" w:eastAsia="Times New Roman" w:hAnsi="Times New Roman" w:cs="Times New Roman"/>
          <w:sz w:val="24"/>
          <w:szCs w:val="24"/>
          <w:lang w:val="en-US" w:eastAsia="bg-BG"/>
        </w:rPr>
        <w:t xml:space="preserve">  и </w:t>
      </w:r>
      <w:proofErr w:type="spellStart"/>
      <w:r w:rsidRPr="00FC7DC8">
        <w:rPr>
          <w:rFonts w:ascii="Times New Roman" w:eastAsia="Times New Roman" w:hAnsi="Times New Roman" w:cs="Times New Roman"/>
          <w:sz w:val="24"/>
          <w:szCs w:val="24"/>
          <w:lang w:val="en-US" w:eastAsia="bg-BG"/>
        </w:rPr>
        <w:t>стъпки</w:t>
      </w:r>
      <w:proofErr w:type="spellEnd"/>
      <w:r w:rsidRPr="00FC7DC8">
        <w:rPr>
          <w:rFonts w:ascii="Times New Roman" w:eastAsia="Times New Roman" w:hAnsi="Times New Roman" w:cs="Times New Roman"/>
          <w:sz w:val="24"/>
          <w:szCs w:val="24"/>
          <w:lang w:val="en-US" w:eastAsia="bg-BG"/>
        </w:rPr>
        <w:t xml:space="preserve"> ще бъде в </w:t>
      </w:r>
      <w:proofErr w:type="spellStart"/>
      <w:r w:rsidRPr="00FC7DC8">
        <w:rPr>
          <w:rFonts w:ascii="Times New Roman" w:eastAsia="Times New Roman" w:hAnsi="Times New Roman" w:cs="Times New Roman"/>
          <w:sz w:val="24"/>
          <w:szCs w:val="24"/>
          <w:lang w:val="en-US" w:eastAsia="bg-BG"/>
        </w:rPr>
        <w:t>съответсвие</w:t>
      </w:r>
      <w:proofErr w:type="spellEnd"/>
      <w:r w:rsidRPr="00FC7DC8">
        <w:rPr>
          <w:rFonts w:ascii="Times New Roman" w:eastAsia="Times New Roman" w:hAnsi="Times New Roman" w:cs="Times New Roman"/>
          <w:sz w:val="24"/>
          <w:szCs w:val="24"/>
          <w:lang w:val="en-US" w:eastAsia="bg-BG"/>
        </w:rPr>
        <w:t xml:space="preserve"> с </w:t>
      </w:r>
      <w:proofErr w:type="spellStart"/>
      <w:r w:rsidRPr="00FC7DC8">
        <w:rPr>
          <w:rFonts w:ascii="Times New Roman" w:eastAsia="Times New Roman" w:hAnsi="Times New Roman" w:cs="Times New Roman"/>
          <w:sz w:val="24"/>
          <w:szCs w:val="24"/>
          <w:lang w:val="en-US" w:eastAsia="bg-BG"/>
        </w:rPr>
        <w:t>целите</w:t>
      </w:r>
      <w:proofErr w:type="spellEnd"/>
      <w:r w:rsidRPr="00FC7DC8">
        <w:rPr>
          <w:rFonts w:ascii="Times New Roman" w:eastAsia="Times New Roman" w:hAnsi="Times New Roman" w:cs="Times New Roman"/>
          <w:sz w:val="24"/>
          <w:szCs w:val="24"/>
          <w:lang w:val="en-US" w:eastAsia="bg-BG"/>
        </w:rPr>
        <w:t xml:space="preserve"> на </w:t>
      </w:r>
      <w:proofErr w:type="spellStart"/>
      <w:r w:rsidRPr="00FC7DC8">
        <w:rPr>
          <w:rFonts w:ascii="Times New Roman" w:eastAsia="Times New Roman" w:hAnsi="Times New Roman" w:cs="Times New Roman"/>
          <w:sz w:val="24"/>
          <w:szCs w:val="24"/>
          <w:lang w:val="en-US" w:eastAsia="bg-BG"/>
        </w:rPr>
        <w:t>фондовете</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да</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преследват</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насърчаване</w:t>
      </w:r>
      <w:proofErr w:type="spellEnd"/>
      <w:r w:rsidRPr="00FC7DC8">
        <w:rPr>
          <w:rFonts w:ascii="Times New Roman" w:eastAsia="Times New Roman" w:hAnsi="Times New Roman" w:cs="Times New Roman"/>
          <w:sz w:val="24"/>
          <w:szCs w:val="24"/>
          <w:lang w:val="en-US" w:eastAsia="bg-BG"/>
        </w:rPr>
        <w:t xml:space="preserve"> на </w:t>
      </w:r>
      <w:proofErr w:type="spellStart"/>
      <w:r w:rsidRPr="00FC7DC8">
        <w:rPr>
          <w:rFonts w:ascii="Times New Roman" w:eastAsia="Times New Roman" w:hAnsi="Times New Roman" w:cs="Times New Roman"/>
          <w:sz w:val="24"/>
          <w:szCs w:val="24"/>
          <w:lang w:val="en-US" w:eastAsia="bg-BG"/>
        </w:rPr>
        <w:t>устойчивото</w:t>
      </w:r>
      <w:proofErr w:type="spellEnd"/>
      <w:r w:rsidRPr="00FC7DC8">
        <w:rPr>
          <w:rFonts w:ascii="Times New Roman" w:eastAsia="Times New Roman" w:hAnsi="Times New Roman" w:cs="Times New Roman"/>
          <w:sz w:val="24"/>
          <w:szCs w:val="24"/>
          <w:lang w:val="en-US" w:eastAsia="bg-BG"/>
        </w:rPr>
        <w:t xml:space="preserve"> развитие, </w:t>
      </w:r>
      <w:proofErr w:type="spellStart"/>
      <w:r w:rsidRPr="00FC7DC8">
        <w:rPr>
          <w:rFonts w:ascii="Times New Roman" w:eastAsia="Times New Roman" w:hAnsi="Times New Roman" w:cs="Times New Roman"/>
          <w:sz w:val="24"/>
          <w:szCs w:val="24"/>
          <w:lang w:val="en-US" w:eastAsia="bg-BG"/>
        </w:rPr>
        <w:t>посочена</w:t>
      </w:r>
      <w:proofErr w:type="spellEnd"/>
      <w:r w:rsidRPr="00FC7DC8">
        <w:rPr>
          <w:rFonts w:ascii="Times New Roman" w:eastAsia="Times New Roman" w:hAnsi="Times New Roman" w:cs="Times New Roman"/>
          <w:sz w:val="24"/>
          <w:szCs w:val="24"/>
          <w:lang w:val="en-US" w:eastAsia="bg-BG"/>
        </w:rPr>
        <w:t xml:space="preserve"> в </w:t>
      </w:r>
      <w:proofErr w:type="spellStart"/>
      <w:r w:rsidRPr="00FC7DC8">
        <w:rPr>
          <w:rFonts w:ascii="Times New Roman" w:eastAsia="Times New Roman" w:hAnsi="Times New Roman" w:cs="Times New Roman"/>
          <w:sz w:val="24"/>
          <w:szCs w:val="24"/>
          <w:lang w:val="en-US" w:eastAsia="bg-BG"/>
        </w:rPr>
        <w:t>член</w:t>
      </w:r>
      <w:proofErr w:type="spellEnd"/>
      <w:r w:rsidRPr="00FC7DC8">
        <w:rPr>
          <w:rFonts w:ascii="Times New Roman" w:eastAsia="Times New Roman" w:hAnsi="Times New Roman" w:cs="Times New Roman"/>
          <w:sz w:val="24"/>
          <w:szCs w:val="24"/>
          <w:lang w:val="en-US" w:eastAsia="bg-BG"/>
        </w:rPr>
        <w:t xml:space="preserve"> 11 от ДФЕС, като се </w:t>
      </w:r>
      <w:proofErr w:type="spellStart"/>
      <w:r w:rsidRPr="00FC7DC8">
        <w:rPr>
          <w:rFonts w:ascii="Times New Roman" w:eastAsia="Times New Roman" w:hAnsi="Times New Roman" w:cs="Times New Roman"/>
          <w:sz w:val="24"/>
          <w:szCs w:val="24"/>
          <w:lang w:val="en-US" w:eastAsia="bg-BG"/>
        </w:rPr>
        <w:t>отчитат</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целите</w:t>
      </w:r>
      <w:proofErr w:type="spellEnd"/>
      <w:r w:rsidRPr="00FC7DC8">
        <w:rPr>
          <w:rFonts w:ascii="Times New Roman" w:eastAsia="Times New Roman" w:hAnsi="Times New Roman" w:cs="Times New Roman"/>
          <w:sz w:val="24"/>
          <w:szCs w:val="24"/>
          <w:lang w:val="en-US" w:eastAsia="bg-BG"/>
        </w:rPr>
        <w:t xml:space="preserve"> на ООН </w:t>
      </w:r>
      <w:proofErr w:type="spellStart"/>
      <w:r w:rsidRPr="00FC7DC8">
        <w:rPr>
          <w:rFonts w:ascii="Times New Roman" w:eastAsia="Times New Roman" w:hAnsi="Times New Roman" w:cs="Times New Roman"/>
          <w:sz w:val="24"/>
          <w:szCs w:val="24"/>
          <w:lang w:val="en-US" w:eastAsia="bg-BG"/>
        </w:rPr>
        <w:t>за</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устойчиво</w:t>
      </w:r>
      <w:proofErr w:type="spellEnd"/>
      <w:r w:rsidRPr="00FC7DC8">
        <w:rPr>
          <w:rFonts w:ascii="Times New Roman" w:eastAsia="Times New Roman" w:hAnsi="Times New Roman" w:cs="Times New Roman"/>
          <w:sz w:val="24"/>
          <w:szCs w:val="24"/>
          <w:lang w:val="en-US" w:eastAsia="bg-BG"/>
        </w:rPr>
        <w:t xml:space="preserve"> развитие, </w:t>
      </w:r>
      <w:proofErr w:type="spellStart"/>
      <w:r w:rsidRPr="00FC7DC8">
        <w:rPr>
          <w:rFonts w:ascii="Times New Roman" w:eastAsia="Times New Roman" w:hAnsi="Times New Roman" w:cs="Times New Roman"/>
          <w:sz w:val="24"/>
          <w:szCs w:val="24"/>
          <w:lang w:val="en-US" w:eastAsia="bg-BG"/>
        </w:rPr>
        <w:t>Парижкото</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споразумение</w:t>
      </w:r>
      <w:proofErr w:type="spellEnd"/>
      <w:r w:rsidRPr="00FC7DC8">
        <w:rPr>
          <w:rFonts w:ascii="Times New Roman" w:eastAsia="Times New Roman" w:hAnsi="Times New Roman" w:cs="Times New Roman"/>
          <w:sz w:val="24"/>
          <w:szCs w:val="24"/>
          <w:lang w:val="en-US" w:eastAsia="bg-BG"/>
        </w:rPr>
        <w:t xml:space="preserve"> и </w:t>
      </w:r>
      <w:proofErr w:type="spellStart"/>
      <w:r w:rsidRPr="00FC7DC8">
        <w:rPr>
          <w:rFonts w:ascii="Times New Roman" w:eastAsia="Times New Roman" w:hAnsi="Times New Roman" w:cs="Times New Roman"/>
          <w:sz w:val="24"/>
          <w:szCs w:val="24"/>
          <w:lang w:val="en-US" w:eastAsia="bg-BG"/>
        </w:rPr>
        <w:t>принципът</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за</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ненанасяне</w:t>
      </w:r>
      <w:proofErr w:type="spellEnd"/>
      <w:r w:rsidRPr="00FC7DC8">
        <w:rPr>
          <w:rFonts w:ascii="Times New Roman" w:eastAsia="Times New Roman" w:hAnsi="Times New Roman" w:cs="Times New Roman"/>
          <w:sz w:val="24"/>
          <w:szCs w:val="24"/>
          <w:lang w:val="en-US" w:eastAsia="bg-BG"/>
        </w:rPr>
        <w:t xml:space="preserve"> на </w:t>
      </w:r>
      <w:proofErr w:type="spellStart"/>
      <w:r w:rsidRPr="00FC7DC8">
        <w:rPr>
          <w:rFonts w:ascii="Times New Roman" w:eastAsia="Times New Roman" w:hAnsi="Times New Roman" w:cs="Times New Roman"/>
          <w:sz w:val="24"/>
          <w:szCs w:val="24"/>
          <w:lang w:val="en-US" w:eastAsia="bg-BG"/>
        </w:rPr>
        <w:t>значителни</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вреди</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Тези</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цели</w:t>
      </w:r>
      <w:proofErr w:type="spellEnd"/>
      <w:r w:rsidRPr="00FC7DC8">
        <w:rPr>
          <w:rFonts w:ascii="Times New Roman" w:eastAsia="Times New Roman" w:hAnsi="Times New Roman" w:cs="Times New Roman"/>
          <w:sz w:val="24"/>
          <w:szCs w:val="24"/>
          <w:lang w:val="en-US" w:eastAsia="bg-BG"/>
        </w:rPr>
        <w:t xml:space="preserve"> ще се </w:t>
      </w:r>
      <w:proofErr w:type="spellStart"/>
      <w:r w:rsidRPr="00FC7DC8">
        <w:rPr>
          <w:rFonts w:ascii="Times New Roman" w:eastAsia="Times New Roman" w:hAnsi="Times New Roman" w:cs="Times New Roman"/>
          <w:sz w:val="24"/>
          <w:szCs w:val="24"/>
          <w:lang w:val="en-US" w:eastAsia="bg-BG"/>
        </w:rPr>
        <w:t>преследват</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при</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пълно</w:t>
      </w:r>
      <w:proofErr w:type="spellEnd"/>
      <w:r w:rsidRPr="00FC7DC8">
        <w:rPr>
          <w:rFonts w:ascii="Times New Roman" w:eastAsia="Times New Roman" w:hAnsi="Times New Roman" w:cs="Times New Roman"/>
          <w:sz w:val="24"/>
          <w:szCs w:val="24"/>
          <w:lang w:val="en-US" w:eastAsia="bg-BG"/>
        </w:rPr>
        <w:t xml:space="preserve"> </w:t>
      </w:r>
      <w:proofErr w:type="spellStart"/>
      <w:r w:rsidRPr="00FC7DC8">
        <w:rPr>
          <w:rFonts w:ascii="Times New Roman" w:eastAsia="Times New Roman" w:hAnsi="Times New Roman" w:cs="Times New Roman"/>
          <w:sz w:val="24"/>
          <w:szCs w:val="24"/>
          <w:lang w:val="en-US" w:eastAsia="bg-BG"/>
        </w:rPr>
        <w:t>зачитане</w:t>
      </w:r>
      <w:proofErr w:type="spellEnd"/>
      <w:r w:rsidRPr="00FC7DC8">
        <w:rPr>
          <w:rFonts w:ascii="Times New Roman" w:eastAsia="Times New Roman" w:hAnsi="Times New Roman" w:cs="Times New Roman"/>
          <w:sz w:val="24"/>
          <w:szCs w:val="24"/>
          <w:lang w:val="en-US" w:eastAsia="bg-BG"/>
        </w:rPr>
        <w:t xml:space="preserve"> на </w:t>
      </w:r>
      <w:proofErr w:type="spellStart"/>
      <w:r w:rsidRPr="00FC7DC8">
        <w:rPr>
          <w:rFonts w:ascii="Times New Roman" w:eastAsia="Times New Roman" w:hAnsi="Times New Roman" w:cs="Times New Roman"/>
          <w:sz w:val="24"/>
          <w:szCs w:val="24"/>
          <w:lang w:val="en-US" w:eastAsia="bg-BG"/>
        </w:rPr>
        <w:t>достиженията</w:t>
      </w:r>
      <w:proofErr w:type="spellEnd"/>
      <w:r w:rsidRPr="00FC7DC8">
        <w:rPr>
          <w:rFonts w:ascii="Times New Roman" w:eastAsia="Times New Roman" w:hAnsi="Times New Roman" w:cs="Times New Roman"/>
          <w:sz w:val="24"/>
          <w:szCs w:val="24"/>
          <w:lang w:val="en-US" w:eastAsia="bg-BG"/>
        </w:rPr>
        <w:t xml:space="preserve"> на </w:t>
      </w:r>
      <w:proofErr w:type="spellStart"/>
      <w:r w:rsidRPr="00FC7DC8">
        <w:rPr>
          <w:rFonts w:ascii="Times New Roman" w:eastAsia="Times New Roman" w:hAnsi="Times New Roman" w:cs="Times New Roman"/>
          <w:sz w:val="24"/>
          <w:szCs w:val="24"/>
          <w:lang w:val="en-US" w:eastAsia="bg-BG"/>
        </w:rPr>
        <w:t>правото</w:t>
      </w:r>
      <w:proofErr w:type="spellEnd"/>
      <w:r w:rsidRPr="00FC7DC8">
        <w:rPr>
          <w:rFonts w:ascii="Times New Roman" w:eastAsia="Times New Roman" w:hAnsi="Times New Roman" w:cs="Times New Roman"/>
          <w:sz w:val="24"/>
          <w:szCs w:val="24"/>
          <w:lang w:val="en-US" w:eastAsia="bg-BG"/>
        </w:rPr>
        <w:t xml:space="preserve"> на </w:t>
      </w:r>
      <w:proofErr w:type="spellStart"/>
      <w:r w:rsidRPr="00FC7DC8">
        <w:rPr>
          <w:rFonts w:ascii="Times New Roman" w:eastAsia="Times New Roman" w:hAnsi="Times New Roman" w:cs="Times New Roman"/>
          <w:sz w:val="24"/>
          <w:szCs w:val="24"/>
          <w:lang w:val="en-US" w:eastAsia="bg-BG"/>
        </w:rPr>
        <w:t>Съюза</w:t>
      </w:r>
      <w:proofErr w:type="spellEnd"/>
      <w:r w:rsidRPr="00FC7DC8">
        <w:rPr>
          <w:rFonts w:ascii="Times New Roman" w:eastAsia="Times New Roman" w:hAnsi="Times New Roman" w:cs="Times New Roman"/>
          <w:sz w:val="24"/>
          <w:szCs w:val="24"/>
          <w:lang w:val="en-US" w:eastAsia="bg-BG"/>
        </w:rPr>
        <w:t xml:space="preserve"> в </w:t>
      </w:r>
      <w:proofErr w:type="spellStart"/>
      <w:r w:rsidRPr="00FC7DC8">
        <w:rPr>
          <w:rFonts w:ascii="Times New Roman" w:eastAsia="Times New Roman" w:hAnsi="Times New Roman" w:cs="Times New Roman"/>
          <w:sz w:val="24"/>
          <w:szCs w:val="24"/>
          <w:lang w:val="en-US" w:eastAsia="bg-BG"/>
        </w:rPr>
        <w:t>областта</w:t>
      </w:r>
      <w:proofErr w:type="spellEnd"/>
      <w:r w:rsidRPr="00FC7DC8">
        <w:rPr>
          <w:rFonts w:ascii="Times New Roman" w:eastAsia="Times New Roman" w:hAnsi="Times New Roman" w:cs="Times New Roman"/>
          <w:sz w:val="24"/>
          <w:szCs w:val="24"/>
          <w:lang w:val="en-US" w:eastAsia="bg-BG"/>
        </w:rPr>
        <w:t xml:space="preserve"> на околната среда.</w:t>
      </w:r>
    </w:p>
    <w:p w14:paraId="4AA565EB" w14:textId="14F530C7" w:rsidR="00FC7DC8" w:rsidRPr="00FC7DC8" w:rsidRDefault="009C4629" w:rsidP="00FC7DC8">
      <w:pPr>
        <w:spacing w:after="0" w:line="24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 xml:space="preserve">С </w:t>
      </w:r>
      <w:proofErr w:type="spellStart"/>
      <w:r>
        <w:rPr>
          <w:rFonts w:ascii="Times New Roman" w:eastAsia="Times New Roman" w:hAnsi="Times New Roman" w:cs="Times New Roman"/>
          <w:sz w:val="24"/>
          <w:szCs w:val="24"/>
          <w:lang w:val="en-US" w:eastAsia="bg-BG"/>
        </w:rPr>
        <w:t>прилагането</w:t>
      </w:r>
      <w:proofErr w:type="spellEnd"/>
      <w:r>
        <w:rPr>
          <w:rFonts w:ascii="Times New Roman" w:eastAsia="Times New Roman" w:hAnsi="Times New Roman" w:cs="Times New Roman"/>
          <w:sz w:val="24"/>
          <w:szCs w:val="24"/>
          <w:lang w:val="en-US" w:eastAsia="bg-BG"/>
        </w:rPr>
        <w:t xml:space="preserve"> на </w:t>
      </w:r>
      <w:proofErr w:type="spellStart"/>
      <w:r>
        <w:rPr>
          <w:rFonts w:ascii="Times New Roman" w:eastAsia="Times New Roman" w:hAnsi="Times New Roman" w:cs="Times New Roman"/>
          <w:sz w:val="24"/>
          <w:szCs w:val="24"/>
          <w:lang w:val="en-US" w:eastAsia="bg-BG"/>
        </w:rPr>
        <w:t>мяркат</w:t>
      </w:r>
      <w:r w:rsidR="00FC7DC8" w:rsidRPr="00FC7DC8">
        <w:rPr>
          <w:rFonts w:ascii="Times New Roman" w:eastAsia="Times New Roman" w:hAnsi="Times New Roman" w:cs="Times New Roman"/>
          <w:sz w:val="24"/>
          <w:szCs w:val="24"/>
          <w:lang w:val="en-US" w:eastAsia="bg-BG"/>
        </w:rPr>
        <w:t>а</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за</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дребна</w:t>
      </w:r>
      <w:proofErr w:type="spellEnd"/>
      <w:r w:rsidR="00FC7DC8" w:rsidRPr="00FC7DC8">
        <w:rPr>
          <w:rFonts w:ascii="Times New Roman" w:eastAsia="Times New Roman" w:hAnsi="Times New Roman" w:cs="Times New Roman"/>
          <w:sz w:val="24"/>
          <w:szCs w:val="24"/>
          <w:lang w:val="en-US" w:eastAsia="bg-BG"/>
        </w:rPr>
        <w:t xml:space="preserve"> по </w:t>
      </w:r>
      <w:proofErr w:type="spellStart"/>
      <w:r w:rsidR="00FC7DC8" w:rsidRPr="00FC7DC8">
        <w:rPr>
          <w:rFonts w:ascii="Times New Roman" w:eastAsia="Times New Roman" w:hAnsi="Times New Roman" w:cs="Times New Roman"/>
          <w:sz w:val="24"/>
          <w:szCs w:val="24"/>
          <w:lang w:val="en-US" w:eastAsia="bg-BG"/>
        </w:rPr>
        <w:t>мащаб</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инфратсруктура</w:t>
      </w:r>
      <w:proofErr w:type="spellEnd"/>
      <w:r w:rsidR="00FC7DC8" w:rsidRPr="00FC7DC8">
        <w:rPr>
          <w:rFonts w:ascii="Times New Roman" w:eastAsia="Times New Roman" w:hAnsi="Times New Roman" w:cs="Times New Roman"/>
          <w:sz w:val="24"/>
          <w:szCs w:val="24"/>
          <w:lang w:val="en-US" w:eastAsia="bg-BG"/>
        </w:rPr>
        <w:t xml:space="preserve"> инфраструктура </w:t>
      </w:r>
      <w:r>
        <w:rPr>
          <w:rFonts w:ascii="Times New Roman" w:eastAsia="Times New Roman" w:hAnsi="Times New Roman" w:cs="Times New Roman"/>
          <w:sz w:val="24"/>
          <w:szCs w:val="24"/>
          <w:lang w:eastAsia="bg-BG"/>
        </w:rPr>
        <w:t xml:space="preserve">от СПРЗСР 2023-2027 г., чрез стратегията на МИГ </w:t>
      </w:r>
      <w:proofErr w:type="spellStart"/>
      <w:r w:rsidR="00FC7DC8" w:rsidRPr="00FC7DC8">
        <w:rPr>
          <w:rFonts w:ascii="Times New Roman" w:eastAsia="Times New Roman" w:hAnsi="Times New Roman" w:cs="Times New Roman"/>
          <w:sz w:val="24"/>
          <w:szCs w:val="24"/>
          <w:lang w:val="en-US" w:eastAsia="bg-BG"/>
        </w:rPr>
        <w:t>има</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възможност</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да</w:t>
      </w:r>
      <w:proofErr w:type="spellEnd"/>
      <w:r w:rsidR="00FC7DC8" w:rsidRPr="00FC7DC8">
        <w:rPr>
          <w:rFonts w:ascii="Times New Roman" w:eastAsia="Times New Roman" w:hAnsi="Times New Roman" w:cs="Times New Roman"/>
          <w:sz w:val="24"/>
          <w:szCs w:val="24"/>
          <w:lang w:val="en-US" w:eastAsia="bg-BG"/>
        </w:rPr>
        <w:t xml:space="preserve"> се </w:t>
      </w:r>
      <w:proofErr w:type="spellStart"/>
      <w:r w:rsidR="00FC7DC8" w:rsidRPr="00FC7DC8">
        <w:rPr>
          <w:rFonts w:ascii="Times New Roman" w:eastAsia="Times New Roman" w:hAnsi="Times New Roman" w:cs="Times New Roman"/>
          <w:sz w:val="24"/>
          <w:szCs w:val="24"/>
          <w:lang w:val="en-US" w:eastAsia="bg-BG"/>
        </w:rPr>
        <w:t>въведат</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новите</w:t>
      </w:r>
      <w:proofErr w:type="spellEnd"/>
      <w:r w:rsidR="00FC7DC8" w:rsidRPr="00FC7DC8">
        <w:rPr>
          <w:rFonts w:ascii="Times New Roman" w:eastAsia="Times New Roman" w:hAnsi="Times New Roman" w:cs="Times New Roman"/>
          <w:sz w:val="24"/>
          <w:szCs w:val="24"/>
          <w:lang w:val="en-US" w:eastAsia="bg-BG"/>
        </w:rPr>
        <w:t xml:space="preserve"> изисквания </w:t>
      </w:r>
      <w:proofErr w:type="spellStart"/>
      <w:r w:rsidR="00FC7DC8" w:rsidRPr="00FC7DC8">
        <w:rPr>
          <w:rFonts w:ascii="Times New Roman" w:eastAsia="Times New Roman" w:hAnsi="Times New Roman" w:cs="Times New Roman"/>
          <w:sz w:val="24"/>
          <w:szCs w:val="24"/>
          <w:lang w:val="en-US" w:eastAsia="bg-BG"/>
        </w:rPr>
        <w:t>за</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интеграция</w:t>
      </w:r>
      <w:proofErr w:type="spellEnd"/>
      <w:r w:rsidR="00FC7DC8" w:rsidRPr="00FC7DC8">
        <w:rPr>
          <w:rFonts w:ascii="Times New Roman" w:eastAsia="Times New Roman" w:hAnsi="Times New Roman" w:cs="Times New Roman"/>
          <w:sz w:val="24"/>
          <w:szCs w:val="24"/>
          <w:lang w:val="en-US" w:eastAsia="bg-BG"/>
        </w:rPr>
        <w:t xml:space="preserve"> на </w:t>
      </w:r>
      <w:proofErr w:type="spellStart"/>
      <w:r w:rsidR="00FC7DC8" w:rsidRPr="00FC7DC8">
        <w:rPr>
          <w:rFonts w:ascii="Times New Roman" w:eastAsia="Times New Roman" w:hAnsi="Times New Roman" w:cs="Times New Roman"/>
          <w:sz w:val="24"/>
          <w:szCs w:val="24"/>
          <w:lang w:val="en-US" w:eastAsia="bg-BG"/>
        </w:rPr>
        <w:t>политиката</w:t>
      </w:r>
      <w:proofErr w:type="spellEnd"/>
      <w:r w:rsidR="00FC7DC8" w:rsidRPr="00FC7DC8">
        <w:rPr>
          <w:rFonts w:ascii="Times New Roman" w:eastAsia="Times New Roman" w:hAnsi="Times New Roman" w:cs="Times New Roman"/>
          <w:sz w:val="24"/>
          <w:szCs w:val="24"/>
          <w:lang w:val="en-US" w:eastAsia="bg-BG"/>
        </w:rPr>
        <w:t xml:space="preserve"> по околна </w:t>
      </w:r>
      <w:proofErr w:type="spellStart"/>
      <w:r w:rsidR="00FC7DC8" w:rsidRPr="00FC7DC8">
        <w:rPr>
          <w:rFonts w:ascii="Times New Roman" w:eastAsia="Times New Roman" w:hAnsi="Times New Roman" w:cs="Times New Roman"/>
          <w:sz w:val="24"/>
          <w:szCs w:val="24"/>
          <w:lang w:val="en-US" w:eastAsia="bg-BG"/>
        </w:rPr>
        <w:t>сред</w:t>
      </w:r>
      <w:proofErr w:type="spellEnd"/>
      <w:r w:rsidR="00FC7DC8" w:rsidRPr="00FC7DC8">
        <w:rPr>
          <w:rFonts w:ascii="Times New Roman" w:eastAsia="Times New Roman" w:hAnsi="Times New Roman" w:cs="Times New Roman"/>
          <w:sz w:val="24"/>
          <w:szCs w:val="24"/>
          <w:lang w:val="en-US" w:eastAsia="bg-BG"/>
        </w:rPr>
        <w:t xml:space="preserve"> (ПОС) и </w:t>
      </w:r>
      <w:proofErr w:type="spellStart"/>
      <w:r w:rsidR="00FC7DC8" w:rsidRPr="00FC7DC8">
        <w:rPr>
          <w:rFonts w:ascii="Times New Roman" w:eastAsia="Times New Roman" w:hAnsi="Times New Roman" w:cs="Times New Roman"/>
          <w:sz w:val="24"/>
          <w:szCs w:val="24"/>
          <w:lang w:val="en-US" w:eastAsia="bg-BG"/>
        </w:rPr>
        <w:t>политиката</w:t>
      </w:r>
      <w:proofErr w:type="spellEnd"/>
      <w:r w:rsidR="00FC7DC8" w:rsidRPr="00FC7DC8">
        <w:rPr>
          <w:rFonts w:ascii="Times New Roman" w:eastAsia="Times New Roman" w:hAnsi="Times New Roman" w:cs="Times New Roman"/>
          <w:sz w:val="24"/>
          <w:szCs w:val="24"/>
          <w:lang w:val="en-US" w:eastAsia="bg-BG"/>
        </w:rPr>
        <w:t xml:space="preserve"> по изменение на </w:t>
      </w:r>
      <w:proofErr w:type="spellStart"/>
      <w:r w:rsidR="00FC7DC8" w:rsidRPr="00FC7DC8">
        <w:rPr>
          <w:rFonts w:ascii="Times New Roman" w:eastAsia="Times New Roman" w:hAnsi="Times New Roman" w:cs="Times New Roman"/>
          <w:sz w:val="24"/>
          <w:szCs w:val="24"/>
          <w:lang w:val="en-US" w:eastAsia="bg-BG"/>
        </w:rPr>
        <w:t>климата</w:t>
      </w:r>
      <w:proofErr w:type="spellEnd"/>
      <w:r w:rsidR="00FC7DC8" w:rsidRPr="00FC7DC8">
        <w:rPr>
          <w:rFonts w:ascii="Times New Roman" w:eastAsia="Times New Roman" w:hAnsi="Times New Roman" w:cs="Times New Roman"/>
          <w:sz w:val="24"/>
          <w:szCs w:val="24"/>
          <w:lang w:val="en-US" w:eastAsia="bg-BG"/>
        </w:rPr>
        <w:t xml:space="preserve">, както и </w:t>
      </w:r>
      <w:proofErr w:type="spellStart"/>
      <w:r w:rsidR="00FC7DC8" w:rsidRPr="00FC7DC8">
        <w:rPr>
          <w:rFonts w:ascii="Times New Roman" w:eastAsia="Times New Roman" w:hAnsi="Times New Roman" w:cs="Times New Roman"/>
          <w:sz w:val="24"/>
          <w:szCs w:val="24"/>
          <w:lang w:val="en-US" w:eastAsia="bg-BG"/>
        </w:rPr>
        <w:t>иновации</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при</w:t>
      </w:r>
      <w:proofErr w:type="spellEnd"/>
      <w:r w:rsidR="00FC7DC8" w:rsidRPr="00FC7DC8">
        <w:rPr>
          <w:rFonts w:ascii="Times New Roman" w:eastAsia="Times New Roman" w:hAnsi="Times New Roman" w:cs="Times New Roman"/>
          <w:sz w:val="24"/>
          <w:szCs w:val="24"/>
          <w:lang w:val="en-US" w:eastAsia="bg-BG"/>
        </w:rPr>
        <w:t xml:space="preserve"> </w:t>
      </w:r>
      <w:proofErr w:type="spellStart"/>
      <w:r w:rsidR="00FC7DC8" w:rsidRPr="00FC7DC8">
        <w:rPr>
          <w:rFonts w:ascii="Times New Roman" w:eastAsia="Times New Roman" w:hAnsi="Times New Roman" w:cs="Times New Roman"/>
          <w:sz w:val="24"/>
          <w:szCs w:val="24"/>
          <w:lang w:val="en-US" w:eastAsia="bg-BG"/>
        </w:rPr>
        <w:t>изграждането</w:t>
      </w:r>
      <w:proofErr w:type="spellEnd"/>
      <w:r w:rsidR="00FC7DC8" w:rsidRPr="00FC7DC8">
        <w:rPr>
          <w:rFonts w:ascii="Times New Roman" w:eastAsia="Times New Roman" w:hAnsi="Times New Roman" w:cs="Times New Roman"/>
          <w:sz w:val="24"/>
          <w:szCs w:val="24"/>
          <w:lang w:val="en-US" w:eastAsia="bg-BG"/>
        </w:rPr>
        <w:t xml:space="preserve"> и </w:t>
      </w:r>
      <w:proofErr w:type="spellStart"/>
      <w:r w:rsidR="00FC7DC8" w:rsidRPr="00FC7DC8">
        <w:rPr>
          <w:rFonts w:ascii="Times New Roman" w:eastAsia="Times New Roman" w:hAnsi="Times New Roman" w:cs="Times New Roman"/>
          <w:sz w:val="24"/>
          <w:szCs w:val="24"/>
          <w:lang w:val="en-US" w:eastAsia="bg-BG"/>
        </w:rPr>
        <w:t>обновяването</w:t>
      </w:r>
      <w:proofErr w:type="spellEnd"/>
      <w:r w:rsidR="00FC7DC8" w:rsidRPr="00FC7DC8">
        <w:rPr>
          <w:rFonts w:ascii="Times New Roman" w:eastAsia="Times New Roman" w:hAnsi="Times New Roman" w:cs="Times New Roman"/>
          <w:sz w:val="24"/>
          <w:szCs w:val="24"/>
          <w:lang w:val="en-US" w:eastAsia="bg-BG"/>
        </w:rPr>
        <w:t xml:space="preserve"> на </w:t>
      </w:r>
      <w:proofErr w:type="spellStart"/>
      <w:r w:rsidR="00FC7DC8" w:rsidRPr="00FC7DC8">
        <w:rPr>
          <w:rFonts w:ascii="Times New Roman" w:eastAsia="Times New Roman" w:hAnsi="Times New Roman" w:cs="Times New Roman"/>
          <w:sz w:val="24"/>
          <w:szCs w:val="24"/>
          <w:lang w:val="en-US" w:eastAsia="bg-BG"/>
        </w:rPr>
        <w:t>инфраструктурата</w:t>
      </w:r>
      <w:proofErr w:type="spellEnd"/>
      <w:r w:rsidR="00FC7DC8" w:rsidRPr="00FC7DC8">
        <w:rPr>
          <w:rFonts w:ascii="Times New Roman" w:eastAsia="Times New Roman" w:hAnsi="Times New Roman" w:cs="Times New Roman"/>
          <w:sz w:val="24"/>
          <w:szCs w:val="24"/>
          <w:lang w:val="en-US" w:eastAsia="bg-BG"/>
        </w:rPr>
        <w:t>.</w:t>
      </w:r>
    </w:p>
    <w:p w14:paraId="6E5A2601" w14:textId="77777777" w:rsidR="002631F3" w:rsidRDefault="002631F3" w:rsidP="00FC7DC8">
      <w:pPr>
        <w:spacing w:after="0" w:line="240" w:lineRule="auto"/>
        <w:jc w:val="both"/>
        <w:rPr>
          <w:rFonts w:ascii="Times New Roman" w:eastAsia="Times New Roman" w:hAnsi="Times New Roman" w:cs="Times New Roman"/>
          <w:sz w:val="24"/>
          <w:szCs w:val="24"/>
          <w:lang w:eastAsia="bg-BG"/>
        </w:rPr>
      </w:pPr>
    </w:p>
    <w:p w14:paraId="285D6553" w14:textId="5F056E02" w:rsidR="0037300E" w:rsidRPr="00FC7DC8" w:rsidRDefault="0037300E" w:rsidP="00FC7DC8">
      <w:pPr>
        <w:spacing w:after="0" w:line="240" w:lineRule="auto"/>
        <w:jc w:val="both"/>
        <w:rPr>
          <w:rFonts w:ascii="Times New Roman" w:eastAsia="Times New Roman" w:hAnsi="Times New Roman" w:cs="Times New Roman"/>
          <w:sz w:val="24"/>
          <w:szCs w:val="24"/>
          <w:lang w:eastAsia="bg-BG"/>
        </w:rPr>
      </w:pPr>
      <w:r w:rsidRPr="00FC7DC8">
        <w:rPr>
          <w:rFonts w:ascii="Times New Roman" w:eastAsia="Times New Roman" w:hAnsi="Times New Roman" w:cs="Times New Roman"/>
          <w:sz w:val="24"/>
          <w:szCs w:val="24"/>
          <w:lang w:eastAsia="bg-BG"/>
        </w:rPr>
        <w:t>е) наличие на алтернативи:</w:t>
      </w:r>
    </w:p>
    <w:p w14:paraId="7845D1DE" w14:textId="72527259" w:rsidR="00E64431" w:rsidRPr="00FC7DC8" w:rsidRDefault="00E64431" w:rsidP="00FC7DC8">
      <w:pPr>
        <w:spacing w:after="0" w:line="240" w:lineRule="auto"/>
        <w:jc w:val="both"/>
        <w:rPr>
          <w:rFonts w:ascii="Times New Roman" w:eastAsia="Times New Roman" w:hAnsi="Times New Roman" w:cs="Times New Roman"/>
          <w:sz w:val="24"/>
          <w:szCs w:val="24"/>
          <w:lang w:eastAsia="bg-BG"/>
        </w:rPr>
      </w:pPr>
      <w:r w:rsidRPr="00FC7DC8">
        <w:rPr>
          <w:rFonts w:ascii="Times New Roman" w:eastAsia="Times New Roman" w:hAnsi="Times New Roman" w:cs="Times New Roman"/>
          <w:sz w:val="24"/>
          <w:szCs w:val="24"/>
          <w:lang w:eastAsia="bg-BG"/>
        </w:rPr>
        <w:t xml:space="preserve">Проектите могат да получат финансиране от </w:t>
      </w:r>
      <w:r w:rsidR="00FC7DC8" w:rsidRPr="00FC7DC8">
        <w:rPr>
          <w:rFonts w:ascii="Times New Roman" w:eastAsia="Times New Roman" w:hAnsi="Times New Roman" w:cs="Times New Roman"/>
          <w:sz w:val="24"/>
          <w:szCs w:val="24"/>
          <w:lang w:eastAsia="bg-BG"/>
        </w:rPr>
        <w:t>СПРЗСР 2023-2027 г.</w:t>
      </w:r>
      <w:r w:rsidRPr="00FC7DC8">
        <w:rPr>
          <w:rFonts w:ascii="Times New Roman" w:eastAsia="Times New Roman" w:hAnsi="Times New Roman" w:cs="Times New Roman"/>
          <w:sz w:val="24"/>
          <w:szCs w:val="24"/>
          <w:lang w:eastAsia="bg-BG"/>
        </w:rPr>
        <w:t xml:space="preserve"> директно от управляващите органи на национално ниво.</w:t>
      </w:r>
    </w:p>
    <w:p w14:paraId="05D9A5B5" w14:textId="77777777" w:rsidR="00E64431" w:rsidRPr="00A82DD6" w:rsidRDefault="00E64431" w:rsidP="00E64431">
      <w:pPr>
        <w:spacing w:after="0" w:line="240" w:lineRule="auto"/>
        <w:jc w:val="both"/>
        <w:rPr>
          <w:rFonts w:ascii="Times New Roman" w:eastAsia="Times New Roman" w:hAnsi="Times New Roman" w:cs="Times New Roman"/>
          <w:sz w:val="24"/>
          <w:szCs w:val="24"/>
          <w:lang w:eastAsia="bg-BG"/>
        </w:rPr>
      </w:pPr>
    </w:p>
    <w:p w14:paraId="2204E87C" w14:textId="011AB2B1" w:rsidR="0037300E" w:rsidRPr="00A82DD6" w:rsidRDefault="0037300E" w:rsidP="0037300E">
      <w:pPr>
        <w:spacing w:after="0" w:line="240" w:lineRule="auto"/>
        <w:jc w:val="both"/>
        <w:rPr>
          <w:rFonts w:ascii="Times New Roman" w:eastAsia="Times New Roman" w:hAnsi="Times New Roman" w:cs="Times New Roman"/>
          <w:sz w:val="24"/>
          <w:szCs w:val="24"/>
          <w:lang w:eastAsia="bg-BG"/>
        </w:rPr>
      </w:pPr>
      <w:r w:rsidRPr="00A82DD6">
        <w:rPr>
          <w:rFonts w:ascii="Times New Roman" w:eastAsia="Times New Roman" w:hAnsi="Times New Roman" w:cs="Times New Roman"/>
          <w:sz w:val="24"/>
          <w:szCs w:val="24"/>
          <w:lang w:eastAsia="bg-BG"/>
        </w:rPr>
        <w:t>2. Обосновка на конкретната необходимост от изготвянето на плана/програмата:</w:t>
      </w:r>
    </w:p>
    <w:p w14:paraId="26625E0F" w14:textId="08AA388F" w:rsidR="009C2AEF" w:rsidRPr="00A82DD6" w:rsidRDefault="009C2AEF" w:rsidP="009C2AEF">
      <w:pPr>
        <w:spacing w:after="0" w:line="240" w:lineRule="auto"/>
        <w:jc w:val="both"/>
        <w:rPr>
          <w:rFonts w:ascii="Times New Roman" w:eastAsia="Times New Roman" w:hAnsi="Times New Roman" w:cs="Times New Roman"/>
          <w:sz w:val="24"/>
          <w:szCs w:val="24"/>
          <w:lang w:val="ru-RU" w:eastAsia="bg-BG"/>
        </w:rPr>
      </w:pPr>
      <w:r w:rsidRPr="00A82DD6">
        <w:rPr>
          <w:rFonts w:ascii="Times New Roman" w:eastAsia="Times New Roman" w:hAnsi="Times New Roman" w:cs="Times New Roman"/>
          <w:sz w:val="24"/>
          <w:szCs w:val="24"/>
          <w:lang w:val="ru-RU" w:eastAsia="bg-BG"/>
        </w:rPr>
        <w:t xml:space="preserve">Чрез Стратегията </w:t>
      </w:r>
      <w:r w:rsidR="00455A18">
        <w:rPr>
          <w:rFonts w:ascii="Times New Roman" w:eastAsia="Times New Roman" w:hAnsi="Times New Roman" w:cs="Times New Roman"/>
          <w:sz w:val="24"/>
          <w:szCs w:val="24"/>
          <w:lang w:val="ru-RU" w:eastAsia="bg-BG"/>
        </w:rPr>
        <w:t>за ВОМР на МИГ – община Садово</w:t>
      </w:r>
      <w:r w:rsidRPr="00A82DD6">
        <w:rPr>
          <w:rFonts w:ascii="Times New Roman" w:eastAsia="Times New Roman" w:hAnsi="Times New Roman" w:cs="Times New Roman"/>
          <w:sz w:val="24"/>
          <w:szCs w:val="24"/>
          <w:lang w:val="ru-RU" w:eastAsia="bg-BG"/>
        </w:rPr>
        <w:t xml:space="preserve"> се цели да се създадат по-добри икономически, социални и екологични условия на живот в населените места и да се подкрепи междусекторното развитие на местните икономики. Прилагането на Стратегията ще бъде насочено към финансиране на проекти, които отговарят на местните потребности, създават и запазват заетост за местното население и са в полза на малкия местен бизнес. Стратегическа рамка на СВОМР е изведена на базата на резултатите от извършения социално- икономически анализ, включително определените  силни и слаби страни и прогнозираните влияния на външните фактори – възможности и заплахи за територията, дефинирани при проведения  SWOT анализ. При формулирането на целите са отчетни (във възможната степен) и идентифицираните потребности на местните заинтересовани страни, съобразявайки се с допустимите финансови ресурси с които може да се обезпечи, изпълнението на мерките. Отчитайки именно местните потребности и специфики, изведената политика за местно развитие през периода 2023 -2027 г. ще разчита на финансиране СПРЗСР</w:t>
      </w:r>
      <w:r w:rsidR="00BE08FF">
        <w:rPr>
          <w:rFonts w:ascii="Times New Roman" w:eastAsia="Times New Roman" w:hAnsi="Times New Roman" w:cs="Times New Roman"/>
          <w:sz w:val="24"/>
          <w:szCs w:val="24"/>
          <w:lang w:val="ru-RU" w:eastAsia="bg-BG"/>
        </w:rPr>
        <w:t>, както и на допълващо финансиране</w:t>
      </w:r>
      <w:r w:rsidRPr="00A82DD6">
        <w:rPr>
          <w:rFonts w:ascii="Times New Roman" w:eastAsia="Times New Roman" w:hAnsi="Times New Roman" w:cs="Times New Roman"/>
          <w:sz w:val="24"/>
          <w:szCs w:val="24"/>
          <w:lang w:val="ru-RU" w:eastAsia="bg-BG"/>
        </w:rPr>
        <w:t xml:space="preserve"> от програми финансирани от ЕСФ+ и ЕФРР. </w:t>
      </w:r>
    </w:p>
    <w:p w14:paraId="73DDD54C" w14:textId="481F3F81" w:rsidR="00E64431" w:rsidRPr="00A82DD6" w:rsidRDefault="009C2AEF" w:rsidP="009C2AEF">
      <w:pPr>
        <w:spacing w:after="0" w:line="240" w:lineRule="auto"/>
        <w:jc w:val="both"/>
        <w:rPr>
          <w:rFonts w:ascii="Times New Roman" w:eastAsia="Times New Roman" w:hAnsi="Times New Roman" w:cs="Times New Roman"/>
          <w:sz w:val="24"/>
          <w:szCs w:val="24"/>
          <w:lang w:val="ru-RU" w:eastAsia="bg-BG"/>
        </w:rPr>
      </w:pPr>
      <w:r w:rsidRPr="00A82DD6">
        <w:rPr>
          <w:rFonts w:ascii="Times New Roman" w:eastAsia="Times New Roman" w:hAnsi="Times New Roman" w:cs="Times New Roman"/>
          <w:sz w:val="24"/>
          <w:szCs w:val="24"/>
          <w:lang w:val="ru-RU" w:eastAsia="bg-BG"/>
        </w:rPr>
        <w:t>Стратегият</w:t>
      </w:r>
      <w:r w:rsidR="00455A18">
        <w:rPr>
          <w:rFonts w:ascii="Times New Roman" w:eastAsia="Times New Roman" w:hAnsi="Times New Roman" w:cs="Times New Roman"/>
          <w:sz w:val="24"/>
          <w:szCs w:val="24"/>
          <w:lang w:val="ru-RU" w:eastAsia="bg-BG"/>
        </w:rPr>
        <w:t>а за ВОМР на МИГ – Община Садово</w:t>
      </w:r>
      <w:r w:rsidRPr="00A82DD6">
        <w:rPr>
          <w:rFonts w:ascii="Times New Roman" w:eastAsia="Times New Roman" w:hAnsi="Times New Roman" w:cs="Times New Roman"/>
          <w:sz w:val="24"/>
          <w:szCs w:val="24"/>
          <w:lang w:val="ru-RU" w:eastAsia="bg-BG"/>
        </w:rPr>
        <w:t xml:space="preserve"> е фокусирана и конкретна и ясно да показва избраната посока на развитие на общината и съответните сфери, към които приоритетно да бъдат насочени усилията и основната част от инвестициите. Поради тази причина са  определени ограничен брой ключови приоритети, които отразяват избрания фокус и специфика на развитие.</w:t>
      </w:r>
    </w:p>
    <w:p w14:paraId="04597F67" w14:textId="77777777" w:rsidR="009C2AEF" w:rsidRPr="009C2AEF" w:rsidRDefault="009C2AEF" w:rsidP="009C2AEF">
      <w:pPr>
        <w:spacing w:after="0" w:line="240" w:lineRule="auto"/>
        <w:jc w:val="both"/>
        <w:rPr>
          <w:rFonts w:ascii="Times New Roman" w:eastAsia="Times New Roman" w:hAnsi="Times New Roman" w:cs="Times New Roman"/>
          <w:color w:val="FF0000"/>
          <w:sz w:val="24"/>
          <w:szCs w:val="24"/>
          <w:lang w:val="ru-RU" w:eastAsia="bg-BG"/>
        </w:rPr>
      </w:pPr>
    </w:p>
    <w:p w14:paraId="3157B3E4" w14:textId="4B5EAC8B" w:rsidR="0037300E" w:rsidRPr="009F1FD5" w:rsidRDefault="0037300E" w:rsidP="0037300E">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3. Информация за планове и програми и инвестиционни предложения, свързани с предложения план/програма:</w:t>
      </w:r>
    </w:p>
    <w:p w14:paraId="1021F635" w14:textId="34182B4A" w:rsidR="009F1FD5" w:rsidRPr="009F1FD5" w:rsidRDefault="009F1FD5" w:rsidP="009F1FD5">
      <w:pPr>
        <w:spacing w:after="0"/>
        <w:jc w:val="both"/>
        <w:rPr>
          <w:rFonts w:ascii="Times New Roman" w:eastAsia="Times New Roman" w:hAnsi="Times New Roman" w:cs="Times New Roman"/>
          <w:spacing w:val="7"/>
          <w:sz w:val="24"/>
          <w:szCs w:val="24"/>
          <w:lang w:val="ru-RU"/>
        </w:rPr>
      </w:pPr>
      <w:r w:rsidRPr="009F1FD5">
        <w:rPr>
          <w:rFonts w:ascii="Times New Roman" w:eastAsia="Times New Roman" w:hAnsi="Times New Roman" w:cs="Times New Roman"/>
          <w:spacing w:val="7"/>
          <w:sz w:val="24"/>
          <w:szCs w:val="24"/>
          <w:lang w:val="ru-RU"/>
        </w:rPr>
        <w:t>Стратегията</w:t>
      </w:r>
      <w:r w:rsidR="00455A18">
        <w:rPr>
          <w:rFonts w:ascii="Times New Roman" w:eastAsia="Times New Roman" w:hAnsi="Times New Roman" w:cs="Times New Roman"/>
          <w:spacing w:val="7"/>
          <w:sz w:val="24"/>
          <w:szCs w:val="24"/>
          <w:lang w:val="ru-RU"/>
        </w:rPr>
        <w:t xml:space="preserve"> за ВОМР на МИГ – община „Садово</w:t>
      </w:r>
      <w:r w:rsidRPr="009F1FD5">
        <w:rPr>
          <w:rFonts w:ascii="Times New Roman" w:eastAsia="Times New Roman" w:hAnsi="Times New Roman" w:cs="Times New Roman"/>
          <w:spacing w:val="7"/>
          <w:sz w:val="24"/>
          <w:szCs w:val="24"/>
          <w:lang w:val="ru-RU"/>
        </w:rPr>
        <w:t xml:space="preserve">“ се предвижда да получи финансиране от Европейския земеделски фонд за развитие на селските райони (ЕЗФРСР), </w:t>
      </w:r>
      <w:r w:rsidR="00455A18">
        <w:rPr>
          <w:rFonts w:ascii="Times New Roman" w:eastAsia="Times New Roman" w:hAnsi="Times New Roman" w:cs="Times New Roman"/>
          <w:spacing w:val="7"/>
          <w:sz w:val="24"/>
          <w:szCs w:val="24"/>
          <w:lang w:val="ru-RU"/>
        </w:rPr>
        <w:t>чрез съответната програма</w:t>
      </w:r>
      <w:r w:rsidRPr="009F1FD5">
        <w:rPr>
          <w:rFonts w:ascii="Times New Roman" w:eastAsia="Times New Roman" w:hAnsi="Times New Roman" w:cs="Times New Roman"/>
          <w:spacing w:val="7"/>
          <w:sz w:val="24"/>
          <w:szCs w:val="24"/>
          <w:lang w:val="ru-RU"/>
        </w:rPr>
        <w:t>:</w:t>
      </w:r>
    </w:p>
    <w:p w14:paraId="19B4D8DB" w14:textId="5C4549D5" w:rsidR="009F1FD5" w:rsidRPr="009F1FD5" w:rsidRDefault="009F1FD5" w:rsidP="009F1FD5">
      <w:pPr>
        <w:spacing w:after="0"/>
        <w:jc w:val="both"/>
        <w:rPr>
          <w:rFonts w:ascii="Times New Roman" w:eastAsia="Times New Roman" w:hAnsi="Times New Roman" w:cs="Times New Roman"/>
          <w:spacing w:val="7"/>
          <w:sz w:val="24"/>
          <w:szCs w:val="24"/>
          <w:lang w:val="ru-RU"/>
        </w:rPr>
      </w:pPr>
      <w:r w:rsidRPr="009F1FD5">
        <w:rPr>
          <w:rFonts w:ascii="Times New Roman" w:eastAsia="Times New Roman" w:hAnsi="Times New Roman" w:cs="Times New Roman"/>
          <w:spacing w:val="7"/>
          <w:sz w:val="24"/>
          <w:szCs w:val="24"/>
          <w:lang w:val="ru-RU"/>
        </w:rPr>
        <w:t>- Стратегически план за развитие на земеделието и селските райони (СПРЗСР) 2023-2027 г.</w:t>
      </w:r>
    </w:p>
    <w:p w14:paraId="32012933" w14:textId="53B03141" w:rsidR="00AF6808" w:rsidRPr="009F1FD5" w:rsidRDefault="00455A18" w:rsidP="009F1FD5">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Тази</w:t>
      </w:r>
      <w:r w:rsidR="00AF6808" w:rsidRPr="009F1F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програма</w:t>
      </w:r>
      <w:r w:rsidR="009F1FD5" w:rsidRPr="009F1F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са </w:t>
      </w:r>
      <w:r w:rsidR="00AF6808" w:rsidRPr="009F1FD5">
        <w:rPr>
          <w:rFonts w:ascii="Times New Roman" w:eastAsia="Times New Roman" w:hAnsi="Times New Roman" w:cs="Times New Roman"/>
          <w:sz w:val="24"/>
          <w:szCs w:val="24"/>
          <w:lang w:eastAsia="ar-SA"/>
        </w:rPr>
        <w:t xml:space="preserve">предмет на процедура по екологична оценка. </w:t>
      </w:r>
    </w:p>
    <w:p w14:paraId="719659EC" w14:textId="77777777" w:rsidR="00AF6808" w:rsidRPr="009F1FD5" w:rsidRDefault="00AF6808" w:rsidP="00AF6808">
      <w:pPr>
        <w:spacing w:after="0"/>
        <w:jc w:val="both"/>
        <w:rPr>
          <w:rFonts w:ascii="Times New Roman" w:eastAsia="Times New Roman" w:hAnsi="Times New Roman" w:cs="Times New Roman"/>
          <w:sz w:val="24"/>
          <w:szCs w:val="24"/>
          <w:highlight w:val="yellow"/>
          <w:lang w:eastAsia="ar-SA"/>
        </w:rPr>
      </w:pPr>
    </w:p>
    <w:p w14:paraId="0C9CF950" w14:textId="7D3928B8" w:rsidR="0037300E" w:rsidRPr="009F1FD5" w:rsidRDefault="0037300E" w:rsidP="0037300E">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4. Характеристики на последиците и на пространството, което е вероятно да бъде засегнато, като се отчитат по-специално:</w:t>
      </w:r>
    </w:p>
    <w:p w14:paraId="7D153079" w14:textId="77777777" w:rsidR="0037300E" w:rsidRPr="009F1FD5" w:rsidRDefault="0037300E" w:rsidP="0037300E">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а) вероятността, продължителността, честотата и обратимостта на последиците:</w:t>
      </w:r>
    </w:p>
    <w:p w14:paraId="63904E3A" w14:textId="2FF50105" w:rsidR="001D2D37" w:rsidRPr="009F1FD5" w:rsidRDefault="009F1FD5" w:rsidP="00522F2D">
      <w:pPr>
        <w:spacing w:line="240" w:lineRule="auto"/>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В Стратегията за местно развитие не се описват очаквани въздействия върху околната среда и човешкото здраве по отношение на вероятност, продължителност, честота и</w:t>
      </w:r>
      <w:r w:rsidR="00522F2D">
        <w:rPr>
          <w:rFonts w:ascii="Times New Roman" w:eastAsia="Times New Roman" w:hAnsi="Times New Roman" w:cs="Times New Roman"/>
          <w:sz w:val="24"/>
          <w:szCs w:val="24"/>
          <w:lang w:eastAsia="bg-BG"/>
        </w:rPr>
        <w:t xml:space="preserve"> </w:t>
      </w:r>
      <w:r w:rsidRPr="009F1FD5">
        <w:rPr>
          <w:rFonts w:ascii="Times New Roman" w:eastAsia="Times New Roman" w:hAnsi="Times New Roman" w:cs="Times New Roman"/>
          <w:sz w:val="24"/>
          <w:szCs w:val="24"/>
          <w:lang w:eastAsia="bg-BG"/>
        </w:rPr>
        <w:t>обратимост.</w:t>
      </w:r>
    </w:p>
    <w:p w14:paraId="30F19DED" w14:textId="014B405E" w:rsidR="0037300E" w:rsidRPr="009F1FD5" w:rsidRDefault="0037300E" w:rsidP="0037300E">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б) кумулативните въздействия:</w:t>
      </w:r>
    </w:p>
    <w:p w14:paraId="5267D562" w14:textId="380A8931" w:rsidR="001D2D37" w:rsidRPr="009F1FD5" w:rsidRDefault="009F1FD5" w:rsidP="00522F2D">
      <w:pPr>
        <w:spacing w:line="240" w:lineRule="auto"/>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Към момента на разработване и одобрение на Стратегията за местно развитие не са установени условия за кумулативни въздействия. В Стратегията за местно развитие не се описват очаквани кумулативни въздействия.</w:t>
      </w:r>
    </w:p>
    <w:p w14:paraId="40444C43" w14:textId="50C572D4" w:rsidR="0037300E" w:rsidRPr="009F1FD5" w:rsidRDefault="0037300E" w:rsidP="0037300E">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в) трансграничното въздействие:</w:t>
      </w:r>
    </w:p>
    <w:p w14:paraId="1385BF59" w14:textId="5C0E2AFB" w:rsidR="001D2D37" w:rsidRPr="009F1FD5" w:rsidRDefault="009F1FD5" w:rsidP="001D2D37">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Към момента на разработване и одобрение на Стратегията за местно развитие не е установено потенциал за трансгранично въздействие</w:t>
      </w:r>
      <w:r w:rsidR="001D2D37" w:rsidRPr="009F1FD5">
        <w:rPr>
          <w:rFonts w:ascii="Times New Roman" w:eastAsia="Times New Roman" w:hAnsi="Times New Roman" w:cs="Times New Roman"/>
          <w:sz w:val="24"/>
          <w:szCs w:val="24"/>
          <w:lang w:eastAsia="bg-BG"/>
        </w:rPr>
        <w:t>.</w:t>
      </w:r>
    </w:p>
    <w:p w14:paraId="2DCEE2A5" w14:textId="77777777" w:rsidR="001D2D37" w:rsidRPr="009F1FD5" w:rsidRDefault="001D2D37" w:rsidP="001D2D37">
      <w:pPr>
        <w:spacing w:after="0" w:line="240" w:lineRule="auto"/>
        <w:jc w:val="both"/>
        <w:rPr>
          <w:rFonts w:ascii="Times New Roman" w:eastAsia="Times New Roman" w:hAnsi="Times New Roman" w:cs="Times New Roman"/>
          <w:sz w:val="24"/>
          <w:szCs w:val="24"/>
          <w:lang w:eastAsia="bg-BG"/>
        </w:rPr>
      </w:pPr>
    </w:p>
    <w:p w14:paraId="172E84E7" w14:textId="38A0FFE5" w:rsidR="0037300E" w:rsidRPr="009F1FD5" w:rsidRDefault="0037300E" w:rsidP="0037300E">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14:paraId="179CE7C7" w14:textId="27B45F45" w:rsidR="00DE2022" w:rsidRPr="009F1FD5" w:rsidRDefault="009F1FD5" w:rsidP="00DE2022">
      <w:pPr>
        <w:spacing w:after="0" w:line="240" w:lineRule="auto"/>
        <w:jc w:val="both"/>
        <w:rPr>
          <w:rFonts w:ascii="Times New Roman" w:eastAsia="Times New Roman" w:hAnsi="Times New Roman" w:cs="Times New Roman"/>
          <w:sz w:val="24"/>
          <w:szCs w:val="24"/>
          <w:lang w:eastAsia="bg-BG"/>
        </w:rPr>
      </w:pPr>
      <w:r w:rsidRPr="009F1FD5">
        <w:rPr>
          <w:rFonts w:ascii="Times New Roman" w:eastAsia="Times New Roman" w:hAnsi="Times New Roman" w:cs="Times New Roman"/>
          <w:sz w:val="24"/>
          <w:szCs w:val="24"/>
          <w:lang w:eastAsia="bg-BG"/>
        </w:rPr>
        <w:t>Стратегията за местно развитие не носи потенциален ефект и риск за здравето на хората или околната среда, включително вследствие на аварии.</w:t>
      </w:r>
    </w:p>
    <w:p w14:paraId="4DB79E2D" w14:textId="77777777" w:rsidR="009F1FD5" w:rsidRPr="00152B7C" w:rsidRDefault="009F1FD5" w:rsidP="00DE2022">
      <w:pPr>
        <w:spacing w:after="0" w:line="240" w:lineRule="auto"/>
        <w:jc w:val="both"/>
        <w:rPr>
          <w:rFonts w:ascii="Times New Roman" w:eastAsia="Times New Roman" w:hAnsi="Times New Roman" w:cs="Times New Roman"/>
          <w:b/>
          <w:sz w:val="24"/>
          <w:szCs w:val="24"/>
          <w:lang w:eastAsia="bg-BG"/>
        </w:rPr>
      </w:pPr>
    </w:p>
    <w:p w14:paraId="6EAD4E3C" w14:textId="73599058" w:rsidR="0037300E" w:rsidRPr="00152B7C" w:rsidRDefault="0037300E" w:rsidP="0037300E">
      <w:pPr>
        <w:spacing w:after="0" w:line="240" w:lineRule="auto"/>
        <w:jc w:val="both"/>
        <w:rPr>
          <w:rFonts w:ascii="Times New Roman" w:eastAsia="Times New Roman" w:hAnsi="Times New Roman" w:cs="Times New Roman"/>
          <w:sz w:val="24"/>
          <w:szCs w:val="24"/>
          <w:lang w:eastAsia="bg-BG"/>
        </w:rPr>
      </w:pPr>
      <w:r w:rsidRPr="00152B7C">
        <w:rPr>
          <w:rFonts w:ascii="Times New Roman" w:eastAsia="Times New Roman" w:hAnsi="Times New Roman" w:cs="Times New Roman"/>
          <w:sz w:val="24"/>
          <w:szCs w:val="24"/>
          <w:lang w:eastAsia="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14:paraId="74AE9393" w14:textId="668DA580" w:rsidR="00152B7C" w:rsidRPr="00152B7C" w:rsidRDefault="00152B7C" w:rsidP="00152B7C">
      <w:pPr>
        <w:spacing w:line="240" w:lineRule="auto"/>
        <w:jc w:val="both"/>
        <w:rPr>
          <w:rFonts w:ascii="Times New Roman" w:eastAsia="Times New Roman" w:hAnsi="Times New Roman" w:cs="Times New Roman"/>
          <w:sz w:val="24"/>
          <w:szCs w:val="24"/>
          <w:lang w:eastAsia="bg-BG"/>
        </w:rPr>
      </w:pPr>
      <w:r w:rsidRPr="00152B7C">
        <w:rPr>
          <w:rFonts w:ascii="Times New Roman" w:eastAsia="Times New Roman" w:hAnsi="Times New Roman" w:cs="Times New Roman"/>
          <w:sz w:val="24"/>
          <w:szCs w:val="24"/>
          <w:lang w:eastAsia="bg-BG"/>
        </w:rPr>
        <w:t>Стратегията за местно развитие не очаква очаквани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ЗООС.</w:t>
      </w:r>
    </w:p>
    <w:p w14:paraId="099F361B" w14:textId="1157C02E" w:rsidR="0037300E" w:rsidRPr="00EF20D9" w:rsidRDefault="0037300E" w:rsidP="0037300E">
      <w:pPr>
        <w:spacing w:after="0" w:line="240" w:lineRule="auto"/>
        <w:jc w:val="both"/>
        <w:rPr>
          <w:rFonts w:ascii="Times New Roman" w:eastAsia="Times New Roman" w:hAnsi="Times New Roman" w:cs="Times New Roman"/>
          <w:sz w:val="24"/>
          <w:szCs w:val="24"/>
          <w:lang w:eastAsia="bg-BG"/>
        </w:rPr>
      </w:pPr>
      <w:r w:rsidRPr="00EF20D9">
        <w:rPr>
          <w:rFonts w:ascii="Times New Roman" w:eastAsia="Times New Roman" w:hAnsi="Times New Roman" w:cs="Times New Roman"/>
          <w:sz w:val="24"/>
          <w:szCs w:val="24"/>
          <w:lang w:eastAsia="bg-BG"/>
        </w:rPr>
        <w:t>е) величината и пространственият обхват на въздействията (географски район и брой на населението, които е вероятно да бъдат засегнати):</w:t>
      </w:r>
    </w:p>
    <w:p w14:paraId="5AA15213" w14:textId="724F6A70" w:rsidR="00DE2022" w:rsidRPr="00EF20D9" w:rsidRDefault="00EF20D9" w:rsidP="00EF20D9">
      <w:pPr>
        <w:spacing w:after="0" w:line="240" w:lineRule="auto"/>
        <w:jc w:val="both"/>
        <w:rPr>
          <w:rFonts w:ascii="Times New Roman" w:eastAsia="Times New Roman" w:hAnsi="Times New Roman" w:cs="Times New Roman"/>
          <w:sz w:val="24"/>
          <w:szCs w:val="24"/>
          <w:lang w:eastAsia="bg-BG"/>
        </w:rPr>
      </w:pPr>
      <w:r w:rsidRPr="00EF20D9">
        <w:rPr>
          <w:rFonts w:ascii="Times New Roman" w:eastAsia="Times New Roman" w:hAnsi="Times New Roman" w:cs="Times New Roman"/>
          <w:sz w:val="24"/>
          <w:szCs w:val="24"/>
          <w:lang w:eastAsia="bg-BG"/>
        </w:rPr>
        <w:t>Не се очакват неблагоприятни въздействия при реализиране на Стратегията за местно развитие.</w:t>
      </w:r>
    </w:p>
    <w:p w14:paraId="29931AAC" w14:textId="77777777" w:rsidR="00EF20D9" w:rsidRDefault="00EF20D9" w:rsidP="0037300E">
      <w:pPr>
        <w:spacing w:after="0" w:line="240" w:lineRule="auto"/>
        <w:jc w:val="both"/>
        <w:rPr>
          <w:rFonts w:ascii="Times New Roman" w:eastAsia="Times New Roman" w:hAnsi="Times New Roman" w:cs="Times New Roman"/>
          <w:color w:val="FF0000"/>
          <w:sz w:val="24"/>
          <w:szCs w:val="24"/>
          <w:lang w:eastAsia="bg-BG"/>
        </w:rPr>
      </w:pPr>
    </w:p>
    <w:p w14:paraId="3BEB6946" w14:textId="067AA185" w:rsidR="0037300E" w:rsidRPr="00EF20D9" w:rsidRDefault="0037300E" w:rsidP="0037300E">
      <w:pPr>
        <w:spacing w:after="0" w:line="240" w:lineRule="auto"/>
        <w:jc w:val="both"/>
        <w:rPr>
          <w:rFonts w:ascii="Times New Roman" w:eastAsia="Times New Roman" w:hAnsi="Times New Roman" w:cs="Times New Roman"/>
          <w:sz w:val="24"/>
          <w:szCs w:val="24"/>
          <w:lang w:eastAsia="bg-BG"/>
        </w:rPr>
      </w:pPr>
      <w:r w:rsidRPr="00EF20D9">
        <w:rPr>
          <w:rFonts w:ascii="Times New Roman" w:eastAsia="Times New Roman" w:hAnsi="Times New Roman" w:cs="Times New Roman"/>
          <w:sz w:val="24"/>
          <w:szCs w:val="24"/>
          <w:lang w:eastAsia="bg-BG"/>
        </w:rPr>
        <w:t xml:space="preserve">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w:t>
      </w:r>
      <w:proofErr w:type="spellStart"/>
      <w:r w:rsidRPr="00EF20D9">
        <w:rPr>
          <w:rFonts w:ascii="Times New Roman" w:eastAsia="Times New Roman" w:hAnsi="Times New Roman" w:cs="Times New Roman"/>
          <w:sz w:val="24"/>
          <w:szCs w:val="24"/>
          <w:lang w:eastAsia="bg-BG"/>
        </w:rPr>
        <w:t>земеползване</w:t>
      </w:r>
      <w:proofErr w:type="spellEnd"/>
      <w:r w:rsidRPr="00EF20D9">
        <w:rPr>
          <w:rFonts w:ascii="Times New Roman" w:eastAsia="Times New Roman" w:hAnsi="Times New Roman" w:cs="Times New Roman"/>
          <w:sz w:val="24"/>
          <w:szCs w:val="24"/>
          <w:lang w:eastAsia="bg-BG"/>
        </w:rPr>
        <w:t>):</w:t>
      </w:r>
    </w:p>
    <w:p w14:paraId="103ED29F" w14:textId="165643FB" w:rsidR="00EF20D9" w:rsidRPr="00EF20D9" w:rsidRDefault="00EF20D9" w:rsidP="00EF20D9">
      <w:pPr>
        <w:spacing w:after="0" w:line="240" w:lineRule="auto"/>
        <w:jc w:val="both"/>
        <w:rPr>
          <w:rFonts w:ascii="Times New Roman" w:eastAsia="Times New Roman" w:hAnsi="Times New Roman" w:cs="Times New Roman"/>
          <w:sz w:val="24"/>
          <w:szCs w:val="24"/>
          <w:lang w:eastAsia="bg-BG"/>
        </w:rPr>
      </w:pPr>
      <w:r w:rsidRPr="00EF20D9">
        <w:rPr>
          <w:rFonts w:ascii="Times New Roman" w:eastAsia="Times New Roman" w:hAnsi="Times New Roman" w:cs="Times New Roman"/>
          <w:sz w:val="24"/>
          <w:szCs w:val="24"/>
          <w:lang w:eastAsia="bg-BG"/>
        </w:rPr>
        <w:t>В Стратегията за местно развитие не се предвиждат мерки и дейности, които биха нарушили целостта на обекти на културно-историческото наследство.</w:t>
      </w:r>
    </w:p>
    <w:p w14:paraId="5522DA01" w14:textId="0B730A89" w:rsidR="00EF20D9" w:rsidRPr="00EF20D9" w:rsidRDefault="00EF20D9" w:rsidP="00EF20D9">
      <w:pPr>
        <w:spacing w:after="0" w:line="240" w:lineRule="auto"/>
        <w:jc w:val="both"/>
        <w:rPr>
          <w:rFonts w:ascii="Times New Roman" w:eastAsia="Times New Roman" w:hAnsi="Times New Roman" w:cs="Times New Roman"/>
          <w:sz w:val="24"/>
          <w:szCs w:val="24"/>
          <w:lang w:eastAsia="bg-BG"/>
        </w:rPr>
      </w:pPr>
      <w:r w:rsidRPr="00EF20D9">
        <w:rPr>
          <w:rFonts w:ascii="Times New Roman" w:eastAsia="Times New Roman" w:hAnsi="Times New Roman" w:cs="Times New Roman"/>
          <w:sz w:val="24"/>
          <w:szCs w:val="24"/>
          <w:lang w:eastAsia="bg-BG"/>
        </w:rPr>
        <w:t xml:space="preserve">В Стратегията за местно развитие са предвидени мерки за запазването на духовния и културния живот на населението и  за развитието на селските райони. Предвидените интервенции ще позволят да се запази културната идентичност и традиции в селските райони и да се повиши качеството на живот на хората, живеещи в тях. </w:t>
      </w:r>
    </w:p>
    <w:p w14:paraId="4607326A" w14:textId="77777777" w:rsidR="00EF20D9" w:rsidRDefault="00EF20D9" w:rsidP="0037300E">
      <w:pPr>
        <w:spacing w:after="0" w:line="240" w:lineRule="auto"/>
        <w:jc w:val="both"/>
        <w:rPr>
          <w:rFonts w:ascii="Times New Roman" w:eastAsia="Times New Roman" w:hAnsi="Times New Roman" w:cs="Times New Roman"/>
          <w:color w:val="FF0000"/>
          <w:sz w:val="24"/>
          <w:szCs w:val="24"/>
          <w:lang w:eastAsia="bg-BG"/>
        </w:rPr>
      </w:pPr>
    </w:p>
    <w:p w14:paraId="51327680" w14:textId="5767D946" w:rsidR="0037300E" w:rsidRPr="00F255CA" w:rsidRDefault="0037300E" w:rsidP="0037300E">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eastAsia="bg-BG"/>
        </w:rPr>
        <w:t>з) въздействието върху райони или ландшафти, които имат признат национален, общностен или международен статут на защита:</w:t>
      </w:r>
    </w:p>
    <w:p w14:paraId="047FEC16" w14:textId="77089402" w:rsidR="008506FB" w:rsidRPr="00F255CA" w:rsidRDefault="00EF20D9" w:rsidP="00EF20D9">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eastAsia="bg-BG"/>
        </w:rPr>
        <w:t xml:space="preserve">Не се очаква отрицателно въздействие върху ландшафта, тъй като чрез дейности по Стратегията за местно развитие  ще се подобри състоянието на земеделските земи, с което ще се окаже благоприятно въздействие върху ландшафта като цяло.  </w:t>
      </w:r>
    </w:p>
    <w:p w14:paraId="1F22FBBA" w14:textId="77777777" w:rsidR="00F255CA" w:rsidRPr="00F255CA" w:rsidRDefault="00F255CA" w:rsidP="00EF20D9">
      <w:pPr>
        <w:spacing w:after="0" w:line="240" w:lineRule="auto"/>
        <w:jc w:val="both"/>
        <w:rPr>
          <w:rFonts w:ascii="Times New Roman" w:eastAsia="Times New Roman" w:hAnsi="Times New Roman" w:cs="Times New Roman"/>
          <w:sz w:val="24"/>
          <w:szCs w:val="24"/>
          <w:lang w:eastAsia="bg-BG"/>
        </w:rPr>
      </w:pPr>
    </w:p>
    <w:p w14:paraId="22EFA959" w14:textId="0B977EB0" w:rsidR="008506FB" w:rsidRPr="00F255CA" w:rsidRDefault="008506FB" w:rsidP="008506FB">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eastAsia="bg-BG"/>
        </w:rPr>
        <w:t xml:space="preserve">Стратегията за ВОМР не оказва отрицателно влияние </w:t>
      </w:r>
      <w:r w:rsidR="00F255CA" w:rsidRPr="00F255CA">
        <w:rPr>
          <w:rFonts w:ascii="Times New Roman" w:eastAsia="Times New Roman" w:hAnsi="Times New Roman" w:cs="Times New Roman"/>
          <w:sz w:val="24"/>
          <w:szCs w:val="24"/>
          <w:lang w:eastAsia="bg-BG"/>
        </w:rPr>
        <w:t xml:space="preserve">и </w:t>
      </w:r>
      <w:r w:rsidRPr="00F255CA">
        <w:rPr>
          <w:rFonts w:ascii="Times New Roman" w:eastAsia="Times New Roman" w:hAnsi="Times New Roman" w:cs="Times New Roman"/>
          <w:sz w:val="24"/>
          <w:szCs w:val="24"/>
          <w:lang w:eastAsia="bg-BG"/>
        </w:rPr>
        <w:t>върху защитените зони.</w:t>
      </w:r>
    </w:p>
    <w:p w14:paraId="7FCE335F" w14:textId="77777777" w:rsidR="008506FB" w:rsidRPr="001364CB" w:rsidRDefault="008506FB" w:rsidP="008506FB">
      <w:pPr>
        <w:spacing w:after="0" w:line="240" w:lineRule="auto"/>
        <w:jc w:val="both"/>
        <w:rPr>
          <w:rFonts w:ascii="Times New Roman" w:eastAsia="Times New Roman" w:hAnsi="Times New Roman" w:cs="Times New Roman"/>
          <w:b/>
          <w:color w:val="FF0000"/>
          <w:sz w:val="24"/>
          <w:szCs w:val="24"/>
          <w:lang w:eastAsia="bg-BG"/>
        </w:rPr>
      </w:pPr>
    </w:p>
    <w:p w14:paraId="52039BEA" w14:textId="77777777" w:rsidR="008506FB" w:rsidRPr="001364CB" w:rsidRDefault="008506FB" w:rsidP="008506FB">
      <w:pPr>
        <w:spacing w:after="0" w:line="240" w:lineRule="auto"/>
        <w:jc w:val="both"/>
        <w:rPr>
          <w:rFonts w:ascii="Times New Roman" w:eastAsia="Times New Roman" w:hAnsi="Times New Roman" w:cs="Times New Roman"/>
          <w:b/>
          <w:color w:val="FF0000"/>
          <w:sz w:val="24"/>
          <w:szCs w:val="24"/>
          <w:lang w:eastAsia="bg-BG"/>
        </w:rPr>
      </w:pPr>
    </w:p>
    <w:p w14:paraId="17F8DEB3" w14:textId="021A36DA" w:rsidR="0037300E" w:rsidRPr="00F255CA" w:rsidRDefault="0037300E" w:rsidP="0037300E">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eastAsia="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14:paraId="40F4D3DD" w14:textId="77777777" w:rsidR="008506FB" w:rsidRPr="00F255CA" w:rsidRDefault="008506FB" w:rsidP="0037300E">
      <w:pPr>
        <w:spacing w:after="0" w:line="240" w:lineRule="auto"/>
        <w:jc w:val="both"/>
        <w:rPr>
          <w:rFonts w:ascii="Times New Roman" w:eastAsia="Times New Roman" w:hAnsi="Times New Roman" w:cs="Times New Roman"/>
          <w:sz w:val="24"/>
          <w:szCs w:val="24"/>
          <w:lang w:eastAsia="bg-BG"/>
        </w:rPr>
      </w:pPr>
    </w:p>
    <w:p w14:paraId="67CAED27" w14:textId="2540AFA7" w:rsidR="008506FB" w:rsidRPr="00F255CA" w:rsidRDefault="008506FB" w:rsidP="008506FB">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eastAsia="bg-BG"/>
        </w:rPr>
        <w:t xml:space="preserve">Карта на териториалния обхват на </w:t>
      </w:r>
      <w:r w:rsidR="00F255CA" w:rsidRPr="00F255CA">
        <w:rPr>
          <w:rFonts w:ascii="Times New Roman" w:eastAsia="Times New Roman" w:hAnsi="Times New Roman" w:cs="Times New Roman"/>
          <w:sz w:val="24"/>
          <w:szCs w:val="24"/>
          <w:lang w:val="ru-RU" w:eastAsia="bg-BG"/>
        </w:rPr>
        <w:t>Стратегията за В</w:t>
      </w:r>
      <w:r w:rsidRPr="00F255CA">
        <w:rPr>
          <w:rFonts w:ascii="Times New Roman" w:eastAsia="Times New Roman" w:hAnsi="Times New Roman" w:cs="Times New Roman"/>
          <w:sz w:val="24"/>
          <w:szCs w:val="24"/>
          <w:lang w:val="ru-RU" w:eastAsia="bg-BG"/>
        </w:rPr>
        <w:t>одено от общностите местно развитие</w:t>
      </w:r>
      <w:r w:rsidRPr="00F255CA">
        <w:rPr>
          <w:rFonts w:ascii="Times New Roman" w:eastAsia="Times New Roman" w:hAnsi="Times New Roman" w:cs="Times New Roman"/>
          <w:sz w:val="24"/>
          <w:szCs w:val="24"/>
          <w:lang w:eastAsia="bg-BG"/>
        </w:rPr>
        <w:t xml:space="preserve">. </w:t>
      </w:r>
    </w:p>
    <w:p w14:paraId="5D54DDFC" w14:textId="0CFF5B1A" w:rsidR="008506FB" w:rsidRPr="001364CB" w:rsidRDefault="008506FB" w:rsidP="008506FB">
      <w:pPr>
        <w:spacing w:after="0" w:line="240" w:lineRule="auto"/>
        <w:jc w:val="both"/>
        <w:rPr>
          <w:rFonts w:ascii="Times New Roman" w:eastAsia="Times New Roman" w:hAnsi="Times New Roman" w:cs="Times New Roman"/>
          <w:color w:val="FF0000"/>
          <w:sz w:val="24"/>
          <w:szCs w:val="24"/>
          <w:lang w:eastAsia="bg-BG"/>
        </w:rPr>
      </w:pPr>
    </w:p>
    <w:p w14:paraId="4D7EABEF" w14:textId="21D02ECC" w:rsidR="008506FB" w:rsidRDefault="00B14062" w:rsidP="00F255CA">
      <w:pPr>
        <w:spacing w:after="0" w:line="240" w:lineRule="auto"/>
        <w:jc w:val="center"/>
        <w:rPr>
          <w:rFonts w:ascii="Times New Roman" w:eastAsia="Times New Roman" w:hAnsi="Times New Roman" w:cs="Times New Roman"/>
          <w:color w:val="FF0000"/>
          <w:sz w:val="24"/>
          <w:szCs w:val="24"/>
          <w:lang w:eastAsia="bg-BG"/>
        </w:rPr>
      </w:pPr>
      <w:r>
        <w:rPr>
          <w:noProof/>
          <w:color w:val="FF0000"/>
          <w:lang w:eastAsia="bg-BG"/>
        </w:rPr>
        <w:drawing>
          <wp:inline distT="0" distB="0" distL="0" distR="0" wp14:anchorId="119FFCFC" wp14:editId="03D51499">
            <wp:extent cx="4944745" cy="1577340"/>
            <wp:effectExtent l="0" t="0" r="8255" b="3810"/>
            <wp:docPr id="4" name="Картина 4" descr="C:\Users\oa\AppData\Local\Microsoft\Windows\INetCache\Content.MSO\E76F0B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a\AppData\Local\Microsoft\Windows\INetCache\Content.MSO\E76F0B9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6683" cy="1635377"/>
                    </a:xfrm>
                    <a:prstGeom prst="rect">
                      <a:avLst/>
                    </a:prstGeom>
                    <a:noFill/>
                    <a:ln>
                      <a:noFill/>
                    </a:ln>
                  </pic:spPr>
                </pic:pic>
              </a:graphicData>
            </a:graphic>
          </wp:inline>
        </w:drawing>
      </w:r>
    </w:p>
    <w:p w14:paraId="28A09997" w14:textId="77777777" w:rsidR="00F255CA" w:rsidRPr="001364CB" w:rsidRDefault="00F255CA" w:rsidP="00F255CA">
      <w:pPr>
        <w:spacing w:after="0" w:line="240" w:lineRule="auto"/>
        <w:jc w:val="center"/>
        <w:rPr>
          <w:rFonts w:ascii="Times New Roman" w:eastAsia="Times New Roman" w:hAnsi="Times New Roman" w:cs="Times New Roman"/>
          <w:color w:val="FF0000"/>
          <w:sz w:val="24"/>
          <w:szCs w:val="24"/>
          <w:lang w:eastAsia="bg-BG"/>
        </w:rPr>
      </w:pPr>
    </w:p>
    <w:p w14:paraId="41843678" w14:textId="6EB9C517" w:rsidR="0037300E" w:rsidRPr="00F255CA" w:rsidRDefault="0037300E" w:rsidP="0037300E">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eastAsia="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14:paraId="3EE346F6" w14:textId="1E8F4F67" w:rsidR="00F255CA" w:rsidRPr="00F255CA" w:rsidRDefault="008506FB" w:rsidP="00F255CA">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val="en-US" w:eastAsia="bg-BG"/>
        </w:rPr>
        <w:t>МИГ-</w:t>
      </w:r>
      <w:r w:rsidR="00FA3B7B">
        <w:rPr>
          <w:rFonts w:ascii="Times New Roman" w:eastAsia="Times New Roman" w:hAnsi="Times New Roman" w:cs="Times New Roman"/>
          <w:sz w:val="24"/>
          <w:szCs w:val="24"/>
          <w:lang w:eastAsia="bg-BG"/>
        </w:rPr>
        <w:t xml:space="preserve"> община „</w:t>
      </w:r>
      <w:proofErr w:type="gramStart"/>
      <w:r w:rsidR="00FA3B7B">
        <w:rPr>
          <w:rFonts w:ascii="Times New Roman" w:eastAsia="Times New Roman" w:hAnsi="Times New Roman" w:cs="Times New Roman"/>
          <w:sz w:val="24"/>
          <w:szCs w:val="24"/>
          <w:lang w:eastAsia="bg-BG"/>
        </w:rPr>
        <w:t>Садово</w:t>
      </w:r>
      <w:r w:rsidR="00F255CA" w:rsidRPr="00F255CA">
        <w:rPr>
          <w:rFonts w:ascii="Times New Roman" w:eastAsia="Times New Roman" w:hAnsi="Times New Roman" w:cs="Times New Roman"/>
          <w:sz w:val="24"/>
          <w:szCs w:val="24"/>
          <w:lang w:eastAsia="bg-BG"/>
        </w:rPr>
        <w:t>“</w:t>
      </w:r>
      <w:r w:rsidRPr="00F255CA">
        <w:rPr>
          <w:rFonts w:ascii="Times New Roman" w:eastAsia="Times New Roman" w:hAnsi="Times New Roman" w:cs="Times New Roman"/>
          <w:sz w:val="24"/>
          <w:szCs w:val="24"/>
          <w:lang w:val="en-US" w:eastAsia="bg-BG"/>
        </w:rPr>
        <w:t xml:space="preserve"> ще</w:t>
      </w:r>
      <w:proofErr w:type="gramEnd"/>
      <w:r w:rsidRPr="00F255CA">
        <w:rPr>
          <w:rFonts w:ascii="Times New Roman" w:eastAsia="Times New Roman" w:hAnsi="Times New Roman" w:cs="Times New Roman"/>
          <w:sz w:val="24"/>
          <w:szCs w:val="24"/>
          <w:lang w:val="en-US" w:eastAsia="bg-BG"/>
        </w:rPr>
        <w:t xml:space="preserve"> </w:t>
      </w:r>
      <w:proofErr w:type="spellStart"/>
      <w:r w:rsidRPr="00F255CA">
        <w:rPr>
          <w:rFonts w:ascii="Times New Roman" w:eastAsia="Times New Roman" w:hAnsi="Times New Roman" w:cs="Times New Roman"/>
          <w:sz w:val="24"/>
          <w:szCs w:val="24"/>
          <w:lang w:val="en-US" w:eastAsia="bg-BG"/>
        </w:rPr>
        <w:t>наблюдава</w:t>
      </w:r>
      <w:proofErr w:type="spellEnd"/>
      <w:r w:rsidRPr="00F255CA">
        <w:rPr>
          <w:rFonts w:ascii="Times New Roman" w:eastAsia="Times New Roman" w:hAnsi="Times New Roman" w:cs="Times New Roman"/>
          <w:sz w:val="24"/>
          <w:szCs w:val="24"/>
          <w:lang w:val="en-US" w:eastAsia="bg-BG"/>
        </w:rPr>
        <w:t xml:space="preserve"> и </w:t>
      </w:r>
      <w:proofErr w:type="spellStart"/>
      <w:r w:rsidRPr="00F255CA">
        <w:rPr>
          <w:rFonts w:ascii="Times New Roman" w:eastAsia="Times New Roman" w:hAnsi="Times New Roman" w:cs="Times New Roman"/>
          <w:sz w:val="24"/>
          <w:szCs w:val="24"/>
          <w:lang w:val="en-US" w:eastAsia="bg-BG"/>
        </w:rPr>
        <w:t>контролира</w:t>
      </w:r>
      <w:proofErr w:type="spellEnd"/>
      <w:r w:rsidRPr="00F255CA">
        <w:rPr>
          <w:rFonts w:ascii="Times New Roman" w:eastAsia="Times New Roman" w:hAnsi="Times New Roman" w:cs="Times New Roman"/>
          <w:sz w:val="24"/>
          <w:szCs w:val="24"/>
          <w:lang w:val="en-US" w:eastAsia="bg-BG"/>
        </w:rPr>
        <w:t xml:space="preserve"> качеството на </w:t>
      </w:r>
      <w:proofErr w:type="spellStart"/>
      <w:r w:rsidRPr="00F255CA">
        <w:rPr>
          <w:rFonts w:ascii="Times New Roman" w:eastAsia="Times New Roman" w:hAnsi="Times New Roman" w:cs="Times New Roman"/>
          <w:sz w:val="24"/>
          <w:szCs w:val="24"/>
          <w:lang w:val="en-US" w:eastAsia="bg-BG"/>
        </w:rPr>
        <w:t>изпълнението</w:t>
      </w:r>
      <w:proofErr w:type="spellEnd"/>
      <w:r w:rsidRPr="00F255CA">
        <w:rPr>
          <w:rFonts w:ascii="Times New Roman" w:eastAsia="Times New Roman" w:hAnsi="Times New Roman" w:cs="Times New Roman"/>
          <w:sz w:val="24"/>
          <w:szCs w:val="24"/>
          <w:lang w:val="en-US" w:eastAsia="bg-BG"/>
        </w:rPr>
        <w:t xml:space="preserve"> на </w:t>
      </w:r>
      <w:proofErr w:type="spellStart"/>
      <w:r w:rsidRPr="00F255CA">
        <w:rPr>
          <w:rFonts w:ascii="Times New Roman" w:eastAsia="Times New Roman" w:hAnsi="Times New Roman" w:cs="Times New Roman"/>
          <w:sz w:val="24"/>
          <w:szCs w:val="24"/>
          <w:lang w:val="en-US" w:eastAsia="bg-BG"/>
        </w:rPr>
        <w:t>Стратегията</w:t>
      </w:r>
      <w:proofErr w:type="spellEnd"/>
      <w:r w:rsidRPr="00F255CA">
        <w:rPr>
          <w:rFonts w:ascii="Times New Roman" w:eastAsia="Times New Roman" w:hAnsi="Times New Roman" w:cs="Times New Roman"/>
          <w:sz w:val="24"/>
          <w:szCs w:val="24"/>
          <w:lang w:val="en-US" w:eastAsia="bg-BG"/>
        </w:rPr>
        <w:t xml:space="preserve"> </w:t>
      </w:r>
      <w:proofErr w:type="spellStart"/>
      <w:r w:rsidRPr="00F255CA">
        <w:rPr>
          <w:rFonts w:ascii="Times New Roman" w:eastAsia="Times New Roman" w:hAnsi="Times New Roman" w:cs="Times New Roman"/>
          <w:sz w:val="24"/>
          <w:szCs w:val="24"/>
          <w:lang w:val="en-US" w:eastAsia="bg-BG"/>
        </w:rPr>
        <w:t>за</w:t>
      </w:r>
      <w:proofErr w:type="spellEnd"/>
      <w:r w:rsidRPr="00F255CA">
        <w:rPr>
          <w:rFonts w:ascii="Times New Roman" w:eastAsia="Times New Roman" w:hAnsi="Times New Roman" w:cs="Times New Roman"/>
          <w:sz w:val="24"/>
          <w:szCs w:val="24"/>
          <w:lang w:val="en-US" w:eastAsia="bg-BG"/>
        </w:rPr>
        <w:t xml:space="preserve"> </w:t>
      </w:r>
      <w:proofErr w:type="spellStart"/>
      <w:r w:rsidRPr="00F255CA">
        <w:rPr>
          <w:rFonts w:ascii="Times New Roman" w:eastAsia="Times New Roman" w:hAnsi="Times New Roman" w:cs="Times New Roman"/>
          <w:sz w:val="24"/>
          <w:szCs w:val="24"/>
          <w:lang w:val="en-US" w:eastAsia="bg-BG"/>
        </w:rPr>
        <w:t>местно</w:t>
      </w:r>
      <w:proofErr w:type="spellEnd"/>
      <w:r w:rsidRPr="00F255CA">
        <w:rPr>
          <w:rFonts w:ascii="Times New Roman" w:eastAsia="Times New Roman" w:hAnsi="Times New Roman" w:cs="Times New Roman"/>
          <w:sz w:val="24"/>
          <w:szCs w:val="24"/>
          <w:lang w:val="en-US" w:eastAsia="bg-BG"/>
        </w:rPr>
        <w:t xml:space="preserve"> развитие, като извършва </w:t>
      </w:r>
      <w:proofErr w:type="spellStart"/>
      <w:r w:rsidRPr="00F255CA">
        <w:rPr>
          <w:rFonts w:ascii="Times New Roman" w:eastAsia="Times New Roman" w:hAnsi="Times New Roman" w:cs="Times New Roman"/>
          <w:sz w:val="24"/>
          <w:szCs w:val="24"/>
          <w:lang w:val="en-US" w:eastAsia="bg-BG"/>
        </w:rPr>
        <w:t>мониторинг</w:t>
      </w:r>
      <w:proofErr w:type="spellEnd"/>
      <w:r w:rsidR="00F255CA" w:rsidRPr="00F255CA">
        <w:rPr>
          <w:rFonts w:ascii="Times New Roman" w:eastAsia="Times New Roman" w:hAnsi="Times New Roman" w:cs="Times New Roman"/>
          <w:sz w:val="24"/>
          <w:szCs w:val="24"/>
          <w:lang w:eastAsia="bg-BG"/>
        </w:rPr>
        <w:t>, оценка и самооценка.</w:t>
      </w:r>
      <w:r w:rsidR="00F255CA" w:rsidRPr="00F255CA">
        <w:t xml:space="preserve"> </w:t>
      </w:r>
      <w:r w:rsidR="00F255CA" w:rsidRPr="00F255CA">
        <w:rPr>
          <w:rFonts w:ascii="Times New Roman" w:eastAsia="Times New Roman" w:hAnsi="Times New Roman" w:cs="Times New Roman"/>
          <w:sz w:val="24"/>
          <w:szCs w:val="24"/>
          <w:lang w:eastAsia="bg-BG"/>
        </w:rPr>
        <w:t>Уредбата на мониторинга, както и уредбата на оценката са необходими като инструмент, който предоставя полезна информация за бюджетните параметри и резултатите от реализацията на СВОМР така, че да се улесни вземането на информирани управленски решения.</w:t>
      </w:r>
    </w:p>
    <w:p w14:paraId="7280F72C" w14:textId="58974DB7" w:rsidR="00F255CA" w:rsidRDefault="00F255CA" w:rsidP="00F255CA">
      <w:pPr>
        <w:spacing w:after="0" w:line="240" w:lineRule="auto"/>
        <w:jc w:val="both"/>
        <w:rPr>
          <w:rFonts w:ascii="Times New Roman" w:eastAsia="Times New Roman" w:hAnsi="Times New Roman" w:cs="Times New Roman"/>
          <w:color w:val="FF0000"/>
          <w:sz w:val="24"/>
          <w:szCs w:val="24"/>
          <w:lang w:eastAsia="bg-BG"/>
        </w:rPr>
      </w:pPr>
    </w:p>
    <w:p w14:paraId="2BDF0866" w14:textId="77777777" w:rsidR="00F255CA" w:rsidRPr="00CD07CB" w:rsidRDefault="00F255CA" w:rsidP="00F255CA">
      <w:pPr>
        <w:spacing w:before="120" w:after="0"/>
        <w:jc w:val="both"/>
        <w:rPr>
          <w:rFonts w:ascii="Times New Roman" w:hAnsi="Times New Roman" w:cs="Times New Roman"/>
          <w:i/>
          <w:iCs/>
          <w:sz w:val="24"/>
          <w:szCs w:val="24"/>
          <w:shd w:val="clear" w:color="auto" w:fill="FEFEFE"/>
        </w:rPr>
      </w:pPr>
      <w:r w:rsidRPr="00CD07CB">
        <w:rPr>
          <w:rFonts w:ascii="Times New Roman" w:hAnsi="Times New Roman" w:cs="Times New Roman"/>
          <w:i/>
          <w:iCs/>
          <w:sz w:val="24"/>
          <w:szCs w:val="24"/>
          <w:shd w:val="clear" w:color="auto" w:fill="FEFEFE"/>
        </w:rPr>
        <w:t>Система за мониторинг (наблюдение)</w:t>
      </w:r>
    </w:p>
    <w:p w14:paraId="3F8D53B3" w14:textId="2651EE20" w:rsidR="00F255CA" w:rsidRPr="00F255CA" w:rsidRDefault="00F255CA" w:rsidP="00B22AA5">
      <w:pPr>
        <w:spacing w:after="0" w:line="240" w:lineRule="auto"/>
        <w:jc w:val="both"/>
        <w:rPr>
          <w:rFonts w:ascii="Times New Roman" w:eastAsia="Times New Roman" w:hAnsi="Times New Roman" w:cs="Times New Roman"/>
          <w:sz w:val="24"/>
          <w:szCs w:val="24"/>
          <w:lang w:eastAsia="bg-BG"/>
        </w:rPr>
      </w:pPr>
      <w:r w:rsidRPr="00CD07CB">
        <w:rPr>
          <w:rFonts w:ascii="Times New Roman" w:hAnsi="Times New Roman" w:cs="Times New Roman"/>
          <w:sz w:val="24"/>
          <w:szCs w:val="24"/>
          <w:shd w:val="clear" w:color="auto" w:fill="FEFEFE"/>
        </w:rPr>
        <w:t xml:space="preserve">Чрез наблюдението ще се събира информация за договорените средства, финансираните проекти и непосредствените резултати от тяхното изпълнение. Системата за наблюдение има за цел да </w:t>
      </w:r>
      <w:r w:rsidRPr="00F255CA">
        <w:rPr>
          <w:rFonts w:ascii="Times New Roman" w:hAnsi="Times New Roman" w:cs="Times New Roman"/>
          <w:sz w:val="24"/>
          <w:szCs w:val="24"/>
          <w:shd w:val="clear" w:color="auto" w:fill="FEFEFE"/>
        </w:rPr>
        <w:t>набави и структурира всестранна информация за хода на изпълнението на СВОМР.</w:t>
      </w:r>
    </w:p>
    <w:p w14:paraId="06795085" w14:textId="1AF9E250" w:rsidR="00F255CA" w:rsidRPr="00F255CA" w:rsidRDefault="00F255CA" w:rsidP="00B22AA5">
      <w:pPr>
        <w:spacing w:after="0" w:line="240" w:lineRule="auto"/>
        <w:jc w:val="both"/>
        <w:rPr>
          <w:rFonts w:ascii="Times New Roman" w:eastAsia="Times New Roman" w:hAnsi="Times New Roman" w:cs="Times New Roman"/>
          <w:sz w:val="24"/>
          <w:szCs w:val="24"/>
          <w:lang w:eastAsia="bg-BG"/>
        </w:rPr>
      </w:pPr>
      <w:r w:rsidRPr="00F255CA">
        <w:rPr>
          <w:rFonts w:ascii="Times New Roman" w:eastAsia="Times New Roman" w:hAnsi="Times New Roman" w:cs="Times New Roman"/>
          <w:sz w:val="24"/>
          <w:szCs w:val="24"/>
          <w:lang w:eastAsia="bg-BG"/>
        </w:rPr>
        <w:t>Работата по набирането на данни ще се организира като непрекъснат процес по време на реализацията на СВОМР.</w:t>
      </w:r>
    </w:p>
    <w:p w14:paraId="60BC04B6" w14:textId="14BAA27F" w:rsidR="00F255CA" w:rsidRPr="00F255CA" w:rsidRDefault="00F255CA" w:rsidP="00B22AA5">
      <w:pPr>
        <w:spacing w:before="120" w:after="0" w:line="240" w:lineRule="auto"/>
        <w:jc w:val="both"/>
        <w:rPr>
          <w:rFonts w:ascii="Times New Roman" w:eastAsia="Calibri" w:hAnsi="Times New Roman" w:cs="Times New Roman"/>
          <w:sz w:val="24"/>
          <w:szCs w:val="24"/>
          <w:shd w:val="clear" w:color="auto" w:fill="FEFEFE"/>
        </w:rPr>
      </w:pPr>
      <w:r w:rsidRPr="00F255CA">
        <w:rPr>
          <w:rFonts w:ascii="Times New Roman" w:eastAsia="Calibri" w:hAnsi="Times New Roman" w:cs="Times New Roman"/>
          <w:sz w:val="24"/>
          <w:szCs w:val="24"/>
          <w:shd w:val="clear" w:color="auto" w:fill="FEFEFE"/>
        </w:rPr>
        <w:t>За целите на мониторинга МИГ ще изготвя и поддържа актуална компютризирана база данни, в коят</w:t>
      </w:r>
      <w:r>
        <w:rPr>
          <w:rFonts w:ascii="Times New Roman" w:eastAsia="Calibri" w:hAnsi="Times New Roman" w:cs="Times New Roman"/>
          <w:sz w:val="24"/>
          <w:szCs w:val="24"/>
          <w:shd w:val="clear" w:color="auto" w:fill="FEFEFE"/>
        </w:rPr>
        <w:t>о са отразени базови индикатори.</w:t>
      </w:r>
    </w:p>
    <w:p w14:paraId="3718CD6F" w14:textId="07DA912D" w:rsidR="00F255CA" w:rsidRDefault="00F255CA" w:rsidP="00B22AA5">
      <w:pPr>
        <w:spacing w:before="120" w:after="0" w:line="240" w:lineRule="auto"/>
        <w:jc w:val="both"/>
        <w:rPr>
          <w:rFonts w:ascii="Times New Roman" w:eastAsia="Calibri" w:hAnsi="Times New Roman" w:cs="Times New Roman"/>
          <w:sz w:val="24"/>
          <w:szCs w:val="24"/>
          <w:shd w:val="clear" w:color="auto" w:fill="FEFEFE"/>
        </w:rPr>
      </w:pPr>
      <w:r w:rsidRPr="00F255CA">
        <w:rPr>
          <w:rFonts w:ascii="Times New Roman" w:eastAsia="Calibri" w:hAnsi="Times New Roman" w:cs="Times New Roman"/>
          <w:sz w:val="24"/>
          <w:szCs w:val="24"/>
          <w:shd w:val="clear" w:color="auto" w:fill="FEFEFE"/>
        </w:rPr>
        <w:t>Набирането на данни ще се извършва от служителите на МИГ. Пряко ангажирани в актуализирането на базите данни са експертите по прилагане дейностите на СВОМР. Бенефициентите по Стратегията ще предоставят данни за наблюдение при попълване на заявленията за подпомагане. Отговорен за набирането на данни ще е изпълнителният директор на МИГ.</w:t>
      </w:r>
    </w:p>
    <w:p w14:paraId="6700165B" w14:textId="77777777" w:rsidR="00B22AA5" w:rsidRPr="00F255CA" w:rsidRDefault="00B22AA5" w:rsidP="00B22AA5">
      <w:pPr>
        <w:spacing w:before="120" w:after="0" w:line="240" w:lineRule="auto"/>
        <w:jc w:val="both"/>
        <w:rPr>
          <w:rFonts w:ascii="Times New Roman" w:eastAsia="Calibri" w:hAnsi="Times New Roman" w:cs="Times New Roman"/>
          <w:sz w:val="24"/>
          <w:szCs w:val="24"/>
          <w:shd w:val="clear" w:color="auto" w:fill="FEFEFE"/>
        </w:rPr>
      </w:pPr>
    </w:p>
    <w:p w14:paraId="4D8DFA1C" w14:textId="5C32119D" w:rsidR="00F255CA" w:rsidRPr="00F255CA" w:rsidRDefault="00F255CA" w:rsidP="00F255CA">
      <w:pPr>
        <w:spacing w:before="120" w:after="0"/>
        <w:jc w:val="both"/>
        <w:rPr>
          <w:rFonts w:ascii="Times New Roman" w:eastAsia="Calibri" w:hAnsi="Times New Roman" w:cs="Times New Roman"/>
          <w:i/>
          <w:iCs/>
          <w:sz w:val="24"/>
          <w:szCs w:val="24"/>
          <w:shd w:val="clear" w:color="auto" w:fill="FEFEFE"/>
        </w:rPr>
      </w:pPr>
      <w:r w:rsidRPr="00F255CA">
        <w:rPr>
          <w:rFonts w:ascii="Times New Roman" w:eastAsia="Calibri" w:hAnsi="Times New Roman" w:cs="Times New Roman"/>
          <w:i/>
          <w:iCs/>
          <w:sz w:val="24"/>
          <w:szCs w:val="24"/>
          <w:shd w:val="clear" w:color="auto" w:fill="FEFEFE"/>
        </w:rPr>
        <w:t>Система</w:t>
      </w:r>
      <w:r w:rsidR="00B22AA5">
        <w:rPr>
          <w:rFonts w:ascii="Times New Roman" w:eastAsia="Calibri" w:hAnsi="Times New Roman" w:cs="Times New Roman"/>
          <w:i/>
          <w:iCs/>
          <w:sz w:val="24"/>
          <w:szCs w:val="24"/>
          <w:shd w:val="clear" w:color="auto" w:fill="FEFEFE"/>
        </w:rPr>
        <w:t xml:space="preserve"> </w:t>
      </w:r>
      <w:r w:rsidRPr="00F255CA">
        <w:rPr>
          <w:rFonts w:ascii="Times New Roman" w:eastAsia="Calibri" w:hAnsi="Times New Roman" w:cs="Times New Roman"/>
          <w:i/>
          <w:iCs/>
          <w:sz w:val="24"/>
          <w:szCs w:val="24"/>
          <w:shd w:val="clear" w:color="auto" w:fill="FEFEFE"/>
        </w:rPr>
        <w:t>за оценка</w:t>
      </w:r>
    </w:p>
    <w:p w14:paraId="1C241E06" w14:textId="77777777" w:rsidR="00B22AA5" w:rsidRPr="00B22AA5" w:rsidRDefault="00B22AA5" w:rsidP="00B22AA5">
      <w:pPr>
        <w:spacing w:before="120" w:after="0" w:line="240" w:lineRule="auto"/>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Оценката на реализацията на СВОМР от страна на МИГ ще се базира на контрола върху изпълнението на проектите и сключените договори по СВОМР.</w:t>
      </w:r>
    </w:p>
    <w:p w14:paraId="4CF5B16C" w14:textId="36E820A7" w:rsidR="00B22AA5" w:rsidRPr="00B22AA5" w:rsidRDefault="00B22AA5" w:rsidP="00B22AA5">
      <w:pPr>
        <w:spacing w:before="120" w:after="0" w:line="240" w:lineRule="auto"/>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 xml:space="preserve">Система за оценка ще съдържа информация за прогреса и изпълнението на проекти, финансирани в рамките на СВОМР. </w:t>
      </w:r>
    </w:p>
    <w:p w14:paraId="08A454CE" w14:textId="6E7FFECE" w:rsidR="00B22AA5" w:rsidRPr="00B22AA5" w:rsidRDefault="00B22AA5" w:rsidP="00B22AA5">
      <w:pPr>
        <w:spacing w:before="120" w:after="0" w:line="240" w:lineRule="auto"/>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 xml:space="preserve">Данните от оценката на прилагането на СВОМР и изпълнението на проектите в рамките на СМР ще </w:t>
      </w:r>
      <w:r>
        <w:rPr>
          <w:rFonts w:ascii="Times New Roman" w:eastAsia="Calibri" w:hAnsi="Times New Roman" w:cs="Times New Roman"/>
          <w:sz w:val="24"/>
          <w:szCs w:val="24"/>
          <w:shd w:val="clear" w:color="auto" w:fill="FEFEFE"/>
        </w:rPr>
        <w:t>бъдат</w:t>
      </w:r>
      <w:r w:rsidRPr="00B22AA5">
        <w:rPr>
          <w:rFonts w:ascii="Times New Roman" w:eastAsia="Calibri" w:hAnsi="Times New Roman" w:cs="Times New Roman"/>
          <w:sz w:val="24"/>
          <w:szCs w:val="24"/>
          <w:shd w:val="clear" w:color="auto" w:fill="FEFEFE"/>
        </w:rPr>
        <w:t xml:space="preserve"> част от годишните доклади за напредъка.</w:t>
      </w:r>
    </w:p>
    <w:p w14:paraId="48C015A6" w14:textId="37D04964" w:rsidR="00B22AA5" w:rsidRDefault="00522F2D" w:rsidP="00522F2D">
      <w:pPr>
        <w:spacing w:before="120" w:after="0" w:line="240" w:lineRule="auto"/>
        <w:jc w:val="both"/>
        <w:rPr>
          <w:rFonts w:ascii="Times New Roman" w:eastAsia="Calibri" w:hAnsi="Times New Roman" w:cs="Times New Roman"/>
          <w:i/>
          <w:iCs/>
          <w:sz w:val="24"/>
          <w:szCs w:val="24"/>
          <w:shd w:val="clear" w:color="auto" w:fill="FEFEFE"/>
        </w:rPr>
      </w:pPr>
      <w:r>
        <w:rPr>
          <w:rFonts w:ascii="Times New Roman" w:eastAsia="Calibri" w:hAnsi="Times New Roman" w:cs="Times New Roman"/>
          <w:i/>
          <w:iCs/>
          <w:sz w:val="24"/>
          <w:szCs w:val="24"/>
          <w:shd w:val="clear" w:color="auto" w:fill="FEFEFE"/>
        </w:rPr>
        <w:t>МИГ щ</w:t>
      </w:r>
      <w:r w:rsidR="00B22AA5" w:rsidRPr="00B22AA5">
        <w:rPr>
          <w:rFonts w:ascii="Times New Roman" w:eastAsia="Calibri" w:hAnsi="Times New Roman" w:cs="Times New Roman"/>
          <w:i/>
          <w:iCs/>
          <w:sz w:val="24"/>
          <w:szCs w:val="24"/>
          <w:shd w:val="clear" w:color="auto" w:fill="FEFEFE"/>
        </w:rPr>
        <w:t>е организира ежегодно извършването на процес на оценка в периода на изпълнение на СВОМР.</w:t>
      </w:r>
    </w:p>
    <w:p w14:paraId="4B76E332" w14:textId="08B5FD38" w:rsidR="00B22AA5" w:rsidRPr="00B22AA5" w:rsidRDefault="00B22AA5" w:rsidP="00B22AA5">
      <w:pPr>
        <w:spacing w:before="120" w:after="0"/>
        <w:jc w:val="both"/>
        <w:rPr>
          <w:rFonts w:ascii="Times New Roman" w:eastAsia="Calibri" w:hAnsi="Times New Roman" w:cs="Times New Roman"/>
          <w:i/>
          <w:iCs/>
          <w:sz w:val="24"/>
          <w:szCs w:val="24"/>
          <w:shd w:val="clear" w:color="auto" w:fill="FEFEFE"/>
        </w:rPr>
      </w:pPr>
      <w:r w:rsidRPr="00B22AA5">
        <w:rPr>
          <w:rFonts w:ascii="Times New Roman" w:eastAsia="Calibri" w:hAnsi="Times New Roman" w:cs="Times New Roman"/>
          <w:i/>
          <w:iCs/>
          <w:sz w:val="24"/>
          <w:szCs w:val="24"/>
          <w:shd w:val="clear" w:color="auto" w:fill="FEFEFE"/>
        </w:rPr>
        <w:t>Система за самооценка</w:t>
      </w:r>
    </w:p>
    <w:p w14:paraId="2AF6E542" w14:textId="77777777" w:rsidR="00B22AA5" w:rsidRPr="00B22AA5" w:rsidRDefault="00B22AA5" w:rsidP="00B22AA5">
      <w:pPr>
        <w:spacing w:before="120" w:after="0"/>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 xml:space="preserve">Специално внимание МИГ ще отдели и на своята самооценка. Това се налага и поради значимата роля, която следва да има местната общност в реализацията на Воденото от общностите местно развитие. </w:t>
      </w:r>
    </w:p>
    <w:p w14:paraId="5CC5E4A0" w14:textId="77777777" w:rsidR="00B22AA5" w:rsidRPr="00B22AA5" w:rsidRDefault="00B22AA5" w:rsidP="00B22AA5">
      <w:pPr>
        <w:spacing w:before="120" w:after="0"/>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МИГ ще извършва самооценка (оценка на работата си) по изпълнението на СВОМР съгласно напредъка в прилагането на СВОМР чрез базовите индикатори, както и чрез бюджетните индикатори, индикаторите за продукт/дейност и индикаторите за резултати на СВОМР. Оценката ще се базира на набраната информация чрез системата за наблюдение.</w:t>
      </w:r>
    </w:p>
    <w:p w14:paraId="28EC17B6" w14:textId="046D5EB8" w:rsidR="00B22AA5" w:rsidRPr="00B22AA5" w:rsidRDefault="00B22AA5" w:rsidP="00B22AA5">
      <w:pPr>
        <w:spacing w:before="120" w:after="0"/>
        <w:jc w:val="both"/>
        <w:rPr>
          <w:rFonts w:ascii="Times New Roman" w:eastAsia="Calibri" w:hAnsi="Times New Roman" w:cs="Times New Roman"/>
          <w:iCs/>
          <w:sz w:val="24"/>
          <w:szCs w:val="24"/>
          <w:shd w:val="clear" w:color="auto" w:fill="FEFEFE"/>
        </w:rPr>
      </w:pPr>
      <w:r w:rsidRPr="00B22AA5">
        <w:rPr>
          <w:rFonts w:ascii="Times New Roman" w:eastAsia="Calibri" w:hAnsi="Times New Roman" w:cs="Times New Roman"/>
          <w:iCs/>
          <w:sz w:val="24"/>
          <w:szCs w:val="24"/>
          <w:shd w:val="clear" w:color="auto" w:fill="FEFEFE"/>
        </w:rPr>
        <w:t>Самооценка на работата на органите на МИГ и на изпълнителния екип на МИГ при реализация на СВОМР ще се извършват от екипа на МИГ.</w:t>
      </w:r>
    </w:p>
    <w:p w14:paraId="6516F3F2" w14:textId="77777777" w:rsidR="00B22AA5" w:rsidRDefault="00B22AA5" w:rsidP="00B22AA5">
      <w:pPr>
        <w:spacing w:before="120" w:after="0"/>
        <w:jc w:val="both"/>
        <w:rPr>
          <w:rFonts w:ascii="Times New Roman" w:eastAsia="Calibri" w:hAnsi="Times New Roman" w:cs="Times New Roman"/>
          <w:i/>
          <w:iCs/>
          <w:sz w:val="24"/>
          <w:szCs w:val="24"/>
          <w:shd w:val="clear" w:color="auto" w:fill="FEFEFE"/>
        </w:rPr>
      </w:pPr>
    </w:p>
    <w:p w14:paraId="07A34BFA" w14:textId="736782EF" w:rsidR="00B22AA5" w:rsidRPr="00B22AA5" w:rsidRDefault="00B22AA5" w:rsidP="00B22AA5">
      <w:pPr>
        <w:spacing w:before="120" w:after="0"/>
        <w:jc w:val="both"/>
        <w:rPr>
          <w:rFonts w:ascii="Times New Roman" w:eastAsia="Calibri" w:hAnsi="Times New Roman" w:cs="Times New Roman"/>
          <w:i/>
          <w:iCs/>
          <w:sz w:val="24"/>
          <w:szCs w:val="24"/>
          <w:shd w:val="clear" w:color="auto" w:fill="FEFEFE"/>
        </w:rPr>
      </w:pPr>
      <w:r w:rsidRPr="00B22AA5">
        <w:rPr>
          <w:rFonts w:ascii="Times New Roman" w:eastAsia="Calibri" w:hAnsi="Times New Roman" w:cs="Times New Roman"/>
          <w:i/>
          <w:iCs/>
          <w:sz w:val="24"/>
          <w:szCs w:val="24"/>
          <w:shd w:val="clear" w:color="auto" w:fill="FEFEFE"/>
        </w:rPr>
        <w:t>Оценка на рисковете</w:t>
      </w:r>
    </w:p>
    <w:p w14:paraId="1EA666FA" w14:textId="77777777" w:rsidR="00B22AA5" w:rsidRPr="00B22AA5" w:rsidRDefault="00B22AA5" w:rsidP="00B22AA5">
      <w:pPr>
        <w:spacing w:before="120" w:after="0"/>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При реализирането на мониторинга и оценката е възможно да възникнат пречки пред наблюдението, оценяването и събирането на данни. Трябва да бъде извършена оценка на рисковете - те следва да бъдат предварително прогнозирани и да бъдат набелязани стъпки за предотвратяването им.</w:t>
      </w:r>
    </w:p>
    <w:p w14:paraId="70C93E4A" w14:textId="77777777" w:rsidR="00B22AA5" w:rsidRPr="00B22AA5" w:rsidRDefault="00B22AA5" w:rsidP="00B22AA5">
      <w:pPr>
        <w:spacing w:before="120" w:after="0"/>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 xml:space="preserve">Възможните рискове при набирането на данни, наблюдението и оценката са неспазване на доброволно поетите ангажименти за предоставяне на информация от страна на бенефициентите, поради недостатъчна информираност; опорочаване на проверките на място поради неясно разписани или </w:t>
      </w:r>
      <w:proofErr w:type="spellStart"/>
      <w:r w:rsidRPr="00B22AA5">
        <w:rPr>
          <w:rFonts w:ascii="Times New Roman" w:eastAsia="Calibri" w:hAnsi="Times New Roman" w:cs="Times New Roman"/>
          <w:sz w:val="24"/>
          <w:szCs w:val="24"/>
          <w:shd w:val="clear" w:color="auto" w:fill="FEFEFE"/>
        </w:rPr>
        <w:t>неспазени</w:t>
      </w:r>
      <w:proofErr w:type="spellEnd"/>
      <w:r w:rsidRPr="00B22AA5">
        <w:rPr>
          <w:rFonts w:ascii="Times New Roman" w:eastAsia="Calibri" w:hAnsi="Times New Roman" w:cs="Times New Roman"/>
          <w:sz w:val="24"/>
          <w:szCs w:val="24"/>
          <w:shd w:val="clear" w:color="auto" w:fill="FEFEFE"/>
        </w:rPr>
        <w:t xml:space="preserve"> процедурни изисквания; липса на обективност при извършване на самооценката.</w:t>
      </w:r>
    </w:p>
    <w:p w14:paraId="1A642284" w14:textId="77777777" w:rsidR="00B22AA5" w:rsidRPr="00B22AA5" w:rsidRDefault="00B22AA5" w:rsidP="00B22AA5">
      <w:pPr>
        <w:spacing w:before="120" w:after="0"/>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За да бъде предотвратена появата на тези пречки, е необходимо внимателно и трезво да бъдат планирани сроковете за актуализирането и поддържането на информационните бази данни, ясно и адекватно да бъдат разписани работещи процедури, да бъдат спазвани заложените срокове, да бъдат предприемани мерки за повишаване информираността на бенефициентите; да бъдат привличани активни членове на МИГ за участие в процесите на мониторинг, оценка и самооценка, при спазване на изискването за недопускане на конфликт на интереси.</w:t>
      </w:r>
    </w:p>
    <w:p w14:paraId="2B54D493" w14:textId="77777777" w:rsidR="00B22AA5" w:rsidRPr="00B22AA5" w:rsidRDefault="00B22AA5" w:rsidP="00B22AA5">
      <w:pPr>
        <w:spacing w:before="120" w:after="0"/>
        <w:jc w:val="both"/>
        <w:rPr>
          <w:rFonts w:ascii="Times New Roman" w:eastAsia="Calibri" w:hAnsi="Times New Roman" w:cs="Times New Roman"/>
          <w:sz w:val="24"/>
          <w:szCs w:val="24"/>
          <w:shd w:val="clear" w:color="auto" w:fill="FEFEFE"/>
        </w:rPr>
      </w:pPr>
      <w:r w:rsidRPr="00B22AA5">
        <w:rPr>
          <w:rFonts w:ascii="Times New Roman" w:eastAsia="Calibri" w:hAnsi="Times New Roman" w:cs="Times New Roman"/>
          <w:sz w:val="24"/>
          <w:szCs w:val="24"/>
          <w:shd w:val="clear" w:color="auto" w:fill="FEFEFE"/>
        </w:rPr>
        <w:t>Уредбата за управлението и мониторинга на изпълнението на СВОМР, оценяването на прогреса в изпълнението на СВОМР и самооценката ще позволят навременно прогнозиране и намиране на решение при евентуално възникване на бъдещи пречки, така че да бъде осигурено безпрепятствено постигане на целите на СВОМР.</w:t>
      </w:r>
    </w:p>
    <w:p w14:paraId="78EF4A6A" w14:textId="235CE993" w:rsidR="008506FB" w:rsidRDefault="008506FB" w:rsidP="008506FB">
      <w:pPr>
        <w:spacing w:after="0" w:line="240" w:lineRule="auto"/>
        <w:jc w:val="both"/>
        <w:rPr>
          <w:rFonts w:ascii="Times New Roman" w:eastAsia="Calibri" w:hAnsi="Times New Roman" w:cs="Times New Roman"/>
          <w:i/>
          <w:iCs/>
          <w:sz w:val="24"/>
          <w:szCs w:val="24"/>
          <w:shd w:val="clear" w:color="auto" w:fill="FEFEFE"/>
        </w:rPr>
      </w:pPr>
    </w:p>
    <w:p w14:paraId="335D3C91" w14:textId="77777777" w:rsidR="00A85C48" w:rsidRPr="00B22AA5" w:rsidRDefault="00A85C48">
      <w:bookmarkStart w:id="5" w:name="_GoBack"/>
      <w:bookmarkEnd w:id="5"/>
    </w:p>
    <w:sectPr w:rsidR="00A85C48" w:rsidRPr="00B22AA5" w:rsidSect="002D01F2">
      <w:pgSz w:w="11906" w:h="16838"/>
      <w:pgMar w:top="794"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700"/>
    <w:multiLevelType w:val="hybridMultilevel"/>
    <w:tmpl w:val="F3FCC1E4"/>
    <w:lvl w:ilvl="0" w:tplc="210ACB52">
      <w:start w:val="1"/>
      <w:numFmt w:val="bullet"/>
      <w:lvlText w:val=""/>
      <w:lvlJc w:val="left"/>
      <w:pPr>
        <w:ind w:left="1080" w:hanging="360"/>
      </w:pPr>
      <w:rPr>
        <w:rFonts w:ascii="Symbol" w:hAnsi="Symbol" w:hint="default"/>
        <w:sz w:val="22"/>
        <w:szCs w:val="22"/>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 w15:restartNumberingAfterBreak="0">
    <w:nsid w:val="14EE201D"/>
    <w:multiLevelType w:val="hybridMultilevel"/>
    <w:tmpl w:val="82F68E52"/>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2" w15:restartNumberingAfterBreak="0">
    <w:nsid w:val="174F6359"/>
    <w:multiLevelType w:val="hybridMultilevel"/>
    <w:tmpl w:val="FFF88C2A"/>
    <w:lvl w:ilvl="0" w:tplc="33408CA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A2D076F"/>
    <w:multiLevelType w:val="hybridMultilevel"/>
    <w:tmpl w:val="DC66BD0E"/>
    <w:lvl w:ilvl="0" w:tplc="A2A2D230">
      <w:start w:val="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9D548E"/>
    <w:multiLevelType w:val="hybridMultilevel"/>
    <w:tmpl w:val="C1F448B0"/>
    <w:lvl w:ilvl="0" w:tplc="9CF2582A">
      <w:numFmt w:val="bullet"/>
      <w:lvlText w:val="-"/>
      <w:lvlJc w:val="left"/>
      <w:pPr>
        <w:ind w:left="720" w:hanging="360"/>
      </w:pPr>
      <w:rPr>
        <w:rFonts w:ascii="Arial" w:eastAsia="Times New Roman" w:hAnsi="Arial" w:cs="Aria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F7B31F2"/>
    <w:multiLevelType w:val="hybridMultilevel"/>
    <w:tmpl w:val="9D02C53E"/>
    <w:lvl w:ilvl="0" w:tplc="5992A5B6">
      <w:numFmt w:val="bullet"/>
      <w:lvlText w:val="-"/>
      <w:lvlJc w:val="left"/>
      <w:pPr>
        <w:ind w:left="720" w:hanging="360"/>
      </w:pPr>
      <w:rPr>
        <w:rFonts w:ascii="Calibri" w:eastAsia="Times New Roman" w:hAnsi="Calibr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535D0"/>
    <w:multiLevelType w:val="multilevel"/>
    <w:tmpl w:val="337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E2C41"/>
    <w:multiLevelType w:val="hybridMultilevel"/>
    <w:tmpl w:val="37A64AF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53"/>
    <w:rsid w:val="00043481"/>
    <w:rsid w:val="00071020"/>
    <w:rsid w:val="00077A8D"/>
    <w:rsid w:val="000842F2"/>
    <w:rsid w:val="00094DD8"/>
    <w:rsid w:val="001364CB"/>
    <w:rsid w:val="00152B7C"/>
    <w:rsid w:val="001A2E6E"/>
    <w:rsid w:val="001D2D37"/>
    <w:rsid w:val="002631F3"/>
    <w:rsid w:val="002D01F2"/>
    <w:rsid w:val="002E40AF"/>
    <w:rsid w:val="002F02C1"/>
    <w:rsid w:val="002F3314"/>
    <w:rsid w:val="0037300E"/>
    <w:rsid w:val="0038644F"/>
    <w:rsid w:val="003B0B2A"/>
    <w:rsid w:val="003E0EF1"/>
    <w:rsid w:val="0041135C"/>
    <w:rsid w:val="004269D5"/>
    <w:rsid w:val="0044147F"/>
    <w:rsid w:val="00455A18"/>
    <w:rsid w:val="004842F5"/>
    <w:rsid w:val="00520C06"/>
    <w:rsid w:val="00522CFF"/>
    <w:rsid w:val="00522F2D"/>
    <w:rsid w:val="0052649D"/>
    <w:rsid w:val="00552A00"/>
    <w:rsid w:val="00586949"/>
    <w:rsid w:val="00592B61"/>
    <w:rsid w:val="006512AF"/>
    <w:rsid w:val="006B445C"/>
    <w:rsid w:val="007931AF"/>
    <w:rsid w:val="007E0A17"/>
    <w:rsid w:val="007E33EE"/>
    <w:rsid w:val="0082188F"/>
    <w:rsid w:val="008506FB"/>
    <w:rsid w:val="008D08EB"/>
    <w:rsid w:val="009127B6"/>
    <w:rsid w:val="00924B52"/>
    <w:rsid w:val="009431D1"/>
    <w:rsid w:val="009C2AEF"/>
    <w:rsid w:val="009C4629"/>
    <w:rsid w:val="009F1FD5"/>
    <w:rsid w:val="00A54053"/>
    <w:rsid w:val="00A775DC"/>
    <w:rsid w:val="00A82DD6"/>
    <w:rsid w:val="00A85C48"/>
    <w:rsid w:val="00AB4E3C"/>
    <w:rsid w:val="00AC5667"/>
    <w:rsid w:val="00AD5B32"/>
    <w:rsid w:val="00AF6808"/>
    <w:rsid w:val="00B14062"/>
    <w:rsid w:val="00B22AA5"/>
    <w:rsid w:val="00B2579A"/>
    <w:rsid w:val="00B818CA"/>
    <w:rsid w:val="00BE08FF"/>
    <w:rsid w:val="00BF4D5E"/>
    <w:rsid w:val="00C623A0"/>
    <w:rsid w:val="00C9082E"/>
    <w:rsid w:val="00C92C0E"/>
    <w:rsid w:val="00CA3FD3"/>
    <w:rsid w:val="00CA559E"/>
    <w:rsid w:val="00CA7B8A"/>
    <w:rsid w:val="00D21EB1"/>
    <w:rsid w:val="00D304F3"/>
    <w:rsid w:val="00D3062E"/>
    <w:rsid w:val="00D850E1"/>
    <w:rsid w:val="00DA0CBD"/>
    <w:rsid w:val="00DA397D"/>
    <w:rsid w:val="00DE2022"/>
    <w:rsid w:val="00DE3842"/>
    <w:rsid w:val="00E113B4"/>
    <w:rsid w:val="00E21D32"/>
    <w:rsid w:val="00E64431"/>
    <w:rsid w:val="00E9487E"/>
    <w:rsid w:val="00EF20D9"/>
    <w:rsid w:val="00EF452D"/>
    <w:rsid w:val="00F0013B"/>
    <w:rsid w:val="00F01756"/>
    <w:rsid w:val="00F255CA"/>
    <w:rsid w:val="00F30C87"/>
    <w:rsid w:val="00FA3B7B"/>
    <w:rsid w:val="00FB4DF8"/>
    <w:rsid w:val="00FC7D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EA84"/>
  <w15:docId w15:val="{A59D5532-E22E-4C9E-9CFB-7DF6C8D7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FB"/>
  </w:style>
  <w:style w:type="paragraph" w:styleId="1">
    <w:name w:val="heading 1"/>
    <w:basedOn w:val="a"/>
    <w:next w:val="a"/>
    <w:link w:val="10"/>
    <w:uiPriority w:val="9"/>
    <w:qFormat/>
    <w:rsid w:val="00B257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7931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2579A"/>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9431D1"/>
    <w:pPr>
      <w:ind w:left="720"/>
      <w:contextualSpacing/>
    </w:pPr>
  </w:style>
  <w:style w:type="character" w:styleId="a4">
    <w:name w:val="annotation reference"/>
    <w:basedOn w:val="a0"/>
    <w:uiPriority w:val="99"/>
    <w:semiHidden/>
    <w:unhideWhenUsed/>
    <w:rsid w:val="006B445C"/>
    <w:rPr>
      <w:sz w:val="16"/>
      <w:szCs w:val="16"/>
    </w:rPr>
  </w:style>
  <w:style w:type="paragraph" w:styleId="a5">
    <w:name w:val="annotation text"/>
    <w:basedOn w:val="a"/>
    <w:link w:val="a6"/>
    <w:uiPriority w:val="99"/>
    <w:semiHidden/>
    <w:unhideWhenUsed/>
    <w:rsid w:val="006B445C"/>
    <w:pPr>
      <w:spacing w:line="240" w:lineRule="auto"/>
    </w:pPr>
    <w:rPr>
      <w:sz w:val="20"/>
      <w:szCs w:val="20"/>
    </w:rPr>
  </w:style>
  <w:style w:type="character" w:customStyle="1" w:styleId="a6">
    <w:name w:val="Текст на коментар Знак"/>
    <w:basedOn w:val="a0"/>
    <w:link w:val="a5"/>
    <w:uiPriority w:val="99"/>
    <w:semiHidden/>
    <w:rsid w:val="006B445C"/>
    <w:rPr>
      <w:sz w:val="20"/>
      <w:szCs w:val="20"/>
    </w:rPr>
  </w:style>
  <w:style w:type="paragraph" w:styleId="a7">
    <w:name w:val="annotation subject"/>
    <w:basedOn w:val="a5"/>
    <w:next w:val="a5"/>
    <w:link w:val="a8"/>
    <w:uiPriority w:val="99"/>
    <w:semiHidden/>
    <w:unhideWhenUsed/>
    <w:rsid w:val="006B445C"/>
    <w:rPr>
      <w:b/>
      <w:bCs/>
    </w:rPr>
  </w:style>
  <w:style w:type="character" w:customStyle="1" w:styleId="a8">
    <w:name w:val="Предмет на коментар Знак"/>
    <w:basedOn w:val="a6"/>
    <w:link w:val="a7"/>
    <w:uiPriority w:val="99"/>
    <w:semiHidden/>
    <w:rsid w:val="006B445C"/>
    <w:rPr>
      <w:b/>
      <w:bCs/>
      <w:sz w:val="20"/>
      <w:szCs w:val="20"/>
    </w:rPr>
  </w:style>
  <w:style w:type="paragraph" w:styleId="a9">
    <w:name w:val="Balloon Text"/>
    <w:basedOn w:val="a"/>
    <w:link w:val="aa"/>
    <w:uiPriority w:val="99"/>
    <w:semiHidden/>
    <w:unhideWhenUsed/>
    <w:rsid w:val="006B445C"/>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6B445C"/>
    <w:rPr>
      <w:rFonts w:ascii="Segoe UI" w:hAnsi="Segoe UI" w:cs="Segoe UI"/>
      <w:sz w:val="18"/>
      <w:szCs w:val="18"/>
    </w:rPr>
  </w:style>
  <w:style w:type="paragraph" w:styleId="ab">
    <w:name w:val="Revision"/>
    <w:hidden/>
    <w:uiPriority w:val="99"/>
    <w:semiHidden/>
    <w:rsid w:val="00D3062E"/>
    <w:pPr>
      <w:spacing w:after="0" w:line="240" w:lineRule="auto"/>
    </w:pPr>
  </w:style>
  <w:style w:type="character" w:styleId="ac">
    <w:name w:val="Hyperlink"/>
    <w:basedOn w:val="a0"/>
    <w:uiPriority w:val="99"/>
    <w:unhideWhenUsed/>
    <w:rsid w:val="002F02C1"/>
    <w:rPr>
      <w:color w:val="0000FF" w:themeColor="hyperlink"/>
      <w:u w:val="single"/>
    </w:rPr>
  </w:style>
  <w:style w:type="paragraph" w:styleId="ad">
    <w:name w:val="Normal (Web)"/>
    <w:basedOn w:val="a"/>
    <w:uiPriority w:val="99"/>
    <w:unhideWhenUsed/>
    <w:rsid w:val="00520C0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e">
    <w:name w:val="Strong"/>
    <w:basedOn w:val="a0"/>
    <w:uiPriority w:val="22"/>
    <w:qFormat/>
    <w:rsid w:val="00520C06"/>
    <w:rPr>
      <w:b/>
      <w:bCs/>
    </w:rPr>
  </w:style>
  <w:style w:type="character" w:customStyle="1" w:styleId="40">
    <w:name w:val="Заглавие 4 Знак"/>
    <w:basedOn w:val="a0"/>
    <w:link w:val="4"/>
    <w:uiPriority w:val="9"/>
    <w:semiHidden/>
    <w:rsid w:val="007931AF"/>
    <w:rPr>
      <w:rFonts w:asciiTheme="majorHAnsi" w:eastAsiaTheme="majorEastAsia" w:hAnsiTheme="majorHAnsi" w:cstheme="majorBidi"/>
      <w:i/>
      <w:iCs/>
      <w:color w:val="365F91" w:themeColor="accent1" w:themeShade="BF"/>
    </w:rPr>
  </w:style>
  <w:style w:type="character" w:styleId="af">
    <w:name w:val="Emphasis"/>
    <w:basedOn w:val="a0"/>
    <w:uiPriority w:val="20"/>
    <w:qFormat/>
    <w:rsid w:val="007931AF"/>
    <w:rPr>
      <w:i/>
      <w:iCs/>
    </w:rPr>
  </w:style>
  <w:style w:type="character" w:customStyle="1" w:styleId="font2">
    <w:name w:val="font2"/>
    <w:basedOn w:val="a0"/>
    <w:rsid w:val="00C9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157">
      <w:bodyDiv w:val="1"/>
      <w:marLeft w:val="0"/>
      <w:marRight w:val="0"/>
      <w:marTop w:val="0"/>
      <w:marBottom w:val="0"/>
      <w:divBdr>
        <w:top w:val="none" w:sz="0" w:space="0" w:color="auto"/>
        <w:left w:val="none" w:sz="0" w:space="0" w:color="auto"/>
        <w:bottom w:val="none" w:sz="0" w:space="0" w:color="auto"/>
        <w:right w:val="none" w:sz="0" w:space="0" w:color="auto"/>
      </w:divBdr>
    </w:div>
    <w:div w:id="115609206">
      <w:bodyDiv w:val="1"/>
      <w:marLeft w:val="0"/>
      <w:marRight w:val="0"/>
      <w:marTop w:val="0"/>
      <w:marBottom w:val="0"/>
      <w:divBdr>
        <w:top w:val="none" w:sz="0" w:space="0" w:color="auto"/>
        <w:left w:val="none" w:sz="0" w:space="0" w:color="auto"/>
        <w:bottom w:val="none" w:sz="0" w:space="0" w:color="auto"/>
        <w:right w:val="none" w:sz="0" w:space="0" w:color="auto"/>
      </w:divBdr>
    </w:div>
    <w:div w:id="130952008">
      <w:bodyDiv w:val="1"/>
      <w:marLeft w:val="0"/>
      <w:marRight w:val="0"/>
      <w:marTop w:val="0"/>
      <w:marBottom w:val="0"/>
      <w:divBdr>
        <w:top w:val="none" w:sz="0" w:space="0" w:color="auto"/>
        <w:left w:val="none" w:sz="0" w:space="0" w:color="auto"/>
        <w:bottom w:val="none" w:sz="0" w:space="0" w:color="auto"/>
        <w:right w:val="none" w:sz="0" w:space="0" w:color="auto"/>
      </w:divBdr>
    </w:div>
    <w:div w:id="149492936">
      <w:bodyDiv w:val="1"/>
      <w:marLeft w:val="0"/>
      <w:marRight w:val="0"/>
      <w:marTop w:val="0"/>
      <w:marBottom w:val="0"/>
      <w:divBdr>
        <w:top w:val="none" w:sz="0" w:space="0" w:color="auto"/>
        <w:left w:val="none" w:sz="0" w:space="0" w:color="auto"/>
        <w:bottom w:val="none" w:sz="0" w:space="0" w:color="auto"/>
        <w:right w:val="none" w:sz="0" w:space="0" w:color="auto"/>
      </w:divBdr>
    </w:div>
    <w:div w:id="197546772">
      <w:bodyDiv w:val="1"/>
      <w:marLeft w:val="0"/>
      <w:marRight w:val="0"/>
      <w:marTop w:val="0"/>
      <w:marBottom w:val="0"/>
      <w:divBdr>
        <w:top w:val="none" w:sz="0" w:space="0" w:color="auto"/>
        <w:left w:val="none" w:sz="0" w:space="0" w:color="auto"/>
        <w:bottom w:val="none" w:sz="0" w:space="0" w:color="auto"/>
        <w:right w:val="none" w:sz="0" w:space="0" w:color="auto"/>
      </w:divBdr>
    </w:div>
    <w:div w:id="247614729">
      <w:bodyDiv w:val="1"/>
      <w:marLeft w:val="0"/>
      <w:marRight w:val="0"/>
      <w:marTop w:val="0"/>
      <w:marBottom w:val="0"/>
      <w:divBdr>
        <w:top w:val="none" w:sz="0" w:space="0" w:color="auto"/>
        <w:left w:val="none" w:sz="0" w:space="0" w:color="auto"/>
        <w:bottom w:val="none" w:sz="0" w:space="0" w:color="auto"/>
        <w:right w:val="none" w:sz="0" w:space="0" w:color="auto"/>
      </w:divBdr>
    </w:div>
    <w:div w:id="364646741">
      <w:bodyDiv w:val="1"/>
      <w:marLeft w:val="0"/>
      <w:marRight w:val="0"/>
      <w:marTop w:val="0"/>
      <w:marBottom w:val="0"/>
      <w:divBdr>
        <w:top w:val="none" w:sz="0" w:space="0" w:color="auto"/>
        <w:left w:val="none" w:sz="0" w:space="0" w:color="auto"/>
        <w:bottom w:val="none" w:sz="0" w:space="0" w:color="auto"/>
        <w:right w:val="none" w:sz="0" w:space="0" w:color="auto"/>
      </w:divBdr>
    </w:div>
    <w:div w:id="394089097">
      <w:bodyDiv w:val="1"/>
      <w:marLeft w:val="0"/>
      <w:marRight w:val="0"/>
      <w:marTop w:val="0"/>
      <w:marBottom w:val="0"/>
      <w:divBdr>
        <w:top w:val="none" w:sz="0" w:space="0" w:color="auto"/>
        <w:left w:val="none" w:sz="0" w:space="0" w:color="auto"/>
        <w:bottom w:val="none" w:sz="0" w:space="0" w:color="auto"/>
        <w:right w:val="none" w:sz="0" w:space="0" w:color="auto"/>
      </w:divBdr>
    </w:div>
    <w:div w:id="454524306">
      <w:bodyDiv w:val="1"/>
      <w:marLeft w:val="0"/>
      <w:marRight w:val="0"/>
      <w:marTop w:val="0"/>
      <w:marBottom w:val="0"/>
      <w:divBdr>
        <w:top w:val="none" w:sz="0" w:space="0" w:color="auto"/>
        <w:left w:val="none" w:sz="0" w:space="0" w:color="auto"/>
        <w:bottom w:val="none" w:sz="0" w:space="0" w:color="auto"/>
        <w:right w:val="none" w:sz="0" w:space="0" w:color="auto"/>
      </w:divBdr>
    </w:div>
    <w:div w:id="499665070">
      <w:bodyDiv w:val="1"/>
      <w:marLeft w:val="0"/>
      <w:marRight w:val="0"/>
      <w:marTop w:val="0"/>
      <w:marBottom w:val="0"/>
      <w:divBdr>
        <w:top w:val="none" w:sz="0" w:space="0" w:color="auto"/>
        <w:left w:val="none" w:sz="0" w:space="0" w:color="auto"/>
        <w:bottom w:val="none" w:sz="0" w:space="0" w:color="auto"/>
        <w:right w:val="none" w:sz="0" w:space="0" w:color="auto"/>
      </w:divBdr>
    </w:div>
    <w:div w:id="513541213">
      <w:bodyDiv w:val="1"/>
      <w:marLeft w:val="0"/>
      <w:marRight w:val="0"/>
      <w:marTop w:val="0"/>
      <w:marBottom w:val="0"/>
      <w:divBdr>
        <w:top w:val="none" w:sz="0" w:space="0" w:color="auto"/>
        <w:left w:val="none" w:sz="0" w:space="0" w:color="auto"/>
        <w:bottom w:val="none" w:sz="0" w:space="0" w:color="auto"/>
        <w:right w:val="none" w:sz="0" w:space="0" w:color="auto"/>
      </w:divBdr>
    </w:div>
    <w:div w:id="559630910">
      <w:bodyDiv w:val="1"/>
      <w:marLeft w:val="0"/>
      <w:marRight w:val="0"/>
      <w:marTop w:val="0"/>
      <w:marBottom w:val="0"/>
      <w:divBdr>
        <w:top w:val="none" w:sz="0" w:space="0" w:color="auto"/>
        <w:left w:val="none" w:sz="0" w:space="0" w:color="auto"/>
        <w:bottom w:val="none" w:sz="0" w:space="0" w:color="auto"/>
        <w:right w:val="none" w:sz="0" w:space="0" w:color="auto"/>
      </w:divBdr>
    </w:div>
    <w:div w:id="577447169">
      <w:bodyDiv w:val="1"/>
      <w:marLeft w:val="0"/>
      <w:marRight w:val="0"/>
      <w:marTop w:val="0"/>
      <w:marBottom w:val="0"/>
      <w:divBdr>
        <w:top w:val="none" w:sz="0" w:space="0" w:color="auto"/>
        <w:left w:val="none" w:sz="0" w:space="0" w:color="auto"/>
        <w:bottom w:val="none" w:sz="0" w:space="0" w:color="auto"/>
        <w:right w:val="none" w:sz="0" w:space="0" w:color="auto"/>
      </w:divBdr>
    </w:div>
    <w:div w:id="636421979">
      <w:bodyDiv w:val="1"/>
      <w:marLeft w:val="0"/>
      <w:marRight w:val="0"/>
      <w:marTop w:val="0"/>
      <w:marBottom w:val="0"/>
      <w:divBdr>
        <w:top w:val="none" w:sz="0" w:space="0" w:color="auto"/>
        <w:left w:val="none" w:sz="0" w:space="0" w:color="auto"/>
        <w:bottom w:val="none" w:sz="0" w:space="0" w:color="auto"/>
        <w:right w:val="none" w:sz="0" w:space="0" w:color="auto"/>
      </w:divBdr>
    </w:div>
    <w:div w:id="648020744">
      <w:bodyDiv w:val="1"/>
      <w:marLeft w:val="0"/>
      <w:marRight w:val="0"/>
      <w:marTop w:val="0"/>
      <w:marBottom w:val="0"/>
      <w:divBdr>
        <w:top w:val="none" w:sz="0" w:space="0" w:color="auto"/>
        <w:left w:val="none" w:sz="0" w:space="0" w:color="auto"/>
        <w:bottom w:val="none" w:sz="0" w:space="0" w:color="auto"/>
        <w:right w:val="none" w:sz="0" w:space="0" w:color="auto"/>
      </w:divBdr>
    </w:div>
    <w:div w:id="714894959">
      <w:bodyDiv w:val="1"/>
      <w:marLeft w:val="0"/>
      <w:marRight w:val="0"/>
      <w:marTop w:val="0"/>
      <w:marBottom w:val="0"/>
      <w:divBdr>
        <w:top w:val="none" w:sz="0" w:space="0" w:color="auto"/>
        <w:left w:val="none" w:sz="0" w:space="0" w:color="auto"/>
        <w:bottom w:val="none" w:sz="0" w:space="0" w:color="auto"/>
        <w:right w:val="none" w:sz="0" w:space="0" w:color="auto"/>
      </w:divBdr>
    </w:div>
    <w:div w:id="838348012">
      <w:bodyDiv w:val="1"/>
      <w:marLeft w:val="0"/>
      <w:marRight w:val="0"/>
      <w:marTop w:val="0"/>
      <w:marBottom w:val="0"/>
      <w:divBdr>
        <w:top w:val="none" w:sz="0" w:space="0" w:color="auto"/>
        <w:left w:val="none" w:sz="0" w:space="0" w:color="auto"/>
        <w:bottom w:val="none" w:sz="0" w:space="0" w:color="auto"/>
        <w:right w:val="none" w:sz="0" w:space="0" w:color="auto"/>
      </w:divBdr>
    </w:div>
    <w:div w:id="899946591">
      <w:bodyDiv w:val="1"/>
      <w:marLeft w:val="0"/>
      <w:marRight w:val="0"/>
      <w:marTop w:val="0"/>
      <w:marBottom w:val="0"/>
      <w:divBdr>
        <w:top w:val="none" w:sz="0" w:space="0" w:color="auto"/>
        <w:left w:val="none" w:sz="0" w:space="0" w:color="auto"/>
        <w:bottom w:val="none" w:sz="0" w:space="0" w:color="auto"/>
        <w:right w:val="none" w:sz="0" w:space="0" w:color="auto"/>
      </w:divBdr>
    </w:div>
    <w:div w:id="910769019">
      <w:bodyDiv w:val="1"/>
      <w:marLeft w:val="0"/>
      <w:marRight w:val="0"/>
      <w:marTop w:val="0"/>
      <w:marBottom w:val="0"/>
      <w:divBdr>
        <w:top w:val="none" w:sz="0" w:space="0" w:color="auto"/>
        <w:left w:val="none" w:sz="0" w:space="0" w:color="auto"/>
        <w:bottom w:val="none" w:sz="0" w:space="0" w:color="auto"/>
        <w:right w:val="none" w:sz="0" w:space="0" w:color="auto"/>
      </w:divBdr>
    </w:div>
    <w:div w:id="949822546">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31415161">
      <w:bodyDiv w:val="1"/>
      <w:marLeft w:val="0"/>
      <w:marRight w:val="0"/>
      <w:marTop w:val="0"/>
      <w:marBottom w:val="0"/>
      <w:divBdr>
        <w:top w:val="none" w:sz="0" w:space="0" w:color="auto"/>
        <w:left w:val="none" w:sz="0" w:space="0" w:color="auto"/>
        <w:bottom w:val="none" w:sz="0" w:space="0" w:color="auto"/>
        <w:right w:val="none" w:sz="0" w:space="0" w:color="auto"/>
      </w:divBdr>
    </w:div>
    <w:div w:id="1033309068">
      <w:bodyDiv w:val="1"/>
      <w:marLeft w:val="0"/>
      <w:marRight w:val="0"/>
      <w:marTop w:val="0"/>
      <w:marBottom w:val="0"/>
      <w:divBdr>
        <w:top w:val="none" w:sz="0" w:space="0" w:color="auto"/>
        <w:left w:val="none" w:sz="0" w:space="0" w:color="auto"/>
        <w:bottom w:val="none" w:sz="0" w:space="0" w:color="auto"/>
        <w:right w:val="none" w:sz="0" w:space="0" w:color="auto"/>
      </w:divBdr>
    </w:div>
    <w:div w:id="1086998337">
      <w:bodyDiv w:val="1"/>
      <w:marLeft w:val="0"/>
      <w:marRight w:val="0"/>
      <w:marTop w:val="0"/>
      <w:marBottom w:val="0"/>
      <w:divBdr>
        <w:top w:val="none" w:sz="0" w:space="0" w:color="auto"/>
        <w:left w:val="none" w:sz="0" w:space="0" w:color="auto"/>
        <w:bottom w:val="none" w:sz="0" w:space="0" w:color="auto"/>
        <w:right w:val="none" w:sz="0" w:space="0" w:color="auto"/>
      </w:divBdr>
    </w:div>
    <w:div w:id="1108355373">
      <w:bodyDiv w:val="1"/>
      <w:marLeft w:val="0"/>
      <w:marRight w:val="0"/>
      <w:marTop w:val="0"/>
      <w:marBottom w:val="0"/>
      <w:divBdr>
        <w:top w:val="none" w:sz="0" w:space="0" w:color="auto"/>
        <w:left w:val="none" w:sz="0" w:space="0" w:color="auto"/>
        <w:bottom w:val="none" w:sz="0" w:space="0" w:color="auto"/>
        <w:right w:val="none" w:sz="0" w:space="0" w:color="auto"/>
      </w:divBdr>
    </w:div>
    <w:div w:id="1188180733">
      <w:bodyDiv w:val="1"/>
      <w:marLeft w:val="0"/>
      <w:marRight w:val="0"/>
      <w:marTop w:val="0"/>
      <w:marBottom w:val="0"/>
      <w:divBdr>
        <w:top w:val="none" w:sz="0" w:space="0" w:color="auto"/>
        <w:left w:val="none" w:sz="0" w:space="0" w:color="auto"/>
        <w:bottom w:val="none" w:sz="0" w:space="0" w:color="auto"/>
        <w:right w:val="none" w:sz="0" w:space="0" w:color="auto"/>
      </w:divBdr>
    </w:div>
    <w:div w:id="1427995558">
      <w:bodyDiv w:val="1"/>
      <w:marLeft w:val="0"/>
      <w:marRight w:val="0"/>
      <w:marTop w:val="0"/>
      <w:marBottom w:val="0"/>
      <w:divBdr>
        <w:top w:val="none" w:sz="0" w:space="0" w:color="auto"/>
        <w:left w:val="none" w:sz="0" w:space="0" w:color="auto"/>
        <w:bottom w:val="none" w:sz="0" w:space="0" w:color="auto"/>
        <w:right w:val="none" w:sz="0" w:space="0" w:color="auto"/>
      </w:divBdr>
    </w:div>
    <w:div w:id="1485511132">
      <w:bodyDiv w:val="1"/>
      <w:marLeft w:val="0"/>
      <w:marRight w:val="0"/>
      <w:marTop w:val="0"/>
      <w:marBottom w:val="0"/>
      <w:divBdr>
        <w:top w:val="none" w:sz="0" w:space="0" w:color="auto"/>
        <w:left w:val="none" w:sz="0" w:space="0" w:color="auto"/>
        <w:bottom w:val="none" w:sz="0" w:space="0" w:color="auto"/>
        <w:right w:val="none" w:sz="0" w:space="0" w:color="auto"/>
      </w:divBdr>
    </w:div>
    <w:div w:id="1486816014">
      <w:bodyDiv w:val="1"/>
      <w:marLeft w:val="0"/>
      <w:marRight w:val="0"/>
      <w:marTop w:val="0"/>
      <w:marBottom w:val="0"/>
      <w:divBdr>
        <w:top w:val="none" w:sz="0" w:space="0" w:color="auto"/>
        <w:left w:val="none" w:sz="0" w:space="0" w:color="auto"/>
        <w:bottom w:val="none" w:sz="0" w:space="0" w:color="auto"/>
        <w:right w:val="none" w:sz="0" w:space="0" w:color="auto"/>
      </w:divBdr>
    </w:div>
    <w:div w:id="1488594292">
      <w:bodyDiv w:val="1"/>
      <w:marLeft w:val="0"/>
      <w:marRight w:val="0"/>
      <w:marTop w:val="0"/>
      <w:marBottom w:val="0"/>
      <w:divBdr>
        <w:top w:val="none" w:sz="0" w:space="0" w:color="auto"/>
        <w:left w:val="none" w:sz="0" w:space="0" w:color="auto"/>
        <w:bottom w:val="none" w:sz="0" w:space="0" w:color="auto"/>
        <w:right w:val="none" w:sz="0" w:space="0" w:color="auto"/>
      </w:divBdr>
    </w:div>
    <w:div w:id="1503741708">
      <w:bodyDiv w:val="1"/>
      <w:marLeft w:val="0"/>
      <w:marRight w:val="0"/>
      <w:marTop w:val="0"/>
      <w:marBottom w:val="0"/>
      <w:divBdr>
        <w:top w:val="none" w:sz="0" w:space="0" w:color="auto"/>
        <w:left w:val="none" w:sz="0" w:space="0" w:color="auto"/>
        <w:bottom w:val="none" w:sz="0" w:space="0" w:color="auto"/>
        <w:right w:val="none" w:sz="0" w:space="0" w:color="auto"/>
      </w:divBdr>
    </w:div>
    <w:div w:id="1524442260">
      <w:bodyDiv w:val="1"/>
      <w:marLeft w:val="0"/>
      <w:marRight w:val="0"/>
      <w:marTop w:val="0"/>
      <w:marBottom w:val="0"/>
      <w:divBdr>
        <w:top w:val="none" w:sz="0" w:space="0" w:color="auto"/>
        <w:left w:val="none" w:sz="0" w:space="0" w:color="auto"/>
        <w:bottom w:val="none" w:sz="0" w:space="0" w:color="auto"/>
        <w:right w:val="none" w:sz="0" w:space="0" w:color="auto"/>
      </w:divBdr>
    </w:div>
    <w:div w:id="1546022567">
      <w:bodyDiv w:val="1"/>
      <w:marLeft w:val="0"/>
      <w:marRight w:val="0"/>
      <w:marTop w:val="0"/>
      <w:marBottom w:val="0"/>
      <w:divBdr>
        <w:top w:val="none" w:sz="0" w:space="0" w:color="auto"/>
        <w:left w:val="none" w:sz="0" w:space="0" w:color="auto"/>
        <w:bottom w:val="none" w:sz="0" w:space="0" w:color="auto"/>
        <w:right w:val="none" w:sz="0" w:space="0" w:color="auto"/>
      </w:divBdr>
    </w:div>
    <w:div w:id="1556745468">
      <w:bodyDiv w:val="1"/>
      <w:marLeft w:val="0"/>
      <w:marRight w:val="0"/>
      <w:marTop w:val="0"/>
      <w:marBottom w:val="0"/>
      <w:divBdr>
        <w:top w:val="none" w:sz="0" w:space="0" w:color="auto"/>
        <w:left w:val="none" w:sz="0" w:space="0" w:color="auto"/>
        <w:bottom w:val="none" w:sz="0" w:space="0" w:color="auto"/>
        <w:right w:val="none" w:sz="0" w:space="0" w:color="auto"/>
      </w:divBdr>
    </w:div>
    <w:div w:id="1562252136">
      <w:bodyDiv w:val="1"/>
      <w:marLeft w:val="0"/>
      <w:marRight w:val="0"/>
      <w:marTop w:val="0"/>
      <w:marBottom w:val="0"/>
      <w:divBdr>
        <w:top w:val="none" w:sz="0" w:space="0" w:color="auto"/>
        <w:left w:val="none" w:sz="0" w:space="0" w:color="auto"/>
        <w:bottom w:val="none" w:sz="0" w:space="0" w:color="auto"/>
        <w:right w:val="none" w:sz="0" w:space="0" w:color="auto"/>
      </w:divBdr>
    </w:div>
    <w:div w:id="1593201926">
      <w:bodyDiv w:val="1"/>
      <w:marLeft w:val="0"/>
      <w:marRight w:val="0"/>
      <w:marTop w:val="0"/>
      <w:marBottom w:val="0"/>
      <w:divBdr>
        <w:top w:val="none" w:sz="0" w:space="0" w:color="auto"/>
        <w:left w:val="none" w:sz="0" w:space="0" w:color="auto"/>
        <w:bottom w:val="none" w:sz="0" w:space="0" w:color="auto"/>
        <w:right w:val="none" w:sz="0" w:space="0" w:color="auto"/>
      </w:divBdr>
    </w:div>
    <w:div w:id="1599560906">
      <w:bodyDiv w:val="1"/>
      <w:marLeft w:val="0"/>
      <w:marRight w:val="0"/>
      <w:marTop w:val="0"/>
      <w:marBottom w:val="0"/>
      <w:divBdr>
        <w:top w:val="none" w:sz="0" w:space="0" w:color="auto"/>
        <w:left w:val="none" w:sz="0" w:space="0" w:color="auto"/>
        <w:bottom w:val="none" w:sz="0" w:space="0" w:color="auto"/>
        <w:right w:val="none" w:sz="0" w:space="0" w:color="auto"/>
      </w:divBdr>
    </w:div>
    <w:div w:id="164515903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63">
          <w:marLeft w:val="0"/>
          <w:marRight w:val="0"/>
          <w:marTop w:val="0"/>
          <w:marBottom w:val="0"/>
          <w:divBdr>
            <w:top w:val="single" w:sz="2" w:space="0" w:color="008000"/>
            <w:left w:val="single" w:sz="2" w:space="0" w:color="008000"/>
            <w:bottom w:val="single" w:sz="2" w:space="0" w:color="008000"/>
            <w:right w:val="single" w:sz="2" w:space="0" w:color="008000"/>
          </w:divBdr>
        </w:div>
        <w:div w:id="146134460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704556923">
      <w:bodyDiv w:val="1"/>
      <w:marLeft w:val="0"/>
      <w:marRight w:val="0"/>
      <w:marTop w:val="0"/>
      <w:marBottom w:val="0"/>
      <w:divBdr>
        <w:top w:val="none" w:sz="0" w:space="0" w:color="auto"/>
        <w:left w:val="none" w:sz="0" w:space="0" w:color="auto"/>
        <w:bottom w:val="none" w:sz="0" w:space="0" w:color="auto"/>
        <w:right w:val="none" w:sz="0" w:space="0" w:color="auto"/>
      </w:divBdr>
    </w:div>
    <w:div w:id="1760520619">
      <w:bodyDiv w:val="1"/>
      <w:marLeft w:val="0"/>
      <w:marRight w:val="0"/>
      <w:marTop w:val="0"/>
      <w:marBottom w:val="0"/>
      <w:divBdr>
        <w:top w:val="none" w:sz="0" w:space="0" w:color="auto"/>
        <w:left w:val="none" w:sz="0" w:space="0" w:color="auto"/>
        <w:bottom w:val="none" w:sz="0" w:space="0" w:color="auto"/>
        <w:right w:val="none" w:sz="0" w:space="0" w:color="auto"/>
      </w:divBdr>
    </w:div>
    <w:div w:id="1762028255">
      <w:bodyDiv w:val="1"/>
      <w:marLeft w:val="0"/>
      <w:marRight w:val="0"/>
      <w:marTop w:val="0"/>
      <w:marBottom w:val="0"/>
      <w:divBdr>
        <w:top w:val="none" w:sz="0" w:space="0" w:color="auto"/>
        <w:left w:val="none" w:sz="0" w:space="0" w:color="auto"/>
        <w:bottom w:val="none" w:sz="0" w:space="0" w:color="auto"/>
        <w:right w:val="none" w:sz="0" w:space="0" w:color="auto"/>
      </w:divBdr>
    </w:div>
    <w:div w:id="1845050792">
      <w:bodyDiv w:val="1"/>
      <w:marLeft w:val="0"/>
      <w:marRight w:val="0"/>
      <w:marTop w:val="0"/>
      <w:marBottom w:val="0"/>
      <w:divBdr>
        <w:top w:val="none" w:sz="0" w:space="0" w:color="auto"/>
        <w:left w:val="none" w:sz="0" w:space="0" w:color="auto"/>
        <w:bottom w:val="none" w:sz="0" w:space="0" w:color="auto"/>
        <w:right w:val="none" w:sz="0" w:space="0" w:color="auto"/>
      </w:divBdr>
    </w:div>
    <w:div w:id="1855682943">
      <w:bodyDiv w:val="1"/>
      <w:marLeft w:val="0"/>
      <w:marRight w:val="0"/>
      <w:marTop w:val="0"/>
      <w:marBottom w:val="0"/>
      <w:divBdr>
        <w:top w:val="none" w:sz="0" w:space="0" w:color="auto"/>
        <w:left w:val="none" w:sz="0" w:space="0" w:color="auto"/>
        <w:bottom w:val="none" w:sz="0" w:space="0" w:color="auto"/>
        <w:right w:val="none" w:sz="0" w:space="0" w:color="auto"/>
      </w:divBdr>
    </w:div>
    <w:div w:id="1885867548">
      <w:bodyDiv w:val="1"/>
      <w:marLeft w:val="0"/>
      <w:marRight w:val="0"/>
      <w:marTop w:val="0"/>
      <w:marBottom w:val="0"/>
      <w:divBdr>
        <w:top w:val="none" w:sz="0" w:space="0" w:color="auto"/>
        <w:left w:val="none" w:sz="0" w:space="0" w:color="auto"/>
        <w:bottom w:val="none" w:sz="0" w:space="0" w:color="auto"/>
        <w:right w:val="none" w:sz="0" w:space="0" w:color="auto"/>
      </w:divBdr>
    </w:div>
    <w:div w:id="1974556535">
      <w:bodyDiv w:val="1"/>
      <w:marLeft w:val="0"/>
      <w:marRight w:val="0"/>
      <w:marTop w:val="0"/>
      <w:marBottom w:val="0"/>
      <w:divBdr>
        <w:top w:val="none" w:sz="0" w:space="0" w:color="auto"/>
        <w:left w:val="none" w:sz="0" w:space="0" w:color="auto"/>
        <w:bottom w:val="none" w:sz="0" w:space="0" w:color="auto"/>
        <w:right w:val="none" w:sz="0" w:space="0" w:color="auto"/>
      </w:divBdr>
    </w:div>
    <w:div w:id="1979608778">
      <w:bodyDiv w:val="1"/>
      <w:marLeft w:val="0"/>
      <w:marRight w:val="0"/>
      <w:marTop w:val="0"/>
      <w:marBottom w:val="0"/>
      <w:divBdr>
        <w:top w:val="none" w:sz="0" w:space="0" w:color="auto"/>
        <w:left w:val="none" w:sz="0" w:space="0" w:color="auto"/>
        <w:bottom w:val="none" w:sz="0" w:space="0" w:color="auto"/>
        <w:right w:val="none" w:sz="0" w:space="0" w:color="auto"/>
      </w:divBdr>
    </w:div>
    <w:div w:id="2001229698">
      <w:bodyDiv w:val="1"/>
      <w:marLeft w:val="0"/>
      <w:marRight w:val="0"/>
      <w:marTop w:val="0"/>
      <w:marBottom w:val="0"/>
      <w:divBdr>
        <w:top w:val="none" w:sz="0" w:space="0" w:color="auto"/>
        <w:left w:val="none" w:sz="0" w:space="0" w:color="auto"/>
        <w:bottom w:val="none" w:sz="0" w:space="0" w:color="auto"/>
        <w:right w:val="none" w:sz="0" w:space="0" w:color="auto"/>
      </w:divBdr>
    </w:div>
    <w:div w:id="2045519571">
      <w:bodyDiv w:val="1"/>
      <w:marLeft w:val="0"/>
      <w:marRight w:val="0"/>
      <w:marTop w:val="0"/>
      <w:marBottom w:val="0"/>
      <w:divBdr>
        <w:top w:val="none" w:sz="0" w:space="0" w:color="auto"/>
        <w:left w:val="none" w:sz="0" w:space="0" w:color="auto"/>
        <w:bottom w:val="none" w:sz="0" w:space="0" w:color="auto"/>
        <w:right w:val="none" w:sz="0" w:space="0" w:color="auto"/>
      </w:divBdr>
    </w:div>
    <w:div w:id="21357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14</Pages>
  <Words>6133</Words>
  <Characters>34963</Characters>
  <Application>Microsoft Office Word</Application>
  <DocSecurity>0</DocSecurity>
  <Lines>291</Lines>
  <Paragraphs>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Milova</dc:creator>
  <cp:keywords/>
  <dc:description/>
  <cp:lastModifiedBy>Vera Katsarova</cp:lastModifiedBy>
  <cp:revision>7</cp:revision>
  <cp:lastPrinted>2023-10-03T06:59:00Z</cp:lastPrinted>
  <dcterms:created xsi:type="dcterms:W3CDTF">2025-05-19T06:00:00Z</dcterms:created>
  <dcterms:modified xsi:type="dcterms:W3CDTF">2025-05-22T07:44:00Z</dcterms:modified>
</cp:coreProperties>
</file>