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B" w:rsidRPr="007E0FAB" w:rsidRDefault="007E0FAB" w:rsidP="00676FCC">
      <w:pPr>
        <w:shd w:val="clear" w:color="auto" w:fill="FFFFFF"/>
        <w:tabs>
          <w:tab w:val="left" w:pos="993"/>
        </w:tabs>
        <w:spacing w:after="0" w:line="240" w:lineRule="auto"/>
        <w:ind w:firstLine="567"/>
        <w:jc w:val="right"/>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Приложение № 6 към чл. 6, ал. 1</w:t>
      </w:r>
    </w:p>
    <w:p w:rsidR="0078754E" w:rsidRPr="0078754E" w:rsidRDefault="0078754E" w:rsidP="00676FCC">
      <w:pPr>
        <w:tabs>
          <w:tab w:val="left" w:pos="993"/>
        </w:tabs>
        <w:spacing w:after="0" w:line="240" w:lineRule="auto"/>
        <w:ind w:firstLine="567"/>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rsidR="007E0FAB" w:rsidRPr="007E0FAB" w:rsidRDefault="007E0FAB" w:rsidP="00676FCC">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rsidR="007E0FAB" w:rsidRDefault="007E0FAB" w:rsidP="00676FCC">
      <w:pPr>
        <w:tabs>
          <w:tab w:val="left" w:pos="993"/>
        </w:tabs>
        <w:spacing w:after="0" w:line="240" w:lineRule="auto"/>
        <w:ind w:firstLine="567"/>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ДО</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ДИРЕКТОРА НА РИОСВ</w:t>
      </w:r>
      <w:r w:rsidRPr="008C076E">
        <w:rPr>
          <w:rFonts w:ascii="Times New Roman" w:eastAsia="Times New Roman" w:hAnsi="Times New Roman" w:cs="Times New Roman"/>
          <w:sz w:val="24"/>
          <w:szCs w:val="24"/>
          <w:lang w:eastAsia="bg-BG"/>
        </w:rPr>
        <w:t xml:space="preserve"> </w:t>
      </w:r>
      <w:r w:rsidR="009A091E">
        <w:rPr>
          <w:rFonts w:ascii="Times New Roman" w:eastAsia="Times New Roman" w:hAnsi="Times New Roman" w:cs="Times New Roman"/>
          <w:sz w:val="24"/>
          <w:szCs w:val="24"/>
          <w:lang w:eastAsia="bg-BG"/>
        </w:rPr>
        <w:t>ПЛОВДИВ</w:t>
      </w:r>
    </w:p>
    <w:p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p>
    <w:p w:rsidR="0022464C" w:rsidRDefault="0022464C"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22464C">
        <w:rPr>
          <w:rFonts w:ascii="Times New Roman" w:eastAsia="Times New Roman" w:hAnsi="Times New Roman" w:cs="Times New Roman"/>
          <w:b/>
          <w:sz w:val="24"/>
          <w:szCs w:val="24"/>
          <w:lang w:eastAsia="bg-BG"/>
        </w:rPr>
        <w:t>Относно:</w:t>
      </w:r>
      <w:r w:rsidR="0091048C" w:rsidRPr="0091048C">
        <w:rPr>
          <w:rFonts w:ascii="Times New Roman" w:eastAsia="Times New Roman" w:hAnsi="Times New Roman" w:cs="Times New Roman"/>
          <w:b/>
          <w:sz w:val="24"/>
          <w:szCs w:val="24"/>
          <w:lang w:eastAsia="bg-BG"/>
        </w:rPr>
        <w:t xml:space="preserve"> № ОВОС </w:t>
      </w:r>
      <w:r w:rsidR="001C154F" w:rsidRPr="001C154F">
        <w:rPr>
          <w:rFonts w:ascii="Times New Roman" w:eastAsia="Times New Roman" w:hAnsi="Times New Roman" w:cs="Times New Roman"/>
          <w:b/>
          <w:sz w:val="24"/>
          <w:szCs w:val="24"/>
          <w:lang w:eastAsia="bg-BG"/>
        </w:rPr>
        <w:t>-</w:t>
      </w:r>
      <w:r w:rsidR="008C076E" w:rsidRPr="008C076E">
        <w:rPr>
          <w:rFonts w:ascii="Times New Roman" w:eastAsia="Times New Roman" w:hAnsi="Times New Roman" w:cs="Times New Roman"/>
          <w:b/>
          <w:sz w:val="24"/>
          <w:szCs w:val="24"/>
          <w:lang w:eastAsia="bg-BG"/>
        </w:rPr>
        <w:t>497-5/25.03.2026</w:t>
      </w:r>
      <w:r w:rsidR="001C154F">
        <w:rPr>
          <w:rFonts w:ascii="Times New Roman" w:eastAsia="Times New Roman" w:hAnsi="Times New Roman" w:cs="Times New Roman"/>
          <w:b/>
          <w:sz w:val="24"/>
          <w:szCs w:val="24"/>
          <w:lang w:eastAsia="bg-BG"/>
        </w:rPr>
        <w:t xml:space="preserve">г. </w:t>
      </w:r>
      <w:r w:rsidR="0091048C" w:rsidRPr="0091048C">
        <w:rPr>
          <w:rFonts w:ascii="Times New Roman" w:eastAsia="Times New Roman" w:hAnsi="Times New Roman" w:cs="Times New Roman"/>
          <w:b/>
          <w:sz w:val="24"/>
          <w:szCs w:val="24"/>
          <w:lang w:eastAsia="bg-BG"/>
        </w:rPr>
        <w:t>на РИОСВ – Пловдив</w:t>
      </w:r>
    </w:p>
    <w:p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ИСКАНЕ</w:t>
      </w:r>
    </w:p>
    <w:p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за преценяване на необходимостта от извършване на оценка на въздействието върху околната среда (ОВОС)</w:t>
      </w:r>
    </w:p>
    <w:p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r w:rsidRPr="0022464C">
        <w:rPr>
          <w:rFonts w:ascii="Times New Roman" w:eastAsia="Times New Roman" w:hAnsi="Times New Roman" w:cs="Times New Roman"/>
          <w:b/>
          <w:sz w:val="24"/>
          <w:szCs w:val="24"/>
          <w:lang w:eastAsia="bg-BG"/>
        </w:rPr>
        <w:t> </w:t>
      </w:r>
    </w:p>
    <w:p w:rsidR="0056522A" w:rsidRDefault="0056522A" w:rsidP="0056522A">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от Д.</w:t>
      </w:r>
      <w:r w:rsidR="008C076E" w:rsidRPr="008C076E">
        <w:rPr>
          <w:rFonts w:ascii="Times New Roman" w:eastAsia="Times New Roman" w:hAnsi="Times New Roman" w:cs="Times New Roman"/>
          <w:b/>
          <w:sz w:val="24"/>
          <w:szCs w:val="24"/>
          <w:lang w:eastAsia="bg-BG"/>
        </w:rPr>
        <w:t xml:space="preserve">Бадонова, </w:t>
      </w:r>
    </w:p>
    <w:p w:rsidR="0056522A" w:rsidRPr="008C076E" w:rsidRDefault="0056522A" w:rsidP="0056522A">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от Й.</w:t>
      </w:r>
      <w:r w:rsidR="008C076E" w:rsidRPr="008C076E">
        <w:rPr>
          <w:rFonts w:ascii="Times New Roman" w:eastAsia="Times New Roman" w:hAnsi="Times New Roman" w:cs="Times New Roman"/>
          <w:b/>
          <w:sz w:val="24"/>
          <w:szCs w:val="24"/>
          <w:lang w:eastAsia="bg-BG"/>
        </w:rPr>
        <w:t xml:space="preserve">Тюфекчиева, </w:t>
      </w:r>
    </w:p>
    <w:p w:rsidR="0056522A" w:rsidRDefault="0056522A" w:rsidP="008C076E">
      <w:pPr>
        <w:tabs>
          <w:tab w:val="left" w:pos="993"/>
        </w:tabs>
        <w:spacing w:after="0" w:line="240" w:lineRule="auto"/>
        <w:ind w:left="426"/>
        <w:rPr>
          <w:rFonts w:ascii="Times New Roman" w:eastAsia="Times New Roman" w:hAnsi="Times New Roman" w:cs="Times New Roman"/>
          <w:b/>
          <w:sz w:val="24"/>
          <w:szCs w:val="24"/>
          <w:lang w:eastAsia="bg-BG"/>
        </w:rPr>
      </w:pPr>
    </w:p>
    <w:p w:rsidR="007E0FAB" w:rsidRPr="0022464C" w:rsidRDefault="003B5EC5" w:rsidP="008C076E">
      <w:pPr>
        <w:tabs>
          <w:tab w:val="left" w:pos="993"/>
        </w:tabs>
        <w:spacing w:after="0" w:line="240" w:lineRule="auto"/>
        <w:ind w:left="426"/>
        <w:rPr>
          <w:rFonts w:ascii="Times New Roman" w:eastAsia="Times New Roman" w:hAnsi="Times New Roman" w:cs="Times New Roman"/>
          <w:b/>
          <w:sz w:val="24"/>
          <w:szCs w:val="24"/>
          <w:lang w:eastAsia="bg-BG"/>
        </w:rPr>
      </w:pPr>
      <w:r w:rsidRPr="0022464C">
        <w:rPr>
          <w:rFonts w:ascii="Times New Roman" w:eastAsia="Times New Roman" w:hAnsi="Times New Roman" w:cs="Times New Roman"/>
          <w:b/>
          <w:sz w:val="24"/>
          <w:szCs w:val="24"/>
          <w:lang w:eastAsia="bg-BG"/>
        </w:rPr>
        <w:t>УВАЖАЕМИ</w:t>
      </w:r>
      <w:r w:rsidR="009A091E" w:rsidRPr="0022464C">
        <w:rPr>
          <w:rFonts w:ascii="Times New Roman" w:eastAsia="Times New Roman" w:hAnsi="Times New Roman" w:cs="Times New Roman"/>
          <w:b/>
          <w:sz w:val="24"/>
          <w:szCs w:val="24"/>
          <w:lang w:eastAsia="bg-BG"/>
        </w:rPr>
        <w:t xml:space="preserve"> Г-Н</w:t>
      </w:r>
      <w:r w:rsidR="007E0FAB" w:rsidRPr="0022464C">
        <w:rPr>
          <w:rFonts w:ascii="Times New Roman" w:eastAsia="Times New Roman" w:hAnsi="Times New Roman" w:cs="Times New Roman"/>
          <w:b/>
          <w:sz w:val="24"/>
          <w:szCs w:val="24"/>
          <w:lang w:eastAsia="bg-BG"/>
        </w:rPr>
        <w:t xml:space="preserve"> ДИРЕКТОР,</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p>
    <w:p w:rsidR="008603A9" w:rsidRDefault="00352F34" w:rsidP="008C076E">
      <w:pPr>
        <w:tabs>
          <w:tab w:val="left" w:pos="993"/>
        </w:tabs>
        <w:spacing w:after="0" w:line="240" w:lineRule="auto"/>
        <w:ind w:left="426"/>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ab/>
      </w:r>
      <w:r w:rsidR="007E0FAB" w:rsidRPr="007E0FAB">
        <w:rPr>
          <w:rFonts w:ascii="Times New Roman" w:eastAsia="Times New Roman" w:hAnsi="Times New Roman" w:cs="Times New Roman"/>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8C076E" w:rsidRPr="008C076E">
        <w:rPr>
          <w:rFonts w:ascii="Times New Roman" w:eastAsia="Times New Roman" w:hAnsi="Times New Roman" w:cs="Times New Roman"/>
          <w:b/>
          <w:sz w:val="24"/>
          <w:szCs w:val="24"/>
          <w:lang w:eastAsia="bg-BG"/>
        </w:rPr>
        <w:t>„Жилищно строителство — 8 броя УПИ, разширение на селскостопански пътища, както и изгра</w:t>
      </w:r>
      <w:r w:rsidR="008C076E">
        <w:rPr>
          <w:rFonts w:ascii="Times New Roman" w:eastAsia="Times New Roman" w:hAnsi="Times New Roman" w:cs="Times New Roman"/>
          <w:b/>
          <w:sz w:val="24"/>
          <w:szCs w:val="24"/>
          <w:lang w:eastAsia="bg-BG"/>
        </w:rPr>
        <w:t>жд</w:t>
      </w:r>
      <w:r w:rsidR="008C076E" w:rsidRPr="008C076E">
        <w:rPr>
          <w:rFonts w:ascii="Times New Roman" w:eastAsia="Times New Roman" w:hAnsi="Times New Roman" w:cs="Times New Roman"/>
          <w:b/>
          <w:sz w:val="24"/>
          <w:szCs w:val="24"/>
          <w:lang w:eastAsia="bg-BG"/>
        </w:rPr>
        <w:t>ане на сондажен кладенец с дълбочина 25м.” в поземлен имот с идентификатор 06077.10.679, местност</w:t>
      </w:r>
      <w:r w:rsidR="008C076E">
        <w:rPr>
          <w:rFonts w:ascii="Times New Roman" w:eastAsia="Times New Roman" w:hAnsi="Times New Roman" w:cs="Times New Roman"/>
          <w:b/>
          <w:sz w:val="24"/>
          <w:szCs w:val="24"/>
          <w:lang w:eastAsia="bg-BG"/>
        </w:rPr>
        <w:t xml:space="preserve"> </w:t>
      </w:r>
      <w:r w:rsidR="008C076E" w:rsidRPr="008C076E">
        <w:rPr>
          <w:rFonts w:ascii="Times New Roman" w:eastAsia="Times New Roman" w:hAnsi="Times New Roman" w:cs="Times New Roman"/>
          <w:b/>
          <w:sz w:val="24"/>
          <w:szCs w:val="24"/>
          <w:lang w:eastAsia="bg-BG"/>
        </w:rPr>
        <w:t>„Анчов бунар“, с.</w:t>
      </w:r>
      <w:r w:rsidR="008C076E">
        <w:rPr>
          <w:rFonts w:ascii="Times New Roman" w:eastAsia="Times New Roman" w:hAnsi="Times New Roman" w:cs="Times New Roman"/>
          <w:b/>
          <w:sz w:val="24"/>
          <w:szCs w:val="24"/>
          <w:lang w:eastAsia="bg-BG"/>
        </w:rPr>
        <w:t xml:space="preserve"> </w:t>
      </w:r>
      <w:r w:rsidR="008C076E" w:rsidRPr="008C076E">
        <w:rPr>
          <w:rFonts w:ascii="Times New Roman" w:eastAsia="Times New Roman" w:hAnsi="Times New Roman" w:cs="Times New Roman"/>
          <w:b/>
          <w:sz w:val="24"/>
          <w:szCs w:val="24"/>
          <w:lang w:eastAsia="bg-BG"/>
        </w:rPr>
        <w:t>Браниполе, община Родопи, Област Пловдив</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i/>
          <w:sz w:val="24"/>
          <w:szCs w:val="24"/>
          <w:lang w:eastAsia="bg-BG"/>
        </w:rPr>
      </w:pPr>
      <w:r w:rsidRPr="007E0FAB">
        <w:rPr>
          <w:rFonts w:ascii="Times New Roman" w:eastAsia="Times New Roman" w:hAnsi="Times New Roman" w:cs="Times New Roman"/>
          <w:i/>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Прилагам:</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1. Информацията по приложение № 2 към чл. 6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2. Информация за датата и начина на заплащане на дължимата такса по Тарифата.</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3. Оценка по </w:t>
      </w:r>
      <w:hyperlink r:id="rId8" w:tgtFrame="_blank" w:history="1">
        <w:r w:rsidRPr="007E0FAB">
          <w:rPr>
            <w:rFonts w:ascii="Times New Roman" w:eastAsia="Times New Roman" w:hAnsi="Times New Roman" w:cs="Times New Roman"/>
            <w:sz w:val="24"/>
            <w:szCs w:val="24"/>
            <w:lang w:eastAsia="bg-BG"/>
          </w:rPr>
          <w:t>чл. 99а от ЗООС</w:t>
        </w:r>
      </w:hyperlink>
      <w:r w:rsidRPr="007E0FAB">
        <w:rPr>
          <w:rFonts w:ascii="Times New Roman" w:eastAsia="Times New Roman" w:hAnsi="Times New Roman" w:cs="Times New Roman"/>
          <w:sz w:val="24"/>
          <w:szCs w:val="24"/>
          <w:lang w:eastAsia="bg-BG"/>
        </w:rPr>
        <w:t> (в случаите по чл. 118, ал. 2 от ЗООС) - един екземпляр на хартиен носител и един екземпляр на електронен носител.</w:t>
      </w:r>
    </w:p>
    <w:p w:rsid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4. Информация и оценка по </w:t>
      </w:r>
      <w:hyperlink r:id="rId9" w:tgtFrame="_blank" w:history="1">
        <w:r w:rsidRPr="007E0FAB">
          <w:rPr>
            <w:rFonts w:ascii="Times New Roman" w:eastAsia="Times New Roman" w:hAnsi="Times New Roman" w:cs="Times New Roman"/>
            <w:sz w:val="24"/>
            <w:szCs w:val="24"/>
            <w:lang w:eastAsia="bg-BG"/>
          </w:rPr>
          <w:t>чл. 99б, ал. 1 от ЗООС</w:t>
        </w:r>
      </w:hyperlink>
      <w:r w:rsidRPr="007E0FAB">
        <w:rPr>
          <w:rFonts w:ascii="Times New Roman" w:eastAsia="Times New Roman" w:hAnsi="Times New Roman" w:cs="Times New Roman"/>
          <w:sz w:val="24"/>
          <w:szCs w:val="24"/>
          <w:lang w:eastAsia="bg-BG"/>
        </w:rPr>
        <w:t> (в случаите по чл. 109, ал. 4 от ЗООС) - един екземпляр на хартиен носител и един екземпляр на електронен носител.</w:t>
      </w:r>
    </w:p>
    <w:p w:rsidR="007E0FAB" w:rsidRPr="007E0FAB" w:rsidRDefault="007E0FAB" w:rsidP="00352F34">
      <w:pPr>
        <w:tabs>
          <w:tab w:val="left" w:pos="993"/>
        </w:tabs>
        <w:spacing w:after="0" w:line="240" w:lineRule="auto"/>
        <w:ind w:left="426"/>
        <w:jc w:val="both"/>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решението да бъде издадено в електронна форма и изпратено на посочения адрес на електронна поща.</w:t>
      </w: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да получавам електронна кореспонденция във връзка с предоставяната услуга на посочения от мен адрес на електронна поща.</w:t>
      </w: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Wingdings 2" w:eastAsia="Times New Roman" w:hAnsi="Wingdings 2" w:cs="Times New Roman"/>
          <w:lang w:eastAsia="bg-BG"/>
        </w:rPr>
        <w:t></w:t>
      </w:r>
      <w:r w:rsidRPr="007E0FAB">
        <w:rPr>
          <w:rFonts w:ascii="Times New Roman" w:eastAsia="Times New Roman" w:hAnsi="Times New Roman" w:cs="Times New Roman"/>
          <w:sz w:val="24"/>
          <w:szCs w:val="24"/>
          <w:lang w:eastAsia="bg-BG"/>
        </w:rPr>
        <w:t> Желая решението да бъде получено чрез лицензиран пощенски оператор.</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p>
    <w:p w:rsidR="009C2E2E" w:rsidRDefault="009C2E2E" w:rsidP="00352F34">
      <w:pPr>
        <w:tabs>
          <w:tab w:val="left" w:pos="993"/>
        </w:tabs>
        <w:spacing w:after="0" w:line="240" w:lineRule="auto"/>
        <w:ind w:left="426"/>
        <w:rPr>
          <w:rFonts w:ascii="Times New Roman" w:eastAsia="Times New Roman" w:hAnsi="Times New Roman" w:cs="Times New Roman"/>
          <w:sz w:val="24"/>
          <w:szCs w:val="24"/>
          <w:lang w:eastAsia="bg-BG"/>
        </w:rPr>
      </w:pPr>
    </w:p>
    <w:p w:rsidR="004C23E3"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Дата: </w:t>
      </w:r>
      <w:r w:rsidR="006F4E69">
        <w:rPr>
          <w:rFonts w:ascii="Times New Roman" w:eastAsia="Times New Roman" w:hAnsi="Times New Roman" w:cs="Times New Roman"/>
          <w:sz w:val="24"/>
          <w:szCs w:val="24"/>
          <w:lang w:val="en-US" w:eastAsia="bg-BG"/>
        </w:rPr>
        <w:t xml:space="preserve">03.04.2026                                    </w:t>
      </w:r>
      <w:r w:rsidRPr="007E0FA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ab/>
      </w:r>
      <w:r w:rsidR="004C23E3">
        <w:rPr>
          <w:rFonts w:ascii="Times New Roman" w:eastAsia="Times New Roman" w:hAnsi="Times New Roman" w:cs="Times New Roman"/>
          <w:sz w:val="24"/>
          <w:szCs w:val="24"/>
          <w:lang w:eastAsia="bg-BG"/>
        </w:rPr>
        <w:t>Уведомител</w:t>
      </w:r>
      <w:r w:rsidRPr="007E0FAB">
        <w:rPr>
          <w:rFonts w:ascii="Times New Roman" w:eastAsia="Times New Roman" w:hAnsi="Times New Roman" w:cs="Times New Roman"/>
          <w:sz w:val="24"/>
          <w:szCs w:val="24"/>
          <w:lang w:eastAsia="bg-BG"/>
        </w:rPr>
        <w:t>: …………………...……….</w:t>
      </w:r>
    </w:p>
    <w:p w:rsidR="0056522A" w:rsidRDefault="004C23E3" w:rsidP="00352F34">
      <w:pPr>
        <w:tabs>
          <w:tab w:val="left" w:pos="993"/>
          <w:tab w:val="left" w:pos="5640"/>
        </w:tabs>
        <w:ind w:left="426"/>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sidR="00E87169">
        <w:rPr>
          <w:rFonts w:ascii="Times New Roman" w:eastAsia="Times New Roman" w:hAnsi="Times New Roman" w:cs="Times New Roman"/>
          <w:sz w:val="24"/>
          <w:szCs w:val="24"/>
          <w:lang w:eastAsia="bg-BG"/>
        </w:rPr>
        <w:tab/>
      </w:r>
    </w:p>
    <w:p w:rsidR="007E0FAB" w:rsidRDefault="00E87169" w:rsidP="00352F34">
      <w:pPr>
        <w:tabs>
          <w:tab w:val="left" w:pos="993"/>
          <w:tab w:val="left" w:pos="5640"/>
        </w:tabs>
        <w:ind w:left="426"/>
        <w:rPr>
          <w:i/>
          <w:iCs/>
          <w:color w:val="333333"/>
        </w:rPr>
      </w:pP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r>
      <w:r w:rsidR="004C23E3">
        <w:rPr>
          <w:rFonts w:ascii="Geneva" w:hAnsi="Geneva"/>
          <w:i/>
          <w:iCs/>
          <w:color w:val="333333"/>
        </w:rPr>
        <w:t>(</w:t>
      </w:r>
      <w:r w:rsidR="004C23E3">
        <w:rPr>
          <w:rFonts w:ascii="Calibri" w:hAnsi="Calibri" w:cs="Calibri"/>
          <w:i/>
          <w:iCs/>
          <w:color w:val="333333"/>
        </w:rPr>
        <w:t>подпис</w:t>
      </w:r>
      <w:r w:rsidR="004C23E3">
        <w:rPr>
          <w:rFonts w:ascii="Geneva" w:hAnsi="Geneva"/>
          <w:i/>
          <w:iCs/>
          <w:color w:val="333333"/>
        </w:rPr>
        <w:t>)</w:t>
      </w:r>
    </w:p>
    <w:p w:rsidR="00D914CC" w:rsidRPr="00D914CC" w:rsidRDefault="00D914CC" w:rsidP="00676FCC">
      <w:pPr>
        <w:tabs>
          <w:tab w:val="left" w:pos="567"/>
          <w:tab w:val="left" w:pos="993"/>
        </w:tabs>
        <w:spacing w:after="0" w:line="269" w:lineRule="auto"/>
        <w:ind w:firstLine="567"/>
        <w:jc w:val="center"/>
        <w:rPr>
          <w:rFonts w:ascii="Garamond" w:eastAsia="Times New Roman" w:hAnsi="Garamond" w:cs="Times New Roman"/>
          <w:sz w:val="28"/>
          <w:szCs w:val="24"/>
          <w:lang w:val="ru-RU"/>
        </w:rPr>
      </w:pPr>
      <w:r w:rsidRPr="00D914CC">
        <w:rPr>
          <w:rFonts w:ascii="Garamond" w:eastAsia="Times New Roman" w:hAnsi="Garamond" w:cs="Times New Roman"/>
          <w:sz w:val="28"/>
          <w:szCs w:val="24"/>
          <w:lang w:val="ru-RU"/>
        </w:rPr>
        <w:lastRenderedPageBreak/>
        <w:t>Приложение № 2 към чл. 6 от НАРЕДБА за условията и реда за извършване на оценка на въздействието върху околната среда</w:t>
      </w:r>
    </w:p>
    <w:p w:rsidR="002460AC" w:rsidRPr="00D914CC" w:rsidRDefault="002460AC" w:rsidP="00676FCC">
      <w:pPr>
        <w:tabs>
          <w:tab w:val="left" w:pos="567"/>
          <w:tab w:val="left" w:pos="993"/>
        </w:tabs>
        <w:spacing w:after="0" w:line="269" w:lineRule="auto"/>
        <w:ind w:firstLine="567"/>
        <w:jc w:val="both"/>
        <w:rPr>
          <w:rFonts w:ascii="Garamond" w:eastAsia="Times New Roman" w:hAnsi="Garamond" w:cs="Times New Roman"/>
          <w:i/>
          <w:sz w:val="24"/>
          <w:szCs w:val="24"/>
          <w:lang w:val="ru-RU"/>
        </w:rPr>
      </w:pPr>
    </w:p>
    <w:p w:rsidR="00D914CC" w:rsidRPr="008C076E"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D914CC">
        <w:rPr>
          <w:rFonts w:ascii="Garamond" w:eastAsia="Times New Roman" w:hAnsi="Garamond" w:cs="Arial"/>
          <w:b/>
          <w:sz w:val="32"/>
          <w:szCs w:val="24"/>
        </w:rPr>
        <w:t>Информация за преценяване на необходимостта от извършване на ОВОС</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sz w:val="32"/>
          <w:szCs w:val="24"/>
        </w:rPr>
      </w:pPr>
      <w:r w:rsidRPr="00D914CC">
        <w:rPr>
          <w:rFonts w:ascii="Garamond" w:eastAsia="Times New Roman" w:hAnsi="Garamond" w:cs="Arial"/>
          <w:sz w:val="32"/>
          <w:szCs w:val="24"/>
        </w:rPr>
        <w:t>за инвестиционно предложение:</w:t>
      </w:r>
    </w:p>
    <w:p w:rsidR="00D914CC" w:rsidRDefault="008C076E" w:rsidP="008C076E">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r w:rsidRPr="008C076E">
        <w:rPr>
          <w:rFonts w:ascii="Garamond" w:eastAsia="Times New Roman" w:hAnsi="Garamond" w:cs="Arial"/>
          <w:b/>
          <w:sz w:val="32"/>
          <w:szCs w:val="24"/>
        </w:rPr>
        <w:t>„Жилищно строителство — 8 броя УПИ, разширение на селскостопански пътища, както и изгра</w:t>
      </w:r>
      <w:r>
        <w:rPr>
          <w:rFonts w:ascii="Garamond" w:eastAsia="Times New Roman" w:hAnsi="Garamond" w:cs="Arial"/>
          <w:b/>
          <w:sz w:val="32"/>
          <w:szCs w:val="24"/>
        </w:rPr>
        <w:t>жд</w:t>
      </w:r>
      <w:r w:rsidRPr="008C076E">
        <w:rPr>
          <w:rFonts w:ascii="Garamond" w:eastAsia="Times New Roman" w:hAnsi="Garamond" w:cs="Arial"/>
          <w:b/>
          <w:sz w:val="32"/>
          <w:szCs w:val="24"/>
        </w:rPr>
        <w:t>ане на сондажен кладенец с дълбочина 25м.” в поземлен имот с идентификатор 06077.10.679, местност</w:t>
      </w:r>
      <w:r>
        <w:rPr>
          <w:rFonts w:ascii="Garamond" w:eastAsia="Times New Roman" w:hAnsi="Garamond" w:cs="Arial"/>
          <w:b/>
          <w:sz w:val="32"/>
          <w:szCs w:val="24"/>
        </w:rPr>
        <w:t xml:space="preserve"> </w:t>
      </w:r>
      <w:r w:rsidRPr="008C076E">
        <w:rPr>
          <w:rFonts w:ascii="Garamond" w:eastAsia="Times New Roman" w:hAnsi="Garamond" w:cs="Arial"/>
          <w:b/>
          <w:sz w:val="32"/>
          <w:szCs w:val="24"/>
        </w:rPr>
        <w:t>„Анчов бунар“, с.</w:t>
      </w:r>
      <w:r>
        <w:rPr>
          <w:rFonts w:ascii="Garamond" w:eastAsia="Times New Roman" w:hAnsi="Garamond" w:cs="Arial"/>
          <w:b/>
          <w:sz w:val="32"/>
          <w:szCs w:val="24"/>
        </w:rPr>
        <w:t xml:space="preserve"> </w:t>
      </w:r>
      <w:r w:rsidRPr="008C076E">
        <w:rPr>
          <w:rFonts w:ascii="Garamond" w:eastAsia="Times New Roman" w:hAnsi="Garamond" w:cs="Arial"/>
          <w:b/>
          <w:sz w:val="32"/>
          <w:szCs w:val="24"/>
        </w:rPr>
        <w:t>Браниполе, община Родопи, Област Пловдив</w:t>
      </w:r>
    </w:p>
    <w:p w:rsidR="008603A9" w:rsidRDefault="008603A9"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1A4CB9"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r>
        <w:rPr>
          <w:rFonts w:ascii="Garamond" w:eastAsia="Times New Roman" w:hAnsi="Garamond" w:cs="Arial"/>
          <w:sz w:val="24"/>
          <w:szCs w:val="24"/>
        </w:rPr>
        <w:t>В</w:t>
      </w:r>
      <w:r w:rsidR="00D914CC" w:rsidRPr="00D914CC">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8C076E">
        <w:rPr>
          <w:rFonts w:ascii="Garamond" w:eastAsia="Times New Roman" w:hAnsi="Garamond" w:cs="Arial"/>
          <w:sz w:val="24"/>
          <w:szCs w:val="24"/>
        </w:rPr>
        <w:t>(</w:t>
      </w:r>
      <w:r w:rsidR="00D914CC" w:rsidRPr="00D914CC">
        <w:rPr>
          <w:rFonts w:ascii="Garamond" w:eastAsia="Times New Roman" w:hAnsi="Garamond" w:cs="Arial"/>
          <w:sz w:val="24"/>
          <w:szCs w:val="24"/>
        </w:rPr>
        <w:t>Наредба за ОВОС</w:t>
      </w:r>
      <w:r w:rsidR="00D914CC" w:rsidRPr="008C076E">
        <w:rPr>
          <w:rFonts w:ascii="Garamond" w:eastAsia="Times New Roman" w:hAnsi="Garamond" w:cs="Arial"/>
          <w:sz w:val="24"/>
          <w:szCs w:val="24"/>
        </w:rPr>
        <w:t xml:space="preserve">) </w:t>
      </w:r>
      <w:r w:rsidR="00D914CC" w:rsidRPr="00D914CC">
        <w:rPr>
          <w:rFonts w:ascii="Garamond" w:eastAsia="Times New Roman" w:hAnsi="Garamond" w:cs="Arial"/>
          <w:sz w:val="24"/>
          <w:szCs w:val="24"/>
        </w:rPr>
        <w:t>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w:t>
      </w:r>
      <w:r w:rsidR="001C154F" w:rsidRPr="001C154F">
        <w:rPr>
          <w:rFonts w:ascii="Garamond" w:eastAsia="Times New Roman" w:hAnsi="Garamond" w:cs="Arial"/>
          <w:sz w:val="24"/>
          <w:szCs w:val="24"/>
        </w:rPr>
        <w:t>-</w:t>
      </w:r>
      <w:r w:rsidR="008C076E" w:rsidRPr="008C076E">
        <w:rPr>
          <w:rFonts w:ascii="Garamond" w:eastAsia="Times New Roman" w:hAnsi="Garamond" w:cs="Arial"/>
          <w:sz w:val="24"/>
          <w:szCs w:val="24"/>
        </w:rPr>
        <w:t>497-5/25.03.2026</w:t>
      </w:r>
      <w:r w:rsidR="001C154F" w:rsidRPr="001C154F">
        <w:rPr>
          <w:rFonts w:ascii="Garamond" w:eastAsia="Times New Roman" w:hAnsi="Garamond" w:cs="Arial"/>
          <w:sz w:val="24"/>
          <w:szCs w:val="24"/>
        </w:rPr>
        <w:t>г</w:t>
      </w:r>
      <w:r w:rsidR="001C154F">
        <w:rPr>
          <w:rFonts w:ascii="Garamond" w:eastAsia="Times New Roman" w:hAnsi="Garamond" w:cs="Arial"/>
          <w:sz w:val="24"/>
          <w:szCs w:val="24"/>
        </w:rPr>
        <w:t>.</w:t>
      </w:r>
      <w:r w:rsidR="001C154F" w:rsidRPr="001C154F">
        <w:rPr>
          <w:rFonts w:ascii="Garamond" w:eastAsia="Times New Roman" w:hAnsi="Garamond" w:cs="Arial"/>
          <w:sz w:val="24"/>
          <w:szCs w:val="24"/>
        </w:rPr>
        <w:t xml:space="preserve"> </w:t>
      </w:r>
      <w:r w:rsidR="00D914CC" w:rsidRPr="00D914CC">
        <w:rPr>
          <w:rFonts w:ascii="Garamond" w:eastAsia="Times New Roman" w:hAnsi="Garamond" w:cs="Arial"/>
          <w:sz w:val="24"/>
          <w:szCs w:val="24"/>
        </w:rPr>
        <w:t xml:space="preserve">на РИОСВ – Пловдив попада в обхвата на </w:t>
      </w:r>
      <w:r w:rsidR="008C076E" w:rsidRPr="008C076E">
        <w:rPr>
          <w:rFonts w:ascii="Garamond" w:eastAsia="Times New Roman" w:hAnsi="Garamond" w:cs="Arial"/>
          <w:sz w:val="24"/>
          <w:szCs w:val="24"/>
        </w:rPr>
        <w:t xml:space="preserve">т. 10, буква „б“ и т. 2, буква „г“ </w:t>
      </w:r>
      <w:r w:rsidR="00D914CC" w:rsidRPr="00D914CC">
        <w:rPr>
          <w:rFonts w:ascii="Garamond" w:eastAsia="Times New Roman" w:hAnsi="Garamond" w:cs="Arial"/>
          <w:sz w:val="24"/>
          <w:szCs w:val="24"/>
        </w:rPr>
        <w:t>от Приложение № 2 от Закона за опазване на околната среда /ЗООС/ и на основание чл. 93, ал. 1, т. 1 от същия закон</w:t>
      </w:r>
      <w:r>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p>
    <w:p w:rsidR="00D914CC" w:rsidRPr="00D914CC" w:rsidRDefault="00D914CC" w:rsidP="00676FCC">
      <w:pPr>
        <w:tabs>
          <w:tab w:val="left" w:pos="567"/>
          <w:tab w:val="left" w:pos="993"/>
          <w:tab w:val="left" w:pos="7860"/>
        </w:tabs>
        <w:spacing w:after="0" w:line="269" w:lineRule="auto"/>
        <w:ind w:firstLine="567"/>
        <w:rPr>
          <w:rFonts w:ascii="Garamond" w:eastAsia="Times New Roman" w:hAnsi="Garamond" w:cs="Times New Roman"/>
          <w:sz w:val="24"/>
          <w:szCs w:val="24"/>
          <w:lang w:eastAsia="bg-BG"/>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rsidR="008603A9" w:rsidRPr="00D914CC" w:rsidRDefault="008603A9" w:rsidP="008603A9">
      <w:pPr>
        <w:tabs>
          <w:tab w:val="left" w:pos="567"/>
          <w:tab w:val="left" w:pos="851"/>
          <w:tab w:val="left" w:pos="993"/>
        </w:tabs>
        <w:spacing w:after="0" w:line="269" w:lineRule="auto"/>
        <w:ind w:firstLine="142"/>
        <w:jc w:val="both"/>
        <w:rPr>
          <w:rFonts w:ascii="Garamond" w:eastAsia="Times New Roman" w:hAnsi="Garamond" w:cs="Times New Roman"/>
          <w:sz w:val="24"/>
          <w:szCs w:val="24"/>
          <w:u w:val="single"/>
          <w:lang w:eastAsia="bg-BG"/>
        </w:rPr>
      </w:pPr>
      <w:bookmarkStart w:id="0" w:name="_GoBack"/>
      <w:bookmarkEnd w:id="0"/>
    </w:p>
    <w:p w:rsid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rsid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1" w:name="_Hlk148457293"/>
      <w:r w:rsidRPr="008C076E">
        <w:rPr>
          <w:rFonts w:ascii="Garamond" w:eastAsia="Times New Roman" w:hAnsi="Garamond" w:cs="Times New Roman"/>
          <w:sz w:val="24"/>
          <w:szCs w:val="24"/>
          <w:lang w:eastAsia="bg-BG"/>
        </w:rPr>
        <w:t>Настоящото инвестиционно предложение има за цел реализирането на проект за „Жилищно строителство — 8 броя урегулирани поземлени имоти (УПИ), разширение на съществуващи селскостопански пътища, както и изграждане на сондажен кладенец с дълбочина 25 м“, предвиден за изпълнение в поземлен имот с идентификатор 06077.10.679, находящ се в местност „Анчов бунар“, землище на с. Браниполе, община Родопи, област Пловдив.</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Проектът е насочен към устойчиво развитие на територията чрез създаване на условия за жилищно застрояване, подобряване на транспортния достъп и осигуряване на необходимата техническа инфраструктура. Предвижда се обособяване на осем самостоятелни УПИ, предназначени за ниско жилищно строителство, съобразено с устройствените показатели и изискванията на действащата нормативна уредба.</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Разширението на съществуващите селскостопански пътища цели подобряване на достъпността до имотите и осигуряване на безопасно и ефективно транспортно обслужване. Изграждането на сондажен кладенец ще допринесе за обезпечаване на водоснабдяването, като се вземат предвид всички екологични и хидрогеоложки изисквания.</w:t>
      </w:r>
    </w:p>
    <w:p w:rsidR="00D914CC"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lastRenderedPageBreak/>
        <w:t>Инвестиционното намерение е съобразено с действащите устройствени планове, екологични норми и изисквания за опазване на околната среда, като се предвижда минимално въздействие върху природните ресурси и съществуващия ландшафт.</w:t>
      </w:r>
      <w:r>
        <w:rPr>
          <w:rFonts w:ascii="Garamond" w:eastAsia="Times New Roman" w:hAnsi="Garamond" w:cs="Times New Roman"/>
          <w:sz w:val="24"/>
          <w:szCs w:val="24"/>
          <w:lang w:eastAsia="bg-BG"/>
        </w:rPr>
        <w:t xml:space="preserve"> </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u w:val="single"/>
          <w:lang w:eastAsia="bg-BG"/>
        </w:rPr>
        <w:t>Размер, засегната площ</w:t>
      </w:r>
      <w:r w:rsidRPr="008C076E">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 xml:space="preserve">- </w:t>
      </w:r>
      <w:r w:rsidRPr="008C076E">
        <w:rPr>
          <w:rFonts w:ascii="Garamond" w:eastAsia="Times New Roman" w:hAnsi="Garamond" w:cs="Times New Roman"/>
          <w:sz w:val="24"/>
          <w:szCs w:val="24"/>
          <w:lang w:eastAsia="bg-BG"/>
        </w:rPr>
        <w:t>Инвестиционното предложение обхваща поземлен имот с идентификатор 06077.10.679, находящ се в местност „Анчов бунар“, землище на с. Браниполе, община Родопи, област Пловдив. Общата площ на имота е</w:t>
      </w:r>
      <w:r w:rsidR="00985DEA">
        <w:rPr>
          <w:rFonts w:ascii="Garamond" w:eastAsia="Times New Roman" w:hAnsi="Garamond" w:cs="Times New Roman"/>
          <w:sz w:val="24"/>
          <w:szCs w:val="24"/>
          <w:lang w:eastAsia="bg-BG"/>
        </w:rPr>
        <w:t xml:space="preserve"> </w:t>
      </w:r>
      <w:r w:rsidR="00985DEA" w:rsidRPr="00985DEA">
        <w:rPr>
          <w:rFonts w:ascii="Garamond" w:eastAsia="Times New Roman" w:hAnsi="Garamond" w:cs="Times New Roman"/>
          <w:sz w:val="24"/>
          <w:szCs w:val="24"/>
          <w:lang w:eastAsia="bg-BG"/>
        </w:rPr>
        <w:t>5237</w:t>
      </w:r>
      <w:r w:rsidRPr="008C076E">
        <w:rPr>
          <w:rFonts w:ascii="Garamond" w:eastAsia="Times New Roman" w:hAnsi="Garamond" w:cs="Times New Roman"/>
          <w:sz w:val="24"/>
          <w:szCs w:val="24"/>
          <w:lang w:eastAsia="bg-BG"/>
        </w:rPr>
        <w:t xml:space="preserve"> кв.м, като цялата територия е предмет на устройствено планиране и последващо реализиране на предвидените дейности.</w:t>
      </w:r>
    </w:p>
    <w:p w:rsidR="008C076E" w:rsidRPr="008C076E" w:rsidRDefault="00985DEA"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u w:val="single"/>
          <w:lang w:eastAsia="bg-BG"/>
        </w:rPr>
        <w:t>Параметри, мащабност, обем</w:t>
      </w:r>
      <w:r>
        <w:rPr>
          <w:rFonts w:ascii="Garamond" w:eastAsia="Times New Roman" w:hAnsi="Garamond" w:cs="Times New Roman"/>
          <w:sz w:val="24"/>
          <w:szCs w:val="24"/>
          <w:lang w:eastAsia="bg-BG"/>
        </w:rPr>
        <w:t xml:space="preserve"> - </w:t>
      </w:r>
      <w:r w:rsidRPr="00985DEA">
        <w:rPr>
          <w:rFonts w:ascii="Garamond" w:eastAsia="Times New Roman" w:hAnsi="Garamond" w:cs="Times New Roman"/>
          <w:sz w:val="24"/>
          <w:szCs w:val="24"/>
          <w:lang w:eastAsia="bg-BG"/>
        </w:rPr>
        <w:t xml:space="preserve"> </w:t>
      </w:r>
      <w:r w:rsidR="008C076E" w:rsidRPr="008C076E">
        <w:rPr>
          <w:rFonts w:ascii="Garamond" w:eastAsia="Times New Roman" w:hAnsi="Garamond" w:cs="Times New Roman"/>
          <w:sz w:val="24"/>
          <w:szCs w:val="24"/>
          <w:lang w:eastAsia="bg-BG"/>
        </w:rPr>
        <w:t>Предвижда се разделяне на имота на 8 (осем) урегулирани поземлени имота (УПИ), предназначени за ниско жилищно застрояване. Всеки от новообразуваните имоти ще бъде с площ, съобразена с изискванията на действащите устройствени нормативи и параметри за застрояване в съответната устройствена зона.</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Основните градоустройствени показатели, които се предвижда да бъдат спазени, включват:</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Плътност на застрояване (Пзастр.) – до около 60%;</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Коефициент на интензивност на застрояване (Кинт) – до 1.2;</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Минимална озеленена площ – не по-малко от 40%;</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Максимална височина на застрояване – до 10 м (ниско застрояване).</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Застрояването ще бъде реализирано с нискоетажни жилищни сгради.</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В обхвата на инвестиционното предложение се включва и разширение и подобрение на съществуващите селскостопански пътища, обслужващи имота. Предвижда се те да бъдат приведени в съответствие с изискванията за достъп до урбанизирани територии, като се осигури необходимата ширина на пътните платна, възможност за разминаване на автомобили и достъп за специализирана техника (пожарна, линейка и др.).</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Съществен елемент от инвестиционното предложение е изграждането на сондажен кладенец с дълбочина до 25 м, който ще служи за водоснабдяване на имотите. Очакваната производителност на кладенеца ще бъде съобразена с нуждите на бъдещото жилищно застрояване, като ще бъде определена въз основа на хидрогеоложки проучвания и съгласувана с компетентните органи.</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Мащабността на инвестиционното предложение може да се определи като малка до средна, с локално значение, без значително натоварване върху съществуващата инфраструктура и околната среда. Обемът на строително-монтажните работи включва подготовка на терена, изграждане на вътрешна улична мрежа, жилищни сгради и техническа инфраструктура.</w:t>
      </w:r>
    </w:p>
    <w:p w:rsidR="008C076E" w:rsidRP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Оформлението на територията ще бъде съобразено с принципите на функционалност, достъпност и хармонично вписване в съществуващата среда, като се предвижда рационално разпределение на застроените и незастроените площи, осигуряване на озеленяване и необходимите обслужващи пространства.</w:t>
      </w:r>
    </w:p>
    <w:p w:rsidR="008C076E" w:rsidRDefault="008C076E" w:rsidP="008C076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76E">
        <w:rPr>
          <w:rFonts w:ascii="Garamond" w:eastAsia="Times New Roman" w:hAnsi="Garamond" w:cs="Times New Roman"/>
          <w:sz w:val="24"/>
          <w:szCs w:val="24"/>
          <w:lang w:eastAsia="bg-BG"/>
        </w:rPr>
        <w:t>Инвестиционното предложение обхваща всички етапи – от устройственото планиране, през проектиране и строителство, до въвеждане в експлоатация на обектите.</w:t>
      </w:r>
    </w:p>
    <w:bookmarkEnd w:id="1"/>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rsidR="00985DEA" w:rsidRPr="00985DEA" w:rsidRDefault="00985DEA" w:rsidP="00985DEA">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lang w:eastAsia="bg-BG"/>
        </w:rPr>
        <w:t xml:space="preserve">Настоящото инвестиционно предложение за „Жилищно строителство — 8 броя УПИ, разширение на селскостопански пътища и изграждане на сондажен кладенец с дълбочина 25 м“ в поземлен имот с идентификатор 06077.10.679, местност „Анчов бунар“, землище на с. Браниполе, община Родопи, област Пловдив, има локален характер и е с ограничен териториален обхват. В района са налични отделни имоти с аналогично предназначение или с потенциал за бъдещо жилищно застрояване, което е характерно за развитието на землището на с. Браниполе и община Родопи. Възможно е в дългосрочен план да се реализират сходни инвестиционни намерения, свързани с промяна на предназначението на земеделски земи и изграждане на ниско жилищно </w:t>
      </w:r>
      <w:r w:rsidRPr="00985DEA">
        <w:rPr>
          <w:rFonts w:ascii="Garamond" w:eastAsia="Times New Roman" w:hAnsi="Garamond" w:cs="Times New Roman"/>
          <w:sz w:val="24"/>
          <w:szCs w:val="24"/>
          <w:lang w:eastAsia="bg-BG"/>
        </w:rPr>
        <w:lastRenderedPageBreak/>
        <w:t>застрояване.</w:t>
      </w:r>
      <w:r>
        <w:rPr>
          <w:rFonts w:ascii="Garamond" w:eastAsia="Times New Roman" w:hAnsi="Garamond" w:cs="Times New Roman"/>
          <w:sz w:val="24"/>
          <w:szCs w:val="24"/>
          <w:lang w:eastAsia="bg-BG"/>
        </w:rPr>
        <w:t xml:space="preserve"> </w:t>
      </w:r>
      <w:r w:rsidRPr="00985DEA">
        <w:rPr>
          <w:rFonts w:ascii="Garamond" w:eastAsia="Times New Roman" w:hAnsi="Garamond" w:cs="Times New Roman"/>
          <w:sz w:val="24"/>
          <w:szCs w:val="24"/>
          <w:lang w:eastAsia="bg-BG"/>
        </w:rPr>
        <w:t>Въпреки това, предвид мащаба на настоящото предложение, неговата реализация не предполага значително натрупване (кумулиране) на въздействия като:</w:t>
      </w:r>
    </w:p>
    <w:p w:rsidR="00985DEA" w:rsidRPr="00985DEA" w:rsidRDefault="00985DEA" w:rsidP="00985DEA">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lang w:eastAsia="bg-BG"/>
        </w:rPr>
        <w:t>увеличено натоварване на транспортната инфраструктура;</w:t>
      </w:r>
    </w:p>
    <w:p w:rsidR="00985DEA" w:rsidRPr="00985DEA" w:rsidRDefault="00985DEA" w:rsidP="00985DEA">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lang w:eastAsia="bg-BG"/>
        </w:rPr>
        <w:t>значително повишаване на емисиите в атмосферния въздух;</w:t>
      </w:r>
    </w:p>
    <w:p w:rsidR="00985DEA" w:rsidRPr="00985DEA" w:rsidRDefault="00985DEA" w:rsidP="00985DEA">
      <w:pPr>
        <w:pStyle w:val="a9"/>
        <w:numPr>
          <w:ilvl w:val="0"/>
          <w:numId w:val="8"/>
        </w:numPr>
        <w:tabs>
          <w:tab w:val="left" w:pos="567"/>
          <w:tab w:val="left" w:pos="993"/>
        </w:tabs>
        <w:spacing w:after="0" w:line="269" w:lineRule="auto"/>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lang w:eastAsia="bg-BG"/>
        </w:rPr>
        <w:t>съществено въздействие върху водите, почвите или биоразнообразието.</w:t>
      </w:r>
    </w:p>
    <w:p w:rsidR="00985DEA" w:rsidRPr="00985DEA" w:rsidRDefault="00985DEA" w:rsidP="00985DEA">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lang w:eastAsia="bg-BG"/>
        </w:rPr>
        <w:t>Предвиденото водоснабдяване чрез собствен сондажен кладенец е с ограничен дебит и е предназначено единствено за нуждите на бъдещото жилищно застрояване, поради което не се очаква кумулативно въздействие върху подземните водни тела.</w:t>
      </w:r>
    </w:p>
    <w:p w:rsidR="00985DEA" w:rsidRPr="00985DEA" w:rsidRDefault="00985DEA" w:rsidP="00985DEA">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lang w:eastAsia="bg-BG"/>
        </w:rPr>
        <w:t>Не се предвижда взаимодействие с други обекти с промишлен или потенциално рисков характер, които биха могли да доведат до кумулиране на неблагоприятни въздействия. Инвестиционното предложение не е свързано с дейности, генериращи значителен шум, вибрации или замърсяване, които в съвкупност с други източници да доведат до наднормени нива.</w:t>
      </w:r>
    </w:p>
    <w:p w:rsidR="00985DEA" w:rsidRDefault="00985DEA" w:rsidP="00985DEA">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985DEA">
        <w:rPr>
          <w:rFonts w:ascii="Garamond" w:eastAsia="Times New Roman" w:hAnsi="Garamond" w:cs="Times New Roman"/>
          <w:sz w:val="24"/>
          <w:szCs w:val="24"/>
          <w:lang w:eastAsia="bg-BG"/>
        </w:rPr>
        <w:t>С оглед на гореизложеното може да се заключи, че реализацията на инвестиционното предложение няма да доведе до значително кумулативно въздействие върху околната среда и човешкото здраве, както самостоятелно, така и във взаимодействие с други съществуващи или планирани дейности в района.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1A4CB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ще се внесе Заявление с проектна документация в Басейнова Дирекция – Източнобеломорски район – Пловдив.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043995">
        <w:rPr>
          <w:rFonts w:ascii="Garamond" w:eastAsia="Times New Roman" w:hAnsi="Garamond" w:cs="Times New Roman"/>
          <w:sz w:val="24"/>
          <w:szCs w:val="24"/>
          <w:lang w:eastAsia="bg-BG"/>
        </w:rPr>
        <w:t xml:space="preserve">а </w:t>
      </w:r>
      <w:r w:rsidRPr="00D914CC">
        <w:rPr>
          <w:rFonts w:ascii="Garamond" w:eastAsia="Times New Roman" w:hAnsi="Garamond" w:cs="Times New Roman"/>
          <w:sz w:val="24"/>
          <w:szCs w:val="24"/>
          <w:lang w:eastAsia="bg-BG"/>
        </w:rPr>
        <w:t>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Реализацията на инвестиционното предложение е свързана с използване на ограничено количество природни ресурси, както по време на строителството, така и в етапа на експлоатация, като се предвижда тяхното рационално и щадящо използване.</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u w:val="single"/>
          <w:lang w:eastAsia="bg-BG"/>
        </w:rPr>
        <w:t>Земни недра</w:t>
      </w:r>
      <w:r w:rsidR="007A142F">
        <w:rPr>
          <w:rFonts w:ascii="Garamond" w:eastAsia="Times New Roman" w:hAnsi="Garamond" w:cs="Times New Roman"/>
          <w:sz w:val="24"/>
          <w:szCs w:val="24"/>
          <w:u w:val="single"/>
          <w:lang w:eastAsia="bg-BG"/>
        </w:rPr>
        <w:t xml:space="preserve"> - </w:t>
      </w:r>
      <w:r w:rsidRPr="00D117AD">
        <w:rPr>
          <w:rFonts w:ascii="Garamond" w:eastAsia="Times New Roman" w:hAnsi="Garamond" w:cs="Times New Roman"/>
          <w:sz w:val="24"/>
          <w:szCs w:val="24"/>
          <w:lang w:eastAsia="bg-BG"/>
        </w:rPr>
        <w:t>По време на строителството ще се извършват изкопни дейности, свързани с подготовка на терена, изграждане на основи на сградите, вътрешна инфраструктура и сондажен кладенец с дълбочина до 25 м. Иззетите земни маси ще бъдат използвани при възможност за обратно засипване и вертикална планировка на терена. Не се предвижда добив на подземни богатства по смисъла на действащото законодателство.</w:t>
      </w:r>
      <w:r w:rsidR="007A142F">
        <w:rPr>
          <w:rFonts w:ascii="Garamond" w:eastAsia="Times New Roman" w:hAnsi="Garamond" w:cs="Times New Roman"/>
          <w:sz w:val="24"/>
          <w:szCs w:val="24"/>
          <w:lang w:eastAsia="bg-BG"/>
        </w:rPr>
        <w:t xml:space="preserve"> </w:t>
      </w:r>
      <w:r w:rsidRPr="00D117AD">
        <w:rPr>
          <w:rFonts w:ascii="Garamond" w:eastAsia="Times New Roman" w:hAnsi="Garamond" w:cs="Times New Roman"/>
          <w:sz w:val="24"/>
          <w:szCs w:val="24"/>
          <w:lang w:eastAsia="bg-BG"/>
        </w:rPr>
        <w:t>По време на експлоатацията не се предвижда използване на земните недра, с изключение на експлоатацията на сондажния кладенец, който ще черпи подземни води в рамките на разрешения режим.</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u w:val="single"/>
          <w:lang w:eastAsia="bg-BG"/>
        </w:rPr>
        <w:t>Почви</w:t>
      </w:r>
      <w:r w:rsidR="007A142F">
        <w:rPr>
          <w:rFonts w:ascii="Garamond" w:eastAsia="Times New Roman" w:hAnsi="Garamond" w:cs="Times New Roman"/>
          <w:sz w:val="24"/>
          <w:szCs w:val="24"/>
          <w:u w:val="single"/>
          <w:lang w:eastAsia="bg-BG"/>
        </w:rPr>
        <w:t xml:space="preserve"> - </w:t>
      </w:r>
      <w:r w:rsidRPr="00D117AD">
        <w:rPr>
          <w:rFonts w:ascii="Garamond" w:eastAsia="Times New Roman" w:hAnsi="Garamond" w:cs="Times New Roman"/>
          <w:sz w:val="24"/>
          <w:szCs w:val="24"/>
          <w:lang w:eastAsia="bg-BG"/>
        </w:rPr>
        <w:t>Реализацията на инвестиционното предложение ще доведе до трайно засягане и промяна на предназначението на част от съществуващите почви в рамките на имота, поради застрояване и изграждане на инфраструктура. Хумусният слой ще бъде отделен, съхранен временно и използван при озеленяване и възстановяване на незастроените площи.</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Очакваното въздействие върху почвите е локално и ограничено в границите на имота. При спазване на добрите строителни практики не се очаква замърсяване или деградация на почвите извън строителната площадка.</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u w:val="single"/>
          <w:lang w:eastAsia="bg-BG"/>
        </w:rPr>
        <w:t>Води</w:t>
      </w:r>
      <w:r w:rsidR="007A142F">
        <w:rPr>
          <w:rFonts w:ascii="Garamond" w:eastAsia="Times New Roman" w:hAnsi="Garamond" w:cs="Times New Roman"/>
          <w:sz w:val="24"/>
          <w:szCs w:val="24"/>
          <w:u w:val="single"/>
          <w:lang w:eastAsia="bg-BG"/>
        </w:rPr>
        <w:t xml:space="preserve"> - </w:t>
      </w:r>
      <w:r w:rsidRPr="00D117AD">
        <w:rPr>
          <w:rFonts w:ascii="Garamond" w:eastAsia="Times New Roman" w:hAnsi="Garamond" w:cs="Times New Roman"/>
          <w:sz w:val="24"/>
          <w:szCs w:val="24"/>
          <w:lang w:eastAsia="bg-BG"/>
        </w:rPr>
        <w:t>Съгласно заключението направено от Басейнова дирекция „Източно беломорски район“ – Пловдив</w:t>
      </w:r>
      <w:r>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и</w:t>
      </w:r>
      <w:r w:rsidRPr="00D117AD">
        <w:rPr>
          <w:rFonts w:ascii="Garamond" w:eastAsia="Times New Roman" w:hAnsi="Garamond" w:cs="Times New Roman"/>
          <w:sz w:val="24"/>
          <w:szCs w:val="24"/>
          <w:lang w:eastAsia="bg-BG"/>
        </w:rPr>
        <w:t>нвестиционното предложение е допустимо от гледна точка на ПУРБ (20222027г.) и ПУРН (2022-2027г.) на ИБР, ЗВ и подзаконовите актове към него, при спазване на следните условия:</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lastRenderedPageBreak/>
        <w:t>•</w:t>
      </w:r>
      <w:r w:rsidRPr="00D117AD">
        <w:rPr>
          <w:rFonts w:ascii="Garamond" w:eastAsia="Times New Roman" w:hAnsi="Garamond" w:cs="Times New Roman"/>
          <w:sz w:val="24"/>
          <w:szCs w:val="24"/>
          <w:lang w:eastAsia="bg-BG"/>
        </w:rPr>
        <w:tab/>
        <w:t>Да не се допуска замърсяване на повърхностното и подземно водни тела от дейностите по реализиране и експлоатация на ИП.</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При изграждане на водовземното съоръжение, изхвърлянето на промивна течност и битови отпадъци да става на определените за целта места.</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 в имота, да бъде изградено водовземно съоръжение от подземни води за задоволяване на собствени потребности на гражданите - физически лица.</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Съоръжението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Водовземане чрез нови съоръжения, предназначени за водовземане с цел задоволяване на собствени потребности на гражданите, да се извършва само от първото от повърхността подземно водно тяло с код BG3G000000Q013,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(чл. 50, ал. 2 и ал. З от Наредба У21/10.10.2007г.).</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жилищни сгради), подлежи на уведомителен режим съгласно чл. 44, ал. 4 от ЗВ, вр. чл.117, т. 1 от Наредба N21/10.10.2007 г. и при условията на чл. 43, ал. 2 от ЗВ и при доказване със становище на съответната община, че новообразуваното УПИ, предмет на ИП, попада в границите на населеното място или селищно образувание по смисъла на ЗУТ.</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 xml:space="preserve"> Съгласно изключенията на чл. 44, ал. 1, т. 1 от ЗВ, разрешително за водовземане не се изисква в случаите по чл. 43, ал. 2 от ЗВ.</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З, т. 1 от ЗВ).</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D117AD" w:rsidRPr="00D117AD"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w:t>
      </w:r>
      <w:r w:rsidRPr="00D117AD">
        <w:rPr>
          <w:rFonts w:ascii="Garamond" w:eastAsia="Times New Roman" w:hAnsi="Garamond" w:cs="Times New Roman"/>
          <w:sz w:val="24"/>
          <w:szCs w:val="24"/>
          <w:lang w:eastAsia="bg-BG"/>
        </w:rPr>
        <w:tab/>
        <w:t>Да не се допуска включването на отпадъчни води с характер различен от битово-фекални във водоплътната изгребна яма.</w:t>
      </w:r>
    </w:p>
    <w:p w:rsidR="00D914CC" w:rsidRPr="00D914CC" w:rsidRDefault="00D117AD" w:rsidP="00D117A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117AD">
        <w:rPr>
          <w:rFonts w:ascii="Garamond" w:eastAsia="Times New Roman" w:hAnsi="Garamond" w:cs="Times New Roman"/>
          <w:sz w:val="24"/>
          <w:szCs w:val="24"/>
          <w:lang w:eastAsia="bg-BG"/>
        </w:rPr>
        <w:t xml:space="preserve"> ПИ 06077.10.679, местност „Анчов бунар” от кадастрална карта на с.</w:t>
      </w:r>
      <w:r>
        <w:rPr>
          <w:rFonts w:ascii="Garamond" w:eastAsia="Times New Roman" w:hAnsi="Garamond" w:cs="Times New Roman"/>
          <w:sz w:val="24"/>
          <w:szCs w:val="24"/>
          <w:lang w:eastAsia="bg-BG"/>
        </w:rPr>
        <w:t xml:space="preserve"> </w:t>
      </w:r>
      <w:r w:rsidRPr="00D117AD">
        <w:rPr>
          <w:rFonts w:ascii="Garamond" w:eastAsia="Times New Roman" w:hAnsi="Garamond" w:cs="Times New Roman"/>
          <w:sz w:val="24"/>
          <w:szCs w:val="24"/>
          <w:lang w:eastAsia="bg-BG"/>
        </w:rPr>
        <w:t>Браниполе, общ.</w:t>
      </w:r>
      <w:r>
        <w:rPr>
          <w:rFonts w:ascii="Garamond" w:eastAsia="Times New Roman" w:hAnsi="Garamond" w:cs="Times New Roman"/>
          <w:sz w:val="24"/>
          <w:szCs w:val="24"/>
          <w:lang w:eastAsia="bg-BG"/>
        </w:rPr>
        <w:t xml:space="preserve"> </w:t>
      </w:r>
      <w:r w:rsidRPr="00D117AD">
        <w:rPr>
          <w:rFonts w:ascii="Garamond" w:eastAsia="Times New Roman" w:hAnsi="Garamond" w:cs="Times New Roman"/>
          <w:sz w:val="24"/>
          <w:szCs w:val="24"/>
          <w:lang w:eastAsia="bg-BG"/>
        </w:rPr>
        <w:t xml:space="preserve">Родопи </w:t>
      </w:r>
      <w:r w:rsidR="00D914CC"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985DEA">
        <w:rPr>
          <w:rFonts w:ascii="Garamond" w:eastAsia="Times New Roman" w:hAnsi="Garamond" w:cs="Times New Roman"/>
          <w:sz w:val="24"/>
          <w:szCs w:val="24"/>
          <w:lang w:eastAsia="bg-BG"/>
        </w:rPr>
        <w:t xml:space="preserve">около </w:t>
      </w:r>
      <w:r w:rsidR="00BD5480">
        <w:rPr>
          <w:rFonts w:ascii="Garamond" w:eastAsia="Times New Roman" w:hAnsi="Garamond" w:cs="Times New Roman"/>
          <w:sz w:val="24"/>
          <w:szCs w:val="24"/>
          <w:lang w:eastAsia="bg-BG"/>
        </w:rPr>
        <w:t>6</w:t>
      </w:r>
      <w:r w:rsidR="00985DEA">
        <w:rPr>
          <w:rFonts w:ascii="Garamond" w:eastAsia="Times New Roman" w:hAnsi="Garamond" w:cs="Times New Roman"/>
          <w:sz w:val="24"/>
          <w:szCs w:val="24"/>
          <w:lang w:eastAsia="bg-BG"/>
        </w:rPr>
        <w:t xml:space="preserve"> </w:t>
      </w:r>
      <w:r w:rsidR="00D914CC" w:rsidRPr="00D914CC">
        <w:rPr>
          <w:rFonts w:ascii="Garamond" w:eastAsia="Times New Roman" w:hAnsi="Garamond" w:cs="Times New Roman"/>
          <w:sz w:val="24"/>
          <w:szCs w:val="24"/>
          <w:lang w:eastAsia="bg-BG"/>
        </w:rPr>
        <w:t xml:space="preserve">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w:t>
      </w:r>
      <w:r w:rsidRPr="00D914CC">
        <w:rPr>
          <w:rFonts w:ascii="Garamond" w:eastAsia="Times New Roman" w:hAnsi="Garamond" w:cs="Times New Roman"/>
          <w:sz w:val="24"/>
          <w:szCs w:val="24"/>
          <w:lang w:eastAsia="bg-BG"/>
        </w:rPr>
        <w:lastRenderedPageBreak/>
        <w:t xml:space="preserve">извършва в съответствие с изискванията на Закона за опазване на околната среда и Закона за управление на отпадъците. </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Останалите видове отпадъци ще се предават на оторизирани фирми на база сключен договор.</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Шламът, получен при сондирането ще се събира в утайна яма. След приключване на сондирането </w:t>
      </w:r>
      <w:r w:rsidR="00012680">
        <w:rPr>
          <w:rFonts w:ascii="Garamond" w:eastAsia="Times New Roman" w:hAnsi="Garamond" w:cs="Times New Roman"/>
          <w:sz w:val="24"/>
          <w:szCs w:val="24"/>
          <w:lang w:eastAsia="bg-BG"/>
        </w:rPr>
        <w:t>теренът на сондажната</w:t>
      </w:r>
      <w:r w:rsidRPr="00D914CC">
        <w:rPr>
          <w:rFonts w:ascii="Garamond" w:eastAsia="Times New Roman" w:hAnsi="Garamond" w:cs="Times New Roman"/>
          <w:sz w:val="24"/>
          <w:szCs w:val="24"/>
          <w:lang w:eastAsia="bg-BG"/>
        </w:rPr>
        <w:t xml:space="preserve"> площадк</w:t>
      </w:r>
      <w:r w:rsidR="00012680">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ще бъде рекултивиран.</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ец,</w:t>
      </w:r>
      <w:r w:rsidRPr="00D914CC">
        <w:rPr>
          <w:rFonts w:ascii="Garamond" w:eastAsia="Times New Roman" w:hAnsi="Garamond" w:cs="Times New Roman"/>
          <w:sz w:val="24"/>
          <w:szCs w:val="24"/>
          <w:lang w:eastAsia="bg-BG"/>
        </w:rPr>
        <w:t xml:space="preserve"> теренът ще бъде подравнен и рекултивиран.</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При експлоатацията 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няма да се формират отпадъци. </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Не се очаква да се генерират други по вид отпадъци.</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 д) замърсяване и вредно въздействие; дискомфорт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Изграждането на </w:t>
      </w:r>
      <w:r w:rsidR="00043995">
        <w:rPr>
          <w:rFonts w:ascii="Garamond" w:eastAsia="Times New Roman" w:hAnsi="Garamond" w:cs="Times New Roman"/>
          <w:sz w:val="24"/>
          <w:szCs w:val="24"/>
          <w:lang w:eastAsia="bg-BG"/>
        </w:rPr>
        <w:t>кладенеца и жилищн</w:t>
      </w:r>
      <w:r w:rsidR="00910315">
        <w:rPr>
          <w:rFonts w:ascii="Garamond" w:eastAsia="Times New Roman" w:hAnsi="Garamond" w:cs="Times New Roman"/>
          <w:sz w:val="24"/>
          <w:szCs w:val="24"/>
          <w:lang w:eastAsia="bg-BG"/>
        </w:rPr>
        <w:t>ите</w:t>
      </w:r>
      <w:r w:rsidR="00043995">
        <w:rPr>
          <w:rFonts w:ascii="Garamond" w:eastAsia="Times New Roman" w:hAnsi="Garamond" w:cs="Times New Roman"/>
          <w:sz w:val="24"/>
          <w:szCs w:val="24"/>
          <w:lang w:eastAsia="bg-BG"/>
        </w:rPr>
        <w:t xml:space="preserve"> сград</w:t>
      </w:r>
      <w:r w:rsidR="0091031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w:t>
      </w:r>
      <w:r w:rsidRPr="008C076E">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По време на изпълнение на </w:t>
      </w:r>
      <w:r w:rsidRPr="00D914CC">
        <w:rPr>
          <w:rFonts w:ascii="Garamond" w:eastAsia="Times New Roman" w:hAnsi="Garamond" w:cs="Times New Roman"/>
          <w:sz w:val="24"/>
          <w:szCs w:val="24"/>
          <w:lang w:eastAsia="bg-BG"/>
        </w:rPr>
        <w:lastRenderedPageBreak/>
        <w:t xml:space="preserve">инвестиционното намерение съществува минимална вероятност от възникване на трудови инцидент. </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r w:rsidR="007A142F">
        <w:rPr>
          <w:rFonts w:ascii="Garamond" w:eastAsia="Times New Roman" w:hAnsi="Garamond" w:cs="Times New Roman"/>
          <w:sz w:val="24"/>
          <w:szCs w:val="24"/>
          <w:lang w:eastAsia="bg-BG"/>
        </w:rPr>
        <w:t xml:space="preserve"> </w:t>
      </w:r>
      <w:r w:rsidR="00CE0800">
        <w:rPr>
          <w:rFonts w:ascii="Garamond" w:eastAsia="Times New Roman" w:hAnsi="Garamond" w:cs="Times New Roman"/>
          <w:sz w:val="24"/>
          <w:szCs w:val="24"/>
          <w:lang w:eastAsia="bg-BG"/>
        </w:rPr>
        <w:t>Съгласно ч</w:t>
      </w:r>
      <w:r w:rsidRPr="00D914CC">
        <w:rPr>
          <w:rFonts w:ascii="Garamond" w:eastAsia="Times New Roman" w:hAnsi="Garamond" w:cs="Times New Roman"/>
          <w:sz w:val="24"/>
          <w:szCs w:val="24"/>
          <w:lang w:eastAsia="bg-BG"/>
        </w:rPr>
        <w:t>л.</w:t>
      </w:r>
      <w:r w:rsidRPr="008C076E">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ползване на работно облекло и лични предпазни средства;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D117AD" w:rsidRPr="00D117AD">
        <w:rPr>
          <w:rFonts w:ascii="Garamond" w:eastAsia="Times New Roman" w:hAnsi="Garamond" w:cs="Times New Roman"/>
          <w:sz w:val="24"/>
          <w:szCs w:val="24"/>
          <w:lang w:eastAsia="bg-BG"/>
        </w:rPr>
        <w:t xml:space="preserve">Тъй като в района не се експлоатира канализационна мрежа, то количествата от битови отпадни води ще се събират в безотточни бетонови ями. Дъждовните води ще се оттичат </w:t>
      </w:r>
      <w:r w:rsidR="00D117AD" w:rsidRPr="00D117AD">
        <w:rPr>
          <w:rFonts w:ascii="Garamond" w:eastAsia="Times New Roman" w:hAnsi="Garamond" w:cs="Times New Roman"/>
          <w:sz w:val="24"/>
          <w:szCs w:val="24"/>
          <w:lang w:eastAsia="bg-BG"/>
        </w:rPr>
        <w:lastRenderedPageBreak/>
        <w:t xml:space="preserve">към зелените площи в имота. </w:t>
      </w: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r w:rsidR="007A142F">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лед потопяема помпа 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Максималния</w:t>
      </w:r>
      <w:r w:rsidRPr="00D914CC">
        <w:rPr>
          <w:rFonts w:ascii="Garamond" w:eastAsia="Calibri" w:hAnsi="Garamond" w:cs="Times New Roman"/>
          <w:bCs/>
          <w:sz w:val="24"/>
          <w:szCs w:val="24"/>
          <w:lang w:eastAsia="bg-BG"/>
        </w:rPr>
        <w:t xml:space="preserve"> разход на вода от водоизточника :</w:t>
      </w:r>
    </w:p>
    <w:p w:rsidR="00D914CC" w:rsidRPr="00D914CC" w:rsidRDefault="00D914CC" w:rsidP="00676FCC">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денонощно до 1,6 куб.м. / ден до 250 дни/годишно</w:t>
      </w:r>
    </w:p>
    <w:p w:rsidR="00D914CC" w:rsidRPr="00D914CC" w:rsidRDefault="00D914CC" w:rsidP="00676FCC">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годишно водно количество до 400 куб.м./год. </w:t>
      </w:r>
    </w:p>
    <w:p w:rsidR="00D914CC" w:rsidRPr="00D914CC" w:rsidRDefault="00D914CC" w:rsidP="00676FCC">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върхов проектен дебит до 0,45 </w:t>
      </w:r>
      <w:r w:rsidRPr="00D914CC">
        <w:rPr>
          <w:rFonts w:ascii="Garamond" w:eastAsia="Calibri" w:hAnsi="Garamond" w:cs="Times New Roman"/>
          <w:sz w:val="24"/>
          <w:szCs w:val="24"/>
        </w:rPr>
        <w:t>л./сек.</w:t>
      </w:r>
    </w:p>
    <w:p w:rsidR="00D914CC" w:rsidRPr="00D914CC" w:rsidRDefault="00D914CC" w:rsidP="00676FCC">
      <w:pPr>
        <w:numPr>
          <w:ilvl w:val="0"/>
          <w:numId w:val="1"/>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средногодишно количество 0,37 </w:t>
      </w:r>
      <w:r w:rsidRPr="00D914CC">
        <w:rPr>
          <w:rFonts w:ascii="Garamond" w:eastAsia="Calibri" w:hAnsi="Garamond" w:cs="Times New Roman"/>
          <w:sz w:val="24"/>
          <w:szCs w:val="24"/>
        </w:rPr>
        <w:t>л./сек.</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Водоприемната</w:t>
      </w:r>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фактори.Курортни ресурси не се засягат при реализацията на инвестиционното предложение, съответно не се очаква и риск за човешкото здраве по този фактор.Поради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Местоположение на площадката, включително необходима площ за временни дейности по време на строителството</w:t>
      </w:r>
    </w:p>
    <w:p w:rsidR="000674E8" w:rsidRDefault="000674E8" w:rsidP="0067310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0674E8">
        <w:rPr>
          <w:rFonts w:ascii="Garamond" w:eastAsia="Times New Roman" w:hAnsi="Garamond" w:cs="Times New Roman"/>
          <w:sz w:val="24"/>
          <w:szCs w:val="24"/>
          <w:lang w:eastAsia="bg-BG"/>
        </w:rPr>
        <w:t>Проектната територия представлява ПИ 06077.10.679, местност „Анчов бунар” от кадастрална карта на с.</w:t>
      </w:r>
      <w:r>
        <w:rPr>
          <w:rFonts w:ascii="Garamond" w:eastAsia="Times New Roman" w:hAnsi="Garamond" w:cs="Times New Roman"/>
          <w:sz w:val="24"/>
          <w:szCs w:val="24"/>
          <w:lang w:eastAsia="bg-BG"/>
        </w:rPr>
        <w:t xml:space="preserve"> </w:t>
      </w:r>
      <w:r w:rsidRPr="000674E8">
        <w:rPr>
          <w:rFonts w:ascii="Garamond" w:eastAsia="Times New Roman" w:hAnsi="Garamond" w:cs="Times New Roman"/>
          <w:sz w:val="24"/>
          <w:szCs w:val="24"/>
          <w:lang w:eastAsia="bg-BG"/>
        </w:rPr>
        <w:t>Браниполе, общ.</w:t>
      </w:r>
      <w:r>
        <w:rPr>
          <w:rFonts w:ascii="Garamond" w:eastAsia="Times New Roman" w:hAnsi="Garamond" w:cs="Times New Roman"/>
          <w:sz w:val="24"/>
          <w:szCs w:val="24"/>
          <w:lang w:eastAsia="bg-BG"/>
        </w:rPr>
        <w:t xml:space="preserve"> </w:t>
      </w:r>
      <w:r w:rsidRPr="000674E8">
        <w:rPr>
          <w:rFonts w:ascii="Garamond" w:eastAsia="Times New Roman" w:hAnsi="Garamond" w:cs="Times New Roman"/>
          <w:sz w:val="24"/>
          <w:szCs w:val="24"/>
          <w:lang w:eastAsia="bg-BG"/>
        </w:rPr>
        <w:t xml:space="preserve">Родопи с начин на трайно ползване “нива” и с площ от 5237 кв.м. </w:t>
      </w:r>
    </w:p>
    <w:p w:rsidR="000674E8" w:rsidRDefault="000674E8" w:rsidP="000674E8">
      <w:pPr>
        <w:tabs>
          <w:tab w:val="left" w:pos="567"/>
          <w:tab w:val="left" w:pos="993"/>
        </w:tabs>
        <w:spacing w:after="0" w:line="269" w:lineRule="auto"/>
        <w:jc w:val="center"/>
        <w:rPr>
          <w:rFonts w:ascii="Garamond" w:eastAsia="Times New Roman" w:hAnsi="Garamond" w:cs="Times New Roman"/>
          <w:sz w:val="24"/>
          <w:szCs w:val="24"/>
          <w:lang w:eastAsia="bg-BG"/>
        </w:rPr>
      </w:pPr>
      <w:r w:rsidRPr="000674E8">
        <w:rPr>
          <w:rFonts w:ascii="Garamond" w:eastAsia="Times New Roman" w:hAnsi="Garamond" w:cs="Times New Roman"/>
          <w:noProof/>
          <w:sz w:val="24"/>
          <w:szCs w:val="24"/>
          <w:lang w:eastAsia="bg-BG"/>
        </w:rPr>
        <w:drawing>
          <wp:inline distT="0" distB="0" distL="0" distR="0">
            <wp:extent cx="3357067" cy="4290707"/>
            <wp:effectExtent l="0" t="0" r="0" b="0"/>
            <wp:docPr id="92473140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1403" name=""/>
                    <pic:cNvPicPr/>
                  </pic:nvPicPr>
                  <pic:blipFill>
                    <a:blip r:embed="rId10" cstate="print"/>
                    <a:stretch>
                      <a:fillRect/>
                    </a:stretch>
                  </pic:blipFill>
                  <pic:spPr>
                    <a:xfrm>
                      <a:off x="0" y="0"/>
                      <a:ext cx="3373786" cy="4312076"/>
                    </a:xfrm>
                    <a:prstGeom prst="rect">
                      <a:avLst/>
                    </a:prstGeom>
                  </pic:spPr>
                </pic:pic>
              </a:graphicData>
            </a:graphic>
          </wp:inline>
        </w:drawing>
      </w:r>
    </w:p>
    <w:p w:rsidR="000674E8" w:rsidRDefault="00673100" w:rsidP="00673100">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73100">
        <w:rPr>
          <w:rFonts w:ascii="Garamond" w:eastAsia="Times New Roman" w:hAnsi="Garamond" w:cs="Times New Roman"/>
          <w:sz w:val="24"/>
          <w:szCs w:val="24"/>
          <w:lang w:eastAsia="bg-BG"/>
        </w:rPr>
        <w:t>Имотът отстои на около 2700 м. северозападно от с.</w:t>
      </w:r>
      <w:r w:rsidR="000674E8">
        <w:rPr>
          <w:rFonts w:ascii="Garamond" w:eastAsia="Times New Roman" w:hAnsi="Garamond" w:cs="Times New Roman"/>
          <w:sz w:val="24"/>
          <w:szCs w:val="24"/>
          <w:lang w:eastAsia="bg-BG"/>
        </w:rPr>
        <w:t xml:space="preserve"> </w:t>
      </w:r>
      <w:r w:rsidRPr="00673100">
        <w:rPr>
          <w:rFonts w:ascii="Garamond" w:eastAsia="Times New Roman" w:hAnsi="Garamond" w:cs="Times New Roman"/>
          <w:sz w:val="24"/>
          <w:szCs w:val="24"/>
          <w:lang w:eastAsia="bg-BG"/>
        </w:rPr>
        <w:t>Браниполе и на около 3500 м. северно от жилищна територия на Белащица. Проектната територия е на около 500 м. от територията на гр.</w:t>
      </w:r>
      <w:r>
        <w:rPr>
          <w:rFonts w:ascii="Garamond" w:eastAsia="Times New Roman" w:hAnsi="Garamond" w:cs="Times New Roman"/>
          <w:sz w:val="24"/>
          <w:szCs w:val="24"/>
          <w:lang w:eastAsia="bg-BG"/>
        </w:rPr>
        <w:t xml:space="preserve"> </w:t>
      </w:r>
      <w:r w:rsidRPr="00673100">
        <w:rPr>
          <w:rFonts w:ascii="Garamond" w:eastAsia="Times New Roman" w:hAnsi="Garamond" w:cs="Times New Roman"/>
          <w:sz w:val="24"/>
          <w:szCs w:val="24"/>
          <w:lang w:eastAsia="bg-BG"/>
        </w:rPr>
        <w:t xml:space="preserve">Пловдив, квартал Беломорски. </w:t>
      </w:r>
    </w:p>
    <w:p w:rsidR="000674E8" w:rsidRDefault="004329F7" w:rsidP="00101683">
      <w:pPr>
        <w:tabs>
          <w:tab w:val="left" w:pos="567"/>
          <w:tab w:val="left" w:pos="993"/>
        </w:tabs>
        <w:spacing w:after="0" w:line="269" w:lineRule="auto"/>
        <w:jc w:val="center"/>
        <w:rPr>
          <w:rFonts w:ascii="Garamond" w:eastAsia="Times New Roman" w:hAnsi="Garamond" w:cs="Times New Roman"/>
          <w:sz w:val="24"/>
          <w:szCs w:val="24"/>
          <w:lang w:eastAsia="bg-BG"/>
        </w:rPr>
      </w:pPr>
      <w:r>
        <w:rPr>
          <w:rFonts w:ascii="Garamond" w:eastAsia="Times New Roman" w:hAnsi="Garamond" w:cs="Times New Roman"/>
          <w:noProof/>
          <w:sz w:val="24"/>
          <w:szCs w:val="24"/>
          <w:lang w:eastAsia="bg-BG"/>
        </w:rPr>
        <mc:AlternateContent>
          <mc:Choice Requires="wps">
            <w:drawing>
              <wp:anchor distT="0" distB="0" distL="114300" distR="114300" simplePos="0" relativeHeight="251657728" behindDoc="0" locked="0" layoutInCell="1" allowOverlap="1">
                <wp:simplePos x="0" y="0"/>
                <wp:positionH relativeFrom="column">
                  <wp:posOffset>3526155</wp:posOffset>
                </wp:positionH>
                <wp:positionV relativeFrom="paragraph">
                  <wp:posOffset>982980</wp:posOffset>
                </wp:positionV>
                <wp:extent cx="727710" cy="1922780"/>
                <wp:effectExtent l="19050" t="19050" r="34290" b="20320"/>
                <wp:wrapNone/>
                <wp:docPr id="9" name="Съединител &quot;права стрелка&quo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7710" cy="1922780"/>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86D9F6" id="_x0000_t32" coordsize="21600,21600" o:spt="32" o:oned="t" path="m,l21600,21600e" filled="f">
                <v:path arrowok="t" fillok="f" o:connecttype="none"/>
                <o:lock v:ext="edit" shapetype="t"/>
              </v:shapetype>
              <v:shape id="Съединител &quot;права стрелка&quot; 9" o:spid="_x0000_s1026" type="#_x0000_t32" style="position:absolute;margin-left:277.65pt;margin-top:77.4pt;width:57.3pt;height:15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" strokecolor="#e00" strokeweight="2.25pt">
                <v:stroke endarrow="block"/>
                <o:lock v:ext="edit" shapetype="f"/>
              </v:shape>
            </w:pict>
          </mc:Fallback>
        </mc:AlternateContent>
      </w:r>
      <w:r>
        <w:rPr>
          <w:rFonts w:ascii="Garamond" w:eastAsia="Times New Roman" w:hAnsi="Garamond" w:cs="Times New Roman"/>
          <w:noProof/>
          <w:sz w:val="24"/>
          <w:szCs w:val="24"/>
          <w:lang w:eastAsia="bg-BG"/>
        </w:rPr>
        <mc:AlternateContent>
          <mc:Choice Requires="wps">
            <w:drawing>
              <wp:anchor distT="0" distB="0" distL="114300" distR="114300" simplePos="0" relativeHeight="251659776" behindDoc="0" locked="0" layoutInCell="1" allowOverlap="1">
                <wp:simplePos x="0" y="0"/>
                <wp:positionH relativeFrom="column">
                  <wp:posOffset>4317365</wp:posOffset>
                </wp:positionH>
                <wp:positionV relativeFrom="paragraph">
                  <wp:posOffset>4829810</wp:posOffset>
                </wp:positionV>
                <wp:extent cx="760730" cy="212725"/>
                <wp:effectExtent l="0" t="0" r="1270" b="0"/>
                <wp:wrapNone/>
                <wp:docPr id="7" name="Текстово 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730" cy="212725"/>
                        </a:xfrm>
                        <a:prstGeom prst="rect">
                          <a:avLst/>
                        </a:prstGeom>
                        <a:solidFill>
                          <a:schemeClr val="lt1"/>
                        </a:solidFill>
                        <a:ln w="6350">
                          <a:solidFill>
                            <a:prstClr val="black"/>
                          </a:solidFill>
                        </a:ln>
                      </wps:spPr>
                      <wps:txbx>
                        <w:txbxContent>
                          <w:p w:rsidR="000674E8" w:rsidRPr="000674E8" w:rsidRDefault="000674E8">
                            <w:pPr>
                              <w:rPr>
                                <w:sz w:val="16"/>
                                <w:szCs w:val="16"/>
                              </w:rPr>
                            </w:pPr>
                            <w:r w:rsidRPr="000674E8">
                              <w:rPr>
                                <w:sz w:val="16"/>
                                <w:szCs w:val="16"/>
                              </w:rPr>
                              <w:t>с. Браниполе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7" o:spid="_x0000_s1026" type="#_x0000_t202" style="position:absolute;left:0;text-align:left;margin-left:339.95pt;margin-top:380.3pt;width:59.9pt;height:1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" fillcolor="white [3201]" strokeweight=".5pt">
                <v:path arrowok="t"/>
                <v:textbox>
                  <w:txbxContent>
                    <w:p w:rsidR="000674E8" w:rsidRPr="000674E8" w:rsidRDefault="000674E8">
                      <w:pPr>
                        <w:rPr>
                          <w:sz w:val="16"/>
                          <w:szCs w:val="16"/>
                        </w:rPr>
                      </w:pPr>
                      <w:r w:rsidRPr="000674E8">
                        <w:rPr>
                          <w:sz w:val="16"/>
                          <w:szCs w:val="16"/>
                        </w:rPr>
                        <w:t>с. Браниполе</w:t>
                      </w:r>
                    </w:p>
                  </w:txbxContent>
                </v:textbox>
              </v:shape>
            </w:pict>
          </mc:Fallback>
        </mc:AlternateContent>
      </w:r>
      <w:r w:rsidR="000674E8" w:rsidRPr="000674E8">
        <w:rPr>
          <w:rFonts w:ascii="Garamond" w:eastAsia="Times New Roman" w:hAnsi="Garamond" w:cs="Times New Roman"/>
          <w:noProof/>
          <w:sz w:val="24"/>
          <w:szCs w:val="24"/>
          <w:lang w:eastAsia="bg-BG"/>
        </w:rPr>
        <w:drawing>
          <wp:inline distT="0" distB="0" distL="0" distR="0">
            <wp:extent cx="5535460" cy="3381470"/>
            <wp:effectExtent l="0" t="0" r="8255" b="0"/>
            <wp:docPr id="131938989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89896" name=""/>
                    <pic:cNvPicPr/>
                  </pic:nvPicPr>
                  <pic:blipFill>
                    <a:blip r:embed="rId11" cstate="print"/>
                    <a:stretch>
                      <a:fillRect/>
                    </a:stretch>
                  </pic:blipFill>
                  <pic:spPr>
                    <a:xfrm>
                      <a:off x="0" y="0"/>
                      <a:ext cx="5613697" cy="3429263"/>
                    </a:xfrm>
                    <a:prstGeom prst="rect">
                      <a:avLst/>
                    </a:prstGeom>
                  </pic:spPr>
                </pic:pic>
              </a:graphicData>
            </a:graphic>
          </wp:inline>
        </w:drawing>
      </w:r>
    </w:p>
    <w:p w:rsidR="009C2E2E" w:rsidRDefault="000674E8" w:rsidP="00673100">
      <w:pPr>
        <w:tabs>
          <w:tab w:val="left" w:pos="567"/>
          <w:tab w:val="left" w:pos="993"/>
        </w:tabs>
        <w:spacing w:after="0" w:line="269" w:lineRule="auto"/>
        <w:ind w:firstLine="567"/>
        <w:jc w:val="both"/>
        <w:rPr>
          <w:rFonts w:ascii="Garamond" w:eastAsia="Times New Roman" w:hAnsi="Garamond" w:cs="Times New Roman"/>
          <w:noProof/>
          <w:sz w:val="24"/>
          <w:szCs w:val="24"/>
          <w:lang w:eastAsia="bg-BG"/>
        </w:rPr>
      </w:pPr>
      <w:r w:rsidRPr="000674E8">
        <w:rPr>
          <w:rFonts w:ascii="Garamond" w:eastAsia="Times New Roman" w:hAnsi="Garamond" w:cs="Times New Roman"/>
          <w:sz w:val="24"/>
          <w:szCs w:val="24"/>
          <w:lang w:eastAsia="bg-BG"/>
        </w:rPr>
        <w:lastRenderedPageBreak/>
        <w:t>Транспортното обслужване на имота се осъществява по описаните пътища с №№ 06077.10.199 и 06077.10.200, предвидени за промяна предназначение с цел полагане на трайна настилка след приключване на процедурата. Процедурата за пътищата собственост на община Родопи се провежда на основание Решение №80 от 2018 г. на общински съвет Родопи-Пловдив. За обслужване на три от новообразуваните УПИ в границите на имота е предвидена и задънена улица.</w:t>
      </w:r>
      <w:r w:rsidR="00673100" w:rsidRPr="00673100">
        <w:rPr>
          <w:rFonts w:ascii="Garamond" w:eastAsia="Times New Roman" w:hAnsi="Garamond" w:cs="Times New Roman"/>
          <w:sz w:val="24"/>
          <w:szCs w:val="24"/>
          <w:lang w:eastAsia="bg-BG"/>
        </w:rPr>
        <w:t xml:space="preserve"> </w:t>
      </w:r>
    </w:p>
    <w:p w:rsidR="00673100" w:rsidRDefault="000674E8" w:rsidP="00673100">
      <w:pPr>
        <w:tabs>
          <w:tab w:val="left" w:pos="567"/>
          <w:tab w:val="left" w:pos="993"/>
        </w:tabs>
        <w:spacing w:after="0" w:line="269" w:lineRule="auto"/>
        <w:jc w:val="both"/>
        <w:rPr>
          <w:rFonts w:ascii="Garamond" w:eastAsia="Times New Roman" w:hAnsi="Garamond" w:cs="Times New Roman"/>
          <w:sz w:val="24"/>
          <w:szCs w:val="24"/>
          <w:lang w:eastAsia="bg-BG"/>
        </w:rPr>
      </w:pPr>
      <w:r w:rsidRPr="000674E8">
        <w:rPr>
          <w:rFonts w:ascii="Garamond" w:eastAsia="Times New Roman" w:hAnsi="Garamond" w:cs="Times New Roman"/>
          <w:noProof/>
          <w:sz w:val="24"/>
          <w:szCs w:val="24"/>
          <w:lang w:eastAsia="bg-BG"/>
        </w:rPr>
        <w:drawing>
          <wp:inline distT="0" distB="0" distL="0" distR="0">
            <wp:extent cx="6336030" cy="2820154"/>
            <wp:effectExtent l="0" t="0" r="7620" b="0"/>
            <wp:docPr id="113810528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05287" name=""/>
                    <pic:cNvPicPr/>
                  </pic:nvPicPr>
                  <pic:blipFill>
                    <a:blip r:embed="rId12" cstate="print"/>
                    <a:stretch>
                      <a:fillRect/>
                    </a:stretch>
                  </pic:blipFill>
                  <pic:spPr>
                    <a:xfrm>
                      <a:off x="0" y="0"/>
                      <a:ext cx="6347830" cy="2825406"/>
                    </a:xfrm>
                    <a:prstGeom prst="rect">
                      <a:avLst/>
                    </a:prstGeom>
                  </pic:spPr>
                </pic:pic>
              </a:graphicData>
            </a:graphic>
          </wp:inline>
        </w:drawing>
      </w:r>
    </w:p>
    <w:p w:rsidR="000C2A9A" w:rsidRDefault="004329F7" w:rsidP="00D2378E">
      <w:pPr>
        <w:tabs>
          <w:tab w:val="left" w:pos="567"/>
          <w:tab w:val="left" w:pos="993"/>
        </w:tabs>
        <w:spacing w:after="0" w:line="269" w:lineRule="auto"/>
        <w:jc w:val="center"/>
        <w:rPr>
          <w:rFonts w:ascii="Garamond" w:eastAsia="Times New Roman" w:hAnsi="Garamond" w:cs="Times New Roman"/>
          <w:noProof/>
          <w:sz w:val="24"/>
          <w:szCs w:val="24"/>
          <w:lang w:eastAsia="bg-BG"/>
        </w:rPr>
      </w:pPr>
      <w:r>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1919605</wp:posOffset>
                </wp:positionV>
                <wp:extent cx="1247775" cy="276225"/>
                <wp:effectExtent l="0" t="0" r="66675" b="257175"/>
                <wp:wrapNone/>
                <wp:docPr id="6" name="Правоъгълно изнесено означение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276225"/>
                        </a:xfrm>
                        <a:prstGeom prst="wedgeRectCallout">
                          <a:avLst>
                            <a:gd name="adj1" fmla="val 53871"/>
                            <a:gd name="adj2" fmla="val 133643"/>
                          </a:avLst>
                        </a:prstGeom>
                        <a:solidFill>
                          <a:sysClr val="window" lastClr="FFFFFF"/>
                        </a:solidFill>
                        <a:ln w="25400" cap="flat" cmpd="sng" algn="ctr">
                          <a:solidFill>
                            <a:srgbClr val="F79646"/>
                          </a:solidFill>
                          <a:prstDash val="solid"/>
                        </a:ln>
                        <a:effectLst/>
                      </wps:spPr>
                      <wps:txbx>
                        <w:txbxContent>
                          <w:p w:rsidR="00D2378E" w:rsidRDefault="000674E8" w:rsidP="00D2378E">
                            <w:r>
                              <w:t xml:space="preserve">ПИ </w:t>
                            </w:r>
                            <w:r w:rsidRPr="000674E8">
                              <w:t>06077.10.679</w:t>
                            </w:r>
                            <w:r w:rsidR="00D2378E" w:rsidRPr="000C2A9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авоъгълно изнесено означение 6" o:spid="_x0000_s1027" type="#_x0000_t61" style="position:absolute;left:0;text-align:left;margin-left:171pt;margin-top:151.15pt;width:98.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" adj="22436,39667" fillcolor="window" strokecolor="#f79646" strokeweight="2pt">
                <v:path arrowok="t"/>
                <v:textbox>
                  <w:txbxContent>
                    <w:p w:rsidR="00D2378E" w:rsidRDefault="000674E8" w:rsidP="00D2378E">
                      <w:r>
                        <w:t xml:space="preserve">ПИ </w:t>
                      </w:r>
                      <w:r w:rsidRPr="000674E8">
                        <w:t>06077.10.679</w:t>
                      </w:r>
                      <w:r w:rsidR="00D2378E" w:rsidRPr="000C2A9A">
                        <w:t xml:space="preserve"> </w:t>
                      </w:r>
                    </w:p>
                  </w:txbxContent>
                </v:textbox>
              </v:shape>
            </w:pict>
          </mc:Fallback>
        </mc:AlternateContent>
      </w:r>
      <w:r w:rsidR="00D2378E" w:rsidRPr="00D2378E">
        <w:rPr>
          <w:rFonts w:ascii="Garamond" w:eastAsia="Times New Roman" w:hAnsi="Garamond" w:cs="Times New Roman"/>
          <w:noProof/>
          <w:sz w:val="24"/>
          <w:szCs w:val="24"/>
          <w:lang w:eastAsia="bg-BG"/>
        </w:rPr>
        <w:drawing>
          <wp:inline distT="0" distB="0" distL="0" distR="0">
            <wp:extent cx="4939251" cy="3211157"/>
            <wp:effectExtent l="0" t="0" r="0" b="889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954222" cy="3220890"/>
                    </a:xfrm>
                    <a:prstGeom prst="rect">
                      <a:avLst/>
                    </a:prstGeom>
                  </pic:spPr>
                </pic:pic>
              </a:graphicData>
            </a:graphic>
          </wp:inline>
        </w:drawing>
      </w:r>
    </w:p>
    <w:p w:rsidR="00F103DE" w:rsidRDefault="00F103DE" w:rsidP="00F103D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u w:val="single"/>
          <w:lang w:eastAsia="bg-BG"/>
        </w:rPr>
        <w:t>Необходима площ за временни дейности по време на строителството</w:t>
      </w:r>
      <w:r>
        <w:rPr>
          <w:rFonts w:ascii="Garamond" w:eastAsia="Times New Roman" w:hAnsi="Garamond" w:cs="Times New Roman"/>
          <w:sz w:val="24"/>
          <w:szCs w:val="24"/>
          <w:u w:val="single"/>
          <w:lang w:eastAsia="bg-BG"/>
        </w:rPr>
        <w:t xml:space="preserve"> </w:t>
      </w:r>
      <w:r w:rsidRPr="00F103DE">
        <w:rPr>
          <w:rFonts w:ascii="Garamond" w:eastAsia="Times New Roman" w:hAnsi="Garamond" w:cs="Times New Roman"/>
          <w:sz w:val="24"/>
          <w:szCs w:val="24"/>
          <w:lang w:eastAsia="bg-BG"/>
        </w:rPr>
        <w:t>- По време на строителството на обекта ще бъде необходима ограничена площ за организиране на временни строителни дейности, включващи разполагане на строителна техника, временни складове за материали, площадки за съхранение на земни маси, както и обслужващи съоръжения за работниците.</w:t>
      </w:r>
      <w:r>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Предвижда се тези дейности да се осъществяват изцяло в границите на поземлен имот с идентификатор 06077.10.679, като не се налага заемане на допълнителни съседни терени. Временната строителна площадка ще бъде ситуирана така, че да не възпрепятства достъпа до имота и да осигурява безопасни условия на труд.</w:t>
      </w:r>
      <w:r>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 xml:space="preserve">След приключване на строителните дейности всички временни съоръжения ще бъдат премахнати, а засегнатите площи ще бъдат почистени, възстановени и приведени в състояние, близко до първоначалното, като при необходимост ще </w:t>
      </w:r>
      <w:r w:rsidRPr="00F103DE">
        <w:rPr>
          <w:rFonts w:ascii="Garamond" w:eastAsia="Times New Roman" w:hAnsi="Garamond" w:cs="Times New Roman"/>
          <w:sz w:val="24"/>
          <w:szCs w:val="24"/>
          <w:lang w:eastAsia="bg-BG"/>
        </w:rPr>
        <w:lastRenderedPageBreak/>
        <w:t>бъде извършено рекултивиране и озеленяване.</w:t>
      </w:r>
      <w:r>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Не се предвижда трайно засягане на допълнителни площи извън определените за основното застрояване и инфраструктура.</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F103DE" w:rsidRPr="00F103DE" w:rsidRDefault="00F103DE" w:rsidP="00F103D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Проекта предвижда промяна предназначение на имота за жилищно строителство, като при изработването му е предвидено от имота да се образуват осем броя УПИ за жилищно строителство със застрояване с по една жилищна сграда с приблизително РЗП 250 кв.м. всяка или общо осем сгради. Проекта предвижда и промяна предназначение на части от имоти 06077.10.199 и 06077.10.200.</w:t>
      </w:r>
      <w:r w:rsidR="00101683">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 xml:space="preserve">Транспортното обслужване на имота се осъществява по описаните пътища с №№ 06077.10.199 и 06077.10.200, предвидени за промяна предназначение с цел полагане на трайна настилка след приключване на процедурата. Процедурата за пътищата собственост на община Родопи се провежда на основание Решение №80 от 2018 г. на общински съвет Родопи-Пловдив. За обслужване на три от новообразуваните УПИ в границите на имота е предвидена и задънена улица. </w:t>
      </w:r>
    </w:p>
    <w:p w:rsidR="00F103DE" w:rsidRDefault="00F103DE" w:rsidP="00F103DE">
      <w:pPr>
        <w:tabs>
          <w:tab w:val="left" w:pos="567"/>
          <w:tab w:val="left" w:pos="993"/>
        </w:tabs>
        <w:spacing w:after="0" w:line="269" w:lineRule="auto"/>
        <w:jc w:val="center"/>
        <w:rPr>
          <w:rFonts w:ascii="Garamond" w:eastAsia="Times New Roman" w:hAnsi="Garamond" w:cs="Times New Roman"/>
          <w:sz w:val="24"/>
          <w:szCs w:val="24"/>
          <w:lang w:eastAsia="bg-BG"/>
        </w:rPr>
      </w:pPr>
    </w:p>
    <w:p w:rsidR="00F103DE" w:rsidRDefault="00F103DE" w:rsidP="00F103DE">
      <w:pPr>
        <w:tabs>
          <w:tab w:val="left" w:pos="567"/>
          <w:tab w:val="left" w:pos="993"/>
        </w:tabs>
        <w:spacing w:after="0" w:line="269" w:lineRule="auto"/>
        <w:jc w:val="center"/>
        <w:rPr>
          <w:rFonts w:ascii="Garamond" w:eastAsia="Times New Roman" w:hAnsi="Garamond" w:cs="Times New Roman"/>
          <w:sz w:val="24"/>
          <w:szCs w:val="24"/>
          <w:lang w:eastAsia="bg-BG"/>
        </w:rPr>
      </w:pPr>
    </w:p>
    <w:p w:rsidR="00F103DE" w:rsidRDefault="00F103DE" w:rsidP="00F103DE">
      <w:pPr>
        <w:tabs>
          <w:tab w:val="left" w:pos="567"/>
          <w:tab w:val="left" w:pos="993"/>
        </w:tabs>
        <w:spacing w:after="0" w:line="269" w:lineRule="auto"/>
        <w:jc w:val="center"/>
        <w:rPr>
          <w:rFonts w:ascii="Garamond" w:eastAsia="Times New Roman" w:hAnsi="Garamond" w:cs="Times New Roman"/>
          <w:sz w:val="24"/>
          <w:szCs w:val="24"/>
          <w:lang w:eastAsia="bg-BG"/>
        </w:rPr>
      </w:pPr>
      <w:r w:rsidRPr="00F103DE">
        <w:rPr>
          <w:rFonts w:ascii="Garamond" w:eastAsia="Times New Roman" w:hAnsi="Garamond" w:cs="Times New Roman"/>
          <w:noProof/>
          <w:sz w:val="24"/>
          <w:szCs w:val="24"/>
          <w:lang w:eastAsia="bg-BG"/>
        </w:rPr>
        <w:drawing>
          <wp:inline distT="0" distB="0" distL="0" distR="0">
            <wp:extent cx="4055952" cy="3934005"/>
            <wp:effectExtent l="0" t="0" r="1905" b="0"/>
            <wp:docPr id="186525522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55223" name=""/>
                    <pic:cNvPicPr/>
                  </pic:nvPicPr>
                  <pic:blipFill>
                    <a:blip r:embed="rId14" cstate="print"/>
                    <a:stretch>
                      <a:fillRect/>
                    </a:stretch>
                  </pic:blipFill>
                  <pic:spPr>
                    <a:xfrm>
                      <a:off x="0" y="0"/>
                      <a:ext cx="4092821" cy="3969765"/>
                    </a:xfrm>
                    <a:prstGeom prst="rect">
                      <a:avLst/>
                    </a:prstGeom>
                  </pic:spPr>
                </pic:pic>
              </a:graphicData>
            </a:graphic>
          </wp:inline>
        </w:drawing>
      </w:r>
    </w:p>
    <w:p w:rsidR="00F103DE" w:rsidRDefault="00F103DE" w:rsidP="00F103DE">
      <w:pPr>
        <w:tabs>
          <w:tab w:val="left" w:pos="567"/>
          <w:tab w:val="left" w:pos="993"/>
        </w:tabs>
        <w:spacing w:after="0" w:line="269" w:lineRule="auto"/>
        <w:jc w:val="center"/>
        <w:rPr>
          <w:rFonts w:ascii="Garamond" w:eastAsia="Times New Roman" w:hAnsi="Garamond" w:cs="Times New Roman"/>
          <w:sz w:val="24"/>
          <w:szCs w:val="24"/>
          <w:lang w:eastAsia="bg-BG"/>
        </w:rPr>
      </w:pPr>
    </w:p>
    <w:p w:rsidR="00F103DE" w:rsidRDefault="00F103DE" w:rsidP="00101683">
      <w:pPr>
        <w:tabs>
          <w:tab w:val="left" w:pos="567"/>
          <w:tab w:val="left" w:pos="993"/>
        </w:tabs>
        <w:spacing w:after="0" w:line="269" w:lineRule="auto"/>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Водоснабдяването на обектите в района се осъществява от алтернативни водоизточници. За водоснабдяване на обектите ще се използва един локален водоизточник - тръбен сондажен кладенец с приблизителни координати С 42° 06`16.863`` и И 24°44`50.632`` и дълбочина 25,00 м. Водата ще се обеззаразява с UV лампа и ще се ползва за битови нужди. За питейни нужди ще се доставя бутилирана вода. За противопожарни нужди ще се предвиди резервоар вкопан под терена. Елекрозахранването на обекта ще се осъществи по схема съгласувана с експлотационното дружество.</w:t>
      </w:r>
      <w:r w:rsidR="00101683">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Отреждането на новообразуваните УПИ е “жилищно строителство” с определени  устройствени показатели за устройствена зона “Жм”. За изработване на предложението е представено удостоверение изх.№</w:t>
      </w:r>
      <w:r>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 xml:space="preserve">25-36161-08.02.2026 г. за определени нови идентификатори от АГКК. </w:t>
      </w:r>
    </w:p>
    <w:p w:rsidR="00D914CC" w:rsidRPr="00D914CC" w:rsidRDefault="00D914CC" w:rsidP="00F103D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Филтърната част на колоните ще бъде разположена срещу преминатите водоносни интервали. Филтрите ще бъдат прорезни.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Ще се спазват следните условия: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При изграждане на сондажни</w:t>
      </w:r>
      <w:r w:rsidR="00CE0800">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CE0800">
        <w:rPr>
          <w:rFonts w:ascii="Garamond" w:eastAsia="Times New Roman" w:hAnsi="Garamond" w:cs="Times New Roman"/>
          <w:sz w:val="24"/>
          <w:szCs w:val="24"/>
          <w:lang w:eastAsia="bg-BG"/>
        </w:rPr>
        <w:t>ец</w:t>
      </w:r>
      <w:r w:rsidRPr="00D914CC">
        <w:rPr>
          <w:rFonts w:ascii="Garamond" w:eastAsia="Times New Roman" w:hAnsi="Garamond" w:cs="Times New Roman"/>
          <w:sz w:val="24"/>
          <w:szCs w:val="24"/>
          <w:lang w:eastAsia="bg-BG"/>
        </w:rPr>
        <w:t>, дълбочината ще гарантира водовземане само от първото от повърхността подземно водно тяло,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(съгласно чл. 50, вр. ал. 2 и ал. 3 от Наредба № 1 / 10.10.2007г. за проучване и ползване на подземните води;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Няма да се допуска замърсяване на подземното и повърхностното водно тяло от дейностите, свързани с реализация на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 време на сондирането, изхвърлянето на промивната течност и битовите отпадъци ще става на определени за целта места.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Изграждането на водовземните съоръжения и водовземането от подземни води, подлежи на разрешителен режим, съгласно чл. 50, ал. 7, т. 1, във връзка с чл. 44, ал. 1 от Закона за водите;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източници на вибрации.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rsidR="00F103DE" w:rsidRPr="00F103DE" w:rsidRDefault="00F103DE" w:rsidP="00F103D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Достъпът до поземлен имот с идентификатор 06077.10.679, местност „Анчов бунар“, землище на с. Браниполе, община Родопи, област Пловдив, се осъществява чрез съществуващи селскостопански пътища.</w:t>
      </w:r>
      <w:r>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В рамките на инвестиционното предложение се предвижда подобрение и частично разширение на тези съществуващи пътища с цел осигуряване на нормален транспортен достъп до новообразуваните урегулирани поземлени имоти (УПИ). Не се предвижда изграждане на изцяло нова пътна връзка към републиканската пътна мрежа, а използване и адаптиране на наличната локална инфраструктура.</w:t>
      </w:r>
      <w:r>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Предвидените дейности включват:</w:t>
      </w:r>
    </w:p>
    <w:p w:rsidR="00F103DE" w:rsidRPr="00F103DE" w:rsidRDefault="00F103DE" w:rsidP="00F103DE">
      <w:pPr>
        <w:pStyle w:val="a9"/>
        <w:numPr>
          <w:ilvl w:val="0"/>
          <w:numId w:val="9"/>
        </w:numPr>
        <w:tabs>
          <w:tab w:val="left" w:pos="567"/>
          <w:tab w:val="left" w:pos="993"/>
        </w:tabs>
        <w:spacing w:after="0" w:line="269" w:lineRule="auto"/>
        <w:ind w:left="0" w:firstLine="414"/>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lastRenderedPageBreak/>
        <w:t>разширяване на съществуващите пътни трасета до необходимия габарит за обслужване на жилищна зона;</w:t>
      </w:r>
    </w:p>
    <w:p w:rsidR="00F103DE" w:rsidRPr="00F103DE" w:rsidRDefault="00F103DE" w:rsidP="00F103DE">
      <w:pPr>
        <w:pStyle w:val="a9"/>
        <w:numPr>
          <w:ilvl w:val="0"/>
          <w:numId w:val="9"/>
        </w:numPr>
        <w:tabs>
          <w:tab w:val="left" w:pos="567"/>
          <w:tab w:val="left" w:pos="993"/>
        </w:tabs>
        <w:spacing w:after="0" w:line="269" w:lineRule="auto"/>
        <w:ind w:left="0" w:firstLine="414"/>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оформяне на пътно платно, съобразено с изискванията за достъп на леки автомобили и специализирана техника (пожарна, линейка);</w:t>
      </w:r>
    </w:p>
    <w:p w:rsidR="00F103DE" w:rsidRPr="00F103DE" w:rsidRDefault="00F103DE" w:rsidP="00F103DE">
      <w:pPr>
        <w:pStyle w:val="a9"/>
        <w:numPr>
          <w:ilvl w:val="0"/>
          <w:numId w:val="9"/>
        </w:numPr>
        <w:tabs>
          <w:tab w:val="left" w:pos="567"/>
          <w:tab w:val="left" w:pos="993"/>
        </w:tabs>
        <w:spacing w:after="0" w:line="269" w:lineRule="auto"/>
        <w:ind w:left="0" w:firstLine="414"/>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при необходимост – полагане на трошенокаменна или друга подходяща настилка;</w:t>
      </w:r>
    </w:p>
    <w:p w:rsidR="00F103DE" w:rsidRPr="00F103DE" w:rsidRDefault="00F103DE" w:rsidP="00F103DE">
      <w:pPr>
        <w:pStyle w:val="a9"/>
        <w:numPr>
          <w:ilvl w:val="0"/>
          <w:numId w:val="9"/>
        </w:numPr>
        <w:tabs>
          <w:tab w:val="left" w:pos="567"/>
          <w:tab w:val="left" w:pos="993"/>
        </w:tabs>
        <w:spacing w:after="0" w:line="269" w:lineRule="auto"/>
        <w:ind w:left="0" w:firstLine="414"/>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осигуряване на необходимите радиуси за маневриране и безопасност;</w:t>
      </w:r>
    </w:p>
    <w:p w:rsidR="00F103DE" w:rsidRPr="00F103DE" w:rsidRDefault="00F103DE" w:rsidP="00F103DE">
      <w:pPr>
        <w:pStyle w:val="a9"/>
        <w:numPr>
          <w:ilvl w:val="0"/>
          <w:numId w:val="9"/>
        </w:numPr>
        <w:tabs>
          <w:tab w:val="left" w:pos="567"/>
          <w:tab w:val="left" w:pos="993"/>
        </w:tabs>
        <w:spacing w:after="0" w:line="269" w:lineRule="auto"/>
        <w:ind w:left="0" w:firstLine="414"/>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оформяне на подходи към всеки от новообразуваните имоти.</w:t>
      </w:r>
    </w:p>
    <w:p w:rsidR="00F103DE" w:rsidRDefault="00F103DE" w:rsidP="00F103DE">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F103DE">
        <w:rPr>
          <w:rFonts w:ascii="Garamond" w:eastAsia="Times New Roman" w:hAnsi="Garamond" w:cs="Times New Roman"/>
          <w:sz w:val="24"/>
          <w:szCs w:val="24"/>
          <w:lang w:eastAsia="bg-BG"/>
        </w:rPr>
        <w:t>Пътната инфраструктура ще бъде с локално значение и ще обслужва единствено предвиденото жилищно застрояване. Не се очаква съществено увеличаване на транспортния поток извън нормалното за подобен тип обекти.</w:t>
      </w:r>
      <w:r>
        <w:rPr>
          <w:rFonts w:ascii="Garamond" w:eastAsia="Times New Roman" w:hAnsi="Garamond" w:cs="Times New Roman"/>
          <w:sz w:val="24"/>
          <w:szCs w:val="24"/>
          <w:lang w:eastAsia="bg-BG"/>
        </w:rPr>
        <w:t xml:space="preserve"> </w:t>
      </w:r>
      <w:r w:rsidRPr="00F103DE">
        <w:rPr>
          <w:rFonts w:ascii="Garamond" w:eastAsia="Times New Roman" w:hAnsi="Garamond" w:cs="Times New Roman"/>
          <w:sz w:val="24"/>
          <w:szCs w:val="24"/>
          <w:lang w:eastAsia="bg-BG"/>
        </w:rPr>
        <w:t>Не се предвижда засягане на съществуващи елементи от техническата инфраструктура извън границите на имота. Всички дейности по подобрение на пътната мрежа ще бъдат съобразени с изискванията за безопасност на движението и опазване на околната среда.</w:t>
      </w:r>
    </w:p>
    <w:p w:rsidR="00FD171C" w:rsidRDefault="00FD171C" w:rsidP="00FD171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E1056">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lastRenderedPageBreak/>
        <w:t>Строителството в рамките на инвестиционното предложение ще се извършва по утвърдени методи, съобразени с действащите нормативни изисквания и добрите строителни практики, като се цели ефективност, безопасност и минимално въздействие върху околната среда.</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Хумусът ще бъде депониран временно в рамките на имота и използван впоследствие за озеленяване.</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Изкопните дейности ще се извършват с механизирана техника, като иззетите земни маси ще се използват максимално за обратно засипване и оформяне на терена. Излишните земни маси ще се извозват до определени за целта места при спазване на нормативните изисквания.</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Предвижда се изграждане на сградите чрез монолитна стоманобетонна конструкция (фундаменти, колони, греди и плочи) или алтернативно – комбинирани конструктивни системи, в зависимост от конкретните инвестиционни проекти. Външните и вътрешните стени ще бъдат изпълнявани от керамични тухли, газобетон или други съвременни материали. Предвиждат се стандартни довършителни работи – мазилки, настилки, топло- и хидроизолации, съобразени с изискванията за енергийна ефективност.</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Вътрешната инфраструктура (водоснабдяване, евентуално електрозахранване, вътрешни пътища) ще се изгражда поетапно, съобразно напредъка на строителството. Сондажният кладенец ще бъде изпълнен чрез специализирана сондажна техника, при спазване на хидрогеоложките изисквания и след необходимите съгласувания.</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Подобрението и разширението на съществуващите селскостопански пътища ще се извършва чрез земни работи, профилиране и полагане на подходяща настилка (напр. трошенокаменна), с използване на стандартна пътностроителна техника.</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Строителството ще се реализира поетапно, като се предвижда използване на механизирани средства и ограничен ръчен труд. Ще бъдат спазвани всички изисквания за здравословни и безопасни условия на труд, както и мерки за ограничаване на запрашаването, шума и замърсяването.</w:t>
      </w:r>
    </w:p>
    <w:p w:rsidR="00230F1F" w:rsidRP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Ще се прилагат мерки за:</w:t>
      </w:r>
    </w:p>
    <w:p w:rsidR="00230F1F" w:rsidRPr="007E4728" w:rsidRDefault="00230F1F" w:rsidP="007E4728">
      <w:pPr>
        <w:pStyle w:val="a9"/>
        <w:numPr>
          <w:ilvl w:val="0"/>
          <w:numId w:val="10"/>
        </w:numPr>
        <w:tabs>
          <w:tab w:val="left" w:pos="567"/>
          <w:tab w:val="left" w:pos="993"/>
        </w:tabs>
        <w:spacing w:after="0" w:line="269" w:lineRule="auto"/>
        <w:ind w:left="0" w:firstLine="556"/>
        <w:jc w:val="both"/>
        <w:rPr>
          <w:rFonts w:ascii="Garamond" w:eastAsia="Times New Roman" w:hAnsi="Garamond" w:cs="Times New Roman"/>
          <w:sz w:val="24"/>
          <w:szCs w:val="24"/>
          <w:lang w:eastAsia="bg-BG"/>
        </w:rPr>
      </w:pPr>
      <w:r w:rsidRPr="007E4728">
        <w:rPr>
          <w:rFonts w:ascii="Garamond" w:eastAsia="Times New Roman" w:hAnsi="Garamond" w:cs="Times New Roman"/>
          <w:sz w:val="24"/>
          <w:szCs w:val="24"/>
          <w:lang w:eastAsia="bg-BG"/>
        </w:rPr>
        <w:t>ограничаване на праховите емисии чрез оросяване;</w:t>
      </w:r>
    </w:p>
    <w:p w:rsidR="00230F1F" w:rsidRPr="007E4728" w:rsidRDefault="00230F1F" w:rsidP="007E4728">
      <w:pPr>
        <w:pStyle w:val="a9"/>
        <w:numPr>
          <w:ilvl w:val="0"/>
          <w:numId w:val="10"/>
        </w:numPr>
        <w:tabs>
          <w:tab w:val="left" w:pos="567"/>
          <w:tab w:val="left" w:pos="993"/>
        </w:tabs>
        <w:spacing w:after="0" w:line="269" w:lineRule="auto"/>
        <w:ind w:left="0" w:firstLine="556"/>
        <w:jc w:val="both"/>
        <w:rPr>
          <w:rFonts w:ascii="Garamond" w:eastAsia="Times New Roman" w:hAnsi="Garamond" w:cs="Times New Roman"/>
          <w:sz w:val="24"/>
          <w:szCs w:val="24"/>
          <w:lang w:eastAsia="bg-BG"/>
        </w:rPr>
      </w:pPr>
      <w:r w:rsidRPr="007E4728">
        <w:rPr>
          <w:rFonts w:ascii="Garamond" w:eastAsia="Times New Roman" w:hAnsi="Garamond" w:cs="Times New Roman"/>
          <w:sz w:val="24"/>
          <w:szCs w:val="24"/>
          <w:lang w:eastAsia="bg-BG"/>
        </w:rPr>
        <w:t>правилно управление на строителните отпадъци;</w:t>
      </w:r>
    </w:p>
    <w:p w:rsidR="00230F1F" w:rsidRPr="007E4728" w:rsidRDefault="00230F1F" w:rsidP="007E4728">
      <w:pPr>
        <w:pStyle w:val="a9"/>
        <w:numPr>
          <w:ilvl w:val="0"/>
          <w:numId w:val="10"/>
        </w:numPr>
        <w:tabs>
          <w:tab w:val="left" w:pos="567"/>
          <w:tab w:val="left" w:pos="993"/>
        </w:tabs>
        <w:spacing w:after="0" w:line="269" w:lineRule="auto"/>
        <w:ind w:left="0" w:firstLine="556"/>
        <w:jc w:val="both"/>
        <w:rPr>
          <w:rFonts w:ascii="Garamond" w:eastAsia="Times New Roman" w:hAnsi="Garamond" w:cs="Times New Roman"/>
          <w:sz w:val="24"/>
          <w:szCs w:val="24"/>
          <w:lang w:eastAsia="bg-BG"/>
        </w:rPr>
      </w:pPr>
      <w:r w:rsidRPr="007E4728">
        <w:rPr>
          <w:rFonts w:ascii="Garamond" w:eastAsia="Times New Roman" w:hAnsi="Garamond" w:cs="Times New Roman"/>
          <w:sz w:val="24"/>
          <w:szCs w:val="24"/>
          <w:lang w:eastAsia="bg-BG"/>
        </w:rPr>
        <w:t>недопускане на разливи на горива и масла;</w:t>
      </w:r>
    </w:p>
    <w:p w:rsidR="00230F1F" w:rsidRPr="007E4728" w:rsidRDefault="00230F1F" w:rsidP="007E4728">
      <w:pPr>
        <w:pStyle w:val="a9"/>
        <w:numPr>
          <w:ilvl w:val="0"/>
          <w:numId w:val="10"/>
        </w:numPr>
        <w:tabs>
          <w:tab w:val="left" w:pos="567"/>
          <w:tab w:val="left" w:pos="993"/>
        </w:tabs>
        <w:spacing w:after="0" w:line="269" w:lineRule="auto"/>
        <w:ind w:left="0" w:firstLine="556"/>
        <w:jc w:val="both"/>
        <w:rPr>
          <w:rFonts w:ascii="Garamond" w:eastAsia="Times New Roman" w:hAnsi="Garamond" w:cs="Times New Roman"/>
          <w:sz w:val="24"/>
          <w:szCs w:val="24"/>
          <w:lang w:eastAsia="bg-BG"/>
        </w:rPr>
      </w:pPr>
      <w:r w:rsidRPr="007E4728">
        <w:rPr>
          <w:rFonts w:ascii="Garamond" w:eastAsia="Times New Roman" w:hAnsi="Garamond" w:cs="Times New Roman"/>
          <w:sz w:val="24"/>
          <w:szCs w:val="24"/>
          <w:lang w:eastAsia="bg-BG"/>
        </w:rPr>
        <w:t>минимизиране на шумовото въздействие.</w:t>
      </w:r>
    </w:p>
    <w:p w:rsidR="00230F1F" w:rsidRDefault="00230F1F" w:rsidP="00230F1F">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230F1F">
        <w:rPr>
          <w:rFonts w:ascii="Garamond" w:eastAsia="Times New Roman" w:hAnsi="Garamond" w:cs="Times New Roman"/>
          <w:sz w:val="24"/>
          <w:szCs w:val="24"/>
          <w:lang w:eastAsia="bg-BG"/>
        </w:rPr>
        <w:t>Предлаганите методи на строителство са стандартни за този тип обекти и не предполагат използване на специфични или рискови технологии, които биха довели до значително въздействие върху околната среда.</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rsidR="007E4728" w:rsidRPr="007E4728" w:rsidRDefault="007E4728" w:rsidP="007E4728">
      <w:pPr>
        <w:tabs>
          <w:tab w:val="left" w:pos="993"/>
          <w:tab w:val="left" w:pos="1134"/>
        </w:tabs>
        <w:spacing w:after="0" w:line="269" w:lineRule="auto"/>
        <w:ind w:firstLine="709"/>
        <w:jc w:val="both"/>
        <w:rPr>
          <w:rFonts w:ascii="Garamond" w:eastAsia="Times New Roman" w:hAnsi="Garamond" w:cs="Times New Roman"/>
          <w:sz w:val="24"/>
          <w:szCs w:val="24"/>
        </w:rPr>
      </w:pPr>
      <w:r w:rsidRPr="007E4728">
        <w:rPr>
          <w:rFonts w:ascii="Garamond" w:eastAsia="Times New Roman" w:hAnsi="Garamond" w:cs="Times New Roman"/>
          <w:sz w:val="24"/>
          <w:szCs w:val="24"/>
        </w:rPr>
        <w:t>Необходимостта от реализацията на настоящото инвестиционно предложение е обусловена от нарастващото търсене на жилищни имоти в периферните зони на гр. Пловдив и прилежащите населени места, включително землището на с. Браниполе, община Родопи. Районът се характеризира с благоприятни природни дадености, добра транспортна достъпност и тенденция към развитие на нискоетажно жилищно строителство.</w:t>
      </w:r>
      <w:r>
        <w:rPr>
          <w:rFonts w:ascii="Garamond" w:eastAsia="Times New Roman" w:hAnsi="Garamond" w:cs="Times New Roman"/>
          <w:sz w:val="24"/>
          <w:szCs w:val="24"/>
        </w:rPr>
        <w:t xml:space="preserve"> </w:t>
      </w:r>
      <w:r w:rsidRPr="007E4728">
        <w:rPr>
          <w:rFonts w:ascii="Garamond" w:eastAsia="Times New Roman" w:hAnsi="Garamond" w:cs="Times New Roman"/>
          <w:sz w:val="24"/>
          <w:szCs w:val="24"/>
        </w:rPr>
        <w:t>Предвиденото обособяване на 8 урегулирани поземлени имота (УПИ) създава условия за организирано и регламентирано застрояване, съобразено с изискванията на устройственото планиране и нормативната база. Реализацията на инвестиционното предложение ще допринесе за ефективно използване на територията и ще предотврати нерегламентирано или хаотично застрояване.</w:t>
      </w:r>
      <w:r>
        <w:rPr>
          <w:rFonts w:ascii="Garamond" w:eastAsia="Times New Roman" w:hAnsi="Garamond" w:cs="Times New Roman"/>
          <w:sz w:val="24"/>
          <w:szCs w:val="24"/>
        </w:rPr>
        <w:t xml:space="preserve"> </w:t>
      </w:r>
      <w:r w:rsidRPr="007E4728">
        <w:rPr>
          <w:rFonts w:ascii="Garamond" w:eastAsia="Times New Roman" w:hAnsi="Garamond" w:cs="Times New Roman"/>
          <w:sz w:val="24"/>
          <w:szCs w:val="24"/>
        </w:rPr>
        <w:t>Изграждането на необходимата техническа инфраструктура, включително подобрение на съществуващите пътища и осигуряване на водоснабдяване чрез сондажен кладенец, ще гарантира нормалното функциониране на бъдещата жилищна среда и ще повиши качеството на живот на бъдещите обитатели.</w:t>
      </w:r>
    </w:p>
    <w:p w:rsidR="007E4728" w:rsidRPr="007E4728" w:rsidRDefault="007E4728" w:rsidP="007E4728">
      <w:pPr>
        <w:tabs>
          <w:tab w:val="left" w:pos="993"/>
          <w:tab w:val="left" w:pos="1134"/>
        </w:tabs>
        <w:spacing w:after="0" w:line="269" w:lineRule="auto"/>
        <w:ind w:firstLine="709"/>
        <w:jc w:val="both"/>
        <w:rPr>
          <w:rFonts w:ascii="Garamond" w:eastAsia="Times New Roman" w:hAnsi="Garamond" w:cs="Times New Roman"/>
          <w:sz w:val="24"/>
          <w:szCs w:val="24"/>
        </w:rPr>
      </w:pPr>
      <w:r w:rsidRPr="007E4728">
        <w:rPr>
          <w:rFonts w:ascii="Garamond" w:eastAsia="Times New Roman" w:hAnsi="Garamond" w:cs="Times New Roman"/>
          <w:sz w:val="24"/>
          <w:szCs w:val="24"/>
        </w:rPr>
        <w:t xml:space="preserve">Инвестиционното предложение е съобразено с тенденциите за развитие на района и отговаря на потребностите от създаване на съвременна, екологично съобразена и функционална </w:t>
      </w:r>
      <w:r w:rsidRPr="007E4728">
        <w:rPr>
          <w:rFonts w:ascii="Garamond" w:eastAsia="Times New Roman" w:hAnsi="Garamond" w:cs="Times New Roman"/>
          <w:sz w:val="24"/>
          <w:szCs w:val="24"/>
        </w:rPr>
        <w:lastRenderedPageBreak/>
        <w:t>жилищна среда в близост до голям урбанизиран център. Същевременно мащабът на проекта е умерен и не предполага значително натоварване на съществуващата инфраструктура и околната среда.</w:t>
      </w:r>
    </w:p>
    <w:p w:rsidR="007E4728" w:rsidRPr="007E4728" w:rsidRDefault="007E4728" w:rsidP="007E4728">
      <w:pPr>
        <w:tabs>
          <w:tab w:val="left" w:pos="993"/>
          <w:tab w:val="left" w:pos="1134"/>
        </w:tabs>
        <w:spacing w:after="0" w:line="269" w:lineRule="auto"/>
        <w:ind w:firstLine="426"/>
        <w:jc w:val="both"/>
        <w:rPr>
          <w:rFonts w:ascii="Garamond" w:eastAsia="Times New Roman" w:hAnsi="Garamond" w:cs="Times New Roman"/>
          <w:sz w:val="24"/>
          <w:szCs w:val="24"/>
        </w:rPr>
      </w:pPr>
      <w:r w:rsidRPr="007E4728">
        <w:rPr>
          <w:rFonts w:ascii="Garamond" w:eastAsia="Times New Roman" w:hAnsi="Garamond" w:cs="Times New Roman"/>
          <w:sz w:val="24"/>
          <w:szCs w:val="24"/>
        </w:rPr>
        <w:t>Реализацията на проекта ще има положителен социално-икономически ефект, изразяващ се в:</w:t>
      </w:r>
    </w:p>
    <w:p w:rsidR="007E4728" w:rsidRPr="007E4728" w:rsidRDefault="007E4728" w:rsidP="007E4728">
      <w:pPr>
        <w:pStyle w:val="a9"/>
        <w:numPr>
          <w:ilvl w:val="0"/>
          <w:numId w:val="11"/>
        </w:numPr>
        <w:tabs>
          <w:tab w:val="left" w:pos="993"/>
          <w:tab w:val="left" w:pos="1134"/>
        </w:tabs>
        <w:spacing w:after="0" w:line="269" w:lineRule="auto"/>
        <w:jc w:val="both"/>
        <w:rPr>
          <w:rFonts w:ascii="Garamond" w:eastAsia="Times New Roman" w:hAnsi="Garamond" w:cs="Times New Roman"/>
          <w:sz w:val="24"/>
          <w:szCs w:val="24"/>
        </w:rPr>
      </w:pPr>
      <w:r w:rsidRPr="007E4728">
        <w:rPr>
          <w:rFonts w:ascii="Garamond" w:eastAsia="Times New Roman" w:hAnsi="Garamond" w:cs="Times New Roman"/>
          <w:sz w:val="24"/>
          <w:szCs w:val="24"/>
        </w:rPr>
        <w:t>подобряване на използването на земята;</w:t>
      </w:r>
    </w:p>
    <w:p w:rsidR="007E4728" w:rsidRPr="007E4728" w:rsidRDefault="007E4728" w:rsidP="007E4728">
      <w:pPr>
        <w:pStyle w:val="a9"/>
        <w:numPr>
          <w:ilvl w:val="0"/>
          <w:numId w:val="11"/>
        </w:numPr>
        <w:tabs>
          <w:tab w:val="left" w:pos="993"/>
          <w:tab w:val="left" w:pos="1134"/>
        </w:tabs>
        <w:spacing w:after="0" w:line="269" w:lineRule="auto"/>
        <w:jc w:val="both"/>
        <w:rPr>
          <w:rFonts w:ascii="Garamond" w:eastAsia="Times New Roman" w:hAnsi="Garamond" w:cs="Times New Roman"/>
          <w:sz w:val="24"/>
          <w:szCs w:val="24"/>
        </w:rPr>
      </w:pPr>
      <w:r w:rsidRPr="007E4728">
        <w:rPr>
          <w:rFonts w:ascii="Garamond" w:eastAsia="Times New Roman" w:hAnsi="Garamond" w:cs="Times New Roman"/>
          <w:sz w:val="24"/>
          <w:szCs w:val="24"/>
        </w:rPr>
        <w:t>създаване на условия за инвестиции в жилищния сектор;</w:t>
      </w:r>
    </w:p>
    <w:p w:rsidR="007E4728" w:rsidRPr="007E4728" w:rsidRDefault="007E4728" w:rsidP="007E4728">
      <w:pPr>
        <w:pStyle w:val="a9"/>
        <w:numPr>
          <w:ilvl w:val="0"/>
          <w:numId w:val="11"/>
        </w:numPr>
        <w:tabs>
          <w:tab w:val="left" w:pos="993"/>
          <w:tab w:val="left" w:pos="1134"/>
        </w:tabs>
        <w:spacing w:after="0" w:line="269" w:lineRule="auto"/>
        <w:jc w:val="both"/>
        <w:rPr>
          <w:rFonts w:ascii="Garamond" w:eastAsia="Times New Roman" w:hAnsi="Garamond" w:cs="Times New Roman"/>
          <w:sz w:val="24"/>
          <w:szCs w:val="24"/>
        </w:rPr>
      </w:pPr>
      <w:r w:rsidRPr="007E4728">
        <w:rPr>
          <w:rFonts w:ascii="Garamond" w:eastAsia="Times New Roman" w:hAnsi="Garamond" w:cs="Times New Roman"/>
          <w:sz w:val="24"/>
          <w:szCs w:val="24"/>
        </w:rPr>
        <w:t>разкриване на временна заетост по време на строителството;</w:t>
      </w:r>
    </w:p>
    <w:p w:rsidR="007E4728" w:rsidRPr="007E4728" w:rsidRDefault="007E4728" w:rsidP="007E4728">
      <w:pPr>
        <w:pStyle w:val="a9"/>
        <w:numPr>
          <w:ilvl w:val="0"/>
          <w:numId w:val="11"/>
        </w:numPr>
        <w:tabs>
          <w:tab w:val="left" w:pos="993"/>
          <w:tab w:val="left" w:pos="1134"/>
        </w:tabs>
        <w:spacing w:after="0" w:line="269" w:lineRule="auto"/>
        <w:jc w:val="both"/>
        <w:rPr>
          <w:rFonts w:ascii="Garamond" w:eastAsia="Times New Roman" w:hAnsi="Garamond" w:cs="Times New Roman"/>
          <w:sz w:val="24"/>
          <w:szCs w:val="24"/>
        </w:rPr>
      </w:pPr>
      <w:r w:rsidRPr="007E4728">
        <w:rPr>
          <w:rFonts w:ascii="Garamond" w:eastAsia="Times New Roman" w:hAnsi="Garamond" w:cs="Times New Roman"/>
          <w:sz w:val="24"/>
          <w:szCs w:val="24"/>
        </w:rPr>
        <w:t>повишаване на стойността и привлекателността на района.</w:t>
      </w:r>
    </w:p>
    <w:p w:rsidR="007E4728" w:rsidRDefault="007E4728" w:rsidP="007E4728">
      <w:pPr>
        <w:tabs>
          <w:tab w:val="left" w:pos="993"/>
          <w:tab w:val="left" w:pos="1134"/>
        </w:tabs>
        <w:spacing w:after="0" w:line="269" w:lineRule="auto"/>
        <w:ind w:firstLine="709"/>
        <w:jc w:val="both"/>
        <w:rPr>
          <w:rFonts w:ascii="Garamond" w:eastAsia="Times New Roman" w:hAnsi="Garamond" w:cs="Times New Roman"/>
          <w:sz w:val="24"/>
          <w:szCs w:val="24"/>
        </w:rPr>
      </w:pPr>
      <w:r w:rsidRPr="007E4728">
        <w:rPr>
          <w:rFonts w:ascii="Garamond" w:eastAsia="Times New Roman" w:hAnsi="Garamond" w:cs="Times New Roman"/>
          <w:sz w:val="24"/>
          <w:szCs w:val="24"/>
        </w:rPr>
        <w:t>Предвид гореизложеното, инвестиционното предложение може да бъде определено като обосновано, необходимо и съответстващо на обществените и икономическите потребности на района.</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7E4728" w:rsidRDefault="00D914CC" w:rsidP="00C923C8">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p>
    <w:p w:rsidR="007E4728" w:rsidRDefault="004329F7" w:rsidP="00101683">
      <w:pPr>
        <w:tabs>
          <w:tab w:val="left" w:pos="567"/>
          <w:tab w:val="left" w:pos="993"/>
        </w:tabs>
        <w:spacing w:after="0" w:line="269" w:lineRule="auto"/>
        <w:rPr>
          <w:rFonts w:ascii="Garamond" w:eastAsia="Times New Roman" w:hAnsi="Garamond" w:cs="Times New Roman"/>
          <w:sz w:val="24"/>
          <w:szCs w:val="24"/>
          <w:lang w:eastAsia="bg-BG"/>
        </w:rPr>
      </w:pPr>
      <w:r>
        <w:rPr>
          <w:rFonts w:ascii="Garamond" w:eastAsia="Times New Roman" w:hAnsi="Garamond" w:cs="Times New Roman"/>
          <w:noProof/>
          <w:sz w:val="24"/>
          <w:szCs w:val="24"/>
          <w:lang w:eastAsia="bg-BG"/>
        </w:rPr>
        <mc:AlternateContent>
          <mc:Choice Requires="wps">
            <w:drawing>
              <wp:anchor distT="0" distB="0" distL="114300" distR="114300" simplePos="0" relativeHeight="251661824" behindDoc="0" locked="0" layoutInCell="1" allowOverlap="1">
                <wp:simplePos x="0" y="0"/>
                <wp:positionH relativeFrom="column">
                  <wp:posOffset>4661535</wp:posOffset>
                </wp:positionH>
                <wp:positionV relativeFrom="paragraph">
                  <wp:posOffset>2016125</wp:posOffset>
                </wp:positionV>
                <wp:extent cx="117475" cy="235585"/>
                <wp:effectExtent l="0" t="0" r="0" b="0"/>
                <wp:wrapNone/>
                <wp:docPr id="5" name="Правоъгъл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2355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DE1EA1" id="Правоъгълник 5" o:spid="_x0000_s1026" style="position:absolute;margin-left:367.05pt;margin-top:158.75pt;width:9.25pt;height:1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" fillcolor="#4f81bd [3204]" strokecolor="#0a121c [484]" strokeweight="2pt">
                <v:path arrowok="t"/>
              </v:rect>
            </w:pict>
          </mc:Fallback>
        </mc:AlternateContent>
      </w:r>
      <w:r w:rsidR="007E4728" w:rsidRPr="007E4728">
        <w:rPr>
          <w:rFonts w:ascii="Garamond" w:eastAsia="Times New Roman" w:hAnsi="Garamond" w:cs="Times New Roman"/>
          <w:noProof/>
          <w:sz w:val="24"/>
          <w:szCs w:val="24"/>
          <w:lang w:eastAsia="bg-BG"/>
        </w:rPr>
        <w:drawing>
          <wp:inline distT="0" distB="0" distL="0" distR="0">
            <wp:extent cx="3055544" cy="3990763"/>
            <wp:effectExtent l="0" t="0" r="0" b="0"/>
            <wp:docPr id="115297411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74113" name=""/>
                    <pic:cNvPicPr/>
                  </pic:nvPicPr>
                  <pic:blipFill>
                    <a:blip r:embed="rId15" cstate="print"/>
                    <a:stretch>
                      <a:fillRect/>
                    </a:stretch>
                  </pic:blipFill>
                  <pic:spPr>
                    <a:xfrm>
                      <a:off x="0" y="0"/>
                      <a:ext cx="3056103" cy="3991493"/>
                    </a:xfrm>
                    <a:prstGeom prst="rect">
                      <a:avLst/>
                    </a:prstGeom>
                  </pic:spPr>
                </pic:pic>
              </a:graphicData>
            </a:graphic>
          </wp:inline>
        </w:drawing>
      </w:r>
      <w:r w:rsidR="007E4728" w:rsidRPr="007E4728">
        <w:rPr>
          <w:rFonts w:ascii="Garamond" w:eastAsia="Times New Roman" w:hAnsi="Garamond" w:cs="Times New Roman"/>
          <w:noProof/>
          <w:sz w:val="24"/>
          <w:szCs w:val="24"/>
          <w:lang w:eastAsia="bg-BG"/>
        </w:rPr>
        <w:drawing>
          <wp:inline distT="0" distB="0" distL="0" distR="0">
            <wp:extent cx="3268301" cy="4113052"/>
            <wp:effectExtent l="0" t="0" r="8890" b="1905"/>
            <wp:docPr id="171140835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08354" name=""/>
                    <pic:cNvPicPr/>
                  </pic:nvPicPr>
                  <pic:blipFill>
                    <a:blip r:embed="rId16" cstate="print"/>
                    <a:stretch>
                      <a:fillRect/>
                    </a:stretch>
                  </pic:blipFill>
                  <pic:spPr>
                    <a:xfrm>
                      <a:off x="0" y="0"/>
                      <a:ext cx="3329516" cy="4190089"/>
                    </a:xfrm>
                    <a:prstGeom prst="rect">
                      <a:avLst/>
                    </a:prstGeom>
                  </pic:spPr>
                </pic:pic>
              </a:graphicData>
            </a:graphic>
          </wp:inline>
        </w:drawing>
      </w:r>
    </w:p>
    <w:p w:rsidR="007E4728" w:rsidRDefault="007E4728" w:rsidP="00C923C8">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7E4728" w:rsidRDefault="007E4728" w:rsidP="00C923C8">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7E4728" w:rsidRDefault="007E4728" w:rsidP="00C923C8">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7E4728" w:rsidRDefault="004329F7" w:rsidP="007E4728">
      <w:pPr>
        <w:tabs>
          <w:tab w:val="left" w:pos="567"/>
          <w:tab w:val="left" w:pos="993"/>
        </w:tabs>
        <w:spacing w:after="0" w:line="269" w:lineRule="auto"/>
        <w:ind w:firstLine="567"/>
        <w:jc w:val="center"/>
        <w:rPr>
          <w:rFonts w:ascii="Garamond" w:eastAsia="Times New Roman" w:hAnsi="Garamond" w:cs="Times New Roman"/>
          <w:sz w:val="24"/>
          <w:szCs w:val="24"/>
          <w:lang w:eastAsia="bg-BG"/>
        </w:rPr>
      </w:pPr>
      <w:r>
        <w:rPr>
          <w:rFonts w:ascii="Garamond" w:eastAsia="Times New Roman" w:hAnsi="Garamond" w:cs="Times New Roman"/>
          <w:noProof/>
          <w:sz w:val="24"/>
          <w:szCs w:val="24"/>
          <w:lang w:eastAsia="bg-BG"/>
        </w:rPr>
        <w:lastRenderedPageBreak/>
        <mc:AlternateContent>
          <mc:Choice Requires="wps">
            <w:drawing>
              <wp:anchor distT="0" distB="0" distL="114300" distR="114300" simplePos="0" relativeHeight="251671552" behindDoc="0" locked="0" layoutInCell="1" allowOverlap="1">
                <wp:simplePos x="0" y="0"/>
                <wp:positionH relativeFrom="column">
                  <wp:posOffset>3293745</wp:posOffset>
                </wp:positionH>
                <wp:positionV relativeFrom="paragraph">
                  <wp:posOffset>1966595</wp:posOffset>
                </wp:positionV>
                <wp:extent cx="59055" cy="180340"/>
                <wp:effectExtent l="0" t="0" r="0" b="0"/>
                <wp:wrapNone/>
                <wp:docPr id="4" name="Правоъгъл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80340"/>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C7BE7" id="Правоъгълник 4" o:spid="_x0000_s1026" style="position:absolute;margin-left:259.35pt;margin-top:154.85pt;width:4.65pt;height: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" fillcolor="#4f81bd" strokecolor="#1c334e" strokeweight="2pt">
                <v:path arrowok="t"/>
              </v:rect>
            </w:pict>
          </mc:Fallback>
        </mc:AlternateContent>
      </w:r>
      <w:r w:rsidR="007E4728" w:rsidRPr="007E4728">
        <w:rPr>
          <w:rFonts w:ascii="Garamond" w:eastAsia="Times New Roman" w:hAnsi="Garamond" w:cs="Times New Roman"/>
          <w:noProof/>
          <w:sz w:val="24"/>
          <w:szCs w:val="24"/>
          <w:lang w:eastAsia="bg-BG"/>
        </w:rPr>
        <w:drawing>
          <wp:inline distT="0" distB="0" distL="0" distR="0">
            <wp:extent cx="3177818" cy="3926888"/>
            <wp:effectExtent l="0" t="0" r="3810" b="0"/>
            <wp:docPr id="40720914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09142" name=""/>
                    <pic:cNvPicPr/>
                  </pic:nvPicPr>
                  <pic:blipFill>
                    <a:blip r:embed="rId17" cstate="print"/>
                    <a:stretch>
                      <a:fillRect/>
                    </a:stretch>
                  </pic:blipFill>
                  <pic:spPr>
                    <a:xfrm>
                      <a:off x="0" y="0"/>
                      <a:ext cx="3193558" cy="3946339"/>
                    </a:xfrm>
                    <a:prstGeom prst="rect">
                      <a:avLst/>
                    </a:prstGeom>
                  </pic:spPr>
                </pic:pic>
              </a:graphicData>
            </a:graphic>
          </wp:inline>
        </w:drawing>
      </w:r>
    </w:p>
    <w:p w:rsidR="00903A82" w:rsidRPr="00C923C8" w:rsidRDefault="00C923C8" w:rsidP="00903A82">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C923C8">
        <w:rPr>
          <w:rFonts w:ascii="Garamond" w:eastAsia="Times New Roman" w:hAnsi="Garamond" w:cs="Times New Roman"/>
          <w:sz w:val="24"/>
          <w:szCs w:val="24"/>
          <w:lang w:eastAsia="bg-BG"/>
        </w:rPr>
        <w:t>Имотът отстои на около 2700 м. северозападно от с.</w:t>
      </w:r>
      <w:r>
        <w:rPr>
          <w:rFonts w:ascii="Garamond" w:eastAsia="Times New Roman" w:hAnsi="Garamond" w:cs="Times New Roman"/>
          <w:sz w:val="24"/>
          <w:szCs w:val="24"/>
          <w:lang w:eastAsia="bg-BG"/>
        </w:rPr>
        <w:t xml:space="preserve"> </w:t>
      </w:r>
      <w:r w:rsidRPr="00C923C8">
        <w:rPr>
          <w:rFonts w:ascii="Garamond" w:eastAsia="Times New Roman" w:hAnsi="Garamond" w:cs="Times New Roman"/>
          <w:sz w:val="24"/>
          <w:szCs w:val="24"/>
          <w:lang w:eastAsia="bg-BG"/>
        </w:rPr>
        <w:t>Браниполе и на около 3500 м. северно от жилищна територия на Белащица. Проектната територия е на около 500 м. от територията на гр.</w:t>
      </w:r>
      <w:r>
        <w:rPr>
          <w:rFonts w:ascii="Garamond" w:eastAsia="Times New Roman" w:hAnsi="Garamond" w:cs="Times New Roman"/>
          <w:sz w:val="24"/>
          <w:szCs w:val="24"/>
          <w:lang w:eastAsia="bg-BG"/>
        </w:rPr>
        <w:t xml:space="preserve"> </w:t>
      </w:r>
      <w:r w:rsidRPr="00C923C8">
        <w:rPr>
          <w:rFonts w:ascii="Garamond" w:eastAsia="Times New Roman" w:hAnsi="Garamond" w:cs="Times New Roman"/>
          <w:sz w:val="24"/>
          <w:szCs w:val="24"/>
          <w:lang w:eastAsia="bg-BG"/>
        </w:rPr>
        <w:t xml:space="preserve">Пловдив, квартал Беломорски. </w:t>
      </w:r>
      <w:r w:rsidR="00101683">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Поземленият имот с идентификатор 06077.10.679, местност „Анчов бунар“, землище на с. Браниполе, община Родопи, област Пловдив, не попада в границите на защитени територии по смисъла на Закона за защитените територии, както и в защитени зони от Националната екологична мрежа Натура 2000.</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Най-близко разположените елементи от Националната екологична се намират на значително разстояние от разглеждания имот – извън неговото пряко въздействие. С оглед на това не се очаква пряко или косвено въздействие върху защитени местообитания, видове или предмет на опазване в тези зони.</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По отношение на обектите, подлежащи на здравна защита, в близост до имота са разположени основно</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жилищни сгради и имоти с жилищно предназначение в землището на с. Браниполе</w:t>
      </w:r>
      <w:r w:rsidR="00903A82">
        <w:rPr>
          <w:rFonts w:ascii="Garamond" w:eastAsia="Times New Roman" w:hAnsi="Garamond" w:cs="Times New Roman"/>
          <w:sz w:val="24"/>
          <w:szCs w:val="24"/>
          <w:lang w:eastAsia="bg-BG"/>
        </w:rPr>
        <w:t xml:space="preserve"> и </w:t>
      </w:r>
      <w:r w:rsidR="00903A82" w:rsidRPr="00903A82">
        <w:rPr>
          <w:rFonts w:ascii="Garamond" w:eastAsia="Times New Roman" w:hAnsi="Garamond" w:cs="Times New Roman"/>
          <w:sz w:val="24"/>
          <w:szCs w:val="24"/>
          <w:lang w:eastAsia="bg-BG"/>
        </w:rPr>
        <w:t>земеделски земи и отделни стопански постройки.</w:t>
      </w:r>
      <w:r w:rsidR="00101683">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В района не са установени обекти със специален здравен статут като училища, детски градини, лечебни заведения или други чувствителни зони в непосредствена близост до инвестиционното предложение. Най-близките такива обекти са разположени в регулацията на с. Браниполе, на разстояние, което изключва възможността за негативно въздействие от предвидените дейности.</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С оглед характера на инвестиционното предложение – ниско жилищно строителство с ограничен мащаб – не се очаква генериране на вредни емисии, шум или други фактори, които биха оказали неблагоприятно въздействие върху здравето на населението или върху защитени територии и зони.</w:t>
      </w:r>
      <w:r w:rsidR="00101683">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Предвид гореизложеното може да се направи заключение, че инвестиционното предложение не засяга елементи от Националната екологична мрежа и не създава риск за обекти, подлежащи на здравна защита, при спазване на нормативните изисквания.</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903A82">
        <w:rPr>
          <w:rFonts w:ascii="Garamond" w:eastAsia="Times New Roman" w:hAnsi="Garamond" w:cs="Times New Roman"/>
          <w:b/>
          <w:sz w:val="24"/>
          <w:szCs w:val="24"/>
          <w:lang w:eastAsia="bg-BG"/>
        </w:rPr>
        <w:t xml:space="preserve">  </w:t>
      </w:r>
      <w:r w:rsidR="00D914CC" w:rsidRPr="00D914CC">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rsidR="00903A82" w:rsidRDefault="0028452E" w:rsidP="00903A82">
      <w:pPr>
        <w:tabs>
          <w:tab w:val="left" w:pos="567"/>
          <w:tab w:val="left" w:pos="993"/>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00903A82" w:rsidRPr="00903A82">
        <w:rPr>
          <w:rFonts w:ascii="Garamond" w:eastAsia="Times New Roman" w:hAnsi="Garamond" w:cs="Times New Roman"/>
          <w:sz w:val="24"/>
          <w:szCs w:val="24"/>
          <w:lang w:eastAsia="bg-BG"/>
        </w:rPr>
        <w:t xml:space="preserve">Поземленият имот </w:t>
      </w:r>
      <w:r w:rsidR="00903A82">
        <w:rPr>
          <w:rFonts w:ascii="Garamond" w:eastAsia="Times New Roman" w:hAnsi="Garamond" w:cs="Times New Roman"/>
          <w:sz w:val="24"/>
          <w:szCs w:val="24"/>
          <w:lang w:eastAsia="bg-BG"/>
        </w:rPr>
        <w:t>обект на инвестиционното намерение попада</w:t>
      </w:r>
      <w:r w:rsidR="00903A82" w:rsidRPr="00903A82">
        <w:rPr>
          <w:rFonts w:ascii="Garamond" w:eastAsia="Times New Roman" w:hAnsi="Garamond" w:cs="Times New Roman"/>
          <w:sz w:val="24"/>
          <w:szCs w:val="24"/>
          <w:lang w:eastAsia="bg-BG"/>
        </w:rPr>
        <w:t xml:space="preserve"> в местност „Анчов бунар“, землище на с. Браниполе, община Родопи, област Пловдив, попада в територия със земеделско предназначение, с преобладаващо използване за земеделски нужди.</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Съседните на имота терени са със сходен характер на земеползване, като включват:</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 xml:space="preserve">земеделски земи (ниви и/или други </w:t>
      </w:r>
      <w:r w:rsidR="00903A82" w:rsidRPr="00903A82">
        <w:rPr>
          <w:rFonts w:ascii="Garamond" w:eastAsia="Times New Roman" w:hAnsi="Garamond" w:cs="Times New Roman"/>
          <w:sz w:val="24"/>
          <w:szCs w:val="24"/>
          <w:lang w:eastAsia="bg-BG"/>
        </w:rPr>
        <w:lastRenderedPageBreak/>
        <w:t>обработваеми площи);</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необработваеми или временно неизползвани терени;</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имоти с възможност за бъдещо урбанизиране;</w:t>
      </w:r>
      <w:r w:rsidR="00903A82">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съществуващи селскостопански пътища, осигуряващи достъп до имотите в района.</w:t>
      </w:r>
      <w:r w:rsidR="00101683">
        <w:rPr>
          <w:rFonts w:ascii="Garamond" w:eastAsia="Times New Roman" w:hAnsi="Garamond" w:cs="Times New Roman"/>
          <w:sz w:val="24"/>
          <w:szCs w:val="24"/>
          <w:lang w:eastAsia="bg-BG"/>
        </w:rPr>
        <w:t xml:space="preserve"> </w:t>
      </w:r>
      <w:r w:rsidR="00903A82">
        <w:rPr>
          <w:rFonts w:ascii="Garamond" w:eastAsia="Times New Roman" w:hAnsi="Garamond" w:cs="Times New Roman"/>
          <w:sz w:val="24"/>
          <w:szCs w:val="24"/>
          <w:lang w:eastAsia="bg-BG"/>
        </w:rPr>
        <w:tab/>
      </w:r>
      <w:r w:rsidR="00903A82" w:rsidRPr="00903A82">
        <w:rPr>
          <w:rFonts w:ascii="Garamond" w:eastAsia="Times New Roman" w:hAnsi="Garamond" w:cs="Times New Roman"/>
          <w:sz w:val="24"/>
          <w:szCs w:val="24"/>
          <w:lang w:eastAsia="bg-BG"/>
        </w:rPr>
        <w:t>В по-широкия обхват на територията се наблюдава тенденция към постепенно преобразуване на земеделски земи в урбанизирани територии, предназначени за ниско жилищно застрояване, което е характерно за землището на с. Браниполе и прилежащите райони на община Родопи.</w:t>
      </w:r>
      <w:r w:rsidR="00101683">
        <w:rPr>
          <w:rFonts w:ascii="Garamond" w:eastAsia="Times New Roman" w:hAnsi="Garamond" w:cs="Times New Roman"/>
          <w:sz w:val="24"/>
          <w:szCs w:val="24"/>
          <w:lang w:eastAsia="bg-BG"/>
        </w:rPr>
        <w:t xml:space="preserve"> </w:t>
      </w:r>
      <w:r w:rsidR="00903A82">
        <w:rPr>
          <w:rFonts w:ascii="Garamond" w:eastAsia="Times New Roman" w:hAnsi="Garamond" w:cs="Times New Roman"/>
          <w:sz w:val="24"/>
          <w:szCs w:val="24"/>
          <w:lang w:eastAsia="bg-BG"/>
        </w:rPr>
        <w:tab/>
      </w:r>
      <w:r w:rsidR="00903A82" w:rsidRPr="00903A82">
        <w:rPr>
          <w:rFonts w:ascii="Garamond" w:eastAsia="Times New Roman" w:hAnsi="Garamond" w:cs="Times New Roman"/>
          <w:sz w:val="24"/>
          <w:szCs w:val="24"/>
          <w:lang w:eastAsia="bg-BG"/>
        </w:rPr>
        <w:t>По границите на имота не са установени промишлени обекти, източници на значително замърсяване или дейности с повишен екологичен риск. Липсват също така горски територии, водни обекти или други чувствителни елементи на околната среда в непосредствена близост.</w:t>
      </w:r>
      <w:r w:rsidR="00101683">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Съществуващото земеползване в съседните имоти не създава ограничения за реализиране на инвестиционното предложение. Предвиденият проект е съвместим с характера на района и не противоречи на настоящото и перспективно развитие на територията.</w:t>
      </w:r>
      <w:r w:rsidR="00101683">
        <w:rPr>
          <w:rFonts w:ascii="Garamond" w:eastAsia="Times New Roman" w:hAnsi="Garamond" w:cs="Times New Roman"/>
          <w:sz w:val="24"/>
          <w:szCs w:val="24"/>
          <w:lang w:eastAsia="bg-BG"/>
        </w:rPr>
        <w:t xml:space="preserve"> </w:t>
      </w:r>
      <w:r w:rsidR="00903A82">
        <w:rPr>
          <w:rFonts w:ascii="Garamond" w:eastAsia="Times New Roman" w:hAnsi="Garamond" w:cs="Times New Roman"/>
          <w:sz w:val="24"/>
          <w:szCs w:val="24"/>
          <w:lang w:eastAsia="bg-BG"/>
        </w:rPr>
        <w:tab/>
      </w:r>
      <w:r w:rsidR="00903A82" w:rsidRPr="00903A82">
        <w:rPr>
          <w:rFonts w:ascii="Garamond" w:eastAsia="Times New Roman" w:hAnsi="Garamond" w:cs="Times New Roman"/>
          <w:sz w:val="24"/>
          <w:szCs w:val="24"/>
          <w:lang w:eastAsia="bg-BG"/>
        </w:rPr>
        <w:t>Реализацията</w:t>
      </w:r>
      <w:r w:rsidR="00101683">
        <w:rPr>
          <w:rFonts w:ascii="Garamond" w:eastAsia="Times New Roman" w:hAnsi="Garamond" w:cs="Times New Roman"/>
          <w:sz w:val="24"/>
          <w:szCs w:val="24"/>
          <w:lang w:eastAsia="bg-BG"/>
        </w:rPr>
        <w:t xml:space="preserve"> </w:t>
      </w:r>
      <w:r w:rsidR="00903A82" w:rsidRPr="00903A82">
        <w:rPr>
          <w:rFonts w:ascii="Garamond" w:eastAsia="Times New Roman" w:hAnsi="Garamond" w:cs="Times New Roman"/>
          <w:sz w:val="24"/>
          <w:szCs w:val="24"/>
          <w:lang w:eastAsia="bg-BG"/>
        </w:rPr>
        <w:t>на инвестиционното предложение няма да доведе до конфликт със съществуващите начини на ползване на съседните имоти, като се запазва възможността за бъдещо развитие на района в съответствие с устройствените планове.</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Имота не попада в границите на защитени територии, съгласно Закона за защитените територии.  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C923C8">
        <w:rPr>
          <w:rFonts w:ascii="Garamond" w:eastAsia="Times New Roman" w:hAnsi="Garamond" w:cs="Times New Roman"/>
          <w:sz w:val="24"/>
          <w:szCs w:val="24"/>
          <w:lang w:eastAsia="bg-BG"/>
        </w:rPr>
        <w:t>6</w:t>
      </w:r>
      <w:r w:rsidR="00903A82">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Решение за преценяване необходимостта от изготвяне на ОВОС от Директора на РИОСВ-Пловдив;</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lastRenderedPageBreak/>
        <w:t xml:space="preserve">Провеждане на процедура за промяна предназначението на земята от ОДЗ-Пловдив;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съществуващо и одобрено земеползване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C923C8">
        <w:rPr>
          <w:rFonts w:ascii="Garamond" w:eastAsia="Times New Roman" w:hAnsi="Garamond" w:cs="Times New Roman"/>
          <w:sz w:val="24"/>
          <w:szCs w:val="24"/>
          <w:lang w:eastAsia="bg-BG"/>
        </w:rPr>
        <w:t>Б</w:t>
      </w:r>
      <w:r w:rsidR="00903A82">
        <w:rPr>
          <w:rFonts w:ascii="Garamond" w:eastAsia="Times New Roman" w:hAnsi="Garamond" w:cs="Times New Roman"/>
          <w:sz w:val="24"/>
          <w:szCs w:val="24"/>
          <w:lang w:eastAsia="bg-BG"/>
        </w:rPr>
        <w:t>раниполе</w:t>
      </w:r>
      <w:r w:rsidRPr="00D914CC">
        <w:rPr>
          <w:rFonts w:ascii="Garamond" w:eastAsia="Times New Roman" w:hAnsi="Garamond"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03A82">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03A82">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предмет на инвестиционното предложение се намира в Горнотракийската низина и не засяга крайбрежни зони и морска среда.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rsidR="00D914CC" w:rsidRPr="00D914CC" w:rsidRDefault="00903A82"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Имотът</w:t>
      </w:r>
      <w:r w:rsidR="00D914CC" w:rsidRPr="00D914CC">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D914CC">
        <w:rPr>
          <w:rFonts w:ascii="Garamond" w:eastAsia="Times New Roman" w:hAnsi="Garamond" w:cs="Times New Roman"/>
          <w:sz w:val="24"/>
          <w:szCs w:val="24"/>
          <w:lang w:eastAsia="bg-BG"/>
        </w:rPr>
        <w:t>представляваща</w:t>
      </w:r>
      <w:r w:rsidR="00D914CC" w:rsidRPr="00D914CC">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03A82">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rsidR="00D914CC" w:rsidRPr="00D914CC" w:rsidRDefault="00903A82"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И</w:t>
      </w:r>
      <w:r w:rsidRPr="00903A82">
        <w:rPr>
          <w:rFonts w:ascii="Garamond" w:eastAsia="Times New Roman" w:hAnsi="Garamond" w:cs="Times New Roman"/>
          <w:sz w:val="24"/>
          <w:szCs w:val="24"/>
          <w:lang w:eastAsia="bg-BG"/>
        </w:rPr>
        <w:t>мот 06077.10.679, местност “Анчов бунар” по КК на с.</w:t>
      </w:r>
      <w:r>
        <w:rPr>
          <w:rFonts w:ascii="Garamond" w:eastAsia="Times New Roman" w:hAnsi="Garamond" w:cs="Times New Roman"/>
          <w:sz w:val="24"/>
          <w:szCs w:val="24"/>
          <w:lang w:eastAsia="bg-BG"/>
        </w:rPr>
        <w:t xml:space="preserve"> </w:t>
      </w:r>
      <w:r w:rsidRPr="00903A82">
        <w:rPr>
          <w:rFonts w:ascii="Garamond" w:eastAsia="Times New Roman" w:hAnsi="Garamond" w:cs="Times New Roman"/>
          <w:sz w:val="24"/>
          <w:szCs w:val="24"/>
          <w:lang w:eastAsia="bg-BG"/>
        </w:rPr>
        <w:t>Браниполе, община Родопи</w:t>
      </w:r>
      <w:r w:rsidR="00D914CC" w:rsidRPr="00D914CC">
        <w:rPr>
          <w:rFonts w:ascii="Garamond" w:eastAsia="Times New Roman" w:hAnsi="Garamond" w:cs="Times New Roman"/>
          <w:sz w:val="24"/>
          <w:szCs w:val="24"/>
          <w:lang w:eastAsia="bg-BG"/>
        </w:rPr>
        <w:t xml:space="preserve"> не попада в границите на защитени зони. Най-близката защитена зона до имота е BG0001033 „Брестовица”. Имота се намира на разстояние приблизително </w:t>
      </w:r>
      <w:r w:rsidR="00C923C8">
        <w:rPr>
          <w:rFonts w:ascii="Garamond" w:eastAsia="Times New Roman" w:hAnsi="Garamond" w:cs="Times New Roman"/>
          <w:sz w:val="24"/>
          <w:szCs w:val="24"/>
          <w:lang w:eastAsia="bg-BG"/>
        </w:rPr>
        <w:t>6</w:t>
      </w:r>
      <w:r w:rsidR="00D914CC"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територии и/или зони и обекти със специфичен санитарен статут или подлежащи на здравна защита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w:t>
      </w:r>
      <w:r w:rsidR="00FD171C">
        <w:rPr>
          <w:rFonts w:ascii="Garamond" w:eastAsia="Times New Roman" w:hAnsi="Garamond" w:cs="Times New Roman"/>
          <w:sz w:val="24"/>
          <w:szCs w:val="24"/>
          <w:lang w:eastAsia="bg-BG"/>
        </w:rPr>
        <w:t xml:space="preserve">отреждане на </w:t>
      </w:r>
      <w:r w:rsidR="00903A82">
        <w:rPr>
          <w:rFonts w:ascii="Garamond" w:eastAsia="Times New Roman" w:hAnsi="Garamond" w:cs="Times New Roman"/>
          <w:sz w:val="24"/>
          <w:szCs w:val="24"/>
          <w:lang w:eastAsia="bg-BG"/>
        </w:rPr>
        <w:t>8</w:t>
      </w:r>
      <w:r w:rsidR="00FD171C">
        <w:rPr>
          <w:rFonts w:ascii="Garamond" w:eastAsia="Times New Roman" w:hAnsi="Garamond" w:cs="Times New Roman"/>
          <w:sz w:val="24"/>
          <w:szCs w:val="24"/>
          <w:lang w:eastAsia="bg-BG"/>
        </w:rPr>
        <w:t xml:space="preserve"> бр. УПИ и в него изграждане </w:t>
      </w:r>
      <w:r w:rsidR="00676FCC">
        <w:rPr>
          <w:rFonts w:ascii="Garamond" w:eastAsia="Times New Roman" w:hAnsi="Garamond" w:cs="Times New Roman"/>
          <w:sz w:val="24"/>
          <w:szCs w:val="24"/>
          <w:lang w:eastAsia="bg-BG"/>
        </w:rPr>
        <w:t xml:space="preserve">на </w:t>
      </w:r>
      <w:r w:rsidR="00903A82">
        <w:rPr>
          <w:rFonts w:ascii="Garamond" w:eastAsia="Times New Roman" w:hAnsi="Garamond" w:cs="Times New Roman"/>
          <w:sz w:val="24"/>
          <w:szCs w:val="24"/>
          <w:lang w:eastAsia="bg-BG"/>
        </w:rPr>
        <w:t>8</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w:t>
      </w:r>
      <w:r w:rsidR="00910315">
        <w:rPr>
          <w:rFonts w:ascii="Garamond" w:eastAsia="Times New Roman" w:hAnsi="Garamond" w:cs="Times New Roman"/>
          <w:sz w:val="24"/>
          <w:szCs w:val="24"/>
          <w:lang w:eastAsia="bg-BG"/>
        </w:rPr>
        <w:t>и</w:t>
      </w:r>
      <w:r w:rsidR="00676FCC">
        <w:rPr>
          <w:rFonts w:ascii="Garamond" w:eastAsia="Times New Roman" w:hAnsi="Garamond" w:cs="Times New Roman"/>
          <w:sz w:val="24"/>
          <w:szCs w:val="24"/>
          <w:lang w:eastAsia="bg-BG"/>
        </w:rPr>
        <w:t xml:space="preserve"> сград</w:t>
      </w:r>
      <w:r w:rsidR="00910315">
        <w:rPr>
          <w:rFonts w:ascii="Garamond" w:eastAsia="Times New Roman" w:hAnsi="Garamond" w:cs="Times New Roman"/>
          <w:sz w:val="24"/>
          <w:szCs w:val="24"/>
          <w:lang w:eastAsia="bg-BG"/>
        </w:rPr>
        <w:t>и</w:t>
      </w:r>
      <w:r w:rsidR="00676FCC">
        <w:rPr>
          <w:rFonts w:ascii="Garamond" w:eastAsia="Times New Roman" w:hAnsi="Garamond" w:cs="Times New Roman"/>
          <w:sz w:val="24"/>
          <w:szCs w:val="24"/>
          <w:lang w:eastAsia="bg-BG"/>
        </w:rPr>
        <w:t xml:space="preserve">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00FD171C">
        <w:rPr>
          <w:rFonts w:ascii="Garamond" w:eastAsia="Times New Roman" w:hAnsi="Garamond" w:cs="Times New Roman"/>
          <w:sz w:val="24"/>
          <w:szCs w:val="24"/>
          <w:lang w:eastAsia="bg-BG"/>
        </w:rPr>
        <w:t xml:space="preserve"> за водоснабдяване. </w:t>
      </w:r>
      <w:r w:rsidRPr="00D914CC">
        <w:rPr>
          <w:rFonts w:ascii="Garamond" w:eastAsia="Times New Roman" w:hAnsi="Garamond" w:cs="Times New Roman"/>
          <w:sz w:val="24"/>
          <w:szCs w:val="24"/>
          <w:lang w:eastAsia="bg-BG"/>
        </w:rPr>
        <w:t>За целта ще се изготви ПУП-ПРЗ за промяна предназначението на земеделска земя за неземеделски нужди.</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C923C8">
        <w:rPr>
          <w:rFonts w:ascii="Garamond" w:eastAsia="Times New Roman" w:hAnsi="Garamond" w:cs="Times New Roman"/>
          <w:sz w:val="24"/>
          <w:szCs w:val="24"/>
          <w:lang w:eastAsia="bg-BG"/>
        </w:rPr>
        <w:t>Б</w:t>
      </w:r>
      <w:r w:rsidR="00903A82">
        <w:rPr>
          <w:rFonts w:ascii="Garamond" w:eastAsia="Times New Roman" w:hAnsi="Garamond" w:cs="Times New Roman"/>
          <w:sz w:val="24"/>
          <w:szCs w:val="24"/>
          <w:lang w:eastAsia="bg-BG"/>
        </w:rPr>
        <w:t>раниполе, к</w:t>
      </w:r>
      <w:r w:rsidR="00FD171C">
        <w:rPr>
          <w:rFonts w:ascii="Garamond" w:eastAsia="Times New Roman" w:hAnsi="Garamond" w:cs="Times New Roman"/>
          <w:sz w:val="24"/>
          <w:szCs w:val="24"/>
          <w:lang w:eastAsia="bg-BG"/>
        </w:rPr>
        <w:t xml:space="preserve">в. </w:t>
      </w:r>
      <w:r w:rsidR="00C923C8">
        <w:rPr>
          <w:rFonts w:ascii="Garamond" w:eastAsia="Times New Roman" w:hAnsi="Garamond" w:cs="Times New Roman"/>
          <w:sz w:val="24"/>
          <w:szCs w:val="24"/>
          <w:lang w:eastAsia="bg-BG"/>
        </w:rPr>
        <w:t>Беломорски</w:t>
      </w:r>
      <w:r w:rsidR="00FD171C">
        <w:rPr>
          <w:rFonts w:ascii="Garamond" w:eastAsia="Times New Roman" w:hAnsi="Garamond" w:cs="Times New Roman"/>
          <w:sz w:val="24"/>
          <w:szCs w:val="24"/>
          <w:lang w:eastAsia="bg-BG"/>
        </w:rPr>
        <w:t xml:space="preserve"> на гр. Пловдив</w:t>
      </w:r>
      <w:r w:rsidR="00676FCC">
        <w:rPr>
          <w:rFonts w:ascii="Garamond" w:eastAsia="Times New Roman" w:hAnsi="Garamond" w:cs="Times New Roman"/>
          <w:sz w:val="24"/>
          <w:szCs w:val="24"/>
          <w:lang w:eastAsia="bg-BG"/>
        </w:rPr>
        <w:t xml:space="preserve">,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rsidR="00101683"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r w:rsidR="00101683">
        <w:rPr>
          <w:rFonts w:ascii="Garamond" w:eastAsia="Times New Roman" w:hAnsi="Garamond" w:cs="Times New Roman"/>
          <w:sz w:val="24"/>
          <w:szCs w:val="24"/>
          <w:lang w:eastAsia="bg-BG"/>
        </w:rPr>
        <w:t xml:space="preserve">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w:t>
      </w:r>
      <w:r w:rsidR="00910315">
        <w:rPr>
          <w:rFonts w:ascii="Garamond" w:eastAsia="Times New Roman" w:hAnsi="Garamond" w:cs="Times New Roman"/>
          <w:sz w:val="24"/>
          <w:szCs w:val="24"/>
          <w:lang w:eastAsia="bg-BG"/>
        </w:rPr>
        <w:t>ите</w:t>
      </w:r>
      <w:r w:rsidRPr="00D914CC">
        <w:rPr>
          <w:rFonts w:ascii="Garamond" w:eastAsia="Times New Roman" w:hAnsi="Garamond" w:cs="Times New Roman"/>
          <w:sz w:val="24"/>
          <w:szCs w:val="24"/>
          <w:lang w:eastAsia="bg-BG"/>
        </w:rPr>
        <w:t xml:space="preserve"> и кладен</w:t>
      </w:r>
      <w:r w:rsidR="00043995">
        <w:rPr>
          <w:rFonts w:ascii="Garamond" w:eastAsia="Times New Roman" w:hAnsi="Garamond" w:cs="Times New Roman"/>
          <w:sz w:val="24"/>
          <w:szCs w:val="24"/>
          <w:lang w:eastAsia="bg-BG"/>
        </w:rPr>
        <w:t>ица</w:t>
      </w:r>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w:t>
      </w:r>
      <w:r w:rsidRPr="00D914CC">
        <w:rPr>
          <w:rFonts w:ascii="Garamond" w:eastAsia="Times New Roman" w:hAnsi="Garamond" w:cs="Times New Roman"/>
          <w:sz w:val="24"/>
          <w:szCs w:val="24"/>
          <w:lang w:eastAsia="bg-BG"/>
        </w:rPr>
        <w:lastRenderedPageBreak/>
        <w:t>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Pr>
          <w:rFonts w:ascii="Garamond" w:eastAsia="Times New Roman" w:hAnsi="Garamond" w:cs="Times New Roman"/>
          <w:color w:val="222222"/>
          <w:sz w:val="24"/>
          <w:szCs w:val="24"/>
          <w:lang w:eastAsia="bg-BG"/>
        </w:rPr>
        <w:t xml:space="preserve">ра на разстояние приблизително </w:t>
      </w:r>
      <w:r w:rsidR="00C923C8">
        <w:rPr>
          <w:rFonts w:ascii="Garamond" w:eastAsia="Times New Roman" w:hAnsi="Garamond" w:cs="Times New Roman"/>
          <w:color w:val="222222"/>
          <w:sz w:val="24"/>
          <w:szCs w:val="24"/>
          <w:lang w:eastAsia="bg-BG"/>
        </w:rPr>
        <w:t>6</w:t>
      </w:r>
      <w:r w:rsidR="00903A82">
        <w:rPr>
          <w:rFonts w:ascii="Garamond" w:eastAsia="Times New Roman" w:hAnsi="Garamond" w:cs="Times New Roman"/>
          <w:color w:val="222222"/>
          <w:sz w:val="24"/>
          <w:szCs w:val="24"/>
          <w:lang w:eastAsia="bg-BG"/>
        </w:rPr>
        <w:t>0</w:t>
      </w:r>
      <w:r w:rsidRPr="00D914CC">
        <w:rPr>
          <w:rFonts w:ascii="Garamond" w:eastAsia="Times New Roman" w:hAnsi="Garamond" w:cs="Times New Roman"/>
          <w:color w:val="222222"/>
          <w:sz w:val="24"/>
          <w:szCs w:val="24"/>
          <w:lang w:eastAsia="bg-BG"/>
        </w:rPr>
        <w:t>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ИНФОРМАЦИЯ ЗА ПРЕДМЕТА НА ОПАЗВАНЕ НА ЗАЩИТЕНА ЗОНА „БРЕСТОВИЦА" С КОД ВG 0001033 И ЕВЕНТУЛНОТО ВЛИЯНИЕ НА ИНВЕСТИЦИОННОТО ПРЕДЛОЖЕНР1Е ВЪРХУ ЗОНАТА</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Категория: ЗЗ по директивата за местообитанията.  Площ: 2670.04 хектара</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Местоположение: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 Област: Пловдив, Община: Перущица, Населено място: гр. Перущица</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2. Област: Пловдив, Община: Родопи, Населено място: с. Брестовица, с. Извор, с. Марково, с. Първенец, с. Храбрино</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Документи за обявяване: Заповед No.РД-381 от 15.05.2020 г., бр. 50/2020 на Държавен вестник 2-2-1033-381-2020</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Цели на обявяване: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 Опазване и поддържане на типовете природни местообитания, посочени в т. 2.1, местообитанията на посочените в т. 2.2 видове,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2. Подобряване на структурата и функциите на природни местообитания с кодове 6210 (* важни местообитания на орхидеи), 62А0, 91Е0*, 91М0, 91Z0 и 92C0;</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3. Подобряване на местообитанията на видовете Голям гребенест тритон (Triturus karelinii), Шипоопашата костенурка (Testudo hermanni), Шипобедрена костенурка (Testudo graeca) и Обикновена блатна костенурка (Emys orbicularis);</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4. При необходимост подобряване на състоянието или възстановяване на типовете природни местообитания, посочени в т. 2.1, местообитанията на посочени в т. 2.2 видове и техни популации.</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Предмет на опазване (видове и местообитания):</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 xml:space="preserve">1. Съгл. чл. 6, ал. 1, т. 1 от ЗБР: 5210 Храсталаци с Juniperus spp.; 6210 Полуестествени сухи тревни и храстови съобщества върху варовик (Festuco-Brometalia) (* важни местообитания на орхидеи); 62A0 Източно субсредиземноморски сухи тревни съобщества; 8210 Хазмофитна </w:t>
      </w:r>
      <w:r w:rsidRPr="007A142F">
        <w:rPr>
          <w:rFonts w:ascii="Garamond" w:eastAsia="Times New Roman" w:hAnsi="Garamond" w:cs="Times New Roman"/>
          <w:color w:val="222222"/>
          <w:sz w:val="24"/>
          <w:szCs w:val="24"/>
          <w:lang w:val="ru-RU" w:eastAsia="bg-BG"/>
        </w:rPr>
        <w:lastRenderedPageBreak/>
        <w:t>растителност по варовикови скални склонове; 9150 Термофилни букови гори (Cephalanthero-Fagion); 9170 Дъбово-габърови гори от типа Galio-Carpinetum; 91AA* Източни гори от космат дъб; 91E0* Алувиални гори с Alnus glutinosa и Fraxinus excelsior (Alno-Pandion, Alnion incanae, Salicion albae); 91M0 Балкано-панонски церово-горунови гори; 91Z0 Мизийски гори от сребролистна липа; 92C0 Гори от Platanus orientalis;</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2. Съгл. чл. 6, ал. 1, т. 2 от ЗБР: 2.2.1. Бозайници – Лалугер (Spermophilus citellus), Видра (Lutra lutra); 2.2.2. Земноводни и Влечуги – Жълтокоремна бумка (Bombina variegata), Голям гребенест тритон (Triturus karelinii), Шипоопашата костенурка (Testudo hermanni), Шипобедрена костенурка (Testudo graeca), Обикновена блатна костенурка (Emys orbicularis), Пъстър смок (Elaphe sauromates); 2.2.3. Безгръбначни – *Ручеен рак (Austropotamobius torrentium), Обикновен сечко (Cerambyx cerdo), Бръмбар рогач (Lucanus cervus), Буков сечко (Morimus funereus), *Алпийска розалия (Rosalia alpina), *Четириточкова меча пеперуда (Callimorpha (Euplagia) quadripunctaria), Лицена (Голяма огневка) (Lycaena dispar), Бисерна мида (Unio crassus); 2.2.4. Риби – Обикновен щипок (Cobitis taenia), Маришка мряна (Barbus cyclolepis).</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Режим на дейности:</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 Забранява се провеждане на състезания с моторни превозни средства извън съществуващите пътища в неурбанизирани територии;</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2. 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3. 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4. Забранява се разораване и залесяване на поляни, голини и други незалесени горски територии в границите на негорските природни местообитания по т. 2.1;</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5. 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6. 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 по т. 2.1;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7. 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8. 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lastRenderedPageBreak/>
        <w:t>9. 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10. Забранява се палене на стърнища, слогове, крайпътни ивици и площи със суха и влаголюбива растителност;</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11. Забранява се използване на води за напояване, които съдържат вредни вещества и отпадъци над допустимите норми;</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12. 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13. Забранява се паша на домашни животни в горските територии, които са обособени за гори във фаза на старост;</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14. 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 на видовете по т. 2;</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15. 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 по т. 2.и местообитанията на видовете по т. 2.</w:t>
      </w:r>
    </w:p>
    <w:p w:rsidR="007A142F" w:rsidRPr="007A142F" w:rsidRDefault="004329F7" w:rsidP="007A142F">
      <w:pPr>
        <w:shd w:val="clear" w:color="auto" w:fill="FFFFFF"/>
        <w:tabs>
          <w:tab w:val="left" w:pos="567"/>
          <w:tab w:val="left" w:pos="993"/>
        </w:tabs>
        <w:spacing w:after="0" w:line="269" w:lineRule="auto"/>
        <w:jc w:val="center"/>
        <w:rPr>
          <w:rFonts w:ascii="Garamond" w:eastAsia="Times New Roman" w:hAnsi="Garamond" w:cs="Times New Roman"/>
          <w:color w:val="222222"/>
          <w:sz w:val="24"/>
          <w:szCs w:val="24"/>
          <w:lang w:val="ru-RU" w:eastAsia="bg-BG"/>
        </w:rPr>
      </w:pPr>
      <w:r>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74624" behindDoc="0" locked="0" layoutInCell="1" allowOverlap="1">
                <wp:simplePos x="0" y="0"/>
                <wp:positionH relativeFrom="column">
                  <wp:posOffset>3253740</wp:posOffset>
                </wp:positionH>
                <wp:positionV relativeFrom="paragraph">
                  <wp:posOffset>674370</wp:posOffset>
                </wp:positionV>
                <wp:extent cx="1860550" cy="1466850"/>
                <wp:effectExtent l="38100" t="19050" r="6350" b="19050"/>
                <wp:wrapNone/>
                <wp:docPr id="3" name="Съединител &quot;права стрелка&quo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0550" cy="14668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2E149" id="Съединител &quot;права стрелка&quot; 3" o:spid="_x0000_s1026" type="#_x0000_t32" style="position:absolute;margin-left:256.2pt;margin-top:53.1pt;width:146.5pt;height:11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" strokecolor="#c00000" strokeweight="2.25pt">
                <v:stroke endarrow="block"/>
                <o:lock v:ext="edit" shapetype="f"/>
              </v:shape>
            </w:pict>
          </mc:Fallback>
        </mc:AlternateContent>
      </w:r>
      <w:r>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73600" behindDoc="0" locked="0" layoutInCell="1" allowOverlap="1">
                <wp:simplePos x="0" y="0"/>
                <wp:positionH relativeFrom="column">
                  <wp:posOffset>5396865</wp:posOffset>
                </wp:positionH>
                <wp:positionV relativeFrom="paragraph">
                  <wp:posOffset>596900</wp:posOffset>
                </wp:positionV>
                <wp:extent cx="655955" cy="262255"/>
                <wp:effectExtent l="228600" t="0" r="0" b="4445"/>
                <wp:wrapNone/>
                <wp:docPr id="2" name="Правоъгълно изнесено означение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 cy="262255"/>
                        </a:xfrm>
                        <a:prstGeom prst="wedgeRectCallout">
                          <a:avLst>
                            <a:gd name="adj1" fmla="val -83632"/>
                            <a:gd name="adj2" fmla="val -37712"/>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7A142F" w:rsidRDefault="007A142F" w:rsidP="007A142F">
                            <w:pPr>
                              <w:jc w:val="center"/>
                            </w:pPr>
                            <w:r>
                              <w:t>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равоъгълно изнесено означение 2" o:spid="_x0000_s1028" type="#_x0000_t61" style="position:absolute;left:0;text-align:left;margin-left:424.95pt;margin-top:47pt;width:51.6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" adj="-7265,2654" fillcolor="#4f81bd [3204]" strokecolor="#0a121c [484]" strokeweight="2pt">
                <v:path arrowok="t"/>
                <v:textbox>
                  <w:txbxContent>
                    <w:p w:rsidR="007A142F" w:rsidRDefault="007A142F" w:rsidP="007A142F">
                      <w:pPr>
                        <w:jc w:val="center"/>
                      </w:pPr>
                      <w:r>
                        <w:t>ИН</w:t>
                      </w:r>
                    </w:p>
                  </w:txbxContent>
                </v:textbox>
              </v:shape>
            </w:pict>
          </mc:Fallback>
        </mc:AlternateContent>
      </w:r>
      <w:r>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72576" behindDoc="0" locked="0" layoutInCell="1" allowOverlap="1">
                <wp:simplePos x="0" y="0"/>
                <wp:positionH relativeFrom="column">
                  <wp:posOffset>5073650</wp:posOffset>
                </wp:positionH>
                <wp:positionV relativeFrom="paragraph">
                  <wp:posOffset>551815</wp:posOffset>
                </wp:positionV>
                <wp:extent cx="117475" cy="121920"/>
                <wp:effectExtent l="0" t="0" r="0" b="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21920"/>
                        </a:xfrm>
                        <a:prstGeom prst="ellipse">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7C2E9" id="Овал 1" o:spid="_x0000_s1026" style="position:absolute;margin-left:399.5pt;margin-top:43.45pt;width:9.25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" fillcolor="#e00" strokecolor="#0a121c [484]" strokeweight="2pt">
                <v:path arrowok="t"/>
              </v:oval>
            </w:pict>
          </mc:Fallback>
        </mc:AlternateContent>
      </w:r>
      <w:r w:rsidR="007A142F" w:rsidRPr="007A142F">
        <w:rPr>
          <w:rFonts w:ascii="Garamond" w:eastAsia="Times New Roman" w:hAnsi="Garamond" w:cs="Times New Roman"/>
          <w:noProof/>
          <w:color w:val="222222"/>
          <w:sz w:val="24"/>
          <w:szCs w:val="24"/>
          <w:lang w:eastAsia="bg-BG"/>
        </w:rPr>
        <w:drawing>
          <wp:inline distT="0" distB="0" distL="0" distR="0">
            <wp:extent cx="6336030" cy="4096694"/>
            <wp:effectExtent l="0" t="0" r="7620" b="0"/>
            <wp:docPr id="64240119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1198" name=""/>
                    <pic:cNvPicPr/>
                  </pic:nvPicPr>
                  <pic:blipFill>
                    <a:blip r:embed="rId18" cstate="print"/>
                    <a:stretch>
                      <a:fillRect/>
                    </a:stretch>
                  </pic:blipFill>
                  <pic:spPr>
                    <a:xfrm>
                      <a:off x="0" y="0"/>
                      <a:ext cx="6347592" cy="4104170"/>
                    </a:xfrm>
                    <a:prstGeom prst="rect">
                      <a:avLst/>
                    </a:prstGeom>
                  </pic:spPr>
                </pic:pic>
              </a:graphicData>
            </a:graphic>
          </wp:inline>
        </w:drawing>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w:t>
      </w:r>
      <w:r w:rsidRPr="007A142F">
        <w:rPr>
          <w:rFonts w:ascii="Garamond" w:eastAsia="Times New Roman" w:hAnsi="Garamond" w:cs="Times New Roman"/>
          <w:color w:val="222222"/>
          <w:sz w:val="24"/>
          <w:szCs w:val="24"/>
          <w:lang w:val="ru-RU" w:eastAsia="bg-BG"/>
        </w:rPr>
        <w:lastRenderedPageBreak/>
        <w:t>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Теренът, в които ще се реализира инвестиционното предложение, не засяга защитени територии по смисъла на Закона за защитените територии /ЗЗТ/.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 премахване на характеристики на ландшафта;</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 използване на неселективни средства за борба с вредители в селското</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стопанство ;</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 залесяване на неприсъщи видове.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 xml:space="preserve">Оценка на въздействието </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ИП няма вероятност да окаже значително отрицателно въздействие върху защитени зони от мрежата „Натура 2000“, поради следните мотиви:</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7A142F" w:rsidRPr="007A142F" w:rsidRDefault="007A142F" w:rsidP="007A142F">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7A142F">
        <w:rPr>
          <w:rFonts w:ascii="Garamond" w:eastAsia="Times New Roman" w:hAnsi="Garamond" w:cs="Times New Roman"/>
          <w:color w:val="222222"/>
          <w:sz w:val="24"/>
          <w:szCs w:val="24"/>
          <w:lang w:val="ru-RU"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w:t>
      </w:r>
      <w:r w:rsidRPr="00D914CC">
        <w:rPr>
          <w:rFonts w:ascii="Garamond" w:eastAsia="Times New Roman" w:hAnsi="Garamond" w:cs="Times New Roman"/>
          <w:sz w:val="24"/>
          <w:szCs w:val="24"/>
          <w:lang w:eastAsia="bg-BG"/>
        </w:rPr>
        <w:lastRenderedPageBreak/>
        <w:t>с отделяне на емисии замърсяващи въздуха и/или подземните води, както и генериране на  опасни отпадъци.</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C923C8">
        <w:rPr>
          <w:rFonts w:ascii="Garamond" w:eastAsia="Times New Roman" w:hAnsi="Garamond" w:cs="Times New Roman"/>
          <w:sz w:val="24"/>
          <w:szCs w:val="24"/>
          <w:lang w:eastAsia="bg-BG"/>
        </w:rPr>
        <w:t>Б</w:t>
      </w:r>
      <w:r w:rsidR="007A142F">
        <w:rPr>
          <w:rFonts w:ascii="Garamond" w:eastAsia="Times New Roman" w:hAnsi="Garamond" w:cs="Times New Roman"/>
          <w:sz w:val="24"/>
          <w:szCs w:val="24"/>
          <w:lang w:eastAsia="bg-BG"/>
        </w:rPr>
        <w:t>раниполе</w:t>
      </w:r>
      <w:r w:rsidRPr="00D914CC">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C923C8">
        <w:rPr>
          <w:rFonts w:ascii="Garamond" w:eastAsia="Times New Roman" w:hAnsi="Garamond" w:cs="Times New Roman"/>
          <w:sz w:val="24"/>
          <w:szCs w:val="24"/>
          <w:lang w:eastAsia="bg-BG"/>
        </w:rPr>
        <w:t>Б</w:t>
      </w:r>
      <w:r w:rsidR="007A142F">
        <w:rPr>
          <w:rFonts w:ascii="Garamond" w:eastAsia="Times New Roman" w:hAnsi="Garamond" w:cs="Times New Roman"/>
          <w:sz w:val="24"/>
          <w:szCs w:val="24"/>
          <w:lang w:eastAsia="bg-BG"/>
        </w:rPr>
        <w:t>раниполе</w:t>
      </w:r>
      <w:r w:rsidRPr="00D914CC">
        <w:rPr>
          <w:rFonts w:ascii="Garamond" w:eastAsia="Times New Roman" w:hAnsi="Garamond" w:cs="Times New Roman"/>
          <w:sz w:val="24"/>
          <w:szCs w:val="24"/>
          <w:lang w:eastAsia="bg-BG"/>
        </w:rPr>
        <w:t xml:space="preserve"> и </w:t>
      </w:r>
      <w:r w:rsidR="00C923C8">
        <w:rPr>
          <w:rFonts w:ascii="Garamond" w:eastAsia="Times New Roman" w:hAnsi="Garamond" w:cs="Times New Roman"/>
          <w:sz w:val="24"/>
          <w:szCs w:val="24"/>
          <w:lang w:eastAsia="bg-BG"/>
        </w:rPr>
        <w:t>кв. Беломорски на гр. Пловдив</w:t>
      </w:r>
      <w:r w:rsidRPr="00D914CC">
        <w:rPr>
          <w:rFonts w:ascii="Garamond" w:eastAsia="Times New Roman" w:hAnsi="Garamond" w:cs="Times New Roman"/>
          <w:sz w:val="24"/>
          <w:szCs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Вероятност, интензивност, комплексност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w:t>
      </w:r>
      <w:r w:rsidRPr="00D914CC">
        <w:rPr>
          <w:rFonts w:ascii="Garamond" w:eastAsia="Times New Roman" w:hAnsi="Garamond" w:cs="Times New Roman"/>
          <w:sz w:val="24"/>
          <w:szCs w:val="24"/>
          <w:lang w:eastAsia="bg-BG"/>
        </w:rPr>
        <w:lastRenderedPageBreak/>
        <w:t>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r w:rsidR="00101683">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Трансграничен характер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rsid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Родопи и кмета на с. </w:t>
      </w:r>
      <w:r w:rsidR="00C923C8">
        <w:rPr>
          <w:rFonts w:ascii="Garamond" w:eastAsia="Times New Roman" w:hAnsi="Garamond" w:cs="Times New Roman"/>
          <w:sz w:val="24"/>
          <w:szCs w:val="24"/>
          <w:lang w:eastAsia="bg-BG"/>
        </w:rPr>
        <w:t>Б</w:t>
      </w:r>
      <w:r w:rsidR="007A142F">
        <w:rPr>
          <w:rFonts w:ascii="Garamond" w:eastAsia="Times New Roman" w:hAnsi="Garamond" w:cs="Times New Roman"/>
          <w:sz w:val="24"/>
          <w:szCs w:val="24"/>
          <w:lang w:eastAsia="bg-BG"/>
        </w:rPr>
        <w:t>раниполе</w:t>
      </w:r>
      <w:r w:rsidRPr="00D914CC">
        <w:rPr>
          <w:rFonts w:ascii="Garamond" w:eastAsia="Times New Roman" w:hAnsi="Garamond" w:cs="Times New Roman"/>
          <w:sz w:val="24"/>
          <w:szCs w:val="24"/>
          <w:lang w:eastAsia="bg-BG"/>
        </w:rPr>
        <w:t>. До настоящият момент не са постъпили писмени или устни възражения относно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D914CC" w:rsidRDefault="00D914CC" w:rsidP="00676FCC">
      <w:pPr>
        <w:tabs>
          <w:tab w:val="left" w:pos="993"/>
          <w:tab w:val="left" w:pos="5640"/>
        </w:tabs>
        <w:ind w:firstLine="567"/>
        <w:rPr>
          <w:i/>
          <w:iCs/>
          <w:color w:val="333333"/>
        </w:rPr>
      </w:pPr>
    </w:p>
    <w:p w:rsidR="00D914CC" w:rsidRDefault="00D914CC" w:rsidP="00676FCC">
      <w:pPr>
        <w:tabs>
          <w:tab w:val="left" w:pos="993"/>
          <w:tab w:val="left" w:pos="5640"/>
        </w:tabs>
        <w:ind w:firstLine="567"/>
        <w:rPr>
          <w:i/>
          <w:iCs/>
          <w:color w:val="333333"/>
        </w:rPr>
      </w:pPr>
    </w:p>
    <w:p w:rsidR="00D914CC" w:rsidRPr="00D914CC" w:rsidRDefault="00D914CC" w:rsidP="00676FCC">
      <w:pPr>
        <w:tabs>
          <w:tab w:val="left" w:pos="993"/>
          <w:tab w:val="left" w:pos="5640"/>
        </w:tabs>
        <w:ind w:firstLine="567"/>
        <w:rPr>
          <w:rFonts w:eastAsia="Times New Roman" w:cs="Times New Roman"/>
          <w:sz w:val="24"/>
          <w:szCs w:val="24"/>
          <w:lang w:eastAsia="bg-BG"/>
        </w:rPr>
      </w:pPr>
    </w:p>
    <w:sectPr w:rsidR="00D914CC" w:rsidRPr="00D914CC" w:rsidSect="00601AB6">
      <w:footerReference w:type="default" r:id="rId19"/>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CF7" w:rsidRDefault="006C1CF7" w:rsidP="00033995">
      <w:pPr>
        <w:spacing w:after="0" w:line="240" w:lineRule="auto"/>
      </w:pPr>
      <w:r>
        <w:separator/>
      </w:r>
    </w:p>
  </w:endnote>
  <w:endnote w:type="continuationSeparator" w:id="0">
    <w:p w:rsidR="006C1CF7" w:rsidRDefault="006C1CF7"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Geneva">
    <w:panose1 w:val="020B050303040404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033995" w:rsidRDefault="00795DAB">
        <w:pPr>
          <w:pStyle w:val="a7"/>
          <w:jc w:val="right"/>
        </w:pPr>
        <w:r>
          <w:fldChar w:fldCharType="begin"/>
        </w:r>
        <w:r w:rsidR="00033995">
          <w:instrText>PAGE   \* MERGEFORMAT</w:instrText>
        </w:r>
        <w:r>
          <w:fldChar w:fldCharType="separate"/>
        </w:r>
        <w:r w:rsidR="004329F7">
          <w:rPr>
            <w:noProof/>
          </w:rPr>
          <w:t>5</w:t>
        </w:r>
        <w:r>
          <w:fldChar w:fldCharType="end"/>
        </w:r>
      </w:p>
    </w:sdtContent>
  </w:sdt>
  <w:p w:rsidR="00033995" w:rsidRDefault="000339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CF7" w:rsidRDefault="006C1CF7" w:rsidP="00033995">
      <w:pPr>
        <w:spacing w:after="0" w:line="240" w:lineRule="auto"/>
      </w:pPr>
      <w:r>
        <w:separator/>
      </w:r>
    </w:p>
  </w:footnote>
  <w:footnote w:type="continuationSeparator" w:id="0">
    <w:p w:rsidR="006C1CF7" w:rsidRDefault="006C1CF7"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0BD80E50"/>
    <w:multiLevelType w:val="hybridMultilevel"/>
    <w:tmpl w:val="98186B90"/>
    <w:lvl w:ilvl="0" w:tplc="0652D42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 w15:restartNumberingAfterBreak="0">
    <w:nsid w:val="22710408"/>
    <w:multiLevelType w:val="hybridMultilevel"/>
    <w:tmpl w:val="D0909BD6"/>
    <w:lvl w:ilvl="0" w:tplc="0652D42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5"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6" w15:restartNumberingAfterBreak="0">
    <w:nsid w:val="3DB175C4"/>
    <w:multiLevelType w:val="hybridMultilevel"/>
    <w:tmpl w:val="68BA1D76"/>
    <w:lvl w:ilvl="0" w:tplc="0652D42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C3252CD"/>
    <w:multiLevelType w:val="hybridMultilevel"/>
    <w:tmpl w:val="84C280F0"/>
    <w:lvl w:ilvl="0" w:tplc="0652D42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5"/>
  </w:num>
  <w:num w:numId="2">
    <w:abstractNumId w:val="9"/>
  </w:num>
  <w:num w:numId="3">
    <w:abstractNumId w:val="4"/>
  </w:num>
  <w:num w:numId="4">
    <w:abstractNumId w:val="2"/>
  </w:num>
  <w:num w:numId="5">
    <w:abstractNumId w:val="0"/>
  </w:num>
  <w:num w:numId="6">
    <w:abstractNumId w:val="10"/>
  </w:num>
  <w:num w:numId="7">
    <w:abstractNumId w:val="8"/>
  </w:num>
  <w:num w:numId="8">
    <w:abstractNumId w:val="7"/>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33995"/>
    <w:rsid w:val="00043995"/>
    <w:rsid w:val="000674E8"/>
    <w:rsid w:val="000C2A9A"/>
    <w:rsid w:val="00101683"/>
    <w:rsid w:val="00103F29"/>
    <w:rsid w:val="00120175"/>
    <w:rsid w:val="00124894"/>
    <w:rsid w:val="001A4CB9"/>
    <w:rsid w:val="001B62CD"/>
    <w:rsid w:val="001C154F"/>
    <w:rsid w:val="0022464C"/>
    <w:rsid w:val="00230F1F"/>
    <w:rsid w:val="002460AC"/>
    <w:rsid w:val="0028452E"/>
    <w:rsid w:val="002B2C49"/>
    <w:rsid w:val="002D4B66"/>
    <w:rsid w:val="00352F34"/>
    <w:rsid w:val="00367175"/>
    <w:rsid w:val="003B5EC5"/>
    <w:rsid w:val="004329F7"/>
    <w:rsid w:val="0043471B"/>
    <w:rsid w:val="0044477B"/>
    <w:rsid w:val="004C23E3"/>
    <w:rsid w:val="0056522A"/>
    <w:rsid w:val="00601AB6"/>
    <w:rsid w:val="00673100"/>
    <w:rsid w:val="00676FCC"/>
    <w:rsid w:val="006C1CF7"/>
    <w:rsid w:val="006C4A7B"/>
    <w:rsid w:val="006F4E69"/>
    <w:rsid w:val="00761533"/>
    <w:rsid w:val="0078754E"/>
    <w:rsid w:val="00795DAB"/>
    <w:rsid w:val="007A142F"/>
    <w:rsid w:val="007C7A6F"/>
    <w:rsid w:val="007E0FAB"/>
    <w:rsid w:val="007E4728"/>
    <w:rsid w:val="008603A9"/>
    <w:rsid w:val="008C076E"/>
    <w:rsid w:val="008E0CC7"/>
    <w:rsid w:val="008E1056"/>
    <w:rsid w:val="008F027E"/>
    <w:rsid w:val="00903A82"/>
    <w:rsid w:val="00910315"/>
    <w:rsid w:val="0091048C"/>
    <w:rsid w:val="00942C8A"/>
    <w:rsid w:val="00985DEA"/>
    <w:rsid w:val="009A091E"/>
    <w:rsid w:val="009C2E2E"/>
    <w:rsid w:val="009C50DE"/>
    <w:rsid w:val="009D4B21"/>
    <w:rsid w:val="00BD5480"/>
    <w:rsid w:val="00BE1828"/>
    <w:rsid w:val="00C653AD"/>
    <w:rsid w:val="00C86EB5"/>
    <w:rsid w:val="00C923C8"/>
    <w:rsid w:val="00CE0800"/>
    <w:rsid w:val="00D117AD"/>
    <w:rsid w:val="00D2378E"/>
    <w:rsid w:val="00D914CC"/>
    <w:rsid w:val="00E87169"/>
    <w:rsid w:val="00F103DE"/>
    <w:rsid w:val="00F537DF"/>
    <w:rsid w:val="00F77BC6"/>
    <w:rsid w:val="00F96F05"/>
    <w:rsid w:val="00FD171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2" type="callout" idref="#Правоъгълно изнесено означение 14"/>
        <o:r id="V:Rule4" type="callout" idref="#Балонче за говор: правоъгълник 9"/>
        <o:r id="V:Rule5" type="connector" idref="#Съединител &quot;права стрелка&quot; 5"/>
        <o:r id="V:Rule6" type="connector" idref="#Съединител &quot;права стрелка&quot; 10"/>
      </o:rules>
    </o:shapelayout>
  </w:shapeDefaults>
  <w:decimalSymbol w:val=","/>
  <w:listSeparator w:val=";"/>
  <w14:docId w14:val="4A56AD0E"/>
  <w15:docId w15:val="{BEDB6862-5BD3-4028-9F80-2216949A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17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2">
    <w:name w:val="Body Text 2"/>
    <w:basedOn w:val="a"/>
    <w:link w:val="20"/>
    <w:uiPriority w:val="99"/>
    <w:semiHidden/>
    <w:unhideWhenUsed/>
    <w:rsid w:val="00C923C8"/>
    <w:pPr>
      <w:spacing w:after="120" w:line="480" w:lineRule="auto"/>
    </w:pPr>
  </w:style>
  <w:style w:type="character" w:customStyle="1" w:styleId="20">
    <w:name w:val="Основен текст 2 Знак"/>
    <w:basedOn w:val="a0"/>
    <w:link w:val="2"/>
    <w:uiPriority w:val="99"/>
    <w:semiHidden/>
    <w:rsid w:val="00C923C8"/>
  </w:style>
  <w:style w:type="paragraph" w:styleId="a9">
    <w:name w:val="List Paragraph"/>
    <w:basedOn w:val="a"/>
    <w:uiPriority w:val="34"/>
    <w:qFormat/>
    <w:rsid w:val="00985DEA"/>
    <w:pPr>
      <w:ind w:left="720"/>
      <w:contextualSpacing/>
    </w:pPr>
  </w:style>
  <w:style w:type="paragraph" w:styleId="aa">
    <w:name w:val="Balloon Text"/>
    <w:basedOn w:val="a"/>
    <w:link w:val="ab"/>
    <w:uiPriority w:val="99"/>
    <w:semiHidden/>
    <w:unhideWhenUsed/>
    <w:rsid w:val="006F4E69"/>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6F4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6.ciela.net/Document/LinkToDocumentReference?fromDocumentId=2135464783&amp;dbId=0&amp;refId=27262469"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eb6.ciela.net/Document/LinkToDocumentReference?fromDocumentId=2135464783&amp;dbId=0&amp;refId=27262471" TargetMode="External"/><Relationship Id="rId14" Type="http://schemas.openxmlformats.org/officeDocument/2006/relationships/image" Target="media/image5.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90205-9389-45DB-91AC-080B572E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10992</Words>
  <Characters>62655</Characters>
  <Application>Microsoft Office Word</Application>
  <DocSecurity>0</DocSecurity>
  <Lines>522</Lines>
  <Paragraphs>146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Yanitsa Ivanova</cp:lastModifiedBy>
  <cp:revision>2</cp:revision>
  <dcterms:created xsi:type="dcterms:W3CDTF">2026-04-08T12:48:00Z</dcterms:created>
  <dcterms:modified xsi:type="dcterms:W3CDTF">2026-04-08T12:48:00Z</dcterms:modified>
</cp:coreProperties>
</file>