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58" w:rsidRDefault="00F472AC">
      <w:pPr>
        <w:pStyle w:val="1"/>
        <w:spacing w:before="63"/>
        <w:ind w:left="140"/>
        <w:jc w:val="lef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към чл.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Наредбата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ОВОС</w:t>
      </w:r>
    </w:p>
    <w:p w:rsidR="00890258" w:rsidRDefault="00F472AC">
      <w:pPr>
        <w:pStyle w:val="a3"/>
        <w:spacing w:before="233" w:line="278" w:lineRule="auto"/>
        <w:ind w:right="127" w:firstLine="0"/>
      </w:pPr>
      <w:r>
        <w:t>(Изм. - ДВ, бр. 3 от 2006 г., изм. и доп. - ДВ, бр. 3 от 2011 г., изм. и доп. - ДВ, бр. 12 от 2016 г., в сила от 12.02.2016 г., изм. - ДВ, бр. 3 от 2018 г., изм. - ДВ, бр. 31 от 2019 г., в сила от 12.04.2019 г.)</w:t>
      </w:r>
    </w:p>
    <w:p w:rsidR="00890258" w:rsidRDefault="00890258">
      <w:pPr>
        <w:pStyle w:val="a3"/>
        <w:ind w:left="0" w:firstLine="0"/>
        <w:jc w:val="left"/>
      </w:pPr>
    </w:p>
    <w:p w:rsidR="00890258" w:rsidRDefault="00890258">
      <w:pPr>
        <w:pStyle w:val="a3"/>
        <w:spacing w:before="162"/>
        <w:ind w:left="0" w:firstLine="0"/>
        <w:jc w:val="left"/>
      </w:pPr>
    </w:p>
    <w:p w:rsidR="00890258" w:rsidRDefault="00F472AC">
      <w:pPr>
        <w:pStyle w:val="1"/>
        <w:jc w:val="left"/>
      </w:pPr>
      <w:r>
        <w:t>Информация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преценяване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необходимостта</w:t>
      </w:r>
      <w:r>
        <w:rPr>
          <w:spacing w:val="-3"/>
        </w:rPr>
        <w:t xml:space="preserve"> </w:t>
      </w:r>
      <w:r>
        <w:t xml:space="preserve">от </w:t>
      </w:r>
      <w:r>
        <w:rPr>
          <w:spacing w:val="-4"/>
        </w:rPr>
        <w:t>ОВОС</w:t>
      </w:r>
    </w:p>
    <w:p w:rsidR="00890258" w:rsidRDefault="00F472AC">
      <w:pPr>
        <w:pStyle w:val="a4"/>
        <w:numPr>
          <w:ilvl w:val="0"/>
          <w:numId w:val="1"/>
        </w:numPr>
        <w:tabs>
          <w:tab w:val="left" w:pos="354"/>
        </w:tabs>
        <w:spacing w:before="136"/>
        <w:ind w:hanging="213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възложителя: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381"/>
        </w:tabs>
        <w:spacing w:before="135"/>
        <w:jc w:val="left"/>
        <w:rPr>
          <w:sz w:val="24"/>
        </w:rPr>
      </w:pPr>
      <w:r>
        <w:rPr>
          <w:sz w:val="24"/>
        </w:rPr>
        <w:t>Име,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постоянен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търговско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седалище.</w:t>
      </w:r>
    </w:p>
    <w:p w:rsidR="00890258" w:rsidRDefault="00F472AC" w:rsidP="00AE28F7">
      <w:pPr>
        <w:pStyle w:val="a3"/>
        <w:spacing w:before="137"/>
        <w:ind w:firstLine="0"/>
        <w:jc w:val="left"/>
      </w:pPr>
      <w:bookmarkStart w:id="0" w:name="&quot;Ейч_Ел_Ти_Интернейшънъл_Констракшън_енд"/>
      <w:bookmarkEnd w:id="0"/>
      <w:r>
        <w:t>"Ейч</w:t>
      </w:r>
      <w:r>
        <w:rPr>
          <w:spacing w:val="-3"/>
        </w:rPr>
        <w:t xml:space="preserve"> </w:t>
      </w:r>
      <w:r>
        <w:t>Ел</w:t>
      </w:r>
      <w:r>
        <w:rPr>
          <w:spacing w:val="-2"/>
        </w:rPr>
        <w:t xml:space="preserve"> </w:t>
      </w:r>
      <w:r>
        <w:t>Ти</w:t>
      </w:r>
      <w:r>
        <w:rPr>
          <w:spacing w:val="-1"/>
        </w:rPr>
        <w:t xml:space="preserve"> </w:t>
      </w:r>
      <w:r>
        <w:t>Интернейшънъл</w:t>
      </w:r>
      <w:r>
        <w:rPr>
          <w:spacing w:val="-2"/>
        </w:rPr>
        <w:t xml:space="preserve"> </w:t>
      </w:r>
      <w:r>
        <w:t>Констракшън</w:t>
      </w:r>
      <w:r>
        <w:rPr>
          <w:spacing w:val="-1"/>
        </w:rPr>
        <w:t xml:space="preserve"> </w:t>
      </w:r>
      <w:r>
        <w:t>енд</w:t>
      </w:r>
      <w:r>
        <w:rPr>
          <w:spacing w:val="-5"/>
        </w:rPr>
        <w:t xml:space="preserve"> </w:t>
      </w:r>
      <w:r>
        <w:t>Трейдинг"ООД,</w:t>
      </w:r>
      <w:r>
        <w:rPr>
          <w:spacing w:val="-2"/>
        </w:rPr>
        <w:t xml:space="preserve"> </w:t>
      </w:r>
    </w:p>
    <w:p w:rsidR="00890258" w:rsidRDefault="00890258">
      <w:pPr>
        <w:pStyle w:val="a3"/>
        <w:ind w:left="0" w:firstLine="0"/>
        <w:jc w:val="left"/>
      </w:pPr>
    </w:p>
    <w:p w:rsidR="00890258" w:rsidRDefault="00890258">
      <w:pPr>
        <w:pStyle w:val="a3"/>
        <w:spacing w:before="5"/>
        <w:ind w:left="0" w:firstLine="0"/>
        <w:jc w:val="left"/>
      </w:pPr>
    </w:p>
    <w:p w:rsidR="00890258" w:rsidRDefault="00F472AC">
      <w:pPr>
        <w:pStyle w:val="1"/>
        <w:numPr>
          <w:ilvl w:val="0"/>
          <w:numId w:val="1"/>
        </w:numPr>
        <w:tabs>
          <w:tab w:val="left" w:pos="447"/>
        </w:tabs>
        <w:spacing w:before="0"/>
        <w:ind w:left="447" w:hanging="306"/>
        <w:jc w:val="both"/>
      </w:pPr>
      <w:r>
        <w:t>Резюме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инвестиционното</w:t>
      </w:r>
      <w:r>
        <w:rPr>
          <w:spacing w:val="-4"/>
        </w:rPr>
        <w:t xml:space="preserve"> </w:t>
      </w:r>
      <w:r>
        <w:rPr>
          <w:spacing w:val="-2"/>
        </w:rPr>
        <w:t>предложение: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381"/>
        </w:tabs>
        <w:spacing w:before="132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890258" w:rsidRDefault="00F472AC">
      <w:pPr>
        <w:pStyle w:val="a3"/>
        <w:spacing w:before="139" w:line="360" w:lineRule="auto"/>
        <w:ind w:right="124"/>
      </w:pPr>
      <w:r>
        <w:t>а) размер, засегната площ, параметри, мащабност, обем, производителност, обхват, оформление на инвестиционното предложение в неговата цялост;</w:t>
      </w:r>
    </w:p>
    <w:p w:rsidR="00890258" w:rsidRDefault="00F472AC">
      <w:pPr>
        <w:pStyle w:val="a3"/>
        <w:spacing w:line="360" w:lineRule="auto"/>
        <w:ind w:right="127"/>
      </w:pPr>
      <w:r>
        <w:t>Инвестиционното предложение е ново и предвижда „Изграждане на обект: Пет жилищни сгради”. Жилищните сгради са ситуирани свободно в имота като комплексно застрояване.</w:t>
      </w:r>
    </w:p>
    <w:p w:rsidR="00890258" w:rsidRDefault="00F472AC">
      <w:pPr>
        <w:pStyle w:val="a3"/>
        <w:spacing w:line="360" w:lineRule="auto"/>
        <w:ind w:right="123"/>
      </w:pPr>
      <w:r>
        <w:t>Проектирани са изцяло в зоната очертана от ограничителните линии на застройка съгласно влязъл в сила ПУП-ПРЗ. Сградите са с габаритни размери 13,49 метра ширина и 20,17 метра дължина.</w:t>
      </w:r>
    </w:p>
    <w:p w:rsidR="00890258" w:rsidRDefault="00F472AC">
      <w:pPr>
        <w:pStyle w:val="a3"/>
        <w:spacing w:line="360" w:lineRule="auto"/>
        <w:ind w:right="127"/>
      </w:pPr>
      <w:r>
        <w:t>Жилищните</w:t>
      </w:r>
      <w:r>
        <w:rPr>
          <w:spacing w:val="-2"/>
        </w:rPr>
        <w:t xml:space="preserve"> </w:t>
      </w:r>
      <w:r>
        <w:t>сгради са</w:t>
      </w:r>
      <w:r>
        <w:rPr>
          <w:spacing w:val="-2"/>
        </w:rPr>
        <w:t xml:space="preserve"> </w:t>
      </w:r>
      <w:r>
        <w:t>ситуирани свободно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имота</w:t>
      </w:r>
      <w:r>
        <w:rPr>
          <w:spacing w:val="-2"/>
        </w:rPr>
        <w:t xml:space="preserve"> </w:t>
      </w:r>
      <w:r>
        <w:t>като</w:t>
      </w:r>
      <w:r>
        <w:rPr>
          <w:spacing w:val="-1"/>
        </w:rPr>
        <w:t xml:space="preserve"> </w:t>
      </w:r>
      <w:r>
        <w:t>комплексно</w:t>
      </w:r>
      <w:r>
        <w:rPr>
          <w:spacing w:val="-1"/>
        </w:rPr>
        <w:t xml:space="preserve"> </w:t>
      </w:r>
      <w:r>
        <w:t>застрояване.</w:t>
      </w:r>
      <w:r>
        <w:rPr>
          <w:spacing w:val="-1"/>
        </w:rPr>
        <w:t xml:space="preserve"> </w:t>
      </w:r>
      <w:r>
        <w:t>Теренът на имота е с денивелация от юг на север. Няма съществуваща едрогабаритна растителност. Транспортният достъп до обекта се осъществява от улица преминаваща южно от имота.</w:t>
      </w:r>
    </w:p>
    <w:p w:rsidR="00890258" w:rsidRDefault="00F472AC">
      <w:pPr>
        <w:pStyle w:val="a3"/>
        <w:spacing w:line="360" w:lineRule="auto"/>
        <w:ind w:right="123"/>
      </w:pPr>
      <w:r>
        <w:t>Инвестиционното намерение предвижда в имота да се разположат пет еднакви (типови) двуфамилни, двуетажни жилищни сгради без сутерен. Всяка самостоятелна жилищна единица (еднофамилна) има персонален вход от източната страна на типовата сграда. Непосредствено до него е разположен гараж. През преддверие се достига до помещенията от група „Ден“, разположени в западната част на сградата: дневна с трапезария и кухня, решени еднопространствено. Чрез широка веранда на</w:t>
      </w:r>
      <w:r>
        <w:rPr>
          <w:spacing w:val="-1"/>
        </w:rPr>
        <w:t xml:space="preserve"> </w:t>
      </w:r>
      <w:r>
        <w:t>запад се осъществява връзката на</w:t>
      </w:r>
      <w:r>
        <w:rPr>
          <w:spacing w:val="-1"/>
        </w:rPr>
        <w:t xml:space="preserve"> </w:t>
      </w:r>
      <w:r>
        <w:t>помещенията от група „Ден“ с двора. На етажа са предвидени баня-WC с достъп от антрето и техническо помещение с вход от гаража. Посредством стълба от входното антре се достига до втори</w:t>
      </w:r>
      <w:r>
        <w:rPr>
          <w:spacing w:val="80"/>
        </w:rPr>
        <w:t xml:space="preserve"> </w:t>
      </w:r>
      <w:r>
        <w:t>етаж</w:t>
      </w:r>
      <w:r>
        <w:rPr>
          <w:spacing w:val="2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кт.+3,10,</w:t>
      </w:r>
      <w:r>
        <w:rPr>
          <w:spacing w:val="23"/>
        </w:rPr>
        <w:t xml:space="preserve"> </w:t>
      </w:r>
      <w:r>
        <w:t>където</w:t>
      </w:r>
      <w:r>
        <w:rPr>
          <w:spacing w:val="24"/>
        </w:rPr>
        <w:t xml:space="preserve"> </w:t>
      </w:r>
      <w:r>
        <w:t>са</w:t>
      </w:r>
      <w:r>
        <w:rPr>
          <w:spacing w:val="22"/>
        </w:rPr>
        <w:t xml:space="preserve"> </w:t>
      </w:r>
      <w:r>
        <w:t>разположени</w:t>
      </w:r>
      <w:r>
        <w:rPr>
          <w:spacing w:val="25"/>
        </w:rPr>
        <w:t xml:space="preserve"> </w:t>
      </w:r>
      <w:r>
        <w:t>три</w:t>
      </w:r>
      <w:r>
        <w:rPr>
          <w:spacing w:val="25"/>
        </w:rPr>
        <w:t xml:space="preserve"> </w:t>
      </w:r>
      <w:r>
        <w:t>спални,</w:t>
      </w:r>
      <w:r>
        <w:rPr>
          <w:spacing w:val="23"/>
        </w:rPr>
        <w:t xml:space="preserve"> </w:t>
      </w:r>
      <w:r>
        <w:t>една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които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дрешник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персонална</w:t>
      </w:r>
    </w:p>
    <w:p w:rsidR="00890258" w:rsidRDefault="00890258">
      <w:pPr>
        <w:pStyle w:val="a3"/>
        <w:spacing w:line="360" w:lineRule="auto"/>
        <w:sectPr w:rsidR="00890258">
          <w:footerReference w:type="default" r:id="rId7"/>
          <w:type w:val="continuous"/>
          <w:pgSz w:w="11910" w:h="16840"/>
          <w:pgMar w:top="460" w:right="708" w:bottom="960" w:left="1275" w:header="0" w:footer="774" w:gutter="0"/>
          <w:pgNumType w:start="1"/>
          <w:cols w:space="708"/>
        </w:sectPr>
      </w:pPr>
    </w:p>
    <w:p w:rsidR="00890258" w:rsidRDefault="00F472AC">
      <w:pPr>
        <w:pStyle w:val="a3"/>
        <w:spacing w:before="76" w:line="360" w:lineRule="auto"/>
        <w:ind w:right="125" w:firstLine="0"/>
      </w:pPr>
      <w:r>
        <w:lastRenderedPageBreak/>
        <w:t>баня-WC. На етажа има обща баня-WC за останалите две спални и домакинско помещение. Предвидени са открити площи – лоджии на запад и на изток.</w:t>
      </w:r>
    </w:p>
    <w:p w:rsidR="00890258" w:rsidRDefault="00F472AC">
      <w:pPr>
        <w:pStyle w:val="a3"/>
        <w:spacing w:line="360" w:lineRule="auto"/>
        <w:ind w:left="140" w:right="125"/>
      </w:pPr>
      <w:r>
        <w:t>Конструкцията на сградите е масивна монолитна стоманобетонова с тухлени стени с топлоизолация, съгласно проект по част „ЕЕ“. Покривът е плосък, тип „топъл“, с топлоизолация съгласно проект по част „ЕЕ“, армирана замазка за наклон и покритие от рулонна хидроизолация с минерална посипка.</w:t>
      </w:r>
    </w:p>
    <w:p w:rsidR="00890258" w:rsidRDefault="00F472AC">
      <w:pPr>
        <w:pStyle w:val="a3"/>
        <w:spacing w:line="360" w:lineRule="auto"/>
        <w:ind w:left="140" w:right="126"/>
      </w:pPr>
      <w:r>
        <w:t xml:space="preserve">Фасадите са проектирани с минерална мазилка и вентилируема фасада с обшивка от HPL плоскости с дървесен фладер и керамична облицовка. Дограмата е PVC остъклена със </w:t>
      </w:r>
      <w:r>
        <w:rPr>
          <w:spacing w:val="-2"/>
        </w:rPr>
        <w:t>стъклопакет.</w:t>
      </w:r>
    </w:p>
    <w:p w:rsidR="00890258" w:rsidRDefault="00F472AC">
      <w:pPr>
        <w:pStyle w:val="a3"/>
        <w:ind w:left="500" w:firstLine="0"/>
      </w:pPr>
      <w:r>
        <w:t>Категорията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обекта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V-та</w:t>
      </w:r>
      <w:r>
        <w:rPr>
          <w:spacing w:val="-1"/>
        </w:rPr>
        <w:t xml:space="preserve"> </w:t>
      </w:r>
      <w:r>
        <w:t>съгл.</w:t>
      </w:r>
      <w:r>
        <w:rPr>
          <w:spacing w:val="-1"/>
        </w:rPr>
        <w:t xml:space="preserve"> </w:t>
      </w:r>
      <w:r>
        <w:t>чл.137,</w:t>
      </w:r>
      <w:r>
        <w:rPr>
          <w:spacing w:val="2"/>
        </w:rPr>
        <w:t xml:space="preserve"> </w:t>
      </w:r>
      <w:r>
        <w:t>ал.1,</w:t>
      </w:r>
      <w:r>
        <w:rPr>
          <w:spacing w:val="-1"/>
        </w:rPr>
        <w:t xml:space="preserve"> </w:t>
      </w:r>
      <w:r>
        <w:t>т.5 „а“</w:t>
      </w:r>
      <w:r>
        <w:rPr>
          <w:spacing w:val="-2"/>
        </w:rPr>
        <w:t xml:space="preserve"> </w:t>
      </w:r>
      <w:r>
        <w:t xml:space="preserve">от </w:t>
      </w:r>
      <w:r>
        <w:rPr>
          <w:spacing w:val="-4"/>
        </w:rPr>
        <w:t>ЗУТ.</w:t>
      </w:r>
    </w:p>
    <w:p w:rsidR="00890258" w:rsidRDefault="00F472AC">
      <w:pPr>
        <w:pStyle w:val="a3"/>
        <w:spacing w:before="136" w:line="360" w:lineRule="auto"/>
        <w:ind w:right="125"/>
      </w:pPr>
      <w:r>
        <w:t>За нуждите на жилищните сгради в землището на с.Марково, община Родопи, област Пловдив ще се ползва вода от един съществуващ тръбен кладенец, с дълбочина 64.0 m.</w:t>
      </w:r>
    </w:p>
    <w:p w:rsidR="00890258" w:rsidRDefault="00F472AC">
      <w:pPr>
        <w:pStyle w:val="a3"/>
        <w:spacing w:line="360" w:lineRule="auto"/>
        <w:ind w:right="125"/>
      </w:pPr>
      <w:r>
        <w:t>За същия е внесено заявление до директора на БДИБР за регистрация на водовземно съоръжение от подземни води.</w:t>
      </w:r>
    </w:p>
    <w:p w:rsidR="00890258" w:rsidRDefault="00F472AC">
      <w:pPr>
        <w:pStyle w:val="a3"/>
        <w:spacing w:line="360" w:lineRule="auto"/>
        <w:ind w:right="125"/>
      </w:pPr>
      <w:r>
        <w:t>Филтърната част на тръбния кладенец е заложена в неогенския водоносен хоризонт,</w:t>
      </w:r>
      <w:r>
        <w:rPr>
          <w:spacing w:val="40"/>
        </w:rPr>
        <w:t xml:space="preserve"> </w:t>
      </w:r>
      <w:r>
        <w:t>който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част</w:t>
      </w:r>
      <w:r>
        <w:rPr>
          <w:spacing w:val="-2"/>
        </w:rPr>
        <w:t xml:space="preserve"> </w:t>
      </w:r>
      <w:r>
        <w:t>от подземно</w:t>
      </w:r>
      <w:r>
        <w:rPr>
          <w:spacing w:val="-2"/>
        </w:rPr>
        <w:t xml:space="preserve"> </w:t>
      </w:r>
      <w:r>
        <w:t>водно</w:t>
      </w:r>
      <w:r>
        <w:rPr>
          <w:spacing w:val="-2"/>
        </w:rPr>
        <w:t xml:space="preserve"> </w:t>
      </w:r>
      <w:r>
        <w:t>тяло</w:t>
      </w:r>
      <w:r>
        <w:rPr>
          <w:spacing w:val="-2"/>
        </w:rPr>
        <w:t xml:space="preserve"> </w:t>
      </w:r>
      <w:r>
        <w:rPr>
          <w:color w:val="010101"/>
        </w:rPr>
        <w:t>BG3G00000NQ018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Порови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води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Неоген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Кватернер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- Пазарджик - Пловдивския район</w:t>
      </w:r>
      <w:r>
        <w:t>”.</w:t>
      </w:r>
    </w:p>
    <w:p w:rsidR="00890258" w:rsidRDefault="00F472AC">
      <w:pPr>
        <w:pStyle w:val="a3"/>
        <w:spacing w:before="1" w:line="360" w:lineRule="auto"/>
        <w:ind w:right="126"/>
      </w:pPr>
      <w:r>
        <w:t>б) взаимовръзка и кумулиране с други съществуващи и/или одобрени инвестиционни предложения – няма;</w:t>
      </w:r>
    </w:p>
    <w:p w:rsidR="00890258" w:rsidRDefault="00F472AC">
      <w:pPr>
        <w:pStyle w:val="a3"/>
        <w:spacing w:line="360" w:lineRule="auto"/>
        <w:ind w:right="122"/>
      </w:pPr>
      <w:r>
        <w:t>в) използване на природни ресурси по време на строителството и експлоатацията на земните недра, почвите, водите и на биологичното разнообразие;</w:t>
      </w:r>
    </w:p>
    <w:p w:rsidR="00890258" w:rsidRDefault="00F472AC">
      <w:pPr>
        <w:pStyle w:val="a3"/>
        <w:spacing w:line="360" w:lineRule="auto"/>
        <w:ind w:right="124"/>
      </w:pPr>
      <w:r>
        <w:t>Инвестиционното предложение не включва използване, съхранение, транспорт, производство и работа с материали, които могат да бъдат опасни за околната среда и</w:t>
      </w:r>
      <w:r>
        <w:rPr>
          <w:spacing w:val="40"/>
        </w:rPr>
        <w:t xml:space="preserve"> </w:t>
      </w:r>
      <w:r>
        <w:t>здравето на хората.</w:t>
      </w:r>
    </w:p>
    <w:p w:rsidR="00890258" w:rsidRDefault="00F472AC">
      <w:pPr>
        <w:pStyle w:val="a3"/>
        <w:spacing w:line="360" w:lineRule="auto"/>
        <w:ind w:left="140" w:right="124"/>
      </w:pPr>
      <w:r>
        <w:t>Електрическото захранване на обекта ще се осъществи от електроразпределителната мрежа на EVN. Ел енергия до 50 кW.</w:t>
      </w:r>
    </w:p>
    <w:p w:rsidR="00890258" w:rsidRDefault="00F472AC">
      <w:pPr>
        <w:pStyle w:val="a3"/>
        <w:ind w:left="501" w:firstLine="0"/>
      </w:pPr>
      <w:r>
        <w:t>г)</w:t>
      </w:r>
      <w:r>
        <w:rPr>
          <w:spacing w:val="-4"/>
        </w:rPr>
        <w:t xml:space="preserve"> </w:t>
      </w:r>
      <w:r>
        <w:t>генериране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отпадъци -</w:t>
      </w:r>
      <w:r>
        <w:rPr>
          <w:spacing w:val="-1"/>
        </w:rPr>
        <w:t xml:space="preserve"> </w:t>
      </w:r>
      <w:r>
        <w:t>видове,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и начин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третиране,</w:t>
      </w:r>
      <w:r>
        <w:rPr>
          <w:spacing w:val="-3"/>
        </w:rPr>
        <w:t xml:space="preserve"> </w:t>
      </w:r>
      <w:r>
        <w:t>и отпадъчни</w:t>
      </w:r>
      <w:r>
        <w:rPr>
          <w:spacing w:val="1"/>
        </w:rPr>
        <w:t xml:space="preserve"> </w:t>
      </w:r>
      <w:r>
        <w:rPr>
          <w:spacing w:val="-2"/>
        </w:rPr>
        <w:t>води;</w:t>
      </w:r>
    </w:p>
    <w:p w:rsidR="00890258" w:rsidRDefault="00F472AC">
      <w:pPr>
        <w:pStyle w:val="a3"/>
        <w:spacing w:before="138" w:line="360" w:lineRule="auto"/>
        <w:ind w:right="126"/>
      </w:pPr>
      <w:r>
        <w:t>Строителни отпадъци, формирани по време на строителството на обекта, ще се извозват до депо за строителни отпадъци, посочено от община Родопи.</w:t>
      </w:r>
    </w:p>
    <w:p w:rsidR="00890258" w:rsidRDefault="00F472AC">
      <w:pPr>
        <w:pStyle w:val="a3"/>
        <w:spacing w:line="360" w:lineRule="auto"/>
        <w:ind w:right="129"/>
      </w:pPr>
      <w:r>
        <w:t>Битовите отпадъци ще</w:t>
      </w:r>
      <w:r>
        <w:rPr>
          <w:spacing w:val="-1"/>
        </w:rPr>
        <w:t xml:space="preserve"> </w:t>
      </w:r>
      <w:r>
        <w:t>се съхраняват в контейнери и ще се предават ежедневно на фирма, притежаваща документи съгласно ЗУО.</w:t>
      </w:r>
    </w:p>
    <w:p w:rsidR="00890258" w:rsidRDefault="00F472AC">
      <w:pPr>
        <w:pStyle w:val="a3"/>
        <w:spacing w:before="1" w:line="360" w:lineRule="auto"/>
        <w:ind w:right="129"/>
      </w:pPr>
      <w:r>
        <w:t>При строителството и реализацията, както и при експлоатацията на обекта, не се очаква замърсяване на прилежащи терени вътре и извън границата на имота. Площадката ще бъде оградена, обозначена и няма да бъде източник на значими емисии във въздуха и водите.</w:t>
      </w:r>
    </w:p>
    <w:p w:rsidR="00890258" w:rsidRDefault="00F472AC">
      <w:pPr>
        <w:pStyle w:val="a3"/>
        <w:spacing w:line="360" w:lineRule="auto"/>
        <w:ind w:right="128"/>
      </w:pPr>
      <w:r>
        <w:t>При реализацията на инвестиционното предложение не се очаква замърсяване или дискомфорт на компонентите на околната среда.</w:t>
      </w:r>
    </w:p>
    <w:p w:rsidR="00890258" w:rsidRDefault="00F472AC">
      <w:pPr>
        <w:pStyle w:val="a3"/>
        <w:ind w:left="501" w:firstLine="0"/>
      </w:pPr>
      <w:r>
        <w:t>При</w:t>
      </w:r>
      <w:r>
        <w:rPr>
          <w:spacing w:val="-2"/>
        </w:rPr>
        <w:t xml:space="preserve"> </w:t>
      </w:r>
      <w:r>
        <w:t>експлоатацията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кладенеца</w:t>
      </w:r>
      <w:r>
        <w:rPr>
          <w:spacing w:val="-1"/>
        </w:rPr>
        <w:t xml:space="preserve"> </w:t>
      </w:r>
      <w:r>
        <w:t>няма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 xml:space="preserve">формират </w:t>
      </w:r>
      <w:r>
        <w:rPr>
          <w:spacing w:val="-2"/>
        </w:rPr>
        <w:t>отпадъци.</w:t>
      </w:r>
    </w:p>
    <w:p w:rsidR="00890258" w:rsidRDefault="00890258">
      <w:pPr>
        <w:pStyle w:val="a3"/>
        <w:sectPr w:rsidR="00890258">
          <w:pgSz w:w="11910" w:h="16840"/>
          <w:pgMar w:top="440" w:right="708" w:bottom="960" w:left="1275" w:header="0" w:footer="774" w:gutter="0"/>
          <w:cols w:space="708"/>
        </w:sectPr>
      </w:pPr>
    </w:p>
    <w:p w:rsidR="00890258" w:rsidRDefault="00F472AC">
      <w:pPr>
        <w:pStyle w:val="a3"/>
        <w:spacing w:before="76"/>
        <w:ind w:left="500" w:firstLine="0"/>
      </w:pPr>
      <w:r>
        <w:lastRenderedPageBreak/>
        <w:t>д)</w:t>
      </w:r>
      <w:r>
        <w:rPr>
          <w:spacing w:val="-3"/>
        </w:rPr>
        <w:t xml:space="preserve"> </w:t>
      </w:r>
      <w:r>
        <w:t>замърсяване</w:t>
      </w:r>
      <w:r>
        <w:rPr>
          <w:spacing w:val="-2"/>
        </w:rPr>
        <w:t xml:space="preserve"> </w:t>
      </w:r>
      <w:r>
        <w:t>и вредно</w:t>
      </w:r>
      <w:r>
        <w:rPr>
          <w:spacing w:val="-1"/>
        </w:rPr>
        <w:t xml:space="preserve"> </w:t>
      </w:r>
      <w:r>
        <w:t>въздействие;</w:t>
      </w:r>
      <w:r>
        <w:rPr>
          <w:spacing w:val="-1"/>
        </w:rPr>
        <w:t xml:space="preserve"> </w:t>
      </w:r>
      <w:r>
        <w:t>дискомфорт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околната</w:t>
      </w:r>
      <w:r>
        <w:rPr>
          <w:spacing w:val="-2"/>
        </w:rPr>
        <w:t xml:space="preserve"> среда;</w:t>
      </w:r>
    </w:p>
    <w:p w:rsidR="00890258" w:rsidRDefault="00F472AC">
      <w:pPr>
        <w:pStyle w:val="a3"/>
        <w:spacing w:before="136" w:line="360" w:lineRule="auto"/>
        <w:ind w:right="126"/>
      </w:pPr>
      <w:r>
        <w:t>Предвиденото инвестиционно предложение не предполага замърсяване на почвите, водите и атмосферния въздух в района при строителството. Не се предвижда отделяне на емисии на замърсители или опасни, токсични или вредни вещества в атмосферния въздух в района. От реализирането на инвестиционното намерение /строителство, експлоатация/ не се очакват вредни физични фактори – вибрации, светлинни, топлинни, електромагнитни и йонизиращи лъчения.</w:t>
      </w:r>
    </w:p>
    <w:p w:rsidR="00890258" w:rsidRDefault="00F472AC">
      <w:pPr>
        <w:pStyle w:val="a3"/>
        <w:spacing w:before="1" w:line="360" w:lineRule="auto"/>
        <w:ind w:right="125"/>
      </w:pPr>
      <w:r>
        <w:t xml:space="preserve">е) риск от големи аварии и/или бедствия, които са свързани с инвестиционното </w:t>
      </w:r>
      <w:r>
        <w:rPr>
          <w:spacing w:val="-2"/>
        </w:rPr>
        <w:t>предложение;</w:t>
      </w:r>
    </w:p>
    <w:p w:rsidR="00890258" w:rsidRDefault="00F472AC">
      <w:pPr>
        <w:pStyle w:val="a3"/>
        <w:spacing w:line="360" w:lineRule="auto"/>
        <w:ind w:right="124"/>
      </w:pPr>
      <w:bookmarkStart w:id="1" w:name="Политиката_на_&quot;Ейч_Ел_Ти_Интернейшънъл_К"/>
      <w:bookmarkEnd w:id="1"/>
      <w:r>
        <w:t>Политиката на "Ейч Ел Ти Интернейшънъл Констракшън енд Трейдинг"ООД, при избор на</w:t>
      </w:r>
      <w:r>
        <w:rPr>
          <w:spacing w:val="-3"/>
        </w:rPr>
        <w:t xml:space="preserve"> </w:t>
      </w:r>
      <w:r>
        <w:t>изпълнител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проекта,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изисква</w:t>
      </w:r>
      <w:r>
        <w:rPr>
          <w:spacing w:val="-3"/>
        </w:rPr>
        <w:t xml:space="preserve"> </w:t>
      </w:r>
      <w:r>
        <w:t>добра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използване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най- съвременни методи в процеса на изпълнение на строителството, които трябва да гарантират недопускане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инциденти – отрицателно въздействие</w:t>
      </w:r>
      <w:r>
        <w:rPr>
          <w:spacing w:val="-1"/>
        </w:rPr>
        <w:t xml:space="preserve"> </w:t>
      </w:r>
      <w:r>
        <w:t>върху</w:t>
      </w:r>
      <w:r>
        <w:rPr>
          <w:spacing w:val="-5"/>
        </w:rPr>
        <w:t xml:space="preserve"> </w:t>
      </w:r>
      <w:r>
        <w:t>околната</w:t>
      </w:r>
      <w:r>
        <w:rPr>
          <w:spacing w:val="-1"/>
        </w:rPr>
        <w:t xml:space="preserve"> </w:t>
      </w:r>
      <w:r>
        <w:t>среда, включително на площадката и прилежащите й територии.</w:t>
      </w:r>
    </w:p>
    <w:p w:rsidR="00890258" w:rsidRDefault="00F472AC">
      <w:pPr>
        <w:pStyle w:val="a3"/>
        <w:spacing w:line="360" w:lineRule="auto"/>
        <w:ind w:right="124"/>
      </w:pPr>
      <w:r>
        <w:t xml:space="preserve">ж) рисковете за човешкото здраве поради неблагоприятно въздействие върху факторите на жизнената среда по смисъла на § 1, т. 12 от допълнителните разпоредби на Закона за </w:t>
      </w:r>
      <w:r>
        <w:rPr>
          <w:spacing w:val="-2"/>
        </w:rPr>
        <w:t>здравето.</w:t>
      </w:r>
    </w:p>
    <w:p w:rsidR="00890258" w:rsidRDefault="00F472AC">
      <w:pPr>
        <w:pStyle w:val="a3"/>
        <w:spacing w:line="360" w:lineRule="auto"/>
        <w:ind w:right="122"/>
      </w:pPr>
      <w:r>
        <w:t>Реализирането на инвестиционното предложение няма да окаже отрицателно въздействие върху здравето на населението в района.</w:t>
      </w:r>
    </w:p>
    <w:p w:rsidR="00890258" w:rsidRDefault="00F472AC">
      <w:pPr>
        <w:pStyle w:val="a3"/>
        <w:spacing w:line="360" w:lineRule="auto"/>
        <w:ind w:right="128"/>
      </w:pPr>
      <w:r>
        <w:t>При експлоатацията на кладенеца не се очаква промяна в качеството на атмосферния въздух, т.е. няма да се отделят вредности от работата му.</w:t>
      </w:r>
    </w:p>
    <w:p w:rsidR="00890258" w:rsidRDefault="00890258">
      <w:pPr>
        <w:pStyle w:val="a3"/>
        <w:spacing w:before="137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743"/>
        </w:tabs>
        <w:spacing w:line="360" w:lineRule="auto"/>
        <w:ind w:left="141" w:right="126" w:firstLine="360"/>
        <w:jc w:val="left"/>
        <w:rPr>
          <w:sz w:val="24"/>
        </w:rPr>
      </w:pPr>
      <w:r>
        <w:rPr>
          <w:sz w:val="24"/>
        </w:rPr>
        <w:t>Местоположение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временни дейности по време на строителството.</w:t>
      </w:r>
    </w:p>
    <w:p w:rsidR="00890258" w:rsidRDefault="00F472AC">
      <w:pPr>
        <w:pStyle w:val="a3"/>
        <w:tabs>
          <w:tab w:val="left" w:pos="2027"/>
          <w:tab w:val="left" w:pos="2989"/>
          <w:tab w:val="left" w:pos="3481"/>
          <w:tab w:val="left" w:pos="5070"/>
          <w:tab w:val="left" w:pos="5464"/>
          <w:tab w:val="left" w:pos="8077"/>
          <w:tab w:val="left" w:pos="9680"/>
        </w:tabs>
        <w:spacing w:line="360" w:lineRule="auto"/>
        <w:ind w:right="127"/>
        <w:jc w:val="left"/>
      </w:pPr>
      <w:r>
        <w:rPr>
          <w:spacing w:val="-2"/>
        </w:rPr>
        <w:t>Жилищните</w:t>
      </w:r>
      <w:r>
        <w:tab/>
      </w:r>
      <w:r>
        <w:rPr>
          <w:spacing w:val="-2"/>
        </w:rPr>
        <w:t>сгради</w:t>
      </w:r>
      <w:r>
        <w:tab/>
      </w:r>
      <w:r>
        <w:rPr>
          <w:spacing w:val="-6"/>
        </w:rPr>
        <w:t>са</w:t>
      </w:r>
      <w:r>
        <w:tab/>
      </w:r>
      <w:r>
        <w:rPr>
          <w:spacing w:val="-2"/>
        </w:rPr>
        <w:t>проектирани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УПИ043116–жилищно</w:t>
      </w:r>
      <w:r>
        <w:tab/>
      </w:r>
      <w:r>
        <w:rPr>
          <w:spacing w:val="-2"/>
        </w:rPr>
        <w:t>застрояване”</w:t>
      </w:r>
      <w:r>
        <w:tab/>
      </w:r>
      <w:r>
        <w:rPr>
          <w:spacing w:val="-10"/>
        </w:rPr>
        <w:t xml:space="preserve">в </w:t>
      </w:r>
      <w:r>
        <w:t>ПИ47295.43.1881 по КККР на с.Марково, община Родопи, област Пловдив.</w:t>
      </w:r>
    </w:p>
    <w:p w:rsidR="00890258" w:rsidRDefault="00F472AC">
      <w:pPr>
        <w:pStyle w:val="a3"/>
        <w:spacing w:line="360" w:lineRule="auto"/>
        <w:jc w:val="left"/>
      </w:pPr>
      <w:r>
        <w:t>Тръбният кладенец е изпълнен също в ПИ 47295.43.1881 по КККР на с.Марково, община Родопи, област Пловдив.</w:t>
      </w:r>
    </w:p>
    <w:p w:rsidR="00890258" w:rsidRDefault="00F472AC">
      <w:pPr>
        <w:pStyle w:val="a3"/>
        <w:spacing w:line="360" w:lineRule="auto"/>
        <w:ind w:left="501" w:right="1997" w:firstLine="0"/>
        <w:jc w:val="left"/>
      </w:pPr>
      <w:r>
        <w:t>Географските</w:t>
      </w:r>
      <w:r>
        <w:rPr>
          <w:spacing w:val="-4"/>
        </w:rPr>
        <w:t xml:space="preserve"> </w:t>
      </w:r>
      <w:r>
        <w:t>координати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тръбния</w:t>
      </w:r>
      <w:r>
        <w:rPr>
          <w:spacing w:val="-3"/>
        </w:rPr>
        <w:t xml:space="preserve"> </w:t>
      </w:r>
      <w:r>
        <w:t>кладенец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WGS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са: N 42° 04' 33.88"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24° 42' 49.86".</w:t>
      </w:r>
    </w:p>
    <w:p w:rsidR="00890258" w:rsidRDefault="00890258">
      <w:pPr>
        <w:pStyle w:val="a3"/>
        <w:spacing w:before="139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784"/>
        </w:tabs>
        <w:spacing w:line="360" w:lineRule="auto"/>
        <w:ind w:left="141" w:right="124" w:firstLine="360"/>
        <w:jc w:val="both"/>
        <w:rPr>
          <w:sz w:val="24"/>
        </w:rPr>
      </w:pPr>
      <w:r>
        <w:rPr>
          <w:sz w:val="24"/>
        </w:rPr>
        <w:t xml:space="preserve">Описание на основните процеси (по проспектни данни), капацитет, включително на съоръженията, в които се очаква да са налични опасни вещества от приложение № 3 към </w:t>
      </w:r>
      <w:r>
        <w:rPr>
          <w:spacing w:val="-2"/>
          <w:sz w:val="24"/>
        </w:rPr>
        <w:t>ЗООС.</w:t>
      </w:r>
    </w:p>
    <w:p w:rsidR="00890258" w:rsidRDefault="00F472AC">
      <w:pPr>
        <w:pStyle w:val="a3"/>
        <w:spacing w:line="360" w:lineRule="auto"/>
        <w:jc w:val="left"/>
      </w:pPr>
      <w:r>
        <w:t>От</w:t>
      </w:r>
      <w:r>
        <w:rPr>
          <w:spacing w:val="40"/>
        </w:rPr>
        <w:t xml:space="preserve"> </w:t>
      </w:r>
      <w:r>
        <w:t>дейностите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изграждане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жилищните</w:t>
      </w:r>
      <w:r>
        <w:rPr>
          <w:spacing w:val="40"/>
        </w:rPr>
        <w:t xml:space="preserve"> </w:t>
      </w:r>
      <w:r>
        <w:t>сгради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очакват</w:t>
      </w:r>
      <w:r>
        <w:rPr>
          <w:spacing w:val="40"/>
        </w:rPr>
        <w:t xml:space="preserve"> </w:t>
      </w:r>
      <w:r>
        <w:t>емисии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вредни вещества във въздуха и подземните води.</w:t>
      </w:r>
    </w:p>
    <w:p w:rsidR="00890258" w:rsidRDefault="00F472AC">
      <w:pPr>
        <w:pStyle w:val="a3"/>
        <w:ind w:left="501" w:firstLine="0"/>
      </w:pPr>
      <w:r>
        <w:t>Не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очакват</w:t>
      </w:r>
      <w:r>
        <w:rPr>
          <w:spacing w:val="-1"/>
        </w:rPr>
        <w:t xml:space="preserve"> </w:t>
      </w:r>
      <w:r>
        <w:t>вещества, които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бъдат</w:t>
      </w:r>
      <w:r>
        <w:rPr>
          <w:spacing w:val="-1"/>
        </w:rPr>
        <w:t xml:space="preserve"> </w:t>
      </w:r>
      <w:r>
        <w:t>опасни</w:t>
      </w:r>
      <w:r>
        <w:rPr>
          <w:spacing w:val="-2"/>
        </w:rPr>
        <w:t xml:space="preserve"> </w:t>
      </w:r>
      <w:r>
        <w:t>и да</w:t>
      </w:r>
      <w:r>
        <w:rPr>
          <w:spacing w:val="-1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подземните</w:t>
      </w:r>
      <w:r>
        <w:rPr>
          <w:spacing w:val="-1"/>
        </w:rPr>
        <w:t xml:space="preserve"> </w:t>
      </w:r>
      <w:r>
        <w:rPr>
          <w:spacing w:val="-2"/>
        </w:rPr>
        <w:t>води.</w:t>
      </w:r>
    </w:p>
    <w:p w:rsidR="00890258" w:rsidRDefault="00890258">
      <w:pPr>
        <w:pStyle w:val="a3"/>
        <w:sectPr w:rsidR="00890258">
          <w:pgSz w:w="11910" w:h="16840"/>
          <w:pgMar w:top="440" w:right="708" w:bottom="960" w:left="1275" w:header="0" w:footer="774" w:gutter="0"/>
          <w:cols w:space="708"/>
        </w:sectPr>
      </w:pPr>
    </w:p>
    <w:p w:rsidR="00890258" w:rsidRDefault="00F472AC">
      <w:pPr>
        <w:pStyle w:val="a3"/>
        <w:spacing w:before="76" w:line="360" w:lineRule="auto"/>
        <w:ind w:left="140" w:right="124"/>
      </w:pPr>
      <w:r>
        <w:lastRenderedPageBreak/>
        <w:t>Инвестиционното предложение не включва използване, съхранение, транспорт, производство и работа с материали, които могат да бъдат опасни за околната среда и</w:t>
      </w:r>
      <w:r>
        <w:rPr>
          <w:spacing w:val="40"/>
        </w:rPr>
        <w:t xml:space="preserve"> </w:t>
      </w:r>
      <w:r>
        <w:t>здравето на хората.</w:t>
      </w:r>
    </w:p>
    <w:p w:rsidR="00890258" w:rsidRDefault="00F472AC">
      <w:pPr>
        <w:pStyle w:val="a3"/>
        <w:spacing w:line="360" w:lineRule="auto"/>
        <w:ind w:right="125"/>
      </w:pPr>
      <w:r>
        <w:t>След</w:t>
      </w:r>
      <w:r>
        <w:rPr>
          <w:spacing w:val="-3"/>
        </w:rPr>
        <w:t xml:space="preserve"> </w:t>
      </w:r>
      <w:r>
        <w:t>построяването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жилищните</w:t>
      </w:r>
      <w:r>
        <w:rPr>
          <w:spacing w:val="-4"/>
        </w:rPr>
        <w:t xml:space="preserve"> </w:t>
      </w:r>
      <w:r>
        <w:t>сгради</w:t>
      </w:r>
      <w:r>
        <w:rPr>
          <w:spacing w:val="-2"/>
        </w:rPr>
        <w:t xml:space="preserve"> </w:t>
      </w:r>
      <w:r>
        <w:t>отпадните</w:t>
      </w:r>
      <w:r>
        <w:rPr>
          <w:spacing w:val="-3"/>
        </w:rPr>
        <w:t xml:space="preserve"> </w:t>
      </w:r>
      <w:r>
        <w:t>води</w:t>
      </w:r>
      <w:r>
        <w:rPr>
          <w:spacing w:val="-2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заустват</w:t>
      </w:r>
      <w:r>
        <w:rPr>
          <w:spacing w:val="-3"/>
        </w:rPr>
        <w:t xml:space="preserve"> </w:t>
      </w:r>
      <w:r>
        <w:t>във</w:t>
      </w:r>
      <w:r>
        <w:rPr>
          <w:spacing w:val="-3"/>
        </w:rPr>
        <w:t xml:space="preserve"> </w:t>
      </w:r>
      <w:r>
        <w:t>водоплътни, изгребни ями.</w:t>
      </w:r>
    </w:p>
    <w:p w:rsidR="00890258" w:rsidRDefault="00890258">
      <w:pPr>
        <w:pStyle w:val="a3"/>
        <w:spacing w:before="135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ind w:left="741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съществуваща пътна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инфраструктура.</w:t>
      </w:r>
    </w:p>
    <w:p w:rsidR="00890258" w:rsidRDefault="00F472AC">
      <w:pPr>
        <w:pStyle w:val="a3"/>
        <w:spacing w:before="140" w:line="360" w:lineRule="auto"/>
        <w:ind w:left="140" w:right="124"/>
      </w:pPr>
      <w:r>
        <w:t xml:space="preserve">Не се предвижда изграждане на нова пътна инфраструктура във връзка с реализацията на ИП, тъй като достъпът до обекта ще се осъществява посредством вече съществуваща пътна </w:t>
      </w:r>
      <w:r>
        <w:rPr>
          <w:spacing w:val="-2"/>
        </w:rPr>
        <w:t>връзка.</w:t>
      </w:r>
    </w:p>
    <w:p w:rsidR="00890258" w:rsidRDefault="00890258">
      <w:pPr>
        <w:pStyle w:val="a3"/>
        <w:spacing w:before="138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807"/>
        </w:tabs>
        <w:spacing w:line="360" w:lineRule="auto"/>
        <w:ind w:left="140" w:right="124" w:firstLine="360"/>
        <w:jc w:val="left"/>
        <w:rPr>
          <w:sz w:val="24"/>
        </w:rPr>
      </w:pPr>
      <w:r>
        <w:rPr>
          <w:sz w:val="24"/>
        </w:rPr>
        <w:t>Програма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дейностите,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строителство,</w:t>
      </w:r>
      <w:r>
        <w:rPr>
          <w:spacing w:val="40"/>
          <w:sz w:val="24"/>
        </w:rPr>
        <w:t xml:space="preserve"> </w:t>
      </w:r>
      <w:r>
        <w:rPr>
          <w:sz w:val="24"/>
        </w:rPr>
        <w:t>експлоатация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фазите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закриване, възстановяване и последващо използване.</w:t>
      </w:r>
    </w:p>
    <w:p w:rsidR="00890258" w:rsidRDefault="00F472AC">
      <w:pPr>
        <w:pStyle w:val="a3"/>
        <w:spacing w:line="360" w:lineRule="auto"/>
        <w:ind w:left="500" w:firstLine="0"/>
        <w:jc w:val="left"/>
      </w:pPr>
      <w:r>
        <w:t>Жилищните</w:t>
      </w:r>
      <w:r>
        <w:rPr>
          <w:spacing w:val="-5"/>
        </w:rPr>
        <w:t xml:space="preserve"> </w:t>
      </w:r>
      <w:r>
        <w:t>сгради</w:t>
      </w:r>
      <w:r>
        <w:rPr>
          <w:spacing w:val="-3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бъдат</w:t>
      </w:r>
      <w:r>
        <w:rPr>
          <w:spacing w:val="-4"/>
        </w:rPr>
        <w:t xml:space="preserve"> </w:t>
      </w:r>
      <w:r>
        <w:t>построени</w:t>
      </w:r>
      <w:r>
        <w:rPr>
          <w:spacing w:val="-3"/>
        </w:rPr>
        <w:t xml:space="preserve"> </w:t>
      </w:r>
      <w:r>
        <w:t>след</w:t>
      </w:r>
      <w:r>
        <w:rPr>
          <w:spacing w:val="-4"/>
        </w:rPr>
        <w:t xml:space="preserve"> </w:t>
      </w:r>
      <w:r>
        <w:t>издаване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разрешение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строеж. Проектирано е ниско етажно застрояване с кота корниз до 10 метра.</w:t>
      </w:r>
    </w:p>
    <w:p w:rsidR="00890258" w:rsidRDefault="00F472AC">
      <w:pPr>
        <w:pStyle w:val="a3"/>
        <w:tabs>
          <w:tab w:val="left" w:pos="2329"/>
          <w:tab w:val="left" w:pos="6793"/>
          <w:tab w:val="left" w:pos="7604"/>
        </w:tabs>
        <w:spacing w:line="360" w:lineRule="auto"/>
        <w:ind w:left="140" w:right="124" w:firstLine="420"/>
        <w:jc w:val="left"/>
      </w:pPr>
      <w:r>
        <w:t>Предвижда</w:t>
      </w:r>
      <w:r>
        <w:rPr>
          <w:spacing w:val="80"/>
        </w:rPr>
        <w:t xml:space="preserve"> </w:t>
      </w:r>
      <w:r>
        <w:t>се</w:t>
      </w:r>
      <w:r>
        <w:tab/>
        <w:t>изграждането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>бъде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монолитен</w:t>
      </w:r>
      <w:r>
        <w:tab/>
      </w:r>
      <w:r>
        <w:rPr>
          <w:spacing w:val="-2"/>
        </w:rPr>
        <w:t>начин</w:t>
      </w:r>
      <w:r>
        <w:tab/>
        <w:t>със</w:t>
      </w:r>
      <w:r>
        <w:rPr>
          <w:spacing w:val="80"/>
        </w:rPr>
        <w:t xml:space="preserve"> </w:t>
      </w:r>
      <w:r>
        <w:t>стоманобетонна конструкция и тухлени стени.</w:t>
      </w:r>
    </w:p>
    <w:p w:rsidR="00890258" w:rsidRDefault="00890258">
      <w:pPr>
        <w:pStyle w:val="a3"/>
        <w:spacing w:before="137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740"/>
        </w:tabs>
        <w:ind w:left="740"/>
        <w:jc w:val="both"/>
        <w:rPr>
          <w:sz w:val="24"/>
        </w:rPr>
      </w:pP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 за</w:t>
      </w:r>
      <w:r>
        <w:rPr>
          <w:spacing w:val="-2"/>
          <w:sz w:val="24"/>
        </w:rPr>
        <w:t xml:space="preserve"> строителство.</w:t>
      </w:r>
    </w:p>
    <w:p w:rsidR="00890258" w:rsidRDefault="00F472AC">
      <w:pPr>
        <w:pStyle w:val="a3"/>
        <w:spacing w:before="139" w:line="360" w:lineRule="auto"/>
        <w:ind w:left="140" w:right="125"/>
      </w:pPr>
      <w:r>
        <w:t>Конструкцията на сградите е масивна монолитна стоманобетонова с тухлени стени с топлоизолация, съгласно проект по част „ЕЕ“. Покривът е плосък, тип „топъл“, с топлоизолация съгласно проект по част „ЕЕ“, армирана замазка за наклон и покритие от рулонна хидроизолация с минерална посипка.</w:t>
      </w:r>
    </w:p>
    <w:p w:rsidR="00890258" w:rsidRDefault="00F472AC">
      <w:pPr>
        <w:pStyle w:val="a3"/>
        <w:spacing w:line="360" w:lineRule="auto"/>
        <w:ind w:left="140" w:right="126"/>
      </w:pPr>
      <w:r>
        <w:t xml:space="preserve">Фасадите са проектирани с минерална мазилка и вентилируема фасада с обшивка от HPL плоскости с дървесен фладер и керамична облицовка. Дограмата е PVC остъклена със </w:t>
      </w:r>
      <w:r>
        <w:rPr>
          <w:spacing w:val="-2"/>
        </w:rPr>
        <w:t>стъклопакет.</w:t>
      </w:r>
    </w:p>
    <w:p w:rsidR="00890258" w:rsidRDefault="00F472AC">
      <w:pPr>
        <w:pStyle w:val="a3"/>
        <w:spacing w:line="360" w:lineRule="auto"/>
        <w:ind w:left="140" w:right="123"/>
      </w:pPr>
      <w:r>
        <w:t>Фундирането е решено чрез единични стоманобетонови фундаменти с размери съобразени с денивелацията на терена , свързани със стоманобетонови рандбалки по</w:t>
      </w:r>
      <w:r>
        <w:rPr>
          <w:spacing w:val="40"/>
        </w:rPr>
        <w:t xml:space="preserve"> </w:t>
      </w:r>
      <w:r>
        <w:t>външния контур на обекта</w:t>
      </w:r>
      <w:r>
        <w:rPr>
          <w:spacing w:val="40"/>
        </w:rPr>
        <w:t xml:space="preserve"> </w:t>
      </w:r>
      <w:r>
        <w:t>.</w:t>
      </w:r>
    </w:p>
    <w:p w:rsidR="00890258" w:rsidRDefault="00890258">
      <w:pPr>
        <w:pStyle w:val="a3"/>
        <w:spacing w:before="137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740"/>
        </w:tabs>
        <w:ind w:left="740"/>
        <w:jc w:val="both"/>
        <w:rPr>
          <w:sz w:val="24"/>
        </w:rPr>
      </w:pPr>
      <w:r>
        <w:rPr>
          <w:sz w:val="24"/>
        </w:rPr>
        <w:t>Доказване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предложение.</w:t>
      </w:r>
    </w:p>
    <w:p w:rsidR="00890258" w:rsidRDefault="00F472AC">
      <w:pPr>
        <w:pStyle w:val="a3"/>
        <w:spacing w:before="139" w:line="360" w:lineRule="auto"/>
        <w:ind w:left="140" w:right="124"/>
      </w:pPr>
      <w:r>
        <w:t>За част от местността „Захаридево“ е изготвен ПУП-ПРЗ, който е обявен по съответния в закона ред и е влязъл в сила. Територията отдавна е изоставена от всякаква стопанска</w:t>
      </w:r>
      <w:r>
        <w:rPr>
          <w:spacing w:val="40"/>
        </w:rPr>
        <w:t xml:space="preserve"> </w:t>
      </w:r>
      <w:r>
        <w:t>дейност и пустее.</w:t>
      </w:r>
    </w:p>
    <w:p w:rsidR="00890258" w:rsidRDefault="00F472AC">
      <w:pPr>
        <w:pStyle w:val="a3"/>
        <w:spacing w:line="360" w:lineRule="auto"/>
        <w:ind w:left="140" w:right="126"/>
      </w:pPr>
      <w:r>
        <w:t>Имота ПИ 47295.43.1881 по КККР на с.Марково е в близост до път с трайна настилка и притежава</w:t>
      </w:r>
      <w:r>
        <w:rPr>
          <w:spacing w:val="22"/>
        </w:rPr>
        <w:t xml:space="preserve"> </w:t>
      </w:r>
      <w:r>
        <w:t>чудесна</w:t>
      </w:r>
      <w:r>
        <w:rPr>
          <w:spacing w:val="22"/>
        </w:rPr>
        <w:t xml:space="preserve"> </w:t>
      </w:r>
      <w:r>
        <w:t>панорамна</w:t>
      </w:r>
      <w:r>
        <w:rPr>
          <w:spacing w:val="23"/>
        </w:rPr>
        <w:t xml:space="preserve"> </w:t>
      </w:r>
      <w:r>
        <w:t>гледка.</w:t>
      </w:r>
      <w:r>
        <w:rPr>
          <w:spacing w:val="23"/>
        </w:rPr>
        <w:t xml:space="preserve"> </w:t>
      </w:r>
      <w:r>
        <w:t>След</w:t>
      </w:r>
      <w:r>
        <w:rPr>
          <w:spacing w:val="23"/>
        </w:rPr>
        <w:t xml:space="preserve"> </w:t>
      </w:r>
      <w:r>
        <w:t>придобиване</w:t>
      </w:r>
      <w:r>
        <w:rPr>
          <w:spacing w:val="23"/>
        </w:rPr>
        <w:t xml:space="preserve"> </w:t>
      </w:r>
      <w:r>
        <w:t>на</w:t>
      </w:r>
      <w:r>
        <w:rPr>
          <w:spacing w:val="73"/>
          <w:w w:val="150"/>
        </w:rPr>
        <w:t xml:space="preserve"> </w:t>
      </w:r>
      <w:r>
        <w:t>имота</w:t>
      </w:r>
      <w:r>
        <w:rPr>
          <w:spacing w:val="19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Възложителя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5"/>
        </w:rPr>
        <w:t>цел</w:t>
      </w:r>
    </w:p>
    <w:p w:rsidR="00890258" w:rsidRDefault="00890258">
      <w:pPr>
        <w:pStyle w:val="a3"/>
        <w:spacing w:line="360" w:lineRule="auto"/>
        <w:sectPr w:rsidR="00890258">
          <w:pgSz w:w="11910" w:h="16840"/>
          <w:pgMar w:top="440" w:right="708" w:bottom="960" w:left="1275" w:header="0" w:footer="774" w:gutter="0"/>
          <w:cols w:space="708"/>
        </w:sectPr>
      </w:pPr>
    </w:p>
    <w:p w:rsidR="00890258" w:rsidRDefault="00F472AC">
      <w:pPr>
        <w:pStyle w:val="a3"/>
        <w:spacing w:before="76" w:line="360" w:lineRule="auto"/>
        <w:ind w:left="140" w:firstLine="0"/>
        <w:jc w:val="left"/>
      </w:pPr>
      <w:r>
        <w:lastRenderedPageBreak/>
        <w:t>задоволяване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нарасналата</w:t>
      </w:r>
      <w:r>
        <w:rPr>
          <w:spacing w:val="-4"/>
        </w:rPr>
        <w:t xml:space="preserve"> </w:t>
      </w:r>
      <w:r>
        <w:t>необходимост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нови</w:t>
      </w:r>
      <w:r>
        <w:rPr>
          <w:spacing w:val="-3"/>
        </w:rPr>
        <w:t xml:space="preserve"> </w:t>
      </w:r>
      <w:r>
        <w:t>жилища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предприема</w:t>
      </w:r>
      <w:r>
        <w:rPr>
          <w:spacing w:val="-4"/>
        </w:rPr>
        <w:t xml:space="preserve"> </w:t>
      </w:r>
      <w:r>
        <w:t>Инвестиционното решение за изграждането на пет нови жилищни сгради-тип близнак.</w:t>
      </w:r>
    </w:p>
    <w:p w:rsidR="00890258" w:rsidRDefault="00890258">
      <w:pPr>
        <w:pStyle w:val="a3"/>
        <w:spacing w:before="136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744"/>
        </w:tabs>
        <w:spacing w:before="1" w:line="360" w:lineRule="auto"/>
        <w:ind w:left="140" w:right="122" w:firstLine="360"/>
        <w:jc w:val="both"/>
        <w:rPr>
          <w:sz w:val="24"/>
        </w:rPr>
      </w:pPr>
      <w:r>
        <w:rPr>
          <w:sz w:val="24"/>
        </w:rPr>
        <w:t>План, карти и снимки, показващи границите на инвестиционното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отстоянията до тях.</w:t>
      </w:r>
    </w:p>
    <w:p w:rsidR="00890258" w:rsidRDefault="00F472AC">
      <w:pPr>
        <w:pStyle w:val="a3"/>
        <w:spacing w:line="360" w:lineRule="auto"/>
        <w:ind w:right="126"/>
      </w:pPr>
      <w:r>
        <w:t>Инвестиционното предложение ще се реализира на около 0,700 km северно от регулацията на с.Марково.</w:t>
      </w:r>
    </w:p>
    <w:p w:rsidR="00890258" w:rsidRDefault="00890258">
      <w:pPr>
        <w:pStyle w:val="a3"/>
        <w:spacing w:before="136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909"/>
        </w:tabs>
        <w:spacing w:before="1" w:line="360" w:lineRule="auto"/>
        <w:ind w:left="141" w:right="129" w:firstLine="360"/>
        <w:jc w:val="both"/>
        <w:rPr>
          <w:sz w:val="24"/>
        </w:rPr>
      </w:pPr>
      <w:r>
        <w:rPr>
          <w:sz w:val="24"/>
        </w:rPr>
        <w:t>Съществуващо земеползване по границите на площадката или трасето на инвестиционното предложение.</w:t>
      </w:r>
    </w:p>
    <w:p w:rsidR="00890258" w:rsidRDefault="00F472AC">
      <w:pPr>
        <w:pStyle w:val="a3"/>
        <w:spacing w:line="360" w:lineRule="auto"/>
        <w:ind w:left="501" w:right="1049" w:firstLine="0"/>
        <w:jc w:val="left"/>
      </w:pPr>
      <w:r>
        <w:t>Имотът,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който</w:t>
      </w:r>
      <w:r>
        <w:rPr>
          <w:spacing w:val="-2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изпълни</w:t>
      </w:r>
      <w:r>
        <w:rPr>
          <w:spacing w:val="-1"/>
        </w:rPr>
        <w:t xml:space="preserve"> </w:t>
      </w:r>
      <w:r>
        <w:t>ИП,</w:t>
      </w:r>
      <w:r>
        <w:rPr>
          <w:spacing w:val="-2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осигурен</w:t>
      </w:r>
      <w:r>
        <w:rPr>
          <w:spacing w:val="-1"/>
        </w:rPr>
        <w:t xml:space="preserve"> </w:t>
      </w:r>
      <w:r>
        <w:t>пряк</w:t>
      </w:r>
      <w:r>
        <w:rPr>
          <w:spacing w:val="-1"/>
        </w:rPr>
        <w:t xml:space="preserve"> </w:t>
      </w:r>
      <w:r>
        <w:t>излаз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асфалтов</w:t>
      </w:r>
      <w:r>
        <w:rPr>
          <w:spacing w:val="-3"/>
        </w:rPr>
        <w:t xml:space="preserve"> </w:t>
      </w:r>
      <w:r>
        <w:t>път. При изпълнението на ИП няма да бъдат засегнати съседни имоти.</w:t>
      </w:r>
    </w:p>
    <w:p w:rsidR="00890258" w:rsidRDefault="00890258">
      <w:pPr>
        <w:pStyle w:val="a3"/>
        <w:spacing w:before="139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916"/>
        </w:tabs>
        <w:spacing w:line="360" w:lineRule="auto"/>
        <w:ind w:left="141" w:right="123" w:firstLine="360"/>
        <w:jc w:val="both"/>
        <w:rPr>
          <w:sz w:val="24"/>
        </w:rPr>
      </w:pPr>
      <w:r>
        <w:rPr>
          <w:sz w:val="24"/>
        </w:rPr>
        <w:t>Чувствителни територии, в т.ч.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</w:r>
    </w:p>
    <w:p w:rsidR="00890258" w:rsidRDefault="00F472AC">
      <w:pPr>
        <w:pStyle w:val="a3"/>
        <w:spacing w:line="360" w:lineRule="auto"/>
        <w:ind w:right="124"/>
        <w:jc w:val="left"/>
      </w:pPr>
      <w:r>
        <w:t>Най-близко разположената защитена зона от Европейската екологична мрежа „НАТУРА 2000”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територията,</w:t>
      </w:r>
      <w:r>
        <w:rPr>
          <w:spacing w:val="-1"/>
        </w:rPr>
        <w:t xml:space="preserve"> </w:t>
      </w:r>
      <w:r>
        <w:t>на която ще се реализира</w:t>
      </w:r>
      <w:r>
        <w:rPr>
          <w:spacing w:val="-1"/>
        </w:rPr>
        <w:t xml:space="preserve"> </w:t>
      </w:r>
      <w:r>
        <w:t>инвестиционното</w:t>
      </w:r>
      <w:r>
        <w:rPr>
          <w:spacing w:val="-1"/>
        </w:rPr>
        <w:t xml:space="preserve"> </w:t>
      </w:r>
      <w:r>
        <w:t xml:space="preserve">предложение е BG </w:t>
      </w:r>
      <w:r>
        <w:rPr>
          <w:spacing w:val="-2"/>
        </w:rPr>
        <w:t>0001033</w:t>
      </w:r>
    </w:p>
    <w:p w:rsidR="00890258" w:rsidRDefault="00F472AC">
      <w:pPr>
        <w:pStyle w:val="a3"/>
        <w:ind w:firstLine="0"/>
        <w:jc w:val="left"/>
      </w:pPr>
      <w:r>
        <w:rPr>
          <w:spacing w:val="-2"/>
        </w:rPr>
        <w:t>„Брестовица”.</w:t>
      </w:r>
    </w:p>
    <w:p w:rsidR="00890258" w:rsidRDefault="00F472AC">
      <w:pPr>
        <w:pStyle w:val="a3"/>
        <w:spacing w:before="137" w:line="360" w:lineRule="auto"/>
        <w:jc w:val="left"/>
      </w:pPr>
      <w:r>
        <w:t>Имотът,</w:t>
      </w:r>
      <w:r>
        <w:rPr>
          <w:spacing w:val="34"/>
        </w:rPr>
        <w:t xml:space="preserve"> </w:t>
      </w:r>
      <w:r>
        <w:t>предмет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ИП,</w:t>
      </w:r>
      <w:r>
        <w:rPr>
          <w:spacing w:val="34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попада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границите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защитени</w:t>
      </w:r>
      <w:r>
        <w:rPr>
          <w:spacing w:val="32"/>
        </w:rPr>
        <w:t xml:space="preserve"> </w:t>
      </w:r>
      <w:r>
        <w:t>територии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смисъла</w:t>
      </w:r>
      <w:r>
        <w:rPr>
          <w:spacing w:val="33"/>
        </w:rPr>
        <w:t xml:space="preserve"> </w:t>
      </w:r>
      <w:r>
        <w:t>на чл.5 от Закона за защитените територии.</w:t>
      </w:r>
    </w:p>
    <w:p w:rsidR="00890258" w:rsidRDefault="00890258">
      <w:pPr>
        <w:pStyle w:val="a3"/>
        <w:spacing w:before="139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942"/>
        </w:tabs>
        <w:spacing w:line="360" w:lineRule="auto"/>
        <w:ind w:left="141" w:right="122" w:firstLine="360"/>
        <w:jc w:val="both"/>
        <w:rPr>
          <w:sz w:val="24"/>
        </w:rPr>
      </w:pPr>
      <w:r>
        <w:rPr>
          <w:sz w:val="24"/>
        </w:rPr>
        <w:t xml:space="preserve">Други дейности, свързани с инвестиционното предложение (например добив на строителни материали, нов водопровод, добив или пренасяне на енергия, жилищно </w:t>
      </w:r>
      <w:r>
        <w:rPr>
          <w:spacing w:val="-2"/>
          <w:sz w:val="24"/>
        </w:rPr>
        <w:t>строителство).</w:t>
      </w:r>
    </w:p>
    <w:p w:rsidR="00890258" w:rsidRDefault="00F472AC">
      <w:pPr>
        <w:pStyle w:val="a3"/>
        <w:spacing w:line="275" w:lineRule="exact"/>
        <w:ind w:left="501" w:firstLine="0"/>
      </w:pPr>
      <w:r>
        <w:t>Питейното</w:t>
      </w:r>
      <w:r>
        <w:rPr>
          <w:spacing w:val="-3"/>
        </w:rPr>
        <w:t xml:space="preserve"> </w:t>
      </w:r>
      <w:r>
        <w:t>водоснабдяване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жилищните</w:t>
      </w:r>
      <w:r>
        <w:rPr>
          <w:spacing w:val="-2"/>
        </w:rPr>
        <w:t xml:space="preserve"> </w:t>
      </w:r>
      <w:r>
        <w:t>сгради 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осъществява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трапезна</w:t>
      </w:r>
      <w:r>
        <w:rPr>
          <w:spacing w:val="-2"/>
        </w:rPr>
        <w:t xml:space="preserve"> вода.</w:t>
      </w:r>
    </w:p>
    <w:p w:rsidR="00890258" w:rsidRDefault="00F472AC">
      <w:pPr>
        <w:pStyle w:val="a3"/>
        <w:spacing w:before="139" w:line="360" w:lineRule="auto"/>
        <w:ind w:left="140" w:right="125"/>
        <w:rPr>
          <w:position w:val="2"/>
        </w:rPr>
      </w:pPr>
      <w:r>
        <w:t>Водата от тръбния кладенец ще се ползва за битови нужди, оросяване на зелени площи и противопожарни нужди ( ПП резервоар V = 22 m</w:t>
      </w:r>
      <w:r>
        <w:rPr>
          <w:vertAlign w:val="superscript"/>
        </w:rPr>
        <w:t>3</w:t>
      </w:r>
      <w:r>
        <w:t xml:space="preserve">). Необходимото годишното водно </w:t>
      </w:r>
      <w:r>
        <w:rPr>
          <w:position w:val="2"/>
        </w:rPr>
        <w:t>количество, според изготвения ВиК проект, е Q</w:t>
      </w:r>
      <w:r>
        <w:rPr>
          <w:sz w:val="16"/>
        </w:rPr>
        <w:t>год.</w:t>
      </w:r>
      <w:r>
        <w:rPr>
          <w:position w:val="2"/>
        </w:rPr>
        <w:t>= 5100 m</w:t>
      </w:r>
      <w:r>
        <w:rPr>
          <w:position w:val="2"/>
          <w:vertAlign w:val="superscript"/>
        </w:rPr>
        <w:t>3</w:t>
      </w:r>
      <w:r>
        <w:rPr>
          <w:position w:val="2"/>
        </w:rPr>
        <w:t>/годишно.</w:t>
      </w:r>
    </w:p>
    <w:p w:rsidR="00890258" w:rsidRDefault="00F472AC">
      <w:pPr>
        <w:pStyle w:val="a3"/>
        <w:spacing w:line="255" w:lineRule="exact"/>
        <w:ind w:left="500" w:firstLine="0"/>
      </w:pPr>
      <w:r>
        <w:t>Битовите</w:t>
      </w:r>
      <w:r>
        <w:rPr>
          <w:spacing w:val="-2"/>
        </w:rPr>
        <w:t xml:space="preserve"> </w:t>
      </w:r>
      <w:r>
        <w:t>отпадни</w:t>
      </w:r>
      <w:r>
        <w:rPr>
          <w:spacing w:val="-1"/>
        </w:rPr>
        <w:t xml:space="preserve"> </w:t>
      </w:r>
      <w:r>
        <w:t>води</w:t>
      </w:r>
      <w:r>
        <w:rPr>
          <w:spacing w:val="-2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заустват</w:t>
      </w:r>
      <w:r>
        <w:rPr>
          <w:spacing w:val="-1"/>
        </w:rPr>
        <w:t xml:space="preserve"> </w:t>
      </w:r>
      <w:r>
        <w:t>във</w:t>
      </w:r>
      <w:r>
        <w:rPr>
          <w:spacing w:val="-2"/>
        </w:rPr>
        <w:t xml:space="preserve"> </w:t>
      </w:r>
      <w:r>
        <w:t xml:space="preserve">водоплътни </w:t>
      </w:r>
      <w:r>
        <w:rPr>
          <w:spacing w:val="-4"/>
        </w:rPr>
        <w:t>ями.</w:t>
      </w:r>
    </w:p>
    <w:p w:rsidR="00890258" w:rsidRDefault="00F472AC">
      <w:pPr>
        <w:pStyle w:val="a3"/>
        <w:spacing w:before="140"/>
        <w:ind w:left="500" w:firstLine="0"/>
      </w:pPr>
      <w:r>
        <w:t>Електрическото</w:t>
      </w:r>
      <w:r>
        <w:rPr>
          <w:spacing w:val="46"/>
        </w:rPr>
        <w:t xml:space="preserve"> </w:t>
      </w:r>
      <w:r>
        <w:t>захранване</w:t>
      </w:r>
      <w:r>
        <w:rPr>
          <w:spacing w:val="48"/>
        </w:rPr>
        <w:t xml:space="preserve"> </w:t>
      </w:r>
      <w:r>
        <w:t>ще</w:t>
      </w:r>
      <w:r>
        <w:rPr>
          <w:spacing w:val="50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осъществява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електроразпределителната</w:t>
      </w:r>
      <w:r>
        <w:rPr>
          <w:spacing w:val="48"/>
        </w:rPr>
        <w:t xml:space="preserve"> </w:t>
      </w:r>
      <w:r>
        <w:t>мрежа</w:t>
      </w:r>
      <w:r>
        <w:rPr>
          <w:spacing w:val="48"/>
        </w:rPr>
        <w:t xml:space="preserve"> </w:t>
      </w:r>
      <w:r>
        <w:rPr>
          <w:spacing w:val="-5"/>
        </w:rPr>
        <w:t>на</w:t>
      </w:r>
    </w:p>
    <w:p w:rsidR="00890258" w:rsidRDefault="00F472AC">
      <w:pPr>
        <w:pStyle w:val="a3"/>
        <w:spacing w:before="137"/>
        <w:ind w:left="140" w:firstLine="0"/>
        <w:jc w:val="left"/>
      </w:pPr>
      <w:r>
        <w:rPr>
          <w:spacing w:val="-4"/>
        </w:rPr>
        <w:t>EVN.</w:t>
      </w:r>
    </w:p>
    <w:p w:rsidR="00890258" w:rsidRDefault="00890258">
      <w:pPr>
        <w:pStyle w:val="a3"/>
        <w:spacing w:before="275"/>
        <w:ind w:left="0" w:firstLine="0"/>
        <w:jc w:val="left"/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860"/>
        </w:tabs>
        <w:spacing w:before="1"/>
        <w:ind w:left="860" w:hanging="360"/>
        <w:jc w:val="left"/>
        <w:rPr>
          <w:sz w:val="24"/>
        </w:rPr>
      </w:pPr>
      <w:r>
        <w:rPr>
          <w:sz w:val="24"/>
        </w:rPr>
        <w:t>Необходимост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разрешителни,</w:t>
      </w:r>
      <w:r>
        <w:rPr>
          <w:spacing w:val="-2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-2"/>
          <w:sz w:val="24"/>
        </w:rPr>
        <w:t xml:space="preserve"> предложение.</w:t>
      </w:r>
    </w:p>
    <w:p w:rsidR="00890258" w:rsidRDefault="00890258">
      <w:pPr>
        <w:pStyle w:val="a4"/>
        <w:jc w:val="left"/>
        <w:rPr>
          <w:sz w:val="24"/>
        </w:rPr>
        <w:sectPr w:rsidR="00890258">
          <w:pgSz w:w="11910" w:h="16840"/>
          <w:pgMar w:top="440" w:right="708" w:bottom="960" w:left="1275" w:header="0" w:footer="774" w:gutter="0"/>
          <w:cols w:space="708"/>
        </w:sectPr>
      </w:pPr>
    </w:p>
    <w:p w:rsidR="00890258" w:rsidRDefault="00F472AC">
      <w:pPr>
        <w:pStyle w:val="a3"/>
        <w:spacing w:before="76" w:line="360" w:lineRule="auto"/>
        <w:ind w:right="125"/>
      </w:pPr>
      <w:r>
        <w:lastRenderedPageBreak/>
        <w:t xml:space="preserve">Нормативно се налага разрешение за строеж на жилищните сгради и разрешително за водовземане от подземни води, чрез съществуващи водовземни съоръжения, от директора на </w:t>
      </w:r>
      <w:r>
        <w:rPr>
          <w:spacing w:val="-2"/>
        </w:rPr>
        <w:t>БДИБР.</w:t>
      </w:r>
    </w:p>
    <w:p w:rsidR="00890258" w:rsidRDefault="00890258">
      <w:pPr>
        <w:pStyle w:val="a3"/>
        <w:spacing w:before="142"/>
        <w:ind w:left="0" w:firstLine="0"/>
        <w:jc w:val="left"/>
      </w:pPr>
    </w:p>
    <w:p w:rsidR="00890258" w:rsidRDefault="00F472AC">
      <w:pPr>
        <w:pStyle w:val="1"/>
        <w:numPr>
          <w:ilvl w:val="0"/>
          <w:numId w:val="1"/>
        </w:numPr>
        <w:tabs>
          <w:tab w:val="left" w:pos="699"/>
        </w:tabs>
        <w:spacing w:line="360" w:lineRule="auto"/>
        <w:ind w:left="141" w:right="125" w:firstLine="0"/>
        <w:jc w:val="both"/>
      </w:pPr>
      <w:r>
        <w:t>Местоположение на инвестиционното предложение,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по-конкретно: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spacing w:line="269" w:lineRule="exact"/>
        <w:ind w:left="741"/>
        <w:jc w:val="both"/>
        <w:rPr>
          <w:sz w:val="24"/>
        </w:rPr>
      </w:pPr>
      <w:r>
        <w:rPr>
          <w:sz w:val="24"/>
        </w:rPr>
        <w:t>съществуващо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одобрено</w:t>
      </w:r>
      <w:r>
        <w:rPr>
          <w:spacing w:val="-1"/>
          <w:sz w:val="24"/>
        </w:rPr>
        <w:t xml:space="preserve"> </w:t>
      </w:r>
      <w:r>
        <w:rPr>
          <w:sz w:val="24"/>
        </w:rPr>
        <w:t>земеползване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няма;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spacing w:before="139"/>
        <w:ind w:left="741"/>
        <w:jc w:val="both"/>
        <w:rPr>
          <w:sz w:val="24"/>
        </w:rPr>
      </w:pPr>
      <w:r>
        <w:rPr>
          <w:sz w:val="24"/>
        </w:rPr>
        <w:t>мочурища,</w:t>
      </w:r>
      <w:r>
        <w:rPr>
          <w:spacing w:val="-3"/>
          <w:sz w:val="24"/>
        </w:rPr>
        <w:t xml:space="preserve"> </w:t>
      </w:r>
      <w:r>
        <w:rPr>
          <w:sz w:val="24"/>
        </w:rPr>
        <w:t>крайречни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речни</w:t>
      </w:r>
      <w:r>
        <w:rPr>
          <w:spacing w:val="1"/>
          <w:sz w:val="24"/>
        </w:rPr>
        <w:t xml:space="preserve"> </w:t>
      </w:r>
      <w:r>
        <w:rPr>
          <w:sz w:val="24"/>
        </w:rPr>
        <w:t>устия –</w:t>
      </w:r>
      <w:r>
        <w:rPr>
          <w:spacing w:val="-2"/>
          <w:sz w:val="24"/>
        </w:rPr>
        <w:t xml:space="preserve"> няма;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spacing w:before="137"/>
        <w:ind w:left="741"/>
        <w:jc w:val="both"/>
        <w:rPr>
          <w:sz w:val="24"/>
        </w:rPr>
      </w:pPr>
      <w:r>
        <w:rPr>
          <w:sz w:val="24"/>
        </w:rPr>
        <w:t>крайбрежни</w:t>
      </w:r>
      <w:r>
        <w:rPr>
          <w:spacing w:val="-3"/>
          <w:sz w:val="24"/>
        </w:rPr>
        <w:t xml:space="preserve"> </w:t>
      </w:r>
      <w:r>
        <w:rPr>
          <w:sz w:val="24"/>
        </w:rPr>
        <w:t>зони и морска</w:t>
      </w:r>
      <w:r>
        <w:rPr>
          <w:spacing w:val="-2"/>
          <w:sz w:val="24"/>
        </w:rPr>
        <w:t xml:space="preserve"> </w:t>
      </w:r>
      <w:r>
        <w:rPr>
          <w:sz w:val="24"/>
        </w:rPr>
        <w:t>околна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няма;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813"/>
        </w:tabs>
        <w:spacing w:before="139" w:line="360" w:lineRule="auto"/>
        <w:ind w:left="141" w:right="126" w:firstLine="360"/>
        <w:jc w:val="both"/>
        <w:rPr>
          <w:sz w:val="24"/>
        </w:rPr>
      </w:pPr>
      <w:r>
        <w:rPr>
          <w:sz w:val="24"/>
        </w:rPr>
        <w:t>планински и горски райони – районът е разположен в подножието на северните склонове на Централни Родопи;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ind w:left="741"/>
        <w:jc w:val="both"/>
        <w:rPr>
          <w:sz w:val="24"/>
        </w:rPr>
      </w:pPr>
      <w:r>
        <w:rPr>
          <w:sz w:val="24"/>
        </w:rPr>
        <w:t>защитени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закон </w:t>
      </w:r>
      <w:r>
        <w:rPr>
          <w:spacing w:val="-2"/>
          <w:sz w:val="24"/>
        </w:rPr>
        <w:t>територии</w:t>
      </w:r>
    </w:p>
    <w:p w:rsidR="00890258" w:rsidRDefault="00F472AC">
      <w:pPr>
        <w:pStyle w:val="a3"/>
        <w:spacing w:before="137" w:line="360" w:lineRule="auto"/>
        <w:ind w:right="122"/>
      </w:pPr>
      <w:r>
        <w:t>Имотът, предмет на ИП, не попада в границите на защитени територии по смисъла на</w:t>
      </w:r>
      <w:r>
        <w:rPr>
          <w:spacing w:val="80"/>
        </w:rPr>
        <w:t xml:space="preserve"> </w:t>
      </w:r>
      <w:r>
        <w:t>чл.5 от Закона за защитените територии.</w:t>
      </w:r>
    </w:p>
    <w:p w:rsidR="00890258" w:rsidRDefault="00F472AC">
      <w:pPr>
        <w:pStyle w:val="a3"/>
        <w:spacing w:line="360" w:lineRule="auto"/>
        <w:ind w:right="126"/>
      </w:pPr>
      <w:r>
        <w:t>Най-близко разположената защитена зона от Европейската екологична мрежа „НАТУРА 2000” до територията, на която ще се реализира инвестиционното предложение е защитена зона BG 0001033 „Брестовица”.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spacing w:before="1"/>
        <w:ind w:left="741"/>
        <w:jc w:val="both"/>
        <w:rPr>
          <w:sz w:val="24"/>
        </w:rPr>
      </w:pPr>
      <w:r>
        <w:rPr>
          <w:sz w:val="24"/>
        </w:rPr>
        <w:t>засегнати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Националната</w:t>
      </w:r>
      <w:r>
        <w:rPr>
          <w:spacing w:val="-3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-2"/>
          <w:sz w:val="24"/>
        </w:rPr>
        <w:t xml:space="preserve"> мрежа</w:t>
      </w:r>
    </w:p>
    <w:p w:rsidR="00890258" w:rsidRDefault="00F472AC">
      <w:pPr>
        <w:pStyle w:val="a3"/>
        <w:spacing w:before="137" w:line="360" w:lineRule="auto"/>
        <w:ind w:right="122"/>
      </w:pPr>
      <w:r>
        <w:t>Имотът, предмет на ИП, не попада в границите на защитени територии по смисъла на</w:t>
      </w:r>
      <w:r>
        <w:rPr>
          <w:spacing w:val="80"/>
        </w:rPr>
        <w:t xml:space="preserve"> </w:t>
      </w:r>
      <w:r>
        <w:t>чл.5 от Закона за защитените територии.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ind w:left="741"/>
        <w:jc w:val="both"/>
        <w:rPr>
          <w:sz w:val="24"/>
        </w:rPr>
      </w:pPr>
      <w:r>
        <w:rPr>
          <w:sz w:val="24"/>
        </w:rPr>
        <w:t>ландшафт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обекти 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културна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археологическа</w:t>
      </w:r>
      <w:r>
        <w:rPr>
          <w:spacing w:val="-3"/>
          <w:sz w:val="24"/>
        </w:rPr>
        <w:t xml:space="preserve"> </w:t>
      </w:r>
      <w:r>
        <w:rPr>
          <w:sz w:val="24"/>
        </w:rPr>
        <w:t>стойност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няма;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74"/>
        </w:tabs>
        <w:spacing w:before="139" w:line="360" w:lineRule="auto"/>
        <w:ind w:left="141" w:right="124" w:firstLine="360"/>
        <w:jc w:val="both"/>
        <w:rPr>
          <w:sz w:val="24"/>
        </w:rPr>
      </w:pPr>
      <w:r>
        <w:rPr>
          <w:sz w:val="24"/>
        </w:rPr>
        <w:t>територии и/или зони и обекти със специфичен санитарен статут или подлежащи на здравна защита - няма.</w:t>
      </w:r>
    </w:p>
    <w:p w:rsidR="00890258" w:rsidRDefault="00890258">
      <w:pPr>
        <w:pStyle w:val="a3"/>
        <w:spacing w:before="142"/>
        <w:ind w:left="0" w:firstLine="0"/>
        <w:jc w:val="left"/>
      </w:pPr>
    </w:p>
    <w:p w:rsidR="00890258" w:rsidRDefault="00F472AC">
      <w:pPr>
        <w:pStyle w:val="1"/>
        <w:numPr>
          <w:ilvl w:val="0"/>
          <w:numId w:val="1"/>
        </w:numPr>
        <w:tabs>
          <w:tab w:val="left" w:pos="533"/>
        </w:tabs>
        <w:spacing w:before="0" w:line="360" w:lineRule="auto"/>
        <w:ind w:left="141" w:right="125" w:firstLine="0"/>
        <w:jc w:val="both"/>
      </w:pPr>
      <w:r>
        <w:t>Тип и характеристики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инвестиционното предложение:</w:t>
      </w:r>
    </w:p>
    <w:p w:rsidR="00890258" w:rsidRDefault="00F472AC">
      <w:pPr>
        <w:pStyle w:val="a3"/>
        <w:spacing w:line="360" w:lineRule="auto"/>
        <w:jc w:val="left"/>
      </w:pPr>
      <w:r>
        <w:t>Реализирането на инвестиционното предложение няма да окаже отрицателно въздействие върху здравето на населението в района.</w:t>
      </w:r>
    </w:p>
    <w:p w:rsidR="00890258" w:rsidRDefault="00F472AC">
      <w:pPr>
        <w:pStyle w:val="a3"/>
        <w:spacing w:line="360" w:lineRule="auto"/>
        <w:jc w:val="left"/>
      </w:pPr>
      <w:r>
        <w:t>При</w:t>
      </w:r>
      <w:r>
        <w:rPr>
          <w:spacing w:val="40"/>
        </w:rPr>
        <w:t xml:space="preserve"> </w:t>
      </w:r>
      <w:r>
        <w:t>експлоатацията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кладенеца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очаква</w:t>
      </w:r>
      <w:r>
        <w:rPr>
          <w:spacing w:val="40"/>
        </w:rPr>
        <w:t xml:space="preserve"> </w:t>
      </w:r>
      <w:r>
        <w:t>промяна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качеството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атмосферния въздух, т.е. няма да се отделят вредности от работата му.</w:t>
      </w:r>
    </w:p>
    <w:p w:rsidR="00890258" w:rsidRDefault="00F472AC">
      <w:pPr>
        <w:pStyle w:val="a3"/>
        <w:spacing w:line="360" w:lineRule="auto"/>
        <w:ind w:right="124"/>
        <w:jc w:val="left"/>
      </w:pPr>
      <w:r>
        <w:t>Характерът на инвестиционното предложение не е свързан с промяна на вида, състава и характера на земните недра и ландшафта.</w:t>
      </w:r>
    </w:p>
    <w:p w:rsidR="00890258" w:rsidRDefault="00F472AC">
      <w:pPr>
        <w:pStyle w:val="a3"/>
        <w:spacing w:line="360" w:lineRule="auto"/>
        <w:jc w:val="left"/>
      </w:pPr>
      <w:r>
        <w:t>Очакваното въздействие: краткотрайно по време на изпълнението, непряко по време на</w:t>
      </w:r>
      <w:r>
        <w:rPr>
          <w:spacing w:val="80"/>
        </w:rPr>
        <w:t xml:space="preserve"> </w:t>
      </w:r>
      <w:r>
        <w:rPr>
          <w:spacing w:val="-2"/>
        </w:rPr>
        <w:t>експлоатацията.</w:t>
      </w:r>
    </w:p>
    <w:p w:rsidR="00890258" w:rsidRDefault="00890258">
      <w:pPr>
        <w:pStyle w:val="a3"/>
        <w:spacing w:line="360" w:lineRule="auto"/>
        <w:jc w:val="left"/>
        <w:sectPr w:rsidR="00890258">
          <w:pgSz w:w="11910" w:h="16840"/>
          <w:pgMar w:top="440" w:right="708" w:bottom="960" w:left="1275" w:header="0" w:footer="774" w:gutter="0"/>
          <w:cols w:space="708"/>
        </w:sectPr>
      </w:pPr>
    </w:p>
    <w:p w:rsidR="00890258" w:rsidRDefault="00F472AC">
      <w:pPr>
        <w:pStyle w:val="a3"/>
        <w:spacing w:before="76" w:line="360" w:lineRule="auto"/>
        <w:ind w:left="501" w:right="130" w:firstLine="0"/>
      </w:pPr>
      <w:r>
        <w:lastRenderedPageBreak/>
        <w:t>Не се очакват негативни въздействия върху компонентите на околната среда. Предвиденото</w:t>
      </w:r>
      <w:r>
        <w:rPr>
          <w:spacing w:val="66"/>
          <w:w w:val="150"/>
        </w:rPr>
        <w:t xml:space="preserve"> </w:t>
      </w:r>
      <w:r>
        <w:t>инвестиционно</w:t>
      </w:r>
      <w:r>
        <w:rPr>
          <w:spacing w:val="69"/>
          <w:w w:val="150"/>
        </w:rPr>
        <w:t xml:space="preserve"> </w:t>
      </w:r>
      <w:r>
        <w:t>предложение</w:t>
      </w:r>
      <w:r>
        <w:rPr>
          <w:spacing w:val="67"/>
          <w:w w:val="150"/>
        </w:rPr>
        <w:t xml:space="preserve"> </w:t>
      </w:r>
      <w:r>
        <w:t>не</w:t>
      </w:r>
      <w:r>
        <w:rPr>
          <w:spacing w:val="68"/>
          <w:w w:val="150"/>
        </w:rPr>
        <w:t xml:space="preserve"> </w:t>
      </w:r>
      <w:r>
        <w:t>предполага</w:t>
      </w:r>
      <w:r>
        <w:rPr>
          <w:spacing w:val="67"/>
          <w:w w:val="150"/>
        </w:rPr>
        <w:t xml:space="preserve"> </w:t>
      </w:r>
      <w:r>
        <w:t>замърсяване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8"/>
          <w:w w:val="150"/>
        </w:rPr>
        <w:t xml:space="preserve"> </w:t>
      </w:r>
      <w:r>
        <w:rPr>
          <w:spacing w:val="-2"/>
        </w:rPr>
        <w:t>почвите,</w:t>
      </w:r>
    </w:p>
    <w:p w:rsidR="00890258" w:rsidRDefault="00F472AC">
      <w:pPr>
        <w:pStyle w:val="a3"/>
        <w:spacing w:line="360" w:lineRule="auto"/>
        <w:ind w:right="126" w:firstLine="0"/>
      </w:pPr>
      <w:r>
        <w:t>водите и атмосферния въздух в района, както по време на строителството и по време на експлоатацията на кладенеца. Не се предвижда отделяне на емисии на замърсители или опасни, токсични или вредни вещества в атмосферния въздух в района. От реализирането на инвестиционното намерение /строителство, експлоатация/ не се очакват вредни физични фактори – вибрации, светлинни, топлинни, електромагнитни и йонизиращи лъчения.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53"/>
        </w:tabs>
        <w:spacing w:line="360" w:lineRule="auto"/>
        <w:ind w:left="141" w:right="125" w:firstLine="360"/>
        <w:jc w:val="both"/>
        <w:rPr>
          <w:sz w:val="24"/>
        </w:rPr>
      </w:pPr>
      <w:r>
        <w:rPr>
          <w:sz w:val="24"/>
        </w:rPr>
        <w:t>Въздействие върху населението и човешкото здраве, материалните активи, културното наследство, въздуха, водата, почвата, земните недра, ландшафта, климата, биологичното разнообразие и неговите елементи и защитените територии.</w:t>
      </w:r>
    </w:p>
    <w:p w:rsidR="00890258" w:rsidRDefault="00F472AC">
      <w:pPr>
        <w:pStyle w:val="a3"/>
        <w:spacing w:line="360" w:lineRule="auto"/>
        <w:ind w:right="126"/>
      </w:pPr>
      <w:r>
        <w:t>Очакваното въздействие може да се оцени като с малък териториален обхват – на територията на имота по време на строителството.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805"/>
        </w:tabs>
        <w:spacing w:line="360" w:lineRule="auto"/>
        <w:ind w:left="141" w:right="124" w:firstLine="360"/>
        <w:jc w:val="left"/>
        <w:rPr>
          <w:sz w:val="24"/>
        </w:rPr>
      </w:pPr>
      <w:r>
        <w:rPr>
          <w:sz w:val="24"/>
        </w:rPr>
        <w:t>Въздействие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върху</w:t>
      </w:r>
      <w:r>
        <w:rPr>
          <w:spacing w:val="40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Националната</w:t>
      </w:r>
      <w:r>
        <w:rPr>
          <w:spacing w:val="40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40"/>
          <w:sz w:val="24"/>
        </w:rPr>
        <w:t xml:space="preserve"> </w:t>
      </w:r>
      <w:r>
        <w:rPr>
          <w:sz w:val="24"/>
        </w:rPr>
        <w:t>мрежа,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40"/>
          <w:sz w:val="24"/>
        </w:rPr>
        <w:t xml:space="preserve"> </w:t>
      </w:r>
      <w:r>
        <w:rPr>
          <w:sz w:val="24"/>
        </w:rPr>
        <w:t>на разположените в близост до инвестиционното предложение – не се очаква.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4"/>
        </w:tabs>
        <w:spacing w:line="360" w:lineRule="auto"/>
        <w:ind w:left="140" w:right="124" w:firstLine="360"/>
        <w:jc w:val="left"/>
        <w:rPr>
          <w:sz w:val="24"/>
        </w:rPr>
      </w:pPr>
      <w:r>
        <w:rPr>
          <w:sz w:val="24"/>
        </w:rPr>
        <w:t>Очакваните последици, произтичащи от уязвимостта на инвестиционното предложение от риск от големи аварии и/или бедствия - не се очакват.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899"/>
          <w:tab w:val="left" w:pos="1528"/>
          <w:tab w:val="left" w:pos="1876"/>
          <w:tab w:val="left" w:pos="2963"/>
          <w:tab w:val="left" w:pos="3416"/>
          <w:tab w:val="left" w:pos="5111"/>
          <w:tab w:val="left" w:pos="6064"/>
          <w:tab w:val="left" w:pos="7172"/>
          <w:tab w:val="left" w:pos="8406"/>
        </w:tabs>
        <w:spacing w:line="360" w:lineRule="auto"/>
        <w:ind w:left="141" w:right="127" w:firstLine="360"/>
        <w:jc w:val="left"/>
        <w:rPr>
          <w:sz w:val="24"/>
        </w:rPr>
      </w:pPr>
      <w:r>
        <w:rPr>
          <w:spacing w:val="-4"/>
          <w:sz w:val="24"/>
        </w:rPr>
        <w:t>Вид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естество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въздействието</w:t>
      </w:r>
      <w:r>
        <w:rPr>
          <w:sz w:val="24"/>
        </w:rPr>
        <w:tab/>
      </w:r>
      <w:r>
        <w:rPr>
          <w:spacing w:val="-2"/>
          <w:sz w:val="24"/>
        </w:rPr>
        <w:t>(пряко,</w:t>
      </w:r>
      <w:r>
        <w:rPr>
          <w:sz w:val="24"/>
        </w:rPr>
        <w:tab/>
      </w:r>
      <w:r>
        <w:rPr>
          <w:spacing w:val="-2"/>
          <w:sz w:val="24"/>
        </w:rPr>
        <w:t>непряко,</w:t>
      </w:r>
      <w:r>
        <w:rPr>
          <w:sz w:val="24"/>
        </w:rPr>
        <w:tab/>
      </w:r>
      <w:r>
        <w:rPr>
          <w:spacing w:val="-2"/>
          <w:sz w:val="24"/>
        </w:rPr>
        <w:t>вторично,</w:t>
      </w:r>
      <w:r>
        <w:rPr>
          <w:sz w:val="24"/>
        </w:rPr>
        <w:tab/>
      </w:r>
      <w:r>
        <w:rPr>
          <w:spacing w:val="-2"/>
          <w:sz w:val="24"/>
        </w:rPr>
        <w:t xml:space="preserve">кумулативно, </w:t>
      </w:r>
      <w:r>
        <w:rPr>
          <w:sz w:val="24"/>
        </w:rPr>
        <w:t>краткотрайно, средно- и дълготрайно, постоянно и временно, положително и отрицателно).</w:t>
      </w:r>
    </w:p>
    <w:p w:rsidR="00890258" w:rsidRDefault="00F472AC">
      <w:pPr>
        <w:pStyle w:val="a3"/>
        <w:spacing w:line="360" w:lineRule="auto"/>
        <w:ind w:right="125"/>
      </w:pPr>
      <w:r>
        <w:t>ИП ще се реализира, след издаване на разрешение за строеж на Жилищните сгради и разрешително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водовземане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подземни</w:t>
      </w:r>
      <w:r>
        <w:rPr>
          <w:spacing w:val="-3"/>
        </w:rPr>
        <w:t xml:space="preserve"> </w:t>
      </w:r>
      <w:r>
        <w:t>води,</w:t>
      </w:r>
      <w:r>
        <w:rPr>
          <w:spacing w:val="-4"/>
        </w:rPr>
        <w:t xml:space="preserve"> </w:t>
      </w:r>
      <w:r>
        <w:t>чрез</w:t>
      </w:r>
      <w:r>
        <w:rPr>
          <w:spacing w:val="-3"/>
        </w:rPr>
        <w:t xml:space="preserve"> </w:t>
      </w:r>
      <w:r>
        <w:t>съществуващи</w:t>
      </w:r>
      <w:r>
        <w:rPr>
          <w:spacing w:val="-3"/>
        </w:rPr>
        <w:t xml:space="preserve"> </w:t>
      </w:r>
      <w:r>
        <w:t>водовземни</w:t>
      </w:r>
      <w:r>
        <w:rPr>
          <w:spacing w:val="-3"/>
        </w:rPr>
        <w:t xml:space="preserve"> </w:t>
      </w:r>
      <w:r>
        <w:t>съоръжения, съгласно Закона за водите.</w:t>
      </w:r>
    </w:p>
    <w:p w:rsidR="00890258" w:rsidRDefault="00F472AC">
      <w:pPr>
        <w:pStyle w:val="a3"/>
        <w:ind w:left="501" w:firstLine="0"/>
      </w:pPr>
      <w:r>
        <w:t>Очакваното</w:t>
      </w:r>
      <w:r>
        <w:rPr>
          <w:spacing w:val="-3"/>
        </w:rPr>
        <w:t xml:space="preserve"> </w:t>
      </w:r>
      <w:r>
        <w:t>въздействие</w:t>
      </w:r>
      <w:r>
        <w:rPr>
          <w:spacing w:val="-3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rPr>
          <w:spacing w:val="-2"/>
        </w:rPr>
        <w:t>бъде:</w:t>
      </w:r>
    </w:p>
    <w:p w:rsidR="00890258" w:rsidRDefault="00F472AC">
      <w:pPr>
        <w:pStyle w:val="a3"/>
        <w:spacing w:before="136" w:line="360" w:lineRule="auto"/>
        <w:ind w:left="501" w:right="950" w:firstLine="0"/>
      </w:pPr>
      <w:r>
        <w:t>Краткотрайно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строителството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Жилищните</w:t>
      </w:r>
      <w:r>
        <w:rPr>
          <w:spacing w:val="-4"/>
        </w:rPr>
        <w:t xml:space="preserve"> </w:t>
      </w:r>
      <w:r>
        <w:t>сгради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една</w:t>
      </w:r>
      <w:r>
        <w:rPr>
          <w:spacing w:val="-4"/>
        </w:rPr>
        <w:t xml:space="preserve"> </w:t>
      </w:r>
      <w:r>
        <w:t>година. Не се очакват негативни въздействия върху компонентите на околната среда.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829"/>
        </w:tabs>
        <w:spacing w:line="360" w:lineRule="auto"/>
        <w:ind w:left="141" w:right="125" w:firstLine="360"/>
        <w:jc w:val="both"/>
        <w:rPr>
          <w:sz w:val="24"/>
        </w:rPr>
      </w:pPr>
      <w:r>
        <w:rPr>
          <w:sz w:val="24"/>
        </w:rPr>
        <w:t>Степен и пространствен обхват на въздействието - географски район; засегнато население; населени места (наименование, вид - град, село, курортно селище, брой на населението, което е вероятно да бъде засегнато, и др.)</w:t>
      </w:r>
    </w:p>
    <w:p w:rsidR="00890258" w:rsidRDefault="00F472AC">
      <w:pPr>
        <w:pStyle w:val="a3"/>
        <w:spacing w:before="1" w:line="360" w:lineRule="auto"/>
        <w:ind w:right="125"/>
      </w:pPr>
      <w:r>
        <w:t>ИП ще се реализира в имот, разположен на около 700 m северно от най-близкото</w:t>
      </w:r>
      <w:r>
        <w:rPr>
          <w:spacing w:val="40"/>
        </w:rPr>
        <w:t xml:space="preserve"> </w:t>
      </w:r>
      <w:r>
        <w:t>населено място – с.Марково.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41"/>
        </w:tabs>
        <w:ind w:left="741"/>
        <w:jc w:val="both"/>
        <w:rPr>
          <w:sz w:val="24"/>
        </w:rPr>
      </w:pPr>
      <w:r>
        <w:rPr>
          <w:sz w:val="24"/>
        </w:rPr>
        <w:t>Вероятност,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интензивност,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комплексност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въздействието.</w:t>
      </w:r>
    </w:p>
    <w:p w:rsidR="00890258" w:rsidRDefault="00F472AC">
      <w:pPr>
        <w:pStyle w:val="a3"/>
        <w:spacing w:before="137"/>
        <w:ind w:left="501" w:firstLine="0"/>
      </w:pPr>
      <w:r>
        <w:t>При</w:t>
      </w:r>
      <w:r>
        <w:rPr>
          <w:spacing w:val="-2"/>
        </w:rPr>
        <w:t xml:space="preserve"> </w:t>
      </w:r>
      <w:r>
        <w:t>изпълнение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ИП</w:t>
      </w:r>
      <w:r>
        <w:rPr>
          <w:spacing w:val="-1"/>
        </w:rPr>
        <w:t xml:space="preserve"> </w:t>
      </w:r>
      <w:r>
        <w:t>няма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има</w:t>
      </w:r>
      <w:r>
        <w:rPr>
          <w:spacing w:val="-1"/>
        </w:rPr>
        <w:t xml:space="preserve"> </w:t>
      </w:r>
      <w:r>
        <w:t>отрицателно</w:t>
      </w:r>
      <w:r>
        <w:rPr>
          <w:spacing w:val="-1"/>
        </w:rPr>
        <w:t xml:space="preserve"> </w:t>
      </w:r>
      <w:r>
        <w:t>въздействие</w:t>
      </w:r>
      <w:r>
        <w:rPr>
          <w:spacing w:val="-1"/>
        </w:rPr>
        <w:t xml:space="preserve"> </w:t>
      </w:r>
      <w:r>
        <w:t>върху</w:t>
      </w:r>
      <w:r>
        <w:rPr>
          <w:spacing w:val="-8"/>
        </w:rPr>
        <w:t xml:space="preserve"> </w:t>
      </w:r>
      <w:r>
        <w:rPr>
          <w:spacing w:val="-2"/>
        </w:rPr>
        <w:t>хора.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947"/>
        </w:tabs>
        <w:spacing w:before="139" w:line="360" w:lineRule="auto"/>
        <w:ind w:left="141" w:right="124" w:firstLine="360"/>
        <w:jc w:val="both"/>
        <w:rPr>
          <w:sz w:val="24"/>
        </w:rPr>
      </w:pPr>
      <w:r>
        <w:rPr>
          <w:sz w:val="24"/>
        </w:rPr>
        <w:t xml:space="preserve">Очакваното настъпване, продължителността, честотата и обратимостта на </w:t>
      </w:r>
      <w:r>
        <w:rPr>
          <w:spacing w:val="-2"/>
          <w:sz w:val="24"/>
        </w:rPr>
        <w:t>въздействието.</w:t>
      </w:r>
    </w:p>
    <w:p w:rsidR="00890258" w:rsidRDefault="00F472AC">
      <w:pPr>
        <w:pStyle w:val="a3"/>
        <w:spacing w:before="1"/>
        <w:ind w:left="501" w:firstLine="0"/>
      </w:pPr>
      <w:r>
        <w:t>Не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очаква</w:t>
      </w:r>
      <w:r>
        <w:rPr>
          <w:spacing w:val="-1"/>
        </w:rPr>
        <w:t xml:space="preserve"> </w:t>
      </w:r>
      <w:r>
        <w:t>настъпване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отрицателно</w:t>
      </w:r>
      <w:r>
        <w:rPr>
          <w:spacing w:val="1"/>
        </w:rPr>
        <w:t xml:space="preserve"> </w:t>
      </w:r>
      <w:r>
        <w:rPr>
          <w:spacing w:val="-2"/>
        </w:rPr>
        <w:t>въздействие.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757"/>
        </w:tabs>
        <w:spacing w:before="136" w:line="360" w:lineRule="auto"/>
        <w:ind w:left="141" w:right="125" w:firstLine="360"/>
        <w:jc w:val="both"/>
        <w:rPr>
          <w:sz w:val="24"/>
        </w:rPr>
      </w:pPr>
      <w:r>
        <w:rPr>
          <w:sz w:val="24"/>
        </w:rPr>
        <w:t>Комбинирането с въздействия на други съществуващи и/или одобрени инвестиционни предложения. - Не се очаква.</w:t>
      </w:r>
    </w:p>
    <w:p w:rsidR="00890258" w:rsidRDefault="00890258">
      <w:pPr>
        <w:pStyle w:val="a4"/>
        <w:spacing w:line="360" w:lineRule="auto"/>
        <w:rPr>
          <w:sz w:val="24"/>
        </w:rPr>
        <w:sectPr w:rsidR="00890258">
          <w:pgSz w:w="11910" w:h="16840"/>
          <w:pgMar w:top="440" w:right="708" w:bottom="960" w:left="1275" w:header="0" w:footer="774" w:gutter="0"/>
          <w:cols w:space="708"/>
        </w:sectPr>
      </w:pPr>
    </w:p>
    <w:p w:rsidR="00890258" w:rsidRDefault="00F472AC">
      <w:pPr>
        <w:pStyle w:val="a4"/>
        <w:numPr>
          <w:ilvl w:val="1"/>
          <w:numId w:val="1"/>
        </w:numPr>
        <w:tabs>
          <w:tab w:val="left" w:pos="743"/>
        </w:tabs>
        <w:spacing w:before="76" w:line="360" w:lineRule="auto"/>
        <w:ind w:left="141" w:right="126" w:firstLine="360"/>
        <w:jc w:val="both"/>
        <w:rPr>
          <w:sz w:val="24"/>
        </w:rPr>
      </w:pPr>
      <w:r>
        <w:rPr>
          <w:sz w:val="24"/>
        </w:rPr>
        <w:lastRenderedPageBreak/>
        <w:t>Възможността за ефективно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намаляване на въздействията. - Не се очаква настъпване на отрицателно въздействие.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861"/>
        </w:tabs>
        <w:ind w:left="861" w:hanging="360"/>
        <w:jc w:val="both"/>
        <w:rPr>
          <w:sz w:val="24"/>
        </w:rPr>
      </w:pPr>
      <w:r>
        <w:rPr>
          <w:sz w:val="24"/>
        </w:rPr>
        <w:t>Трансграничен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въздействието.</w:t>
      </w:r>
    </w:p>
    <w:p w:rsidR="00890258" w:rsidRDefault="00F472AC">
      <w:pPr>
        <w:pStyle w:val="a3"/>
        <w:spacing w:before="137" w:line="360" w:lineRule="auto"/>
        <w:ind w:left="140" w:right="127"/>
      </w:pPr>
      <w:r>
        <w:t>Предвид географското разположение на</w:t>
      </w:r>
      <w:r>
        <w:rPr>
          <w:spacing w:val="40"/>
        </w:rPr>
        <w:t xml:space="preserve"> </w:t>
      </w:r>
      <w:r>
        <w:t>имота, в който ще се реализира ИП не се предполага трансграничен характер на</w:t>
      </w:r>
      <w:r>
        <w:rPr>
          <w:spacing w:val="40"/>
        </w:rPr>
        <w:t xml:space="preserve"> </w:t>
      </w:r>
      <w:r>
        <w:t>въздействията.</w:t>
      </w:r>
    </w:p>
    <w:p w:rsidR="00890258" w:rsidRDefault="00F472AC">
      <w:pPr>
        <w:pStyle w:val="a4"/>
        <w:numPr>
          <w:ilvl w:val="1"/>
          <w:numId w:val="1"/>
        </w:numPr>
        <w:tabs>
          <w:tab w:val="left" w:pos="869"/>
        </w:tabs>
        <w:spacing w:line="360" w:lineRule="auto"/>
        <w:ind w:left="140" w:right="126" w:firstLine="360"/>
        <w:jc w:val="both"/>
        <w:rPr>
          <w:sz w:val="24"/>
        </w:rPr>
      </w:pPr>
      <w:r>
        <w:rPr>
          <w:sz w:val="24"/>
        </w:rPr>
        <w:t>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 отрицателни въздействия върху околната среда и човешкото здраве.</w:t>
      </w:r>
    </w:p>
    <w:p w:rsidR="00890258" w:rsidRDefault="00F472AC">
      <w:pPr>
        <w:pStyle w:val="a3"/>
        <w:spacing w:line="360" w:lineRule="auto"/>
        <w:ind w:left="140" w:right="126"/>
      </w:pPr>
      <w:r>
        <w:t>Не се очакват отрицателни въздействия върху околната среда и човешкото здраве при изпълнение на инвестиционното предложение „Изграждане на обект:”Пет жилищни сгради”.</w:t>
      </w:r>
    </w:p>
    <w:p w:rsidR="00890258" w:rsidRDefault="00890258">
      <w:pPr>
        <w:pStyle w:val="a3"/>
        <w:spacing w:before="142"/>
        <w:ind w:left="0" w:firstLine="0"/>
        <w:jc w:val="left"/>
      </w:pPr>
    </w:p>
    <w:p w:rsidR="00890258" w:rsidRDefault="00F472AC">
      <w:pPr>
        <w:pStyle w:val="1"/>
        <w:numPr>
          <w:ilvl w:val="0"/>
          <w:numId w:val="1"/>
        </w:numPr>
        <w:tabs>
          <w:tab w:val="left" w:pos="432"/>
        </w:tabs>
        <w:ind w:left="432" w:hanging="292"/>
        <w:jc w:val="both"/>
      </w:pPr>
      <w:r>
        <w:t>Обществен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>инвестиционното</w:t>
      </w:r>
      <w:r>
        <w:rPr>
          <w:spacing w:val="-2"/>
        </w:rPr>
        <w:t xml:space="preserve"> предложение.</w:t>
      </w:r>
    </w:p>
    <w:p w:rsidR="00890258" w:rsidRDefault="00F472AC">
      <w:pPr>
        <w:pStyle w:val="a3"/>
        <w:spacing w:before="132" w:line="360" w:lineRule="auto"/>
        <w:ind w:left="140" w:right="125"/>
      </w:pPr>
      <w:r>
        <w:t>Зоната в местността „Захаридево“ в землището на с.Марково от пустетещи земи след реализацията на ПУП-ПРЗ получава нов модерен облик. Територията се облагородява и се радва на засилен интерес от страна на млади семейства и други граждани за придобиване собствен индивидуален дом в една чудесна природна среда.</w:t>
      </w:r>
    </w:p>
    <w:p w:rsidR="00890258" w:rsidRDefault="00890258">
      <w:pPr>
        <w:pStyle w:val="a3"/>
        <w:ind w:left="0" w:firstLine="0"/>
        <w:jc w:val="left"/>
      </w:pPr>
    </w:p>
    <w:p w:rsidR="00890258" w:rsidRDefault="00890258">
      <w:pPr>
        <w:pStyle w:val="a3"/>
        <w:ind w:left="0" w:firstLine="0"/>
        <w:jc w:val="left"/>
      </w:pPr>
    </w:p>
    <w:p w:rsidR="00890258" w:rsidRDefault="00890258">
      <w:pPr>
        <w:pStyle w:val="a3"/>
        <w:ind w:left="0" w:firstLine="0"/>
        <w:jc w:val="left"/>
      </w:pPr>
    </w:p>
    <w:p w:rsidR="00890258" w:rsidRDefault="00890258">
      <w:pPr>
        <w:pStyle w:val="a3"/>
        <w:ind w:left="0" w:firstLine="0"/>
        <w:jc w:val="left"/>
      </w:pPr>
    </w:p>
    <w:p w:rsidR="00890258" w:rsidRDefault="00890258">
      <w:pPr>
        <w:pStyle w:val="a3"/>
        <w:ind w:left="0" w:firstLine="0"/>
        <w:jc w:val="left"/>
      </w:pPr>
    </w:p>
    <w:p w:rsidR="00890258" w:rsidRDefault="00890258">
      <w:pPr>
        <w:pStyle w:val="a3"/>
        <w:ind w:left="0" w:firstLine="0"/>
        <w:jc w:val="left"/>
      </w:pPr>
    </w:p>
    <w:p w:rsidR="00890258" w:rsidRDefault="00F472AC">
      <w:pPr>
        <w:pStyle w:val="a3"/>
        <w:ind w:left="0" w:right="111" w:firstLine="0"/>
        <w:jc w:val="center"/>
      </w:pPr>
      <w:r>
        <w:rPr>
          <w:spacing w:val="-2"/>
        </w:rPr>
        <w:t>Съставил:</w:t>
      </w:r>
    </w:p>
    <w:p w:rsidR="00890258" w:rsidRDefault="00F472AC">
      <w:pPr>
        <w:pStyle w:val="a3"/>
        <w:spacing w:before="139"/>
        <w:ind w:left="5097" w:firstLine="0"/>
        <w:jc w:val="left"/>
      </w:pPr>
      <w:bookmarkStart w:id="2" w:name="_GoBack"/>
      <w:bookmarkEnd w:id="2"/>
      <w:r>
        <w:rPr>
          <w:spacing w:val="-10"/>
        </w:rPr>
        <w:t>/</w:t>
      </w:r>
    </w:p>
    <w:sectPr w:rsidR="00890258">
      <w:pgSz w:w="11910" w:h="16840"/>
      <w:pgMar w:top="440" w:right="708" w:bottom="960" w:left="1275" w:header="0" w:footer="7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AC" w:rsidRDefault="00F472AC">
      <w:r>
        <w:separator/>
      </w:r>
    </w:p>
  </w:endnote>
  <w:endnote w:type="continuationSeparator" w:id="0">
    <w:p w:rsidR="00F472AC" w:rsidRDefault="00F4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58" w:rsidRDefault="00F472A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87488" behindDoc="1" locked="0" layoutInCell="1" allowOverlap="1">
              <wp:simplePos x="0" y="0"/>
              <wp:positionH relativeFrom="page">
                <wp:posOffset>6920483</wp:posOffset>
              </wp:positionH>
              <wp:positionV relativeFrom="page">
                <wp:posOffset>10060940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0258" w:rsidRDefault="00F472A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E28F7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92.2pt;width:12.6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RwyKTjAAAADwEAAA8AAABkcnMvZG93bnJldi54bWxMj8FOwzAQRO9I/IO1SNyo&#10;naopIcSpUFHFAXFooVKP29jEEbEd2W6a/j3bE9xmtKPZN9Vqsj0bdYiddxKymQCmXeNV51oJX5+b&#10;hwJYTOgU9t5pCRcdYVXf3lRYKn92Wz3uUsuoxMUSJZiUhpLz2BhtMc78oB3dvn2wmMiGlquAZyq3&#10;PZ8LseQWO0cfDA56bXTzsztZCfv1sHmfDgY/xly9vc4ft5fQTFLe300vz8CSntJfGK74hA41MR39&#10;yanIevKieCL2RCovFgtg10yW5TTwSGqZiRx4XfH/O+pf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NRwyKTjAAAADwEAAA8AAAAAAAAAAAAAAAAA/gMAAGRycy9kb3ducmV2LnhtbFBL&#10;BQYAAAAABAAEAPMAAAAOBQAAAAA=&#10;" filled="f" stroked="f">
              <v:path arrowok="t"/>
              <v:textbox inset="0,0,0,0">
                <w:txbxContent>
                  <w:p w:rsidR="00890258" w:rsidRDefault="00F472A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E28F7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AC" w:rsidRDefault="00F472AC">
      <w:r>
        <w:separator/>
      </w:r>
    </w:p>
  </w:footnote>
  <w:footnote w:type="continuationSeparator" w:id="0">
    <w:p w:rsidR="00F472AC" w:rsidRDefault="00F4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8752E"/>
    <w:multiLevelType w:val="hybridMultilevel"/>
    <w:tmpl w:val="837CA62E"/>
    <w:lvl w:ilvl="0" w:tplc="D4426926">
      <w:start w:val="1"/>
      <w:numFmt w:val="upperRoman"/>
      <w:lvlText w:val="%1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17EF560">
      <w:start w:val="1"/>
      <w:numFmt w:val="decimal"/>
      <w:lvlText w:val="%2."/>
      <w:lvlJc w:val="left"/>
      <w:pPr>
        <w:ind w:left="38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15ACB1C0">
      <w:numFmt w:val="bullet"/>
      <w:lvlText w:val="•"/>
      <w:lvlJc w:val="left"/>
      <w:pPr>
        <w:ind w:left="380" w:hanging="240"/>
      </w:pPr>
      <w:rPr>
        <w:rFonts w:hint="default"/>
        <w:lang w:val="bg-BG" w:eastAsia="en-US" w:bidi="ar-SA"/>
      </w:rPr>
    </w:lvl>
    <w:lvl w:ilvl="3" w:tplc="B07060FE">
      <w:numFmt w:val="bullet"/>
      <w:lvlText w:val="•"/>
      <w:lvlJc w:val="left"/>
      <w:pPr>
        <w:ind w:left="740" w:hanging="240"/>
      </w:pPr>
      <w:rPr>
        <w:rFonts w:hint="default"/>
        <w:lang w:val="bg-BG" w:eastAsia="en-US" w:bidi="ar-SA"/>
      </w:rPr>
    </w:lvl>
    <w:lvl w:ilvl="4" w:tplc="5BD681DA">
      <w:numFmt w:val="bullet"/>
      <w:lvlText w:val="•"/>
      <w:lvlJc w:val="left"/>
      <w:pPr>
        <w:ind w:left="2051" w:hanging="240"/>
      </w:pPr>
      <w:rPr>
        <w:rFonts w:hint="default"/>
        <w:lang w:val="bg-BG" w:eastAsia="en-US" w:bidi="ar-SA"/>
      </w:rPr>
    </w:lvl>
    <w:lvl w:ilvl="5" w:tplc="0DA606EA">
      <w:numFmt w:val="bullet"/>
      <w:lvlText w:val="•"/>
      <w:lvlJc w:val="left"/>
      <w:pPr>
        <w:ind w:left="3363" w:hanging="240"/>
      </w:pPr>
      <w:rPr>
        <w:rFonts w:hint="default"/>
        <w:lang w:val="bg-BG" w:eastAsia="en-US" w:bidi="ar-SA"/>
      </w:rPr>
    </w:lvl>
    <w:lvl w:ilvl="6" w:tplc="9FAAA93C">
      <w:numFmt w:val="bullet"/>
      <w:lvlText w:val="•"/>
      <w:lvlJc w:val="left"/>
      <w:pPr>
        <w:ind w:left="4675" w:hanging="240"/>
      </w:pPr>
      <w:rPr>
        <w:rFonts w:hint="default"/>
        <w:lang w:val="bg-BG" w:eastAsia="en-US" w:bidi="ar-SA"/>
      </w:rPr>
    </w:lvl>
    <w:lvl w:ilvl="7" w:tplc="D3D2BDB6">
      <w:numFmt w:val="bullet"/>
      <w:lvlText w:val="•"/>
      <w:lvlJc w:val="left"/>
      <w:pPr>
        <w:ind w:left="5987" w:hanging="240"/>
      </w:pPr>
      <w:rPr>
        <w:rFonts w:hint="default"/>
        <w:lang w:val="bg-BG" w:eastAsia="en-US" w:bidi="ar-SA"/>
      </w:rPr>
    </w:lvl>
    <w:lvl w:ilvl="8" w:tplc="9342B4A0">
      <w:numFmt w:val="bullet"/>
      <w:lvlText w:val="•"/>
      <w:lvlJc w:val="left"/>
      <w:pPr>
        <w:ind w:left="7299" w:hanging="24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58"/>
    <w:rsid w:val="00281D05"/>
    <w:rsid w:val="00890258"/>
    <w:rsid w:val="00AE28F7"/>
    <w:rsid w:val="00F4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A7605-1FE1-4797-ADDB-5A58A44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1"/>
      <w:ind w:left="1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1" w:firstLine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№ 2 към чл</vt:lpstr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към чл</dc:title>
  <dc:creator>l.fartzova</dc:creator>
  <cp:lastModifiedBy>Yanitsa Ivanova</cp:lastModifiedBy>
  <cp:revision>2</cp:revision>
  <dcterms:created xsi:type="dcterms:W3CDTF">2026-01-26T11:23:00Z</dcterms:created>
  <dcterms:modified xsi:type="dcterms:W3CDTF">2026-01-26T11:23:00Z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D:20260108105334</vt:lpwstr>
  </property>
</Properties>
</file>