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rsidR="007046CD" w:rsidRPr="00BD6271" w:rsidRDefault="007046CD" w:rsidP="007046CD">
      <w:pPr>
        <w:pStyle w:val="a6"/>
        <w:ind w:left="5783"/>
        <w:jc w:val="both"/>
        <w:rPr>
          <w:rFonts w:ascii="Cambria" w:hAnsi="Cambria"/>
          <w:i/>
          <w:lang w:val="ru-RU"/>
        </w:rPr>
      </w:pPr>
    </w:p>
    <w:p w:rsidR="007046CD" w:rsidRPr="00BD6271" w:rsidRDefault="007046CD" w:rsidP="007046CD">
      <w:pPr>
        <w:pStyle w:val="a6"/>
        <w:ind w:left="5783"/>
        <w:jc w:val="both"/>
        <w:rPr>
          <w:rFonts w:ascii="Cambria" w:hAnsi="Cambria"/>
          <w:i/>
          <w:lang w:val="en-US"/>
        </w:rPr>
      </w:pPr>
    </w:p>
    <w:p w:rsidR="007046CD" w:rsidRPr="00BD6271" w:rsidRDefault="007046CD" w:rsidP="007046CD">
      <w:pPr>
        <w:spacing w:after="120"/>
        <w:jc w:val="both"/>
        <w:rPr>
          <w:rFonts w:ascii="Cambria" w:hAnsi="Cambria"/>
          <w:b/>
          <w:lang w:val="en-US" w:eastAsia="x-none"/>
        </w:rPr>
      </w:pPr>
    </w:p>
    <w:p w:rsidR="007046CD" w:rsidRPr="00BD6271" w:rsidRDefault="007046CD" w:rsidP="007046CD">
      <w:pPr>
        <w:spacing w:after="120"/>
        <w:jc w:val="both"/>
        <w:rPr>
          <w:rFonts w:ascii="Cambria" w:hAnsi="Cambria"/>
          <w:b/>
          <w:lang w:val="en-US" w:eastAsia="x-none"/>
        </w:rPr>
      </w:pPr>
    </w:p>
    <w:p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rsidR="007046CD" w:rsidRPr="00BD6271" w:rsidRDefault="007046CD" w:rsidP="007046CD">
      <w:pPr>
        <w:pStyle w:val="a3"/>
        <w:ind w:left="0"/>
        <w:jc w:val="center"/>
        <w:rPr>
          <w:rFonts w:ascii="Cambria" w:hAnsi="Cambria"/>
          <w:b/>
          <w:bCs/>
          <w:sz w:val="24"/>
          <w:lang w:val="en-US"/>
        </w:rPr>
      </w:pPr>
    </w:p>
    <w:p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rsidR="00735EDF" w:rsidRDefault="00974F93" w:rsidP="00974F93">
      <w:pPr>
        <w:shd w:val="clear" w:color="auto" w:fill="FFFFFF"/>
        <w:tabs>
          <w:tab w:val="left" w:leader="dot" w:pos="5208"/>
          <w:tab w:val="left" w:leader="dot" w:pos="9498"/>
        </w:tabs>
        <w:spacing w:before="40" w:line="320" w:lineRule="exact"/>
        <w:jc w:val="center"/>
        <w:rPr>
          <w:rFonts w:ascii="Cambria" w:hAnsi="Cambria"/>
          <w:lang w:val="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 </w:t>
      </w:r>
      <w:r>
        <w:rPr>
          <w:rFonts w:ascii="Cambria" w:hAnsi="Cambria"/>
          <w:b/>
          <w:sz w:val="22"/>
          <w:szCs w:val="22"/>
        </w:rPr>
        <w:t>03304.4.11</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БЕЛАЩИЦА</w:t>
      </w:r>
      <w:r w:rsidRPr="00DA5D94">
        <w:rPr>
          <w:rFonts w:ascii="Cambria" w:hAnsi="Cambria"/>
        </w:rPr>
        <w:t>,</w:t>
      </w:r>
    </w:p>
    <w:p w:rsidR="00B01811" w:rsidRDefault="00974F93" w:rsidP="00974F93">
      <w:pPr>
        <w:shd w:val="clear" w:color="auto" w:fill="FFFFFF"/>
        <w:tabs>
          <w:tab w:val="left" w:leader="dot" w:pos="5208"/>
          <w:tab w:val="left" w:leader="dot" w:pos="9498"/>
        </w:tabs>
        <w:spacing w:before="40" w:line="320" w:lineRule="exact"/>
        <w:jc w:val="center"/>
        <w:rPr>
          <w:rFonts w:ascii="Cambria" w:hAnsi="Cambria"/>
          <w:b/>
          <w:bCs/>
          <w:sz w:val="22"/>
          <w:szCs w:val="22"/>
          <w:lang w:val="en-US"/>
        </w:rPr>
      </w:pPr>
      <w:r w:rsidRPr="00DA5D94">
        <w:rPr>
          <w:rFonts w:ascii="Cambria" w:hAnsi="Cambria"/>
        </w:rPr>
        <w:t xml:space="preserve"> местност </w:t>
      </w:r>
      <w:r w:rsidRPr="00DA5D94">
        <w:rPr>
          <w:rFonts w:ascii="Cambria" w:hAnsi="Cambria"/>
          <w:b/>
          <w:bCs/>
          <w:sz w:val="22"/>
          <w:szCs w:val="22"/>
        </w:rPr>
        <w:t>ГЕРЕНА</w:t>
      </w:r>
      <w:r w:rsidRPr="00DA5D94">
        <w:rPr>
          <w:rFonts w:ascii="Cambria" w:hAnsi="Cambria"/>
        </w:rPr>
        <w:t xml:space="preserve">, община </w:t>
      </w:r>
      <w:r w:rsidRPr="00DA5D94">
        <w:rPr>
          <w:rFonts w:ascii="Cambria" w:hAnsi="Cambria"/>
          <w:b/>
          <w:bCs/>
          <w:sz w:val="22"/>
          <w:szCs w:val="22"/>
        </w:rPr>
        <w:t>РОДОПИ</w:t>
      </w:r>
    </w:p>
    <w:p w:rsidR="00735EDF" w:rsidRPr="00735EDF" w:rsidRDefault="00735EDF"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val="en-US" w:eastAsia="en-US"/>
        </w:rPr>
      </w:pPr>
    </w:p>
    <w:bookmarkEnd w:id="0"/>
    <w:p w:rsidR="00097EC2" w:rsidRPr="00BD6271" w:rsidRDefault="00097EC2" w:rsidP="007046CD">
      <w:pPr>
        <w:tabs>
          <w:tab w:val="left" w:pos="7860"/>
        </w:tabs>
        <w:rPr>
          <w:rFonts w:ascii="Cambria" w:hAnsi="Cambria"/>
          <w:b/>
        </w:rPr>
      </w:pPr>
    </w:p>
    <w:p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rsidR="00B37BBF" w:rsidRDefault="00B37BBF" w:rsidP="00B37BBF">
      <w:pPr>
        <w:spacing w:before="20" w:after="20" w:line="320" w:lineRule="exact"/>
        <w:rPr>
          <w:rFonts w:ascii="Cambria" w:hAnsi="Cambria"/>
          <w:b/>
          <w:sz w:val="22"/>
          <w:szCs w:val="22"/>
        </w:rPr>
      </w:pPr>
      <w:r>
        <w:rPr>
          <w:rFonts w:ascii="Cambria" w:hAnsi="Cambria"/>
          <w:b/>
          <w:sz w:val="22"/>
          <w:szCs w:val="22"/>
        </w:rPr>
        <w:t>СТ.</w:t>
      </w:r>
      <w:r w:rsidR="00E8565B">
        <w:rPr>
          <w:rFonts w:ascii="Cambria" w:hAnsi="Cambria"/>
          <w:b/>
          <w:sz w:val="22"/>
          <w:szCs w:val="22"/>
        </w:rPr>
        <w:t>МИРЕВ</w:t>
      </w:r>
      <w:r w:rsidR="00E8565B">
        <w:rPr>
          <w:rFonts w:ascii="Cambria" w:hAnsi="Cambria"/>
        </w:rPr>
        <w:t>,</w:t>
      </w:r>
      <w:r w:rsidR="00E8565B">
        <w:rPr>
          <w:rFonts w:ascii="Cambria" w:hAnsi="Cambria"/>
          <w:b/>
          <w:sz w:val="22"/>
          <w:szCs w:val="22"/>
        </w:rPr>
        <w:t xml:space="preserve"> </w:t>
      </w:r>
    </w:p>
    <w:p w:rsidR="00B42983" w:rsidRPr="00B37BBF" w:rsidRDefault="00B42983" w:rsidP="00B37BBF">
      <w:pPr>
        <w:spacing w:before="20" w:after="20" w:line="320" w:lineRule="exact"/>
        <w:rPr>
          <w:rFonts w:ascii="Cambria" w:hAnsi="Cambria"/>
          <w:b/>
          <w:sz w:val="22"/>
          <w:szCs w:val="22"/>
        </w:rPr>
      </w:pPr>
      <w:bookmarkStart w:id="1" w:name="_GoBack"/>
      <w:bookmarkEnd w:id="1"/>
      <w:r w:rsidRPr="00BD6271">
        <w:rPr>
          <w:rFonts w:ascii="Cambria" w:hAnsi="Cambria"/>
          <w:b/>
          <w:sz w:val="23"/>
          <w:szCs w:val="23"/>
          <w:u w:val="single"/>
        </w:rPr>
        <w:t>Резюме на предложението</w:t>
      </w:r>
    </w:p>
    <w:p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ПРОИЗВОДСТВЕНА, СКЛАДОВА И ОБЩЕСТВЕНО ОБСЛУЖВАЩА ДЕЙНОСТ</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ОВОС-2002-1 </w:t>
      </w:r>
      <w:r w:rsidRPr="00DA5D94">
        <w:rPr>
          <w:rFonts w:ascii="Cambria" w:hAnsi="Cambria"/>
          <w:bCs/>
          <w:lang w:val="x-none" w:eastAsia="x-none"/>
        </w:rPr>
        <w:t>/</w:t>
      </w:r>
      <w:r w:rsidRPr="00DA5D94">
        <w:rPr>
          <w:rFonts w:ascii="Cambria" w:hAnsi="Cambria"/>
          <w:b/>
          <w:sz w:val="22"/>
          <w:szCs w:val="22"/>
          <w:lang w:val="x-none" w:eastAsia="x-none"/>
        </w:rPr>
        <w:t xml:space="preserve"> 25.07.2025 </w:t>
      </w:r>
      <w:r w:rsidRPr="00DA5D94">
        <w:rPr>
          <w:rFonts w:ascii="Cambria" w:hAnsi="Cambria"/>
          <w:bCs/>
        </w:rPr>
        <w:t>г.</w:t>
      </w:r>
    </w:p>
    <w:p w:rsidR="00BB220A" w:rsidRPr="00695469" w:rsidRDefault="00BB220A" w:rsidP="00BB220A">
      <w:pPr>
        <w:pStyle w:val="Style8"/>
        <w:widowControl/>
        <w:spacing w:before="20" w:line="320" w:lineRule="exact"/>
        <w:ind w:firstLine="567"/>
        <w:jc w:val="both"/>
        <w:rPr>
          <w:rFonts w:ascii="Cambria" w:hAnsi="Cambria"/>
          <w:bCs/>
          <w:color w:val="000000"/>
        </w:rPr>
      </w:pPr>
      <w:r w:rsidRPr="00695469">
        <w:rPr>
          <w:rFonts w:ascii="Cambria" w:hAnsi="Cambria"/>
          <w:bCs/>
          <w:color w:val="000000"/>
        </w:rPr>
        <w:t>След промяна на предназначението на имот</w:t>
      </w:r>
      <w:r>
        <w:rPr>
          <w:rFonts w:ascii="Cambria" w:hAnsi="Cambria"/>
          <w:bCs/>
          <w:color w:val="000000"/>
          <w:lang w:val="en-US"/>
        </w:rPr>
        <w:t>a</w:t>
      </w:r>
      <w:r w:rsidRPr="00695469">
        <w:rPr>
          <w:rFonts w:ascii="Cambria" w:hAnsi="Cambria"/>
          <w:bCs/>
          <w:color w:val="000000"/>
        </w:rPr>
        <w:t xml:space="preserve"> в новообразуваният УПИ се предвижда да се изградят складове за промишлени стоки. В складовете ще се съхраняват оборудване за фитнес центрове, битови електро уреди – бяла и черна техника, </w:t>
      </w:r>
      <w:hyperlink r:id="rId8" w:history="1">
        <w:r w:rsidRPr="00695469">
          <w:rPr>
            <w:rFonts w:ascii="Cambria" w:hAnsi="Cambria"/>
            <w:bCs/>
            <w:color w:val="000000"/>
          </w:rPr>
          <w:t>климатици и отоплители</w:t>
        </w:r>
      </w:hyperlink>
      <w:r w:rsidRPr="00695469">
        <w:rPr>
          <w:rFonts w:ascii="Cambria" w:hAnsi="Cambria"/>
          <w:bCs/>
          <w:color w:val="000000"/>
        </w:rPr>
        <w:t xml:space="preserve"> уреди, осветителни тела и </w:t>
      </w:r>
      <w:hyperlink r:id="rId9" w:history="1">
        <w:r w:rsidRPr="00695469">
          <w:rPr>
            <w:rFonts w:ascii="Cambria" w:hAnsi="Cambria"/>
            <w:bCs/>
            <w:color w:val="000000"/>
          </w:rPr>
          <w:t>мебели</w:t>
        </w:r>
      </w:hyperlink>
      <w:r w:rsidRPr="00695469">
        <w:rPr>
          <w:rFonts w:ascii="Cambria" w:hAnsi="Cambria"/>
          <w:bCs/>
          <w:color w:val="000000"/>
        </w:rPr>
        <w:t>.</w:t>
      </w:r>
    </w:p>
    <w:p w:rsidR="00B01811" w:rsidRPr="00BD6271" w:rsidRDefault="0026792B" w:rsidP="00735EDF">
      <w:pPr>
        <w:pStyle w:val="Style8"/>
        <w:spacing w:before="20" w:line="320" w:lineRule="exact"/>
        <w:ind w:firstLine="567"/>
        <w:jc w:val="both"/>
        <w:rPr>
          <w:rFonts w:ascii="Cambria" w:hAnsi="Cambria"/>
          <w:bCs/>
        </w:rPr>
      </w:pPr>
      <w:r w:rsidRPr="00DA5D94">
        <w:rPr>
          <w:rFonts w:ascii="Cambria" w:eastAsia="Cambria" w:hAnsi="Cambria" w:cs="Cambria"/>
          <w:bCs/>
        </w:rPr>
        <w:t xml:space="preserve">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w:t>
      </w:r>
      <w:r w:rsidRPr="00735EDF">
        <w:rPr>
          <w:rFonts w:ascii="Cambria" w:hAnsi="Cambria"/>
          <w:bCs/>
        </w:rPr>
        <w:t>Максималните</w:t>
      </w:r>
      <w:r w:rsidRPr="00DA5D94">
        <w:rPr>
          <w:rFonts w:ascii="Cambria" w:eastAsia="Cambria" w:hAnsi="Cambria" w:cs="Cambria"/>
          <w:bCs/>
        </w:rPr>
        <w:t xml:space="preserve">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rsidR="0023054C" w:rsidRDefault="00C54362" w:rsidP="00735EDF">
      <w:pPr>
        <w:pStyle w:val="Style8"/>
        <w:spacing w:before="20" w:line="320" w:lineRule="exact"/>
        <w:ind w:firstLine="567"/>
        <w:jc w:val="both"/>
        <w:rPr>
          <w:rFonts w:ascii="Cambria" w:hAnsi="Cambria"/>
          <w:bCs/>
        </w:rPr>
      </w:pPr>
      <w:r w:rsidRPr="00735EDF">
        <w:rPr>
          <w:rFonts w:ascii="Cambria" w:hAnsi="Cambria"/>
          <w:bCs/>
        </w:rPr>
        <w:t>Максималния</w:t>
      </w:r>
      <w:r>
        <w:rPr>
          <w:rFonts w:ascii="Cambria" w:eastAsia="Cambria" w:hAnsi="Cambria" w:cs="Cambria"/>
          <w:bCs/>
        </w:rPr>
        <w:t xml:space="preserve"> разход на вода от водоизточника:</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lastRenderedPageBreak/>
        <w:t xml:space="preserve"> &gt; върхов проектен дебит до 0,45 л./сек.</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23054C" w:rsidRDefault="00C54362" w:rsidP="00735EDF">
      <w:pPr>
        <w:pStyle w:val="Style8"/>
        <w:spacing w:before="20" w:line="320" w:lineRule="exact"/>
        <w:ind w:firstLine="567"/>
        <w:jc w:val="both"/>
        <w:rPr>
          <w:rFonts w:ascii="Cambria" w:hAnsi="Cambria"/>
          <w:bCs/>
        </w:rPr>
      </w:pPr>
      <w:r w:rsidRPr="00735EDF">
        <w:rPr>
          <w:rFonts w:ascii="Cambria" w:hAnsi="Cambria"/>
          <w:bCs/>
        </w:rPr>
        <w:t>Водоприемната</w:t>
      </w:r>
      <w:r>
        <w:rPr>
          <w:rFonts w:ascii="Cambria" w:eastAsia="Cambria" w:hAnsi="Cambria" w:cs="Cambria"/>
          <w:bCs/>
        </w:rPr>
        <w:t xml:space="preserve"> част на сондажа ще бъде изградена от PVC тръби с диаметър ⌀110.</w:t>
      </w:r>
    </w:p>
    <w:p w:rsidR="0023054C" w:rsidRDefault="00C54362" w:rsidP="00735EDF">
      <w:pPr>
        <w:pStyle w:val="Style8"/>
        <w:spacing w:before="20" w:line="320" w:lineRule="exact"/>
        <w:ind w:firstLine="567"/>
        <w:jc w:val="both"/>
        <w:rPr>
          <w:rFonts w:ascii="Cambria" w:hAnsi="Cambria"/>
          <w:bCs/>
        </w:rPr>
      </w:pPr>
      <w:r>
        <w:rPr>
          <w:rFonts w:ascii="Cambria" w:eastAsia="Cambria" w:hAnsi="Cambria" w:cs="Cambria"/>
          <w:bCs/>
        </w:rPr>
        <w:t xml:space="preserve">По </w:t>
      </w:r>
      <w:r w:rsidRPr="00735EDF">
        <w:rPr>
          <w:rFonts w:ascii="Cambria" w:hAnsi="Cambria"/>
          <w:bCs/>
        </w:rPr>
        <w:t>време</w:t>
      </w:r>
      <w:r>
        <w:rPr>
          <w:rFonts w:ascii="Cambria" w:eastAsia="Cambria" w:hAnsi="Cambria" w:cs="Cambria"/>
          <w:bCs/>
        </w:rPr>
        <w:t xml:space="preserve"> на строителството не се предвижда ползване на водни количества от сондажният кладенец.</w:t>
      </w:r>
    </w:p>
    <w:p w:rsidR="0023054C" w:rsidRDefault="00C54362" w:rsidP="00735EDF">
      <w:pPr>
        <w:pStyle w:val="Style8"/>
        <w:spacing w:before="20" w:line="320" w:lineRule="exact"/>
        <w:ind w:firstLine="567"/>
        <w:jc w:val="both"/>
        <w:rPr>
          <w:rFonts w:ascii="Cambria"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rsidR="00B01811" w:rsidRPr="00BD6271" w:rsidRDefault="0059220A" w:rsidP="00735EDF">
      <w:pPr>
        <w:pStyle w:val="Style8"/>
        <w:spacing w:before="20" w:line="320" w:lineRule="exact"/>
        <w:ind w:firstLine="567"/>
        <w:jc w:val="both"/>
        <w:rPr>
          <w:rFonts w:ascii="Cambria" w:hAnsi="Cambria"/>
          <w:bCs/>
        </w:rPr>
      </w:pPr>
      <w:r w:rsidRPr="00DA5D94">
        <w:rPr>
          <w:rFonts w:ascii="Cambria" w:eastAsia="Cambria" w:hAnsi="Cambria" w:cs="Cambria"/>
          <w:bCs/>
        </w:rPr>
        <w:t xml:space="preserve">В </w:t>
      </w:r>
      <w:r w:rsidRPr="00735EDF">
        <w:rPr>
          <w:rFonts w:ascii="Cambria" w:hAnsi="Cambria"/>
          <w:bCs/>
        </w:rPr>
        <w:t>населеното</w:t>
      </w:r>
      <w:r w:rsidRPr="00DA5D94">
        <w:rPr>
          <w:rFonts w:ascii="Cambria" w:eastAsia="Cambria" w:hAnsi="Cambria" w:cs="Cambria"/>
          <w:bCs/>
        </w:rPr>
        <w:t xml:space="preserve">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bookmarkEnd w:id="2"/>
    </w:p>
    <w:bookmarkEnd w:id="3"/>
    <w:p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rsidR="0047409F" w:rsidRPr="00BD6271" w:rsidRDefault="00CE09C5" w:rsidP="008C05B2">
      <w:pPr>
        <w:spacing w:before="20" w:line="340" w:lineRule="exact"/>
        <w:ind w:firstLine="425"/>
        <w:jc w:val="both"/>
        <w:rPr>
          <w:rFonts w:ascii="Cambria" w:hAnsi="Cambria"/>
        </w:rPr>
      </w:pPr>
      <w:r w:rsidRPr="00730BEB">
        <w:rPr>
          <w:rFonts w:ascii="Cambria" w:hAnsi="Cambria"/>
        </w:rPr>
        <w:t>За инвестиционното предложени</w:t>
      </w:r>
      <w:r w:rsidR="00C86A2B" w:rsidRPr="00730BEB">
        <w:rPr>
          <w:rFonts w:ascii="Cambria" w:hAnsi="Cambria"/>
        </w:rPr>
        <w:t>е</w:t>
      </w:r>
      <w:r w:rsidRPr="00730BEB">
        <w:rPr>
          <w:rFonts w:ascii="Cambria" w:hAnsi="Cambria"/>
        </w:rPr>
        <w:t xml:space="preserve"> е издадено </w:t>
      </w:r>
      <w:r w:rsidR="008E3C60" w:rsidRPr="00730BEB">
        <w:rPr>
          <w:rFonts w:ascii="Cambria" w:hAnsi="Cambria"/>
        </w:rPr>
        <w:t xml:space="preserve">Решение № </w:t>
      </w:r>
      <w:r w:rsidR="00BB220A">
        <w:rPr>
          <w:rFonts w:ascii="Cambria" w:hAnsi="Cambria"/>
          <w:lang w:val="en-US"/>
        </w:rPr>
        <w:t>401</w:t>
      </w:r>
      <w:r w:rsidR="008E3C60" w:rsidRPr="00730BEB">
        <w:rPr>
          <w:rFonts w:ascii="Cambria" w:hAnsi="Cambria"/>
        </w:rPr>
        <w:t>, взето с протокол №</w:t>
      </w:r>
      <w:r w:rsidR="008534BD" w:rsidRPr="00730BEB">
        <w:rPr>
          <w:rFonts w:ascii="Cambria" w:hAnsi="Cambria"/>
        </w:rPr>
        <w:t xml:space="preserve"> </w:t>
      </w:r>
      <w:r w:rsidR="008E3C60" w:rsidRPr="00730BEB">
        <w:rPr>
          <w:rFonts w:ascii="Cambria" w:hAnsi="Cambria"/>
        </w:rPr>
        <w:t>1</w:t>
      </w:r>
      <w:r w:rsidR="00BB220A">
        <w:rPr>
          <w:rFonts w:ascii="Cambria" w:hAnsi="Cambria"/>
          <w:lang w:val="en-US"/>
        </w:rPr>
        <w:t>5</w:t>
      </w:r>
      <w:r w:rsidR="008534BD" w:rsidRPr="00730BEB">
        <w:rPr>
          <w:rFonts w:ascii="Cambria" w:hAnsi="Cambria"/>
        </w:rPr>
        <w:t xml:space="preserve"> </w:t>
      </w:r>
      <w:r w:rsidR="008E3C60" w:rsidRPr="00730BEB">
        <w:rPr>
          <w:rFonts w:ascii="Cambria" w:hAnsi="Cambria"/>
        </w:rPr>
        <w:t>от</w:t>
      </w:r>
      <w:r w:rsidR="00C3422E" w:rsidRPr="00730BEB">
        <w:rPr>
          <w:rFonts w:ascii="Cambria" w:hAnsi="Cambria"/>
        </w:rPr>
        <w:t xml:space="preserve"> </w:t>
      </w:r>
      <w:r w:rsidR="00BB220A">
        <w:rPr>
          <w:rFonts w:ascii="Cambria" w:hAnsi="Cambria"/>
          <w:lang w:val="en-US"/>
        </w:rPr>
        <w:t>19.12</w:t>
      </w:r>
      <w:r w:rsidR="008E3C60" w:rsidRPr="00730BEB">
        <w:rPr>
          <w:rFonts w:ascii="Cambria" w:hAnsi="Cambria"/>
        </w:rPr>
        <w:t>.2025 г.</w:t>
      </w:r>
      <w:r w:rsidR="008E3C60" w:rsidRPr="008E3C60">
        <w:rPr>
          <w:rFonts w:ascii="Cambria" w:hAnsi="Cambria"/>
        </w:rPr>
        <w:t xml:space="preserve">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w:t>
      </w:r>
      <w:r w:rsidR="00F60419"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БЕЛАЩИЦА</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ГЕРЕНА</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производствена, складова и обществено обслужваща дейност</w:t>
      </w:r>
      <w:r w:rsidR="0047409F" w:rsidRPr="00BD6271">
        <w:rPr>
          <w:rFonts w:ascii="Cambria" w:hAnsi="Cambria"/>
        </w:rPr>
        <w:t>.</w:t>
      </w:r>
    </w:p>
    <w:p w:rsidR="00CC3A68" w:rsidRPr="00BD6271" w:rsidRDefault="00CE09C5" w:rsidP="00735EDF">
      <w:pPr>
        <w:pStyle w:val="Style8"/>
        <w:spacing w:before="20" w:line="320" w:lineRule="exact"/>
        <w:ind w:firstLine="567"/>
        <w:jc w:val="both"/>
        <w:rPr>
          <w:rFonts w:ascii="Cambria" w:hAnsi="Cambria"/>
        </w:rPr>
      </w:pPr>
      <w:r w:rsidRPr="00BD6271">
        <w:rPr>
          <w:rFonts w:ascii="Cambria" w:hAnsi="Cambria"/>
        </w:rPr>
        <w:t xml:space="preserve">След </w:t>
      </w:r>
      <w:r w:rsidRPr="00735EDF">
        <w:rPr>
          <w:rFonts w:ascii="Cambria" w:hAnsi="Cambria"/>
          <w:bCs/>
        </w:rPr>
        <w:t>издаване</w:t>
      </w:r>
      <w:r w:rsidRPr="00BD6271">
        <w:rPr>
          <w:rFonts w:ascii="Cambria" w:hAnsi="Cambria"/>
        </w:rPr>
        <w:t xml:space="preserve">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rsidR="00CC3A68" w:rsidRPr="00BD6271" w:rsidRDefault="00CC3A68" w:rsidP="00735EDF">
      <w:pPr>
        <w:pStyle w:val="Style8"/>
        <w:spacing w:before="20" w:line="320" w:lineRule="exact"/>
        <w:ind w:firstLine="567"/>
        <w:jc w:val="both"/>
        <w:rPr>
          <w:rFonts w:ascii="Cambria" w:hAnsi="Cambria"/>
        </w:rPr>
      </w:pPr>
      <w:r w:rsidRPr="00BD6271">
        <w:rPr>
          <w:rFonts w:ascii="Cambria" w:hAnsi="Cambria"/>
        </w:rPr>
        <w:t>Реализаци</w:t>
      </w:r>
      <w:r w:rsidRPr="00735EDF">
        <w:rPr>
          <w:rFonts w:ascii="Cambria" w:hAnsi="Cambria"/>
          <w:bCs/>
        </w:rPr>
        <w:t>я</w:t>
      </w:r>
      <w:r w:rsidRPr="00BD6271">
        <w:rPr>
          <w:rFonts w:ascii="Cambria" w:hAnsi="Cambria"/>
        </w:rPr>
        <w:t>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rsidR="00480886" w:rsidRPr="00BD6271" w:rsidRDefault="00480886" w:rsidP="00735EDF">
      <w:pPr>
        <w:pStyle w:val="Style8"/>
        <w:spacing w:before="20" w:line="320" w:lineRule="exact"/>
        <w:ind w:firstLine="567"/>
        <w:jc w:val="both"/>
        <w:rPr>
          <w:rFonts w:ascii="Cambria" w:hAnsi="Cambria"/>
        </w:rPr>
      </w:pPr>
      <w:r w:rsidRPr="00BD6271">
        <w:rPr>
          <w:rFonts w:ascii="Cambria" w:hAnsi="Cambria"/>
        </w:rPr>
        <w:t>По време</w:t>
      </w:r>
      <w:r w:rsidRPr="00735EDF">
        <w:rPr>
          <w:rFonts w:ascii="Cambria" w:hAnsi="Cambria"/>
          <w:bCs/>
        </w:rPr>
        <w:t xml:space="preserve"> на изграждан</w:t>
      </w:r>
      <w:r w:rsidR="00C86A2B" w:rsidRPr="00735EDF">
        <w:rPr>
          <w:rFonts w:ascii="Cambria" w:hAnsi="Cambria"/>
          <w:bCs/>
        </w:rPr>
        <w:t xml:space="preserve">ето </w:t>
      </w:r>
      <w:r w:rsidR="00E660FC" w:rsidRPr="00735EDF">
        <w:rPr>
          <w:rFonts w:ascii="Cambria" w:hAnsi="Cambria"/>
          <w:bCs/>
        </w:rPr>
        <w:t xml:space="preserve">и експлоатацията на </w:t>
      </w:r>
      <w:r w:rsidR="00941509" w:rsidRPr="00735EDF">
        <w:rPr>
          <w:rFonts w:ascii="Cambria" w:hAnsi="Cambria"/>
          <w:bCs/>
        </w:rPr>
        <w:t>сондажният кладенец</w:t>
      </w:r>
      <w:r w:rsidRPr="00735EDF">
        <w:rPr>
          <w:rFonts w:ascii="Cambria" w:hAnsi="Cambria"/>
          <w:bCs/>
        </w:rPr>
        <w:t xml:space="preserve"> ще</w:t>
      </w:r>
      <w:r w:rsidR="00042124" w:rsidRPr="00735EDF">
        <w:rPr>
          <w:rFonts w:ascii="Cambria" w:hAnsi="Cambria"/>
          <w:bCs/>
        </w:rPr>
        <w:t xml:space="preserve"> </w:t>
      </w:r>
      <w:r w:rsidRPr="00735EDF">
        <w:rPr>
          <w:rFonts w:ascii="Cambria" w:hAnsi="Cambria"/>
          <w:bCs/>
        </w:rPr>
        <w:t>се използва подземна</w:t>
      </w:r>
      <w:r w:rsidRPr="00BD6271">
        <w:rPr>
          <w:rFonts w:ascii="Cambria" w:hAnsi="Cambria"/>
        </w:rPr>
        <w:t xml:space="preserve">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rsidR="00480886" w:rsidRPr="00BD6271" w:rsidRDefault="00480886" w:rsidP="00735EDF">
      <w:pPr>
        <w:pStyle w:val="Style8"/>
        <w:spacing w:before="20" w:line="320" w:lineRule="exact"/>
        <w:ind w:firstLine="567"/>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w:t>
      </w:r>
      <w:r w:rsidRPr="00735EDF">
        <w:rPr>
          <w:rFonts w:ascii="Cambria" w:hAnsi="Cambria"/>
          <w:bCs/>
        </w:rPr>
        <w:t>транспорт</w:t>
      </w:r>
      <w:r w:rsidRPr="00BD6271">
        <w:rPr>
          <w:rFonts w:ascii="Cambria" w:hAnsi="Cambria"/>
        </w:rPr>
        <w:t xml:space="preserve">, производство и работа с материали, които могат да бъдат опасни за околната среда и здравето на хората. </w:t>
      </w:r>
    </w:p>
    <w:p w:rsidR="00480886" w:rsidRPr="00BD6271" w:rsidRDefault="00D73BCA" w:rsidP="00735EDF">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имота</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Имота</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5</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w:t>
      </w:r>
      <w:r w:rsidR="00480886" w:rsidRPr="00735EDF">
        <w:rPr>
          <w:rFonts w:ascii="Cambria" w:hAnsi="Cambria"/>
          <w:bCs/>
        </w:rPr>
        <w:t>не</w:t>
      </w:r>
      <w:r w:rsidR="00480886" w:rsidRPr="00BD6271">
        <w:rPr>
          <w:rFonts w:ascii="Cambria" w:hAnsi="Cambria"/>
        </w:rPr>
        <w:t xml:space="preserve"> се очаква реализацията на инвестиционното предложение да окаже негативно влияние върху предмета на опазване в защитената зона.</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 xml:space="preserve">По време на </w:t>
      </w:r>
      <w:r w:rsidRPr="00735EDF">
        <w:rPr>
          <w:rFonts w:ascii="Cambria" w:hAnsi="Cambria"/>
          <w:bCs/>
        </w:rPr>
        <w:t>фазата</w:t>
      </w:r>
      <w:r w:rsidRPr="00BD6271">
        <w:rPr>
          <w:rFonts w:ascii="Cambria" w:hAnsi="Cambria"/>
        </w:rPr>
        <w:t xml:space="preserve">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w:t>
      </w:r>
      <w:r w:rsidRPr="00BD6271">
        <w:rPr>
          <w:rFonts w:ascii="Cambria" w:hAnsi="Cambria"/>
        </w:rPr>
        <w:lastRenderedPageBreak/>
        <w:t xml:space="preserve">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rsidR="00A04617" w:rsidRPr="00BD6271" w:rsidRDefault="00A04617" w:rsidP="00735EDF">
      <w:pPr>
        <w:pStyle w:val="Style8"/>
        <w:spacing w:before="20" w:line="320" w:lineRule="exact"/>
        <w:ind w:firstLine="567"/>
        <w:jc w:val="both"/>
        <w:rPr>
          <w:rFonts w:ascii="Cambria" w:hAnsi="Cambria"/>
        </w:rPr>
      </w:pPr>
      <w:r w:rsidRPr="00735EDF">
        <w:rPr>
          <w:rFonts w:ascii="Cambria" w:hAnsi="Cambria"/>
          <w:bCs/>
        </w:rPr>
        <w:t>Сметосъбирането</w:t>
      </w:r>
      <w:r w:rsidRPr="00BD6271">
        <w:rPr>
          <w:rFonts w:ascii="Cambria" w:hAnsi="Cambria"/>
        </w:rPr>
        <w:t xml:space="preserve">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rsidR="003E2E63" w:rsidRPr="00BD6271" w:rsidRDefault="00A04617" w:rsidP="00735EDF">
      <w:pPr>
        <w:pStyle w:val="Style8"/>
        <w:spacing w:before="20" w:line="320" w:lineRule="exact"/>
        <w:ind w:firstLine="567"/>
        <w:jc w:val="both"/>
        <w:rPr>
          <w:rFonts w:ascii="Cambria" w:hAnsi="Cambria"/>
        </w:rPr>
      </w:pPr>
      <w:r w:rsidRPr="00BD6271">
        <w:rPr>
          <w:rFonts w:ascii="Cambria" w:hAnsi="Cambria"/>
        </w:rPr>
        <w:t xml:space="preserve">Останалите </w:t>
      </w:r>
      <w:r w:rsidRPr="00735EDF">
        <w:rPr>
          <w:rFonts w:ascii="Cambria" w:hAnsi="Cambria"/>
          <w:bCs/>
        </w:rPr>
        <w:t>видове</w:t>
      </w:r>
      <w:r w:rsidRPr="00BD6271">
        <w:rPr>
          <w:rFonts w:ascii="Cambria" w:hAnsi="Cambria"/>
        </w:rPr>
        <w:t xml:space="preserve"> отпадъци ще се предават на оторизирани фирми на база сключен договор.</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 xml:space="preserve">Шламът, </w:t>
      </w:r>
      <w:r w:rsidRPr="00735EDF">
        <w:rPr>
          <w:rFonts w:ascii="Cambria" w:hAnsi="Cambria"/>
          <w:bCs/>
        </w:rPr>
        <w:t>получен</w:t>
      </w:r>
      <w:r w:rsidRPr="00BD6271">
        <w:rPr>
          <w:rFonts w:ascii="Cambria" w:hAnsi="Cambria"/>
        </w:rPr>
        <w:t xml:space="preserve"> при сондирането ще се събира в </w:t>
      </w:r>
      <w:r w:rsidR="0071143A">
        <w:rPr>
          <w:rFonts w:ascii="Cambria" w:hAnsi="Cambria"/>
          <w:bCs/>
        </w:rPr>
        <w:t>утайна</w:t>
      </w:r>
      <w:r w:rsidRPr="00BD6271">
        <w:rPr>
          <w:rFonts w:ascii="Cambria" w:hAnsi="Cambria"/>
        </w:rPr>
        <w:t xml:space="preserve"> </w:t>
      </w:r>
      <w:r w:rsidR="0071143A">
        <w:rPr>
          <w:rFonts w:ascii="Cambria" w:hAnsi="Cambria"/>
          <w:bCs/>
        </w:rPr>
        <w:t>яма</w:t>
      </w:r>
      <w:r w:rsidRPr="00BD6271">
        <w:rPr>
          <w:rFonts w:ascii="Cambria" w:hAnsi="Cambria"/>
        </w:rPr>
        <w:t xml:space="preserve">. След приключване на сондирането теренът на </w:t>
      </w:r>
      <w:r w:rsidR="00FA273A">
        <w:rPr>
          <w:rFonts w:ascii="Cambria" w:hAnsi="Cambria"/>
          <w:bCs/>
        </w:rPr>
        <w:t>сондажната</w:t>
      </w:r>
      <w:r w:rsidRPr="00BD6271">
        <w:rPr>
          <w:rFonts w:ascii="Cambria" w:hAnsi="Cambria"/>
        </w:rPr>
        <w:t xml:space="preserve"> </w:t>
      </w:r>
      <w:r w:rsidR="00FA273A">
        <w:rPr>
          <w:rFonts w:ascii="Cambria" w:hAnsi="Cambria"/>
          <w:bCs/>
        </w:rPr>
        <w:t>площадка</w:t>
      </w:r>
      <w:r w:rsidRPr="00BD6271">
        <w:rPr>
          <w:rFonts w:ascii="Cambria" w:hAnsi="Cambria"/>
        </w:rPr>
        <w:t xml:space="preserve"> ще бъде рекултивиран.</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xml:space="preserve">, теренът ще бъде </w:t>
      </w:r>
      <w:r w:rsidRPr="00735EDF">
        <w:rPr>
          <w:rFonts w:ascii="Cambria" w:hAnsi="Cambria"/>
          <w:bCs/>
        </w:rPr>
        <w:t>подравнен</w:t>
      </w:r>
      <w:r w:rsidRPr="00BD6271">
        <w:rPr>
          <w:rFonts w:ascii="Cambria" w:hAnsi="Cambria"/>
        </w:rPr>
        <w:t xml:space="preserve"> и рекултивиран.</w:t>
      </w:r>
    </w:p>
    <w:p w:rsidR="003E2E63" w:rsidRPr="00BD6271" w:rsidRDefault="00C86A2B" w:rsidP="00735EDF">
      <w:pPr>
        <w:pStyle w:val="Style8"/>
        <w:spacing w:before="20" w:line="320" w:lineRule="exact"/>
        <w:ind w:firstLine="567"/>
        <w:jc w:val="both"/>
        <w:rPr>
          <w:rFonts w:ascii="Cambria" w:hAnsi="Cambria"/>
        </w:rPr>
      </w:pPr>
      <w:r w:rsidRPr="00BD6271">
        <w:rPr>
          <w:rFonts w:ascii="Cambria" w:hAnsi="Cambria"/>
        </w:rPr>
        <w:t xml:space="preserve">При </w:t>
      </w:r>
      <w:r w:rsidRPr="00735EDF">
        <w:rPr>
          <w:rFonts w:ascii="Cambria" w:hAnsi="Cambria"/>
          <w:bCs/>
        </w:rPr>
        <w:t>експлоатацията</w:t>
      </w:r>
      <w:r w:rsidRPr="00BD6271">
        <w:rPr>
          <w:rFonts w:ascii="Cambria" w:hAnsi="Cambria"/>
        </w:rPr>
        <w:t xml:space="preserve">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Не се очаква да се генерират други по вид отпадъци.</w:t>
      </w:r>
    </w:p>
    <w:p w:rsidR="003E2E63" w:rsidRPr="00BD6271" w:rsidRDefault="003E2E63" w:rsidP="00735EDF">
      <w:pPr>
        <w:pStyle w:val="Style8"/>
        <w:spacing w:before="20" w:line="320" w:lineRule="exact"/>
        <w:ind w:firstLine="567"/>
        <w:jc w:val="both"/>
        <w:rPr>
          <w:rFonts w:ascii="Cambria" w:hAnsi="Cambria"/>
        </w:rPr>
      </w:pPr>
      <w:r w:rsidRPr="00BD6271">
        <w:rPr>
          <w:rFonts w:ascii="Cambria" w:hAnsi="Cambria"/>
        </w:rPr>
        <w:t xml:space="preserve">Преди </w:t>
      </w:r>
      <w:r w:rsidRPr="00735EDF">
        <w:rPr>
          <w:rFonts w:ascii="Cambria" w:hAnsi="Cambria"/>
          <w:bCs/>
        </w:rPr>
        <w:t>въвеждане</w:t>
      </w:r>
      <w:r w:rsidRPr="00BD6271">
        <w:rPr>
          <w:rFonts w:ascii="Cambria" w:hAnsi="Cambria"/>
        </w:rPr>
        <w:t xml:space="preserve"> на обекта в експлоатация ще се извърши регистрация на формираните отпадъци, съгласно ЗУО.</w:t>
      </w:r>
    </w:p>
    <w:p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rsidR="00F46192" w:rsidRPr="00BD6271" w:rsidRDefault="0003219C" w:rsidP="00735EDF">
      <w:pPr>
        <w:pStyle w:val="Style8"/>
        <w:spacing w:before="20" w:line="320" w:lineRule="exact"/>
        <w:ind w:firstLine="567"/>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имота</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rsidR="00E940FA" w:rsidRPr="00BD6271" w:rsidRDefault="00C86A2B" w:rsidP="00735EDF">
      <w:pPr>
        <w:pStyle w:val="Style8"/>
        <w:spacing w:before="20" w:line="320" w:lineRule="exact"/>
        <w:ind w:firstLine="567"/>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w:t>
      </w:r>
      <w:r w:rsidR="00E940FA" w:rsidRPr="00735EDF">
        <w:rPr>
          <w:rFonts w:ascii="Cambria" w:hAnsi="Cambria"/>
          <w:bCs/>
        </w:rPr>
        <w:t>извършване</w:t>
      </w:r>
      <w:r w:rsidR="00E940FA" w:rsidRPr="00BD6271">
        <w:rPr>
          <w:rFonts w:ascii="Cambria" w:hAnsi="Cambria"/>
        </w:rPr>
        <w:t xml:space="preserve">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имота</w:t>
      </w:r>
      <w:r w:rsidR="00E940FA" w:rsidRPr="00BD6271">
        <w:rPr>
          <w:rFonts w:ascii="Cambria" w:hAnsi="Cambria"/>
        </w:rPr>
        <w:t xml:space="preserve">). Не се предвижда отделяне на емисии на замърсители или опасни, токсични или вредни вещества в </w:t>
      </w:r>
      <w:r w:rsidR="00E940FA" w:rsidRPr="00735EDF">
        <w:rPr>
          <w:rFonts w:ascii="Cambria" w:hAnsi="Cambria"/>
          <w:bCs/>
        </w:rPr>
        <w:t>атмосферния</w:t>
      </w:r>
      <w:r w:rsidR="00E940FA" w:rsidRPr="00BD6271">
        <w:rPr>
          <w:rFonts w:ascii="Cambria" w:hAnsi="Cambria"/>
        </w:rPr>
        <w:t xml:space="preserve">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rsidR="0003219C" w:rsidRPr="00BD6271" w:rsidRDefault="00E940FA" w:rsidP="00735EDF">
      <w:pPr>
        <w:pStyle w:val="Style8"/>
        <w:spacing w:before="20" w:line="320" w:lineRule="exact"/>
        <w:ind w:firstLine="567"/>
        <w:jc w:val="both"/>
        <w:rPr>
          <w:rFonts w:ascii="Cambria" w:hAnsi="Cambria"/>
        </w:rPr>
      </w:pPr>
      <w:r w:rsidRPr="00BD6271">
        <w:rPr>
          <w:rFonts w:ascii="Cambria" w:hAnsi="Cambria"/>
        </w:rPr>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rsidR="00FF216B" w:rsidRPr="00BD6271" w:rsidRDefault="00E940FA" w:rsidP="00735EDF">
      <w:pPr>
        <w:pStyle w:val="Style8"/>
        <w:spacing w:before="20" w:line="320" w:lineRule="exact"/>
        <w:ind w:firstLine="567"/>
        <w:jc w:val="both"/>
        <w:rPr>
          <w:rFonts w:ascii="Cambria" w:hAnsi="Cambria"/>
        </w:rPr>
      </w:pPr>
      <w:r w:rsidRPr="00BD6271">
        <w:rPr>
          <w:rFonts w:ascii="Cambria" w:hAnsi="Cambria"/>
        </w:rPr>
        <w:lastRenderedPageBreak/>
        <w:t xml:space="preserve">При </w:t>
      </w:r>
      <w:r w:rsidRPr="00735EDF">
        <w:rPr>
          <w:rFonts w:ascii="Cambria" w:hAnsi="Cambria"/>
          <w:bCs/>
        </w:rPr>
        <w:t>реализацията</w:t>
      </w:r>
      <w:r w:rsidRPr="00BD6271">
        <w:rPr>
          <w:rFonts w:ascii="Cambria" w:hAnsi="Cambria"/>
        </w:rPr>
        <w:t xml:space="preserve"> на инвестиционното предложение не се очаква замърсяване или  дискомфорт на компонентите на околната среда.</w:t>
      </w:r>
    </w:p>
    <w:p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rsidR="0003219C" w:rsidRPr="00BD6271" w:rsidRDefault="00FF216B" w:rsidP="00735EDF">
      <w:pPr>
        <w:pStyle w:val="Style8"/>
        <w:spacing w:before="20" w:line="320" w:lineRule="exact"/>
        <w:ind w:firstLine="567"/>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rsidR="00FF216B" w:rsidRPr="00735EDF" w:rsidRDefault="00FF216B" w:rsidP="00735EDF">
      <w:pPr>
        <w:pStyle w:val="Style8"/>
        <w:spacing w:before="20" w:line="320" w:lineRule="exact"/>
        <w:ind w:firstLine="567"/>
        <w:jc w:val="both"/>
        <w:rPr>
          <w:rFonts w:ascii="Cambria" w:hAnsi="Cambria"/>
          <w:bCs/>
        </w:rPr>
      </w:pPr>
      <w:r w:rsidRPr="00BD6271">
        <w:rPr>
          <w:rFonts w:ascii="Cambria" w:hAnsi="Cambria"/>
        </w:rPr>
        <w:t xml:space="preserve">Риск е </w:t>
      </w:r>
      <w:r w:rsidRPr="00735EDF">
        <w:rPr>
          <w:rFonts w:ascii="Cambria" w:hAnsi="Cambria"/>
          <w:bCs/>
        </w:rPr>
        <w:t>всеки</w:t>
      </w:r>
      <w:r w:rsidRPr="00BD6271">
        <w:rPr>
          <w:rFonts w:ascii="Cambria" w:hAnsi="Cambria"/>
        </w:rPr>
        <w:t xml:space="preserve">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w:t>
      </w:r>
      <w:r w:rsidRPr="00735EDF">
        <w:rPr>
          <w:rFonts w:ascii="Cambria" w:hAnsi="Cambria"/>
          <w:bCs/>
        </w:rPr>
        <w:t xml:space="preserve">инструктаж на служителите. </w:t>
      </w:r>
    </w:p>
    <w:p w:rsidR="003E5A87" w:rsidRPr="00BD6271" w:rsidRDefault="003E5A87" w:rsidP="00735EDF">
      <w:pPr>
        <w:pStyle w:val="Style8"/>
        <w:spacing w:before="20" w:line="320" w:lineRule="exact"/>
        <w:ind w:firstLine="567"/>
        <w:jc w:val="both"/>
        <w:rPr>
          <w:rFonts w:ascii="Cambria" w:hAnsi="Cambria"/>
        </w:rPr>
      </w:pPr>
      <w:r w:rsidRPr="00735EDF">
        <w:rPr>
          <w:rFonts w:ascii="Cambria" w:hAnsi="Cambria"/>
          <w:bCs/>
        </w:rPr>
        <w:t>По време на</w:t>
      </w:r>
      <w:r w:rsidRPr="00BD6271">
        <w:rPr>
          <w:rFonts w:ascii="Cambria" w:hAnsi="Cambria"/>
        </w:rPr>
        <w:t xml:space="preserve"> изпълнение на инвестиционното намерение съществува минимална вероятност от възникване на трудови инцидент. </w:t>
      </w:r>
    </w:p>
    <w:p w:rsidR="003E5A87" w:rsidRPr="00BD6271" w:rsidRDefault="003E5A87" w:rsidP="00735EDF">
      <w:pPr>
        <w:pStyle w:val="Style8"/>
        <w:spacing w:before="20" w:line="320" w:lineRule="exact"/>
        <w:ind w:firstLine="567"/>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rsidR="003E5A87" w:rsidRPr="00BD6271" w:rsidRDefault="003E5A87" w:rsidP="00735EDF">
      <w:pPr>
        <w:pStyle w:val="Style8"/>
        <w:spacing w:before="20" w:line="320" w:lineRule="exact"/>
        <w:ind w:firstLine="567"/>
        <w:jc w:val="both"/>
        <w:rPr>
          <w:rFonts w:ascii="Cambria" w:hAnsi="Cambria"/>
        </w:rPr>
      </w:pPr>
      <w:r w:rsidRPr="00735EDF">
        <w:rPr>
          <w:rFonts w:ascii="Cambria" w:hAnsi="Cambria"/>
          <w:bCs/>
        </w:rPr>
        <w:t>Съгласно</w:t>
      </w:r>
      <w:r w:rsidRPr="00BD6271">
        <w:rPr>
          <w:rFonts w:ascii="Cambria" w:hAnsi="Cambria"/>
        </w:rPr>
        <w:t xml:space="preserve">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rsidR="003E5A87" w:rsidRPr="00BD6271" w:rsidRDefault="003E5A87" w:rsidP="00735EDF">
      <w:pPr>
        <w:pStyle w:val="Style8"/>
        <w:spacing w:before="20" w:line="320" w:lineRule="exact"/>
        <w:ind w:firstLine="567"/>
        <w:jc w:val="both"/>
        <w:rPr>
          <w:rFonts w:ascii="Cambria" w:hAnsi="Cambria"/>
        </w:rPr>
      </w:pPr>
      <w:r w:rsidRPr="00BD6271">
        <w:rPr>
          <w:rFonts w:ascii="Cambria" w:hAnsi="Cambria"/>
        </w:rPr>
        <w:t xml:space="preserve">По </w:t>
      </w:r>
      <w:r w:rsidRPr="00735EDF">
        <w:rPr>
          <w:rFonts w:ascii="Cambria" w:hAnsi="Cambria"/>
          <w:bCs/>
        </w:rPr>
        <w:t>отношение</w:t>
      </w:r>
      <w:r w:rsidRPr="00BD6271">
        <w:rPr>
          <w:rFonts w:ascii="Cambria" w:hAnsi="Cambria"/>
        </w:rPr>
        <w:t xml:space="preserve"> на трудовия риск е задължително спазване на технологичната дисци</w:t>
      </w:r>
      <w:r w:rsidR="00E86320">
        <w:rPr>
          <w:rFonts w:ascii="Cambria" w:hAnsi="Cambria"/>
        </w:rPr>
        <w:t>п</w:t>
      </w:r>
      <w:r w:rsidRPr="00BD6271">
        <w:rPr>
          <w:rFonts w:ascii="Cambria" w:hAnsi="Cambria"/>
        </w:rPr>
        <w:t>лина и инструкциите за безопасна работа. Ще се предприемат следните мерки за сигурност:</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инциденти, аварии и/или бедствия  за околната среда и здравето на хората.</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rsidR="00F9440B" w:rsidRPr="00BD6271" w:rsidRDefault="00A36335" w:rsidP="00735EDF">
      <w:pPr>
        <w:pStyle w:val="Style8"/>
        <w:spacing w:before="20" w:line="320" w:lineRule="exact"/>
        <w:ind w:firstLine="567"/>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lastRenderedPageBreak/>
        <w:tab/>
      </w:r>
      <w:r w:rsidR="00A36335" w:rsidRPr="00BD6271">
        <w:rPr>
          <w:rFonts w:ascii="Cambria" w:hAnsi="Cambria"/>
        </w:rPr>
        <w:t>б) води, предназначени за къпане;</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rsidR="00BB4210" w:rsidRPr="00BD6271" w:rsidRDefault="006B260F" w:rsidP="00735EDF">
      <w:pPr>
        <w:pStyle w:val="Style8"/>
        <w:spacing w:before="20" w:line="320" w:lineRule="exact"/>
        <w:ind w:firstLine="567"/>
        <w:jc w:val="both"/>
        <w:rPr>
          <w:rFonts w:ascii="Cambria" w:hAnsi="Cambria"/>
          <w:bCs/>
        </w:rPr>
      </w:pPr>
      <w:r w:rsidRPr="00DA5D94">
        <w:rPr>
          <w:rFonts w:ascii="Cambria" w:eastAsia="Cambria" w:hAnsi="Cambria" w:cs="Cambria"/>
          <w:bCs/>
        </w:rPr>
        <w:t xml:space="preserve">В близост до имота няма изградена водоснабдителна мрежа. Водоснабдяването на площадката </w:t>
      </w:r>
      <w:r w:rsidRPr="00735EDF">
        <w:rPr>
          <w:rFonts w:ascii="Cambria" w:hAnsi="Cambria"/>
          <w:bCs/>
        </w:rPr>
        <w:t>ще</w:t>
      </w:r>
      <w:r w:rsidRPr="00DA5D94">
        <w:rPr>
          <w:rFonts w:ascii="Cambria" w:eastAsia="Cambria" w:hAnsi="Cambria" w:cs="Cambria"/>
          <w:bCs/>
        </w:rPr>
        <w:t xml:space="preserve">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rsidR="0023054C" w:rsidRDefault="00C54362" w:rsidP="00735EDF">
      <w:pPr>
        <w:pStyle w:val="Style8"/>
        <w:spacing w:before="20" w:line="320" w:lineRule="exact"/>
        <w:ind w:firstLine="567"/>
        <w:jc w:val="both"/>
        <w:rPr>
          <w:rFonts w:ascii="Cambria" w:hAnsi="Cambria"/>
          <w:bCs/>
        </w:rPr>
      </w:pPr>
      <w:r w:rsidRPr="00735EDF">
        <w:rPr>
          <w:rFonts w:ascii="Cambria" w:hAnsi="Cambria"/>
          <w:bCs/>
        </w:rPr>
        <w:t>Максималния</w:t>
      </w:r>
      <w:r>
        <w:rPr>
          <w:rFonts w:ascii="Cambria" w:eastAsia="Cambria" w:hAnsi="Cambria" w:cs="Cambria"/>
          <w:bCs/>
        </w:rPr>
        <w:t xml:space="preserve"> разход на вода от водоизточника:</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rsidR="0023054C" w:rsidRDefault="00C54362" w:rsidP="00735EDF">
      <w:pPr>
        <w:pStyle w:val="Style8"/>
        <w:spacing w:before="20" w:line="320" w:lineRule="exact"/>
        <w:ind w:firstLine="567"/>
        <w:jc w:val="both"/>
        <w:rPr>
          <w:rFonts w:ascii="Cambria" w:hAnsi="Cambria"/>
          <w:bCs/>
        </w:rPr>
      </w:pPr>
      <w:r>
        <w:rPr>
          <w:rFonts w:ascii="Cambria" w:eastAsia="Cambria" w:hAnsi="Cambria" w:cs="Cambria"/>
          <w:bCs/>
        </w:rPr>
        <w:t xml:space="preserve">Водата за </w:t>
      </w:r>
      <w:r w:rsidRPr="00735EDF">
        <w:rPr>
          <w:rFonts w:ascii="Cambria" w:hAnsi="Cambria"/>
          <w:bCs/>
        </w:rPr>
        <w:t>питейни</w:t>
      </w:r>
      <w:r>
        <w:rPr>
          <w:rFonts w:ascii="Cambria" w:eastAsia="Cambria" w:hAnsi="Cambria" w:cs="Cambria"/>
          <w:bCs/>
        </w:rPr>
        <w:t xml:space="preserve"> нужди ще се осигурява на база сключен абонаментен договор за доставка на минерална вода и ползване на диспенсери.</w:t>
      </w:r>
    </w:p>
    <w:p w:rsidR="00B869B6" w:rsidRPr="00D52B52" w:rsidRDefault="006B260F" w:rsidP="00735EDF">
      <w:pPr>
        <w:pStyle w:val="Style8"/>
        <w:spacing w:before="20" w:line="320" w:lineRule="exact"/>
        <w:ind w:firstLine="567"/>
        <w:jc w:val="both"/>
        <w:rPr>
          <w:rFonts w:ascii="Cambria" w:hAnsi="Cambria"/>
          <w:bCs/>
        </w:rPr>
      </w:pPr>
      <w:r w:rsidRPr="00DA5D94">
        <w:rPr>
          <w:rFonts w:ascii="Cambria" w:eastAsia="Cambria" w:hAnsi="Cambria" w:cs="Cambria"/>
          <w:bCs/>
        </w:rPr>
        <w:t xml:space="preserve">В </w:t>
      </w:r>
      <w:r w:rsidRPr="00735EDF">
        <w:rPr>
          <w:rFonts w:ascii="Cambria" w:hAnsi="Cambria"/>
          <w:bCs/>
        </w:rPr>
        <w:t>населеното</w:t>
      </w:r>
      <w:r w:rsidRPr="00DA5D94">
        <w:rPr>
          <w:rFonts w:ascii="Cambria" w:eastAsia="Cambria" w:hAnsi="Cambria" w:cs="Cambria"/>
          <w:bCs/>
        </w:rPr>
        <w:t xml:space="preserve">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p w:rsidR="00A36335" w:rsidRPr="00BD6271" w:rsidRDefault="00952F20" w:rsidP="00735EDF">
      <w:pPr>
        <w:pStyle w:val="Style8"/>
        <w:spacing w:before="20" w:line="320" w:lineRule="exact"/>
        <w:ind w:firstLine="567"/>
        <w:jc w:val="both"/>
        <w:rPr>
          <w:rFonts w:ascii="Cambria" w:hAnsi="Cambria"/>
        </w:rPr>
      </w:pPr>
      <w:r w:rsidRPr="00BD6271">
        <w:rPr>
          <w:rFonts w:ascii="Cambria" w:hAnsi="Cambria"/>
        </w:rPr>
        <w:t xml:space="preserve">Предвид </w:t>
      </w:r>
      <w:r w:rsidRPr="00735EDF">
        <w:rPr>
          <w:rFonts w:ascii="Cambria" w:hAnsi="Cambria"/>
          <w:bCs/>
        </w:rPr>
        <w:t>местоположението</w:t>
      </w:r>
      <w:r w:rsidRPr="00BD6271">
        <w:rPr>
          <w:rFonts w:ascii="Cambria" w:hAnsi="Cambria"/>
        </w:rPr>
        <w:t xml:space="preserve">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rsidR="0019448C" w:rsidRPr="00BD6271" w:rsidRDefault="0019448C" w:rsidP="00735EDF">
      <w:pPr>
        <w:pStyle w:val="Style8"/>
        <w:spacing w:before="20" w:line="320" w:lineRule="exact"/>
        <w:ind w:firstLine="567"/>
        <w:jc w:val="both"/>
        <w:rPr>
          <w:rFonts w:ascii="Cambria" w:hAnsi="Cambria"/>
        </w:rPr>
      </w:pPr>
      <w:r w:rsidRPr="00BD6271">
        <w:rPr>
          <w:rFonts w:ascii="Cambria" w:hAnsi="Cambria"/>
        </w:rPr>
        <w:t xml:space="preserve">Инвестиционното предложение не е свързано с шум и вибрации в жилищни, обществени </w:t>
      </w:r>
      <w:r w:rsidRPr="00735EDF">
        <w:rPr>
          <w:rFonts w:ascii="Cambria" w:hAnsi="Cambria"/>
          <w:bCs/>
        </w:rPr>
        <w:t>сгради</w:t>
      </w:r>
      <w:r w:rsidRPr="00BD6271">
        <w:rPr>
          <w:rFonts w:ascii="Cambria" w:hAnsi="Cambria"/>
        </w:rPr>
        <w:t xml:space="preserve">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Имота</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е</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rsidR="00DF73D7" w:rsidRPr="00BD6271" w:rsidRDefault="00D977B1" w:rsidP="00735EDF">
      <w:pPr>
        <w:pStyle w:val="Style8"/>
        <w:spacing w:before="20" w:line="320" w:lineRule="exact"/>
        <w:ind w:firstLine="567"/>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сондажният кладенец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 xml:space="preserve">йонизиращи и/или нейонизиращи лъчения в жилищните, </w:t>
      </w:r>
      <w:r w:rsidR="00DF73D7" w:rsidRPr="00BD6271">
        <w:rPr>
          <w:rFonts w:ascii="Cambria" w:hAnsi="Cambria"/>
        </w:rPr>
        <w:lastRenderedPageBreak/>
        <w:t>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rsidR="00DF73D7" w:rsidRPr="00BD6271" w:rsidRDefault="00DF73D7" w:rsidP="00735EDF">
      <w:pPr>
        <w:pStyle w:val="Style8"/>
        <w:spacing w:before="20" w:line="320" w:lineRule="exact"/>
        <w:ind w:firstLine="567"/>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 xml:space="preserve">тиционното </w:t>
      </w:r>
      <w:r w:rsidRPr="00735EDF">
        <w:rPr>
          <w:rFonts w:ascii="Cambria" w:hAnsi="Cambria"/>
          <w:bCs/>
        </w:rPr>
        <w:t>предложение</w:t>
      </w:r>
      <w:r w:rsidRPr="00BD6271">
        <w:rPr>
          <w:rFonts w:ascii="Cambria" w:hAnsi="Cambria"/>
        </w:rPr>
        <w:t>, съответно не се очаква и риск за човешкото здраве по този фактор.</w:t>
      </w:r>
    </w:p>
    <w:p w:rsidR="001763A7" w:rsidRPr="00BD6271" w:rsidRDefault="00DF73D7" w:rsidP="00735EDF">
      <w:pPr>
        <w:pStyle w:val="Style8"/>
        <w:spacing w:before="20" w:line="320" w:lineRule="exact"/>
        <w:ind w:firstLine="567"/>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rsidR="001F11A7" w:rsidRPr="00BD6271" w:rsidRDefault="00943E8B" w:rsidP="00735EDF">
      <w:pPr>
        <w:pStyle w:val="Style8"/>
        <w:spacing w:before="20" w:line="320" w:lineRule="exact"/>
        <w:ind w:firstLine="567"/>
        <w:jc w:val="both"/>
        <w:rPr>
          <w:rFonts w:ascii="Cambria" w:hAnsi="Cambria"/>
        </w:rPr>
      </w:pPr>
      <w:r w:rsidRPr="00735EDF">
        <w:rPr>
          <w:rFonts w:ascii="Cambria" w:hAnsi="Cambria"/>
          <w:bCs/>
        </w:rPr>
        <w:t>Инвестиционното</w:t>
      </w:r>
      <w:r w:rsidRPr="00BD6271">
        <w:rPr>
          <w:rFonts w:ascii="Cambria" w:hAnsi="Cambria"/>
        </w:rPr>
        <w:t xml:space="preserve">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w:t>
      </w:r>
      <w:r w:rsidR="001F3359"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БЕЛАЩИЦА</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ГЕРЕНА</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rsidR="006E0755" w:rsidRDefault="00941509" w:rsidP="00735EDF">
      <w:pPr>
        <w:pStyle w:val="Style8"/>
        <w:spacing w:before="20" w:line="32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rsidR="0023054C" w:rsidRDefault="006E0755" w:rsidP="007311C1">
      <w:pPr>
        <w:pStyle w:val="Style8"/>
        <w:widowControl/>
        <w:spacing w:before="40" w:line="300" w:lineRule="exact"/>
        <w:ind w:firstLine="567"/>
        <w:jc w:val="both"/>
        <w:rPr>
          <w:rFonts w:ascii="Cambria" w:hAnsi="Cambria"/>
          <w:bCs/>
        </w:rPr>
      </w:pPr>
      <w:r w:rsidRPr="00DA5D94">
        <w:rPr>
          <w:rFonts w:ascii="Cambria" w:hAnsi="Cambria"/>
          <w:b/>
          <w:sz w:val="22"/>
          <w:szCs w:val="22"/>
        </w:rPr>
        <w:tab/>
        <w:t>•</w:t>
      </w:r>
      <w:r w:rsidRPr="00DA5D94">
        <w:rPr>
          <w:rFonts w:ascii="Cambria" w:hAnsi="Cambria"/>
          <w:b/>
          <w:sz w:val="22"/>
          <w:szCs w:val="22"/>
        </w:rPr>
        <w:tab/>
        <w:t>B 42⁰06′46.119′′</w:t>
      </w:r>
      <w:r w:rsidRPr="00DA5D94">
        <w:rPr>
          <w:rFonts w:ascii="Cambria" w:hAnsi="Cambria"/>
          <w:b/>
          <w:sz w:val="22"/>
          <w:szCs w:val="22"/>
        </w:rPr>
        <w:tab/>
        <w:t>L 24⁰50′11.987′′</w:t>
      </w:r>
    </w:p>
    <w:p w:rsidR="001558C4" w:rsidRPr="00942487" w:rsidRDefault="001558C4" w:rsidP="00735EDF">
      <w:pPr>
        <w:pStyle w:val="Style8"/>
        <w:spacing w:before="20" w:line="320" w:lineRule="exact"/>
        <w:ind w:firstLine="567"/>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rsidR="001558C4" w:rsidRPr="00BD6271" w:rsidRDefault="00984777" w:rsidP="00735EDF">
      <w:pPr>
        <w:pStyle w:val="Style8"/>
        <w:spacing w:before="20" w:line="320" w:lineRule="exact"/>
        <w:ind w:firstLine="567"/>
        <w:jc w:val="both"/>
        <w:rPr>
          <w:rFonts w:ascii="Cambria" w:hAnsi="Cambria"/>
        </w:rPr>
      </w:pPr>
      <w:r w:rsidRPr="00735EDF">
        <w:rPr>
          <w:rFonts w:ascii="Cambria" w:hAnsi="Cambria"/>
          <w:bCs/>
        </w:rPr>
        <w:t>Имота</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w:t>
      </w:r>
      <w:r w:rsidR="001558C4" w:rsidRPr="00735EDF">
        <w:rPr>
          <w:rFonts w:ascii="Cambria" w:hAnsi="Cambria"/>
          <w:bCs/>
        </w:rPr>
        <w:t>защитените</w:t>
      </w:r>
      <w:r w:rsidR="001558C4" w:rsidRPr="00BD6271">
        <w:rPr>
          <w:rFonts w:ascii="Cambria" w:hAnsi="Cambria"/>
        </w:rPr>
        <w:t xml:space="preserve"> територии и в защитени зони, съгласно Закона за биологичното разнообразие.  </w:t>
      </w:r>
    </w:p>
    <w:p w:rsidR="00943E8B" w:rsidRPr="00BD6271" w:rsidRDefault="001558C4" w:rsidP="00735EDF">
      <w:pPr>
        <w:pStyle w:val="Style8"/>
        <w:spacing w:before="20" w:line="320" w:lineRule="exact"/>
        <w:ind w:firstLine="567"/>
        <w:jc w:val="both"/>
        <w:rPr>
          <w:rFonts w:ascii="Cambria" w:hAnsi="Cambria"/>
        </w:rPr>
      </w:pPr>
      <w:r w:rsidRPr="00735EDF">
        <w:rPr>
          <w:rFonts w:ascii="Cambria" w:hAnsi="Cambria"/>
          <w:bCs/>
        </w:rPr>
        <w:t>Предвид</w:t>
      </w:r>
      <w:r w:rsidRPr="00BD6271">
        <w:rPr>
          <w:rFonts w:ascii="Cambria" w:hAnsi="Cambria"/>
        </w:rPr>
        <w:t xml:space="preserve">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имота</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имота</w:t>
      </w:r>
      <w:r w:rsidRPr="00BD6271">
        <w:rPr>
          <w:rFonts w:ascii="Cambria" w:hAnsi="Cambria"/>
        </w:rPr>
        <w:t>.</w:t>
      </w:r>
    </w:p>
    <w:p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да са налични опасни вещества от приложение № 3 на ЗООС</w:t>
      </w:r>
    </w:p>
    <w:p w:rsidR="0090027C" w:rsidRPr="009B1743" w:rsidRDefault="0090027C" w:rsidP="00735EDF">
      <w:pPr>
        <w:pStyle w:val="Style8"/>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rsidR="0090027C" w:rsidRPr="009B1743" w:rsidRDefault="0090027C" w:rsidP="00735EDF">
      <w:pPr>
        <w:pStyle w:val="Style8"/>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735EDF">
        <w:rPr>
          <w:rFonts w:ascii="Cambria" w:hAnsi="Cambria"/>
          <w:bCs/>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ПРОИЗВОДСТВЕНА, СКЛАДОВА И ОБЩЕСТВЕНО ОБСЛУЖВАЩА ДЕЙНОСТ</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ОВОС-2002-1 </w:t>
      </w:r>
      <w:r w:rsidRPr="00DA5D94">
        <w:rPr>
          <w:rFonts w:ascii="Cambria" w:hAnsi="Cambria"/>
          <w:bCs/>
          <w:lang w:val="x-none" w:eastAsia="x-none"/>
        </w:rPr>
        <w:t>/</w:t>
      </w:r>
      <w:r w:rsidRPr="00DA5D94">
        <w:rPr>
          <w:rFonts w:ascii="Cambria" w:hAnsi="Cambria"/>
          <w:b/>
          <w:sz w:val="22"/>
          <w:szCs w:val="22"/>
          <w:lang w:val="x-none" w:eastAsia="x-none"/>
        </w:rPr>
        <w:t xml:space="preserve"> 25.07.2025 </w:t>
      </w:r>
      <w:r w:rsidRPr="00DA5D94">
        <w:rPr>
          <w:rFonts w:ascii="Cambria" w:hAnsi="Cambria"/>
          <w:bCs/>
        </w:rPr>
        <w:t>г.</w:t>
      </w:r>
    </w:p>
    <w:p w:rsidR="00BB220A" w:rsidRPr="00695469" w:rsidRDefault="00BB220A" w:rsidP="00BB220A">
      <w:pPr>
        <w:pStyle w:val="Style8"/>
        <w:widowControl/>
        <w:spacing w:before="20" w:line="320" w:lineRule="exact"/>
        <w:ind w:firstLine="567"/>
        <w:jc w:val="both"/>
        <w:rPr>
          <w:rFonts w:ascii="Cambria" w:hAnsi="Cambria"/>
          <w:bCs/>
          <w:color w:val="000000"/>
        </w:rPr>
      </w:pPr>
      <w:r w:rsidRPr="00695469">
        <w:rPr>
          <w:rFonts w:ascii="Cambria" w:hAnsi="Cambria"/>
          <w:bCs/>
          <w:color w:val="000000"/>
        </w:rPr>
        <w:t>След промяна на предназначението на имот</w:t>
      </w:r>
      <w:r>
        <w:rPr>
          <w:rFonts w:ascii="Cambria" w:hAnsi="Cambria"/>
          <w:bCs/>
          <w:color w:val="000000"/>
          <w:lang w:val="en-US"/>
        </w:rPr>
        <w:t>a</w:t>
      </w:r>
      <w:r w:rsidRPr="00695469">
        <w:rPr>
          <w:rFonts w:ascii="Cambria" w:hAnsi="Cambria"/>
          <w:bCs/>
          <w:color w:val="000000"/>
        </w:rPr>
        <w:t xml:space="preserve"> в новообразуваният УПИ се предвижда да се изградят складове за промишлени стоки. В складовете ще се съхраняват оборудване за фитнес центрове, битови електро уреди – бяла и черна техника, </w:t>
      </w:r>
      <w:hyperlink r:id="rId10" w:history="1">
        <w:r w:rsidRPr="00695469">
          <w:rPr>
            <w:rFonts w:ascii="Cambria" w:hAnsi="Cambria"/>
            <w:bCs/>
            <w:color w:val="000000"/>
          </w:rPr>
          <w:t>климатици и отоплители</w:t>
        </w:r>
      </w:hyperlink>
      <w:r w:rsidRPr="00695469">
        <w:rPr>
          <w:rFonts w:ascii="Cambria" w:hAnsi="Cambria"/>
          <w:bCs/>
          <w:color w:val="000000"/>
        </w:rPr>
        <w:t xml:space="preserve"> уреди, осветителни тела и </w:t>
      </w:r>
      <w:hyperlink r:id="rId11" w:history="1">
        <w:r w:rsidRPr="00695469">
          <w:rPr>
            <w:rFonts w:ascii="Cambria" w:hAnsi="Cambria"/>
            <w:bCs/>
            <w:color w:val="000000"/>
          </w:rPr>
          <w:t>мебели</w:t>
        </w:r>
      </w:hyperlink>
      <w:r w:rsidRPr="00695469">
        <w:rPr>
          <w:rFonts w:ascii="Cambria" w:hAnsi="Cambria"/>
          <w:bCs/>
          <w:color w:val="000000"/>
        </w:rPr>
        <w:t>.</w:t>
      </w:r>
    </w:p>
    <w:p w:rsidR="0090027C" w:rsidRPr="00BD6271" w:rsidRDefault="0090027C" w:rsidP="00735EDF">
      <w:pPr>
        <w:pStyle w:val="Style8"/>
        <w:spacing w:before="20" w:line="320" w:lineRule="exact"/>
        <w:ind w:firstLine="567"/>
        <w:jc w:val="both"/>
        <w:rPr>
          <w:rFonts w:ascii="Cambria" w:hAnsi="Cambria"/>
          <w:bCs/>
        </w:rPr>
      </w:pPr>
      <w:r w:rsidRPr="00DA5D94">
        <w:rPr>
          <w:rFonts w:ascii="Cambria" w:eastAsia="Cambria" w:hAnsi="Cambria" w:cs="Cambria"/>
          <w:bCs/>
        </w:rPr>
        <w:t xml:space="preserve">В близост до имота няма изградена водоснабдителна мрежа. Водоснабдяването на площадката ще се </w:t>
      </w:r>
      <w:r w:rsidRPr="00735EDF">
        <w:rPr>
          <w:rFonts w:ascii="Cambria" w:hAnsi="Cambria"/>
          <w:bCs/>
        </w:rPr>
        <w:t>осъществява</w:t>
      </w:r>
      <w:r w:rsidRPr="00DA5D94">
        <w:rPr>
          <w:rFonts w:ascii="Cambria" w:eastAsia="Cambria" w:hAnsi="Cambria" w:cs="Cambria"/>
          <w:bCs/>
        </w:rPr>
        <w:t xml:space="preserve">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rsidR="0023054C" w:rsidRDefault="00C54362" w:rsidP="00735EDF">
      <w:pPr>
        <w:pStyle w:val="Style8"/>
        <w:spacing w:before="20" w:line="320" w:lineRule="exact"/>
        <w:ind w:firstLine="567"/>
        <w:jc w:val="both"/>
        <w:rPr>
          <w:rFonts w:ascii="Cambria" w:hAnsi="Cambria"/>
          <w:bCs/>
        </w:rPr>
      </w:pPr>
      <w:r w:rsidRPr="00735EDF">
        <w:rPr>
          <w:rFonts w:ascii="Cambria" w:hAnsi="Cambria"/>
          <w:bCs/>
        </w:rPr>
        <w:lastRenderedPageBreak/>
        <w:t>Максималния</w:t>
      </w:r>
      <w:r>
        <w:rPr>
          <w:rFonts w:ascii="Cambria" w:eastAsia="Cambria" w:hAnsi="Cambria" w:cs="Cambria"/>
          <w:bCs/>
        </w:rPr>
        <w:t xml:space="preserve"> разход на вода от водоизточника:</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rsidR="0023054C" w:rsidRDefault="00C54362">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23054C" w:rsidRDefault="00C54362" w:rsidP="00730BEB">
      <w:pPr>
        <w:pStyle w:val="Style8"/>
        <w:spacing w:before="20" w:line="320" w:lineRule="exact"/>
        <w:ind w:firstLine="567"/>
        <w:jc w:val="both"/>
        <w:rPr>
          <w:rFonts w:ascii="Cambria" w:hAnsi="Cambria"/>
          <w:bCs/>
        </w:rPr>
      </w:pPr>
      <w:r w:rsidRPr="00730BEB">
        <w:rPr>
          <w:rFonts w:ascii="Cambria" w:hAnsi="Cambria"/>
          <w:bCs/>
        </w:rPr>
        <w:t>Водоприемната</w:t>
      </w:r>
      <w:r>
        <w:rPr>
          <w:rFonts w:ascii="Cambria" w:eastAsia="Cambria" w:hAnsi="Cambria" w:cs="Cambria"/>
          <w:bCs/>
        </w:rPr>
        <w:t xml:space="preserve"> част на сондажа ще бъде изградена от PVC тръби с диаметър ⌀110.</w:t>
      </w:r>
    </w:p>
    <w:p w:rsidR="0023054C" w:rsidRDefault="00C54362" w:rsidP="00730BEB">
      <w:pPr>
        <w:pStyle w:val="Style8"/>
        <w:spacing w:before="20" w:line="320" w:lineRule="exact"/>
        <w:ind w:firstLine="567"/>
        <w:jc w:val="both"/>
        <w:rPr>
          <w:rFonts w:ascii="Cambria"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rsidR="0023054C" w:rsidRDefault="00C54362" w:rsidP="00730BEB">
      <w:pPr>
        <w:pStyle w:val="Style8"/>
        <w:spacing w:before="20" w:line="320" w:lineRule="exact"/>
        <w:ind w:firstLine="567"/>
        <w:jc w:val="both"/>
        <w:rPr>
          <w:rFonts w:ascii="Cambria" w:hAnsi="Cambria"/>
          <w:bCs/>
        </w:rPr>
      </w:pPr>
      <w:r>
        <w:rPr>
          <w:rFonts w:ascii="Cambria" w:eastAsia="Cambria" w:hAnsi="Cambria" w:cs="Cambria"/>
          <w:bCs/>
        </w:rPr>
        <w:t xml:space="preserve">Водата за </w:t>
      </w:r>
      <w:r w:rsidRPr="00730BEB">
        <w:rPr>
          <w:rFonts w:ascii="Cambria" w:hAnsi="Cambria"/>
          <w:bCs/>
        </w:rPr>
        <w:t>питейни</w:t>
      </w:r>
      <w:r>
        <w:rPr>
          <w:rFonts w:ascii="Cambria" w:eastAsia="Cambria" w:hAnsi="Cambria" w:cs="Cambria"/>
          <w:bCs/>
        </w:rPr>
        <w:t xml:space="preserve"> нужди ще се осигурява на база сключен абонаментен договор за доставка на </w:t>
      </w:r>
      <w:r w:rsidRPr="00730BEB">
        <w:rPr>
          <w:rFonts w:ascii="Cambria" w:hAnsi="Cambria"/>
          <w:bCs/>
        </w:rPr>
        <w:t>минерална</w:t>
      </w:r>
      <w:r>
        <w:rPr>
          <w:rFonts w:ascii="Cambria" w:eastAsia="Cambria" w:hAnsi="Cambria" w:cs="Cambria"/>
          <w:bCs/>
        </w:rPr>
        <w:t xml:space="preserve"> вода и ползване на диспенсери.</w:t>
      </w:r>
    </w:p>
    <w:p w:rsidR="00665A9C" w:rsidRPr="000B1805" w:rsidRDefault="0090027C" w:rsidP="00730BEB">
      <w:pPr>
        <w:pStyle w:val="Style8"/>
        <w:spacing w:before="20" w:line="320" w:lineRule="exact"/>
        <w:ind w:firstLine="567"/>
        <w:jc w:val="both"/>
        <w:rPr>
          <w:rFonts w:ascii="Cambria" w:hAnsi="Cambria"/>
          <w:bCs/>
        </w:rPr>
      </w:pPr>
      <w:r w:rsidRPr="00DA5D94">
        <w:rPr>
          <w:rFonts w:ascii="Cambria" w:eastAsia="Cambria" w:hAnsi="Cambria" w:cs="Cambria"/>
          <w:bCs/>
        </w:rPr>
        <w:t xml:space="preserve">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w:t>
      </w:r>
      <w:r w:rsidRPr="00730BEB">
        <w:rPr>
          <w:rFonts w:ascii="Cambria" w:hAnsi="Cambria"/>
          <w:bCs/>
        </w:rPr>
        <w:t>лицензирана</w:t>
      </w:r>
      <w:r w:rsidRPr="00DA5D94">
        <w:rPr>
          <w:rFonts w:ascii="Cambria" w:eastAsia="Cambria" w:hAnsi="Cambria" w:cs="Cambria"/>
          <w:bCs/>
        </w:rPr>
        <w:t xml:space="preserve"> фирма на база сключен договор.</w:t>
      </w:r>
    </w:p>
    <w:bookmarkEnd w:id="4"/>
    <w:p w:rsidR="00943E8B" w:rsidRPr="00BD6271" w:rsidRDefault="00943E8B" w:rsidP="00730BEB">
      <w:pPr>
        <w:pStyle w:val="Style8"/>
        <w:spacing w:before="20" w:line="320" w:lineRule="exact"/>
        <w:ind w:firstLine="567"/>
        <w:jc w:val="both"/>
        <w:rPr>
          <w:rFonts w:ascii="Cambria" w:hAnsi="Cambria"/>
        </w:rPr>
      </w:pPr>
      <w:r w:rsidRPr="00BD6271">
        <w:rPr>
          <w:rFonts w:ascii="Cambria" w:hAnsi="Cambria"/>
        </w:rPr>
        <w:t xml:space="preserve">Сондирането ще се извърши със сондажна апаратура ФА-12 - роторно, с обратна циркулация на </w:t>
      </w:r>
      <w:r w:rsidRPr="00730BEB">
        <w:rPr>
          <w:rFonts w:ascii="Cambria" w:hAnsi="Cambria"/>
          <w:bCs/>
        </w:rPr>
        <w:t>промивната</w:t>
      </w:r>
      <w:r w:rsidRPr="00BD6271">
        <w:rPr>
          <w:rFonts w:ascii="Cambria" w:hAnsi="Cambria"/>
        </w:rPr>
        <w:t xml:space="preserve">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w:t>
      </w:r>
      <w:r w:rsidRPr="00730BEB">
        <w:rPr>
          <w:rFonts w:ascii="Cambria" w:hAnsi="Cambria"/>
          <w:bCs/>
        </w:rPr>
        <w:t>база</w:t>
      </w:r>
      <w:r w:rsidRPr="00BD6271">
        <w:rPr>
          <w:rFonts w:ascii="Cambria" w:hAnsi="Cambria"/>
        </w:rPr>
        <w:t xml:space="preserve"> ще се определи точното разположение на филтърната част на експлоатационната колона.</w:t>
      </w:r>
    </w:p>
    <w:p w:rsidR="00943E8B" w:rsidRPr="00BD6271" w:rsidRDefault="00943E8B" w:rsidP="00730BEB">
      <w:pPr>
        <w:pStyle w:val="Style8"/>
        <w:spacing w:before="20" w:line="320" w:lineRule="exact"/>
        <w:ind w:firstLine="567"/>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w:t>
      </w:r>
      <w:r w:rsidRPr="00730BEB">
        <w:rPr>
          <w:rFonts w:ascii="Cambria" w:hAnsi="Cambria"/>
          <w:bCs/>
        </w:rPr>
        <w:t>Филтрите</w:t>
      </w:r>
      <w:r w:rsidRPr="00BD6271">
        <w:rPr>
          <w:rFonts w:ascii="Cambria" w:hAnsi="Cambria"/>
        </w:rPr>
        <w:t xml:space="preserve"> ще бъдат прорезни. </w:t>
      </w:r>
    </w:p>
    <w:p w:rsidR="00943E8B" w:rsidRPr="00BD6271" w:rsidRDefault="00943E8B" w:rsidP="00730BEB">
      <w:pPr>
        <w:pStyle w:val="Style8"/>
        <w:spacing w:before="20" w:line="320" w:lineRule="exact"/>
        <w:ind w:firstLine="567"/>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rsidR="00943E8B" w:rsidRPr="00BD6271" w:rsidRDefault="00943E8B" w:rsidP="00730BEB">
      <w:pPr>
        <w:pStyle w:val="Style8"/>
        <w:spacing w:before="20" w:line="320" w:lineRule="exact"/>
        <w:ind w:firstLine="567"/>
        <w:jc w:val="both"/>
        <w:rPr>
          <w:rFonts w:ascii="Cambria" w:hAnsi="Cambria"/>
        </w:rPr>
      </w:pPr>
      <w:r w:rsidRPr="00BD6271">
        <w:rPr>
          <w:rFonts w:ascii="Cambria" w:hAnsi="Cambria"/>
        </w:rPr>
        <w:t xml:space="preserve">В задтръбното </w:t>
      </w:r>
      <w:r w:rsidRPr="00730BEB">
        <w:rPr>
          <w:rFonts w:ascii="Cambria" w:hAnsi="Cambria"/>
          <w:bCs/>
        </w:rPr>
        <w:t>пространство</w:t>
      </w:r>
      <w:r w:rsidRPr="00BD6271">
        <w:rPr>
          <w:rFonts w:ascii="Cambria" w:hAnsi="Cambria"/>
        </w:rPr>
        <w:t xml:space="preserve">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rsidR="00943E8B" w:rsidRPr="00BD6271" w:rsidRDefault="00943E8B" w:rsidP="00730BEB">
      <w:pPr>
        <w:pStyle w:val="Style8"/>
        <w:spacing w:before="20" w:line="320" w:lineRule="exact"/>
        <w:ind w:firstLine="567"/>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w:t>
      </w:r>
      <w:r w:rsidRPr="00730BEB">
        <w:rPr>
          <w:rFonts w:ascii="Cambria" w:hAnsi="Cambria"/>
          <w:bCs/>
        </w:rPr>
        <w:t>ограничителната</w:t>
      </w:r>
      <w:r w:rsidRPr="00BD6271">
        <w:rPr>
          <w:rFonts w:ascii="Cambria" w:hAnsi="Cambria"/>
        </w:rPr>
        <w:t xml:space="preserve"> линия на застрояване. </w:t>
      </w: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rsidR="00CA3681" w:rsidRPr="00BD6271" w:rsidRDefault="005D3FB2" w:rsidP="00730BEB">
      <w:pPr>
        <w:pStyle w:val="Style8"/>
        <w:spacing w:before="20" w:line="320" w:lineRule="exact"/>
        <w:ind w:firstLine="567"/>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E40775">
        <w:rPr>
          <w:rFonts w:ascii="Cambria" w:hAnsi="Cambria"/>
        </w:rPr>
        <w:t>Транспортният достъп на имота се осъществява по</w:t>
      </w:r>
      <w:r w:rsidR="00E40775" w:rsidRPr="00E40775">
        <w:rPr>
          <w:rFonts w:ascii="Cambria" w:hAnsi="Cambria"/>
        </w:rPr>
        <w:t xml:space="preserve"> </w:t>
      </w:r>
      <w:r w:rsidR="00A71903" w:rsidRPr="00E40775">
        <w:rPr>
          <w:rFonts w:ascii="Cambria" w:hAnsi="Cambria"/>
        </w:rPr>
        <w:t>път с идентификатор 03304.4.87, разположен източно.</w:t>
      </w: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rsidR="003521CB" w:rsidRPr="00BD6271" w:rsidRDefault="003521CB" w:rsidP="00730BEB">
      <w:pPr>
        <w:pStyle w:val="Style8"/>
        <w:spacing w:before="20" w:line="320" w:lineRule="exact"/>
        <w:ind w:firstLine="567"/>
        <w:jc w:val="both"/>
        <w:rPr>
          <w:rFonts w:ascii="Cambria" w:hAnsi="Cambria"/>
        </w:rPr>
      </w:pPr>
      <w:r w:rsidRPr="00730BEB">
        <w:rPr>
          <w:rFonts w:ascii="Cambria" w:hAnsi="Cambria"/>
          <w:bCs/>
        </w:rPr>
        <w:t>Конкретните</w:t>
      </w:r>
      <w:r w:rsidRPr="00BD6271">
        <w:rPr>
          <w:rFonts w:ascii="Cambria" w:hAnsi="Cambria"/>
        </w:rPr>
        <w:t xml:space="preserve">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rsidR="003521CB" w:rsidRPr="00BD6271" w:rsidRDefault="003521CB" w:rsidP="00730BEB">
      <w:pPr>
        <w:pStyle w:val="Style8"/>
        <w:spacing w:before="20" w:line="320" w:lineRule="exact"/>
        <w:ind w:firstLine="567"/>
        <w:jc w:val="both"/>
        <w:rPr>
          <w:rFonts w:ascii="Cambria" w:hAnsi="Cambria"/>
        </w:rPr>
      </w:pPr>
      <w:r w:rsidRPr="00BD6271">
        <w:rPr>
          <w:rFonts w:ascii="Cambria" w:hAnsi="Cambria"/>
        </w:rPr>
        <w:t xml:space="preserve">Не се </w:t>
      </w:r>
      <w:r w:rsidRPr="00730BEB">
        <w:rPr>
          <w:rFonts w:ascii="Cambria" w:hAnsi="Cambria"/>
          <w:bCs/>
        </w:rPr>
        <w:t>налага</w:t>
      </w:r>
      <w:r w:rsidRPr="00BD6271">
        <w:rPr>
          <w:rFonts w:ascii="Cambria" w:hAnsi="Cambria"/>
        </w:rPr>
        <w:t xml:space="preserve">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имота</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който</w:t>
      </w:r>
      <w:r w:rsidRPr="00BD6271">
        <w:rPr>
          <w:rFonts w:ascii="Cambria" w:hAnsi="Cambria"/>
        </w:rPr>
        <w:t xml:space="preserve"> ще се реализира инвестиционното предложение.  </w:t>
      </w:r>
    </w:p>
    <w:p w:rsidR="003521CB" w:rsidRPr="00BD6271" w:rsidRDefault="003521CB" w:rsidP="00730BEB">
      <w:pPr>
        <w:pStyle w:val="Style8"/>
        <w:spacing w:before="20" w:line="320" w:lineRule="exact"/>
        <w:ind w:firstLine="567"/>
        <w:jc w:val="both"/>
        <w:rPr>
          <w:rFonts w:ascii="Cambria" w:hAnsi="Cambria"/>
        </w:rPr>
      </w:pPr>
      <w:r w:rsidRPr="00730BEB">
        <w:rPr>
          <w:rFonts w:ascii="Cambria" w:hAnsi="Cambria"/>
          <w:bCs/>
        </w:rPr>
        <w:t>Основните</w:t>
      </w:r>
      <w:r w:rsidRPr="00BD6271">
        <w:rPr>
          <w:rFonts w:ascii="Cambria" w:hAnsi="Cambria"/>
        </w:rPr>
        <w:t xml:space="preserve">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rsidR="003521CB" w:rsidRPr="00BD6271" w:rsidRDefault="003521CB" w:rsidP="00730BEB">
      <w:pPr>
        <w:pStyle w:val="Style8"/>
        <w:spacing w:before="20" w:line="320" w:lineRule="exact"/>
        <w:ind w:firstLine="567"/>
        <w:jc w:val="both"/>
        <w:rPr>
          <w:rFonts w:ascii="Cambria" w:hAnsi="Cambria"/>
        </w:rPr>
      </w:pPr>
      <w:r w:rsidRPr="00D37409">
        <w:rPr>
          <w:rFonts w:ascii="Cambria" w:hAnsi="Cambria"/>
        </w:rPr>
        <w:lastRenderedPageBreak/>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и провеждане на опитно-</w:t>
      </w:r>
      <w:r w:rsidRPr="00730BEB">
        <w:rPr>
          <w:rFonts w:ascii="Cambria" w:hAnsi="Cambria"/>
          <w:bCs/>
        </w:rPr>
        <w:t>филтрационните</w:t>
      </w:r>
      <w:r w:rsidRPr="00BD6271">
        <w:rPr>
          <w:rFonts w:ascii="Cambria" w:hAnsi="Cambria"/>
        </w:rPr>
        <w:t xml:space="preserve">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е</w:t>
      </w:r>
      <w:r w:rsidR="00984CD1">
        <w:rPr>
          <w:rFonts w:ascii="Cambria" w:hAnsi="Cambria"/>
        </w:rPr>
        <w:t xml:space="preserve"> </w:t>
      </w:r>
      <w:r w:rsidR="00601DEB" w:rsidRPr="00DA5D94">
        <w:rPr>
          <w:rFonts w:ascii="Cambria" w:hAnsi="Cambria"/>
          <w:bCs/>
        </w:rPr>
        <w:t>проектиран</w:t>
      </w:r>
      <w:r w:rsidRPr="00BD6271">
        <w:rPr>
          <w:rFonts w:ascii="Cambria" w:hAnsi="Cambria"/>
        </w:rPr>
        <w:t xml:space="preserve"> и няма да </w:t>
      </w:r>
      <w:r w:rsidR="006E7F26" w:rsidRPr="00DA5D94">
        <w:rPr>
          <w:rFonts w:ascii="Cambria" w:hAnsi="Cambria"/>
          <w:bCs/>
        </w:rPr>
        <w:t>засегне</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rsidR="003521CB" w:rsidRPr="00BD6271" w:rsidRDefault="003521CB" w:rsidP="00730BEB">
      <w:pPr>
        <w:pStyle w:val="Style8"/>
        <w:spacing w:before="20" w:line="320" w:lineRule="exact"/>
        <w:ind w:firstLine="567"/>
        <w:jc w:val="both"/>
        <w:rPr>
          <w:rFonts w:ascii="Cambria" w:hAnsi="Cambria"/>
        </w:rPr>
      </w:pPr>
      <w:r w:rsidRPr="00BD6271">
        <w:rPr>
          <w:rFonts w:ascii="Cambria" w:hAnsi="Cambria"/>
        </w:rPr>
        <w:t xml:space="preserve">Ще се </w:t>
      </w:r>
      <w:r w:rsidRPr="00730BEB">
        <w:rPr>
          <w:rFonts w:ascii="Cambria" w:hAnsi="Cambria"/>
          <w:bCs/>
        </w:rPr>
        <w:t>прилагат</w:t>
      </w:r>
      <w:r w:rsidRPr="00BD6271">
        <w:rPr>
          <w:rFonts w:ascii="Cambria" w:hAnsi="Cambria"/>
        </w:rPr>
        <w:t xml:space="preserve">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rsidR="003521CB" w:rsidRPr="00BD6271" w:rsidRDefault="00332729" w:rsidP="00730BEB">
      <w:pPr>
        <w:pStyle w:val="Style8"/>
        <w:spacing w:before="20" w:line="320" w:lineRule="exact"/>
        <w:ind w:firstLine="567"/>
        <w:jc w:val="both"/>
        <w:rPr>
          <w:rFonts w:ascii="Cambria" w:hAnsi="Cambria"/>
        </w:rPr>
      </w:pPr>
      <w:r w:rsidRPr="00BD6271">
        <w:rPr>
          <w:rFonts w:ascii="Cambria" w:hAnsi="Cambria"/>
        </w:rPr>
        <w:t xml:space="preserve">За </w:t>
      </w:r>
      <w:r w:rsidRPr="00730BEB">
        <w:rPr>
          <w:rFonts w:ascii="Cambria" w:hAnsi="Cambria"/>
          <w:bCs/>
        </w:rPr>
        <w:t>изграждане</w:t>
      </w:r>
      <w:r w:rsidRPr="00BD6271">
        <w:rPr>
          <w:rFonts w:ascii="Cambria" w:hAnsi="Cambria"/>
        </w:rPr>
        <w:t xml:space="preserve">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rsidR="003521CB" w:rsidRPr="00BD6271" w:rsidRDefault="003521CB" w:rsidP="00730BEB">
      <w:pPr>
        <w:pStyle w:val="Style8"/>
        <w:spacing w:before="20" w:line="320" w:lineRule="exact"/>
        <w:ind w:firstLine="567"/>
        <w:jc w:val="both"/>
        <w:rPr>
          <w:rFonts w:ascii="Cambria" w:hAnsi="Cambria"/>
        </w:rPr>
      </w:pPr>
      <w:r w:rsidRPr="00730BEB">
        <w:rPr>
          <w:rFonts w:ascii="Cambria" w:hAnsi="Cambria"/>
          <w:bCs/>
        </w:rPr>
        <w:t>Местоположението</w:t>
      </w:r>
      <w:r w:rsidRPr="00BD6271">
        <w:rPr>
          <w:rFonts w:ascii="Cambria" w:hAnsi="Cambria"/>
        </w:rPr>
        <w:t xml:space="preserve"> на </w:t>
      </w:r>
      <w:r w:rsidR="00C23BD5" w:rsidRPr="00DA5D94">
        <w:rPr>
          <w:rFonts w:ascii="Cambria" w:hAnsi="Cambria"/>
          <w:bCs/>
        </w:rPr>
        <w:t>имота</w:t>
      </w:r>
      <w:r w:rsidR="00C23BD5">
        <w:rPr>
          <w:rFonts w:ascii="Cambria" w:hAnsi="Cambria"/>
          <w:bCs/>
        </w:rPr>
        <w:t xml:space="preserve"> </w:t>
      </w:r>
      <w:r w:rsidRPr="00BD6271">
        <w:rPr>
          <w:rFonts w:ascii="Cambria" w:hAnsi="Cambria"/>
        </w:rPr>
        <w:t>е съобразено с дейността, която ще се развива.</w:t>
      </w:r>
    </w:p>
    <w:p w:rsidR="007A75DE" w:rsidRDefault="007A75DE" w:rsidP="007A75DE">
      <w:pPr>
        <w:pStyle w:val="Style8"/>
        <w:spacing w:before="20" w:line="320" w:lineRule="exact"/>
        <w:ind w:firstLine="567"/>
        <w:jc w:val="both"/>
        <w:rPr>
          <w:rFonts w:ascii="Cambria" w:hAnsi="Cambria"/>
        </w:rPr>
      </w:pPr>
      <w:r>
        <w:rPr>
          <w:rFonts w:ascii="Cambria" w:hAnsi="Cambria"/>
        </w:rPr>
        <w:t>С реализацията на инвестиционното предложение ще се  подпомогне социално – икономическото развитие на района и ще се насърчи устойчивото му развитие, Изграждането и експлоатацията на обекта ще допринесе съществено за развитието на икономиката и обществения напредък в региона, както и до разкриване на нови работни места за местното население.</w:t>
      </w:r>
    </w:p>
    <w:p w:rsidR="003521CB" w:rsidRPr="00BD6271" w:rsidRDefault="00332729" w:rsidP="00730BEB">
      <w:pPr>
        <w:pStyle w:val="Style8"/>
        <w:spacing w:before="20" w:line="320" w:lineRule="exact"/>
        <w:ind w:firstLine="567"/>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w:t>
      </w:r>
      <w:r w:rsidR="003521CB" w:rsidRPr="00730BEB">
        <w:rPr>
          <w:rFonts w:ascii="Cambria" w:hAnsi="Cambria"/>
          <w:bCs/>
        </w:rPr>
        <w:t>количества</w:t>
      </w:r>
      <w:r w:rsidR="003521CB" w:rsidRPr="00BD6271">
        <w:rPr>
          <w:rFonts w:ascii="Cambria" w:hAnsi="Cambria"/>
        </w:rPr>
        <w:t xml:space="preserve"> за </w:t>
      </w:r>
      <w:r w:rsidR="003A454F" w:rsidRPr="00BD6271">
        <w:rPr>
          <w:rFonts w:ascii="Cambria" w:hAnsi="Cambria"/>
        </w:rPr>
        <w:t>обекта</w:t>
      </w:r>
      <w:r w:rsidR="003521CB" w:rsidRPr="00BD6271">
        <w:rPr>
          <w:rFonts w:ascii="Cambria" w:hAnsi="Cambria"/>
        </w:rPr>
        <w:t>, а именно:</w:t>
      </w:r>
    </w:p>
    <w:p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новообразуваният</w:t>
      </w:r>
      <w:r w:rsidR="00B67CFA" w:rsidRPr="00BD6271">
        <w:rPr>
          <w:rFonts w:ascii="Cambria" w:hAnsi="Cambria"/>
          <w:sz w:val="24"/>
          <w:lang w:val="bg-BG"/>
        </w:rPr>
        <w:t xml:space="preserve"> УПИ</w:t>
      </w:r>
      <w:r w:rsidRPr="00BD6271">
        <w:rPr>
          <w:rFonts w:ascii="Cambria" w:hAnsi="Cambria"/>
          <w:sz w:val="24"/>
          <w:lang w:val="bg-BG"/>
        </w:rPr>
        <w:t>;</w:t>
      </w:r>
    </w:p>
    <w:p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rsidR="005F3A4E" w:rsidRPr="00BD6271" w:rsidRDefault="005F3A4E" w:rsidP="00730BEB">
      <w:pPr>
        <w:pStyle w:val="Style8"/>
        <w:spacing w:before="20" w:line="320" w:lineRule="exact"/>
        <w:ind w:firstLine="567"/>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w:t>
      </w:r>
      <w:r w:rsidR="009A52EC" w:rsidRPr="00730BEB">
        <w:rPr>
          <w:rFonts w:ascii="Cambria" w:hAnsi="Cambria"/>
          <w:bCs/>
        </w:rPr>
        <w:t>предоставящи</w:t>
      </w:r>
      <w:r w:rsidR="009A52EC" w:rsidRPr="00BD6271">
        <w:rPr>
          <w:rFonts w:ascii="Cambria" w:hAnsi="Cambria"/>
        </w:rPr>
        <w:t xml:space="preserve">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rsidR="00675519" w:rsidRPr="00BD6271" w:rsidRDefault="009042F9" w:rsidP="00730BEB">
      <w:pPr>
        <w:pStyle w:val="Style8"/>
        <w:spacing w:before="20" w:line="320" w:lineRule="exact"/>
        <w:ind w:firstLine="567"/>
        <w:jc w:val="both"/>
        <w:rPr>
          <w:rFonts w:ascii="Cambria" w:hAnsi="Cambria"/>
        </w:rPr>
      </w:pPr>
      <w:r w:rsidRPr="00730BEB">
        <w:rPr>
          <w:rFonts w:ascii="Cambria" w:hAnsi="Cambria"/>
          <w:bCs/>
        </w:rPr>
        <w:t>Инвестици</w:t>
      </w:r>
      <w:r w:rsidR="00B67CFA" w:rsidRPr="00730BEB">
        <w:rPr>
          <w:rFonts w:ascii="Cambria" w:hAnsi="Cambria"/>
          <w:bCs/>
        </w:rPr>
        <w:t>о</w:t>
      </w:r>
      <w:r w:rsidRPr="00730BEB">
        <w:rPr>
          <w:rFonts w:ascii="Cambria" w:hAnsi="Cambria"/>
          <w:bCs/>
        </w:rPr>
        <w:t>н</w:t>
      </w:r>
      <w:r w:rsidR="00B67CFA" w:rsidRPr="00730BEB">
        <w:rPr>
          <w:rFonts w:ascii="Cambria" w:hAnsi="Cambria"/>
          <w:bCs/>
        </w:rPr>
        <w:t>н</w:t>
      </w:r>
      <w:r w:rsidRPr="00730BEB">
        <w:rPr>
          <w:rFonts w:ascii="Cambria" w:hAnsi="Cambria"/>
          <w:bCs/>
        </w:rPr>
        <w:t>ото</w:t>
      </w:r>
      <w:r w:rsidRPr="00BD6271">
        <w:rPr>
          <w:rFonts w:ascii="Cambria" w:hAnsi="Cambria"/>
        </w:rPr>
        <w:t xml:space="preserve">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w:t>
      </w:r>
      <w:r w:rsidR="009519B3"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БЕЛАЩИЦА</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ГЕРЕНА</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производствена, складова и обществено обслужваща дейност</w:t>
      </w:r>
      <w:r w:rsidR="00675519" w:rsidRPr="00BD6271">
        <w:rPr>
          <w:rFonts w:ascii="Cambria" w:hAnsi="Cambria"/>
        </w:rPr>
        <w:t>.</w:t>
      </w:r>
    </w:p>
    <w:p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Имота</w:t>
      </w:r>
      <w:r w:rsidR="003C4F68">
        <w:rPr>
          <w:rFonts w:ascii="Cambria" w:hAnsi="Cambria"/>
          <w:bCs/>
        </w:rPr>
        <w:t xml:space="preserve"> </w:t>
      </w:r>
      <w:r w:rsidR="003C4F68" w:rsidRPr="00CC4582">
        <w:rPr>
          <w:rFonts w:ascii="Cambria" w:hAnsi="Cambria"/>
          <w:bCs/>
        </w:rPr>
        <w:t>представлява</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възложителя</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rsidR="00B60568" w:rsidRPr="00BD6271" w:rsidRDefault="00984777" w:rsidP="00730BEB">
      <w:pPr>
        <w:pStyle w:val="Style8"/>
        <w:spacing w:before="20" w:line="320" w:lineRule="exact"/>
        <w:ind w:firstLine="567"/>
        <w:jc w:val="both"/>
        <w:rPr>
          <w:rFonts w:ascii="Cambria" w:hAnsi="Cambria"/>
        </w:rPr>
      </w:pPr>
      <w:r>
        <w:rPr>
          <w:rFonts w:ascii="Cambria" w:hAnsi="Cambria"/>
          <w:bCs/>
          <w:lang w:val="en-US"/>
        </w:rPr>
        <w:t>Имота</w:t>
      </w:r>
      <w:r w:rsidR="00A0711F" w:rsidRPr="00BD6271">
        <w:rPr>
          <w:rFonts w:ascii="Cambria" w:hAnsi="Cambria"/>
        </w:rPr>
        <w:t xml:space="preserve">, предмет </w:t>
      </w:r>
      <w:r w:rsidR="00A0711F" w:rsidRPr="00730BEB">
        <w:rPr>
          <w:rFonts w:ascii="Cambria" w:hAnsi="Cambria"/>
          <w:bCs/>
        </w:rPr>
        <w:t>на</w:t>
      </w:r>
      <w:r w:rsidR="00A0711F" w:rsidRPr="00BD6271">
        <w:rPr>
          <w:rFonts w:ascii="Cambria" w:hAnsi="Cambria"/>
        </w:rPr>
        <w:t xml:space="preserve">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w:t>
      </w:r>
      <w:r w:rsidR="00D42128">
        <w:rPr>
          <w:rFonts w:ascii="Cambria" w:hAnsi="Cambria"/>
          <w:bCs/>
        </w:rPr>
        <w:t xml:space="preserve"> </w:t>
      </w:r>
      <w:r w:rsidR="00456EEE" w:rsidRPr="00BD6271">
        <w:rPr>
          <w:rFonts w:ascii="Cambria" w:hAnsi="Cambria"/>
        </w:rPr>
        <w:t xml:space="preserve">съоръжения за питейно-битово </w:t>
      </w:r>
      <w:r w:rsidR="00456EEE" w:rsidRPr="00C71119">
        <w:rPr>
          <w:rFonts w:ascii="Cambria" w:hAnsi="Cambria"/>
          <w:bCs/>
        </w:rPr>
        <w:t>водоснабдяване</w:t>
      </w:r>
      <w:r w:rsidR="00456EEE" w:rsidRPr="00BD6271">
        <w:rPr>
          <w:rFonts w:ascii="Cambria" w:hAnsi="Cambria"/>
        </w:rPr>
        <w:t xml:space="preserve"> и не се </w:t>
      </w:r>
      <w:r w:rsidR="00B91FD7" w:rsidRPr="00E310AD">
        <w:rPr>
          <w:rFonts w:ascii="Cambria" w:hAnsi="Cambria"/>
          <w:bCs/>
        </w:rPr>
        <w:t>намира</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rsidR="001B357D" w:rsidRPr="00BD6271" w:rsidRDefault="00984777" w:rsidP="00730BEB">
      <w:pPr>
        <w:pStyle w:val="Style8"/>
        <w:spacing w:before="20" w:line="320" w:lineRule="exact"/>
        <w:ind w:firstLine="567"/>
        <w:jc w:val="both"/>
        <w:rPr>
          <w:rFonts w:ascii="Cambria" w:hAnsi="Cambria"/>
        </w:rPr>
      </w:pPr>
      <w:r>
        <w:rPr>
          <w:rFonts w:ascii="Cambria" w:hAnsi="Cambria"/>
          <w:bCs/>
          <w:lang w:val="en-US"/>
        </w:rPr>
        <w:t>Имота</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rsidR="00CA3681" w:rsidRPr="00BD6271" w:rsidRDefault="009A5722" w:rsidP="00730BEB">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w:t>
      </w:r>
      <w:r w:rsidRPr="00730BEB">
        <w:rPr>
          <w:rFonts w:ascii="Cambria" w:hAnsi="Cambria"/>
          <w:bCs/>
        </w:rPr>
        <w:t>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5</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w:t>
      </w:r>
      <w:r w:rsidR="001D2B42" w:rsidRPr="00C71119">
        <w:rPr>
          <w:rFonts w:ascii="Cambria" w:hAnsi="Cambria"/>
          <w:bCs/>
        </w:rPr>
        <w:t>влияние</w:t>
      </w:r>
      <w:r w:rsidR="001D2B42" w:rsidRPr="00BD6271">
        <w:rPr>
          <w:rFonts w:ascii="Cambria" w:hAnsi="Cambria"/>
        </w:rPr>
        <w:t xml:space="preserve"> </w:t>
      </w:r>
      <w:r w:rsidR="001D2B42" w:rsidRPr="00730BEB">
        <w:rPr>
          <w:rFonts w:ascii="Cambria" w:hAnsi="Cambria"/>
          <w:bCs/>
        </w:rPr>
        <w:t>върху</w:t>
      </w:r>
      <w:r w:rsidR="001D2B42" w:rsidRPr="00BD6271">
        <w:rPr>
          <w:rFonts w:ascii="Cambria" w:hAnsi="Cambria"/>
        </w:rPr>
        <w:t xml:space="preserve"> предмета на опазване в защитената зона.</w:t>
      </w:r>
    </w:p>
    <w:p w:rsidR="00A0711F" w:rsidRPr="00BD6271" w:rsidRDefault="00417DA2" w:rsidP="00C71119">
      <w:pPr>
        <w:pStyle w:val="Style8"/>
        <w:spacing w:before="20" w:line="320" w:lineRule="exact"/>
        <w:ind w:firstLine="567"/>
        <w:jc w:val="both"/>
        <w:rPr>
          <w:rFonts w:ascii="Cambria" w:hAnsi="Cambria"/>
        </w:rPr>
      </w:pPr>
      <w:r w:rsidRPr="00BD6271">
        <w:rPr>
          <w:rFonts w:ascii="Cambria" w:hAnsi="Cambria"/>
        </w:rPr>
        <w:t xml:space="preserve">От </w:t>
      </w:r>
      <w:r w:rsidRPr="00C71119">
        <w:rPr>
          <w:rFonts w:ascii="Cambria" w:hAnsi="Cambria"/>
          <w:bCs/>
        </w:rPr>
        <w:t>изложеното</w:t>
      </w:r>
      <w:r w:rsidRPr="00BD6271">
        <w:rPr>
          <w:rFonts w:ascii="Cambria" w:hAnsi="Cambria"/>
        </w:rPr>
        <w:t xml:space="preserve">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rsidR="006B47C7" w:rsidRPr="00BD6271" w:rsidRDefault="00332729" w:rsidP="00C71119">
      <w:pPr>
        <w:pStyle w:val="Style8"/>
        <w:spacing w:before="20" w:line="320" w:lineRule="exact"/>
        <w:ind w:firstLine="567"/>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w:t>
      </w:r>
      <w:r w:rsidR="006B47C7" w:rsidRPr="00C71119">
        <w:rPr>
          <w:rFonts w:ascii="Cambria" w:hAnsi="Cambria"/>
          <w:bCs/>
        </w:rPr>
        <w:t>или</w:t>
      </w:r>
      <w:r w:rsidR="006B47C7" w:rsidRPr="00BD6271">
        <w:rPr>
          <w:rFonts w:ascii="Cambria" w:hAnsi="Cambria"/>
        </w:rPr>
        <w:t xml:space="preserve">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rsidR="006B47C7" w:rsidRPr="00BD6271" w:rsidRDefault="00477F6B" w:rsidP="00C71119">
      <w:pPr>
        <w:pStyle w:val="Style8"/>
        <w:spacing w:before="20" w:line="320" w:lineRule="exact"/>
        <w:ind w:firstLine="567"/>
        <w:jc w:val="both"/>
        <w:rPr>
          <w:rFonts w:ascii="Cambria" w:hAnsi="Cambria"/>
        </w:rPr>
      </w:pPr>
      <w:r w:rsidRPr="00DA5D94">
        <w:rPr>
          <w:rFonts w:ascii="Cambria" w:hAnsi="Cambria"/>
          <w:bCs/>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rsidR="00A10933" w:rsidRPr="00BD6271" w:rsidRDefault="00A10933" w:rsidP="00C71119">
      <w:pPr>
        <w:pStyle w:val="Style8"/>
        <w:spacing w:before="20" w:line="320" w:lineRule="exact"/>
        <w:ind w:firstLine="567"/>
        <w:jc w:val="both"/>
        <w:rPr>
          <w:rFonts w:ascii="Cambria" w:hAnsi="Cambria"/>
        </w:rPr>
      </w:pPr>
      <w:r w:rsidRPr="00BD6271">
        <w:rPr>
          <w:rFonts w:ascii="Cambria" w:hAnsi="Cambria"/>
        </w:rPr>
        <w:t xml:space="preserve">Освен </w:t>
      </w:r>
      <w:r w:rsidRPr="00C71119">
        <w:rPr>
          <w:rFonts w:ascii="Cambria" w:hAnsi="Cambria"/>
          <w:bCs/>
        </w:rPr>
        <w:t>описаното</w:t>
      </w:r>
      <w:r w:rsidRPr="00BD6271">
        <w:rPr>
          <w:rFonts w:ascii="Cambria" w:hAnsi="Cambria"/>
        </w:rPr>
        <w:t xml:space="preserve">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Необходимост от други разрешителни, свързани с инвестиционното предложение</w:t>
      </w:r>
    </w:p>
    <w:p w:rsidR="00BF6C9B" w:rsidRPr="00BD6271" w:rsidRDefault="00676CAA" w:rsidP="00C71119">
      <w:pPr>
        <w:pStyle w:val="Style8"/>
        <w:spacing w:before="20" w:line="320" w:lineRule="exact"/>
        <w:ind w:firstLine="567"/>
        <w:jc w:val="both"/>
        <w:rPr>
          <w:rFonts w:ascii="Cambria" w:hAnsi="Cambria"/>
        </w:rPr>
      </w:pPr>
      <w:r w:rsidRPr="00BD6271">
        <w:rPr>
          <w:rFonts w:ascii="Cambria" w:hAnsi="Cambria"/>
        </w:rPr>
        <w:t xml:space="preserve">За </w:t>
      </w:r>
      <w:r w:rsidRPr="00C71119">
        <w:rPr>
          <w:rFonts w:ascii="Cambria" w:hAnsi="Cambria"/>
          <w:bCs/>
        </w:rPr>
        <w:t>реализацията</w:t>
      </w:r>
      <w:r w:rsidRPr="00BD6271">
        <w:rPr>
          <w:rFonts w:ascii="Cambria" w:hAnsi="Cambria"/>
        </w:rPr>
        <w:t xml:space="preserve"> на инвестиционното намерение е необходимо издаване на:</w:t>
      </w:r>
    </w:p>
    <w:p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Решение за преценяване необходимостта от изготвяне на ОВОС от Директора на РИОСВ-Пловдив;</w:t>
      </w:r>
    </w:p>
    <w:p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Местоположение на инвестиционното предложение, което може да окаже отрицателно въздействие върху нестабилните екологични характеристики на </w:t>
      </w:r>
      <w:r w:rsidRPr="00BD6271">
        <w:rPr>
          <w:rFonts w:ascii="Cambria" w:hAnsi="Cambria"/>
          <w:b/>
          <w:sz w:val="23"/>
          <w:szCs w:val="23"/>
          <w:u w:val="single"/>
        </w:rPr>
        <w:lastRenderedPageBreak/>
        <w:t>географските райони, поради което тези характеристики трябва да се вземат под внимание, и по-конкретно:</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rsidR="00D61E51" w:rsidRPr="00BD6271" w:rsidRDefault="00D61E51" w:rsidP="00C71119">
      <w:pPr>
        <w:pStyle w:val="Style8"/>
        <w:spacing w:before="20" w:line="320" w:lineRule="exact"/>
        <w:ind w:firstLine="567"/>
        <w:jc w:val="both"/>
        <w:rPr>
          <w:rFonts w:ascii="Cambria" w:hAnsi="Cambria"/>
        </w:rPr>
      </w:pPr>
      <w:r w:rsidRPr="00C71119">
        <w:rPr>
          <w:rFonts w:ascii="Cambria" w:hAnsi="Cambria"/>
          <w:bCs/>
        </w:rPr>
        <w:t>Инвестиционното</w:t>
      </w:r>
      <w:r w:rsidRPr="00BD6271">
        <w:rPr>
          <w:rFonts w:ascii="Cambria" w:hAnsi="Cambria"/>
        </w:rPr>
        <w:t xml:space="preserve">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Белащица</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Белащица</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rsidR="002136E2" w:rsidRPr="00BD6271" w:rsidRDefault="009A5722" w:rsidP="00C71119">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C71119">
        <w:rPr>
          <w:rFonts w:ascii="Cambria" w:hAnsi="Cambria"/>
          <w:bCs/>
        </w:rPr>
        <w:t>попада</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не се очаква реализаци</w:t>
      </w:r>
      <w:r w:rsidR="00EE20B0" w:rsidRPr="00C71119">
        <w:rPr>
          <w:rFonts w:ascii="Cambria" w:hAnsi="Cambria"/>
          <w:bCs/>
        </w:rPr>
        <w:t>я</w:t>
      </w:r>
      <w:r w:rsidR="00EE20B0" w:rsidRPr="00BD6271">
        <w:rPr>
          <w:rFonts w:ascii="Cambria" w:hAnsi="Cambria"/>
        </w:rPr>
        <w:t xml:space="preserve">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rsidR="002136E2" w:rsidRPr="00F60419" w:rsidRDefault="00984777" w:rsidP="00C71119">
      <w:pPr>
        <w:pStyle w:val="Style8"/>
        <w:spacing w:before="20" w:line="320" w:lineRule="exact"/>
        <w:ind w:firstLine="567"/>
        <w:jc w:val="both"/>
        <w:rPr>
          <w:rFonts w:ascii="Cambria" w:hAnsi="Cambria"/>
          <w:lang w:val="en-US"/>
        </w:rPr>
      </w:pPr>
      <w:r>
        <w:rPr>
          <w:rFonts w:ascii="Cambria" w:hAnsi="Cambria"/>
          <w:lang w:val="en-US"/>
        </w:rPr>
        <w:t>Имота</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 xml:space="preserve">низина и не </w:t>
      </w:r>
      <w:r w:rsidR="00EE20B0" w:rsidRPr="00C71119">
        <w:rPr>
          <w:rFonts w:ascii="Cambria" w:hAnsi="Cambria"/>
          <w:bCs/>
        </w:rPr>
        <w:t>засяга</w:t>
      </w:r>
      <w:r w:rsidR="000336C0" w:rsidRPr="00BD6271">
        <w:rPr>
          <w:rFonts w:ascii="Cambria" w:hAnsi="Cambria"/>
        </w:rPr>
        <w:t xml:space="preserve"> крайбрежни зони и морска среда.</w:t>
      </w:r>
    </w:p>
    <w:p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rsidR="00EE20B0" w:rsidRPr="00BD6271" w:rsidRDefault="00B11BBB" w:rsidP="00C71119">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който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Същият</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му</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rsidR="00EE20B0" w:rsidRPr="00BD6271" w:rsidRDefault="00984777" w:rsidP="00C71119">
      <w:pPr>
        <w:pStyle w:val="Style8"/>
        <w:spacing w:before="20" w:line="320" w:lineRule="exact"/>
        <w:ind w:firstLine="567"/>
        <w:jc w:val="both"/>
        <w:rPr>
          <w:rFonts w:ascii="Cambria" w:hAnsi="Cambria"/>
        </w:rPr>
      </w:pPr>
      <w:r>
        <w:rPr>
          <w:rFonts w:ascii="Cambria" w:hAnsi="Cambria"/>
          <w:bCs/>
          <w:lang w:val="en-US"/>
        </w:rPr>
        <w:t>Имота</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rsidR="00CA3681" w:rsidRPr="00BD6271" w:rsidRDefault="005F5B44" w:rsidP="00C71119">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5</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w:t>
      </w:r>
      <w:r w:rsidR="001D2B42" w:rsidRPr="00C71119">
        <w:rPr>
          <w:rFonts w:ascii="Cambria" w:hAnsi="Cambria"/>
          <w:bCs/>
        </w:rPr>
        <w:t>влияние</w:t>
      </w:r>
      <w:r w:rsidR="001D2B42" w:rsidRPr="00BD6271">
        <w:rPr>
          <w:rFonts w:ascii="Cambria" w:hAnsi="Cambria"/>
        </w:rPr>
        <w:t xml:space="preserve"> върху предмета на опазване в защитената зона.</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ландшафт и обекти с историческа, култу</w:t>
      </w:r>
      <w:r w:rsidR="006D02E7" w:rsidRPr="00BD6271">
        <w:rPr>
          <w:rFonts w:ascii="Cambria" w:hAnsi="Cambria"/>
          <w:b/>
          <w:sz w:val="22"/>
          <w:szCs w:val="22"/>
        </w:rPr>
        <w:t>рна или археологическа стойност</w:t>
      </w:r>
    </w:p>
    <w:p w:rsidR="006D02E7" w:rsidRPr="00BD6271" w:rsidRDefault="006D02E7" w:rsidP="00C71119">
      <w:pPr>
        <w:pStyle w:val="Style8"/>
        <w:spacing w:before="20" w:line="320" w:lineRule="exact"/>
        <w:ind w:firstLine="567"/>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имота</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него</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rsidR="00676CAA" w:rsidRPr="00BD6271" w:rsidRDefault="00AE78D2" w:rsidP="00C71119">
      <w:pPr>
        <w:pStyle w:val="Style8"/>
        <w:spacing w:before="20" w:line="320" w:lineRule="exact"/>
        <w:ind w:firstLine="567"/>
        <w:jc w:val="both"/>
        <w:rPr>
          <w:rFonts w:ascii="Cambria" w:hAnsi="Cambria"/>
        </w:rPr>
      </w:pPr>
      <w:r w:rsidRPr="00BD6271">
        <w:rPr>
          <w:rFonts w:ascii="Cambria" w:hAnsi="Cambria"/>
        </w:rPr>
        <w:t xml:space="preserve">Засегнатата от инвестиционното предложение територия и района около нея не представлява </w:t>
      </w:r>
      <w:r w:rsidRPr="00C71119">
        <w:rPr>
          <w:rFonts w:ascii="Cambria" w:hAnsi="Cambria"/>
          <w:bCs/>
        </w:rPr>
        <w:t>обект</w:t>
      </w:r>
      <w:r w:rsidRPr="00BD6271">
        <w:rPr>
          <w:rFonts w:ascii="Cambria" w:hAnsi="Cambria"/>
        </w:rPr>
        <w:t xml:space="preserve"> със специфичен санитарен статут или подлежаща на здравна защита.</w:t>
      </w:r>
    </w:p>
    <w:p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rsidR="008E3976" w:rsidRPr="00BD6271" w:rsidRDefault="00E82006" w:rsidP="00C71119">
      <w:pPr>
        <w:pStyle w:val="Style8"/>
        <w:spacing w:before="20" w:line="320" w:lineRule="exact"/>
        <w:ind w:firstLine="567"/>
        <w:jc w:val="both"/>
        <w:rPr>
          <w:rFonts w:ascii="Cambria" w:hAnsi="Cambria"/>
        </w:rPr>
      </w:pPr>
      <w:r w:rsidRPr="00BD6271">
        <w:rPr>
          <w:rFonts w:ascii="Cambria" w:hAnsi="Cambria"/>
        </w:rPr>
        <w:t xml:space="preserve">Чрез </w:t>
      </w:r>
      <w:r w:rsidRPr="00C71119">
        <w:rPr>
          <w:rFonts w:ascii="Cambria" w:hAnsi="Cambria"/>
          <w:bCs/>
        </w:rPr>
        <w:t>реализацията</w:t>
      </w:r>
      <w:r w:rsidRPr="00BD6271">
        <w:rPr>
          <w:rFonts w:ascii="Cambria" w:hAnsi="Cambria"/>
        </w:rPr>
        <w:t xml:space="preserve">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производствена, складова и обществено обслужваща дейност</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w:t>
      </w:r>
      <w:r w:rsidR="0081715C"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БЕЛАЩИЦА</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ГЕРЕНА</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rsidR="0033470F" w:rsidRPr="00BD6271" w:rsidRDefault="00E82006" w:rsidP="00C71119">
      <w:pPr>
        <w:pStyle w:val="Style8"/>
        <w:spacing w:before="20" w:line="320" w:lineRule="exact"/>
        <w:ind w:firstLine="567"/>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w:t>
      </w:r>
      <w:r w:rsidR="009314BA"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БЕЛАЩИЦА</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ГЕРЕНА</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rsidR="00982DD3" w:rsidRPr="00BD6271" w:rsidRDefault="005F73E7" w:rsidP="00C71119">
      <w:pPr>
        <w:pStyle w:val="Style8"/>
        <w:spacing w:before="20" w:line="320" w:lineRule="exact"/>
        <w:ind w:firstLine="567"/>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w:t>
      </w:r>
      <w:r w:rsidRPr="00C71119">
        <w:rPr>
          <w:rFonts w:ascii="Cambria" w:hAnsi="Cambria"/>
          <w:bCs/>
        </w:rPr>
        <w:t>върху</w:t>
      </w:r>
      <w:r w:rsidRPr="00BD6271">
        <w:rPr>
          <w:rFonts w:ascii="Cambria" w:hAnsi="Cambria"/>
        </w:rPr>
        <w:t xml:space="preserve">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Белащица</w:t>
      </w:r>
      <w:r w:rsidRPr="00BD6271">
        <w:rPr>
          <w:rFonts w:ascii="Cambria" w:hAnsi="Cambria"/>
        </w:rPr>
        <w:t xml:space="preserve"> и близките населени места и здравето на хората.</w:t>
      </w:r>
    </w:p>
    <w:p w:rsidR="000336C0" w:rsidRPr="00BD6271" w:rsidRDefault="000336C0" w:rsidP="00C71119">
      <w:pPr>
        <w:pStyle w:val="Style8"/>
        <w:spacing w:before="20" w:line="320" w:lineRule="exact"/>
        <w:ind w:firstLine="567"/>
        <w:jc w:val="both"/>
        <w:rPr>
          <w:rFonts w:ascii="Cambria" w:hAnsi="Cambria"/>
        </w:rPr>
      </w:pPr>
      <w:r w:rsidRPr="00BD6271">
        <w:rPr>
          <w:rFonts w:ascii="Cambria" w:hAnsi="Cambria"/>
        </w:rPr>
        <w:t xml:space="preserve">При </w:t>
      </w:r>
      <w:r w:rsidRPr="00C71119">
        <w:rPr>
          <w:rFonts w:ascii="Cambria" w:hAnsi="Cambria"/>
          <w:bCs/>
        </w:rPr>
        <w:t>реализация</w:t>
      </w:r>
      <w:r w:rsidRPr="00BD6271">
        <w:rPr>
          <w:rFonts w:ascii="Cambria" w:hAnsi="Cambria"/>
        </w:rPr>
        <w:t xml:space="preserve">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rsidR="001846AE" w:rsidRPr="00BD6271" w:rsidRDefault="001846AE" w:rsidP="00C71119">
      <w:pPr>
        <w:pStyle w:val="Style8"/>
        <w:spacing w:before="20" w:line="320" w:lineRule="exact"/>
        <w:ind w:firstLine="567"/>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rsidR="001846AE" w:rsidRPr="00BD6271" w:rsidRDefault="001846AE" w:rsidP="00C71119">
      <w:pPr>
        <w:pStyle w:val="Style8"/>
        <w:spacing w:before="20" w:line="320" w:lineRule="exact"/>
        <w:ind w:firstLine="567"/>
        <w:jc w:val="both"/>
        <w:rPr>
          <w:rFonts w:ascii="Cambria" w:hAnsi="Cambria"/>
        </w:rPr>
      </w:pPr>
      <w:r w:rsidRPr="00BD6271">
        <w:rPr>
          <w:rFonts w:ascii="Cambria" w:hAnsi="Cambria"/>
        </w:rPr>
        <w:t xml:space="preserve">Работните </w:t>
      </w:r>
      <w:r w:rsidRPr="00C71119">
        <w:rPr>
          <w:rFonts w:ascii="Cambria" w:hAnsi="Cambria"/>
          <w:bCs/>
        </w:rPr>
        <w:t>проекти</w:t>
      </w:r>
      <w:r w:rsidRPr="00BD6271">
        <w:rPr>
          <w:rFonts w:ascii="Cambria" w:hAnsi="Cambria"/>
        </w:rPr>
        <w:t xml:space="preserve">,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rsidR="005E0541" w:rsidRPr="00BD6271" w:rsidRDefault="005F73E7" w:rsidP="00C71119">
      <w:pPr>
        <w:pStyle w:val="Style8"/>
        <w:spacing w:before="20" w:line="320" w:lineRule="exact"/>
        <w:ind w:firstLine="567"/>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w:t>
      </w:r>
      <w:r w:rsidRPr="00C71119">
        <w:rPr>
          <w:rFonts w:ascii="Cambria" w:hAnsi="Cambria"/>
          <w:bCs/>
        </w:rPr>
        <w:t>въздействие</w:t>
      </w:r>
      <w:r w:rsidRPr="00BD6271">
        <w:rPr>
          <w:rFonts w:ascii="Cambria" w:hAnsi="Cambria"/>
        </w:rPr>
        <w:t xml:space="preserve">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rsidR="00060044" w:rsidRPr="00BD6271" w:rsidRDefault="00984777" w:rsidP="00C71119">
      <w:pPr>
        <w:pStyle w:val="Style8"/>
        <w:spacing w:before="20" w:line="320" w:lineRule="exact"/>
        <w:ind w:firstLine="567"/>
        <w:jc w:val="both"/>
        <w:rPr>
          <w:rFonts w:ascii="Cambria" w:hAnsi="Cambria"/>
        </w:rPr>
      </w:pPr>
      <w:r>
        <w:rPr>
          <w:rFonts w:ascii="Cambria" w:hAnsi="Cambria"/>
          <w:bCs/>
          <w:lang w:val="en-US"/>
        </w:rPr>
        <w:t>Имота</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rsidR="00ED4FFD" w:rsidRPr="00BD6271" w:rsidRDefault="00984777" w:rsidP="00C71119">
      <w:pPr>
        <w:pStyle w:val="Style8"/>
        <w:spacing w:before="20" w:line="320" w:lineRule="exact"/>
        <w:ind w:firstLine="567"/>
        <w:jc w:val="both"/>
        <w:rPr>
          <w:rFonts w:ascii="Cambria" w:hAnsi="Cambria"/>
        </w:rPr>
      </w:pPr>
      <w:r>
        <w:rPr>
          <w:rFonts w:ascii="Cambria" w:hAnsi="Cambria"/>
          <w:bCs/>
          <w:lang w:val="en-US"/>
        </w:rPr>
        <w:t>Имота</w:t>
      </w:r>
      <w:r w:rsidR="008F7806" w:rsidRPr="00522820">
        <w:rPr>
          <w:rFonts w:ascii="Cambria" w:hAnsi="Cambria"/>
        </w:rPr>
        <w:t xml:space="preserve"> </w:t>
      </w:r>
      <w:r w:rsidR="006A1372" w:rsidRPr="00522820">
        <w:rPr>
          <w:rFonts w:ascii="Cambria" w:hAnsi="Cambria"/>
          <w:bCs/>
        </w:rPr>
        <w:t>представлява</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rsidR="004C088F" w:rsidRPr="00BD6271" w:rsidRDefault="00A01148" w:rsidP="00C71119">
      <w:pPr>
        <w:pStyle w:val="Style8"/>
        <w:spacing w:before="20" w:line="320" w:lineRule="exact"/>
        <w:ind w:firstLine="567"/>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03304.4.11</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БЕЛАЩИЦА</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ГЕРЕНА</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имота</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C71119">
        <w:rPr>
          <w:rFonts w:ascii="Cambria" w:hAnsi="Cambria"/>
          <w:bCs/>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Имота</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5</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rsidR="00D661F2" w:rsidRPr="00BD6271" w:rsidRDefault="00641875" w:rsidP="00C71119">
      <w:pPr>
        <w:pStyle w:val="Style8"/>
        <w:spacing w:before="20" w:line="320" w:lineRule="exact"/>
        <w:ind w:firstLine="567"/>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Очакваните последици, произтичащи от уязвимостта на инвестиционното предложение от риск от големи аварии и/или бедствия.</w:t>
      </w:r>
    </w:p>
    <w:p w:rsidR="00D661F2" w:rsidRPr="00BD6271" w:rsidRDefault="00D661F2" w:rsidP="00C71119">
      <w:pPr>
        <w:pStyle w:val="Style8"/>
        <w:spacing w:before="20" w:line="320" w:lineRule="exact"/>
        <w:ind w:firstLine="567"/>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rsidR="0004132C" w:rsidRPr="00BD6271" w:rsidRDefault="0004132C" w:rsidP="00C71119">
      <w:pPr>
        <w:pStyle w:val="Style8"/>
        <w:spacing w:before="20" w:line="320" w:lineRule="exact"/>
        <w:ind w:firstLine="567"/>
        <w:jc w:val="both"/>
        <w:rPr>
          <w:rFonts w:ascii="Cambria" w:hAnsi="Cambria"/>
        </w:rPr>
      </w:pPr>
      <w:r w:rsidRPr="00BD6271">
        <w:rPr>
          <w:rFonts w:ascii="Cambria" w:hAnsi="Cambria"/>
        </w:rPr>
        <w:t xml:space="preserve">Има вероятност от поява на шумови въздействие по време на строителството, но те ще са </w:t>
      </w:r>
      <w:r w:rsidRPr="00C71119">
        <w:rPr>
          <w:rFonts w:ascii="Cambria" w:hAnsi="Cambria"/>
          <w:bCs/>
        </w:rPr>
        <w:t>краткотрайни</w:t>
      </w:r>
      <w:r w:rsidRPr="00BD6271">
        <w:rPr>
          <w:rFonts w:ascii="Cambria" w:hAnsi="Cambria"/>
        </w:rPr>
        <w:t xml:space="preserve"> и временни и в рамките на допустимите норми. При реализацията на обекта не се очакват наднормени нива на шум, вибрации, или поява на вредни лъчения.</w:t>
      </w:r>
    </w:p>
    <w:p w:rsidR="0004132C" w:rsidRPr="00BD6271" w:rsidRDefault="0004132C" w:rsidP="00C71119">
      <w:pPr>
        <w:pStyle w:val="Style8"/>
        <w:spacing w:before="20" w:line="320" w:lineRule="exact"/>
        <w:ind w:firstLine="567"/>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rsidR="00060044" w:rsidRPr="00BD6271" w:rsidRDefault="0004132C" w:rsidP="00C71119">
      <w:pPr>
        <w:pStyle w:val="Style8"/>
        <w:spacing w:before="20" w:line="320" w:lineRule="exact"/>
        <w:ind w:firstLine="567"/>
        <w:jc w:val="both"/>
        <w:rPr>
          <w:rFonts w:ascii="Cambria" w:hAnsi="Cambria"/>
        </w:rPr>
      </w:pPr>
      <w:r w:rsidRPr="00BD6271">
        <w:rPr>
          <w:rFonts w:ascii="Cambria" w:hAnsi="Cambria"/>
        </w:rPr>
        <w:t xml:space="preserve">При </w:t>
      </w:r>
      <w:r w:rsidRPr="00C71119">
        <w:rPr>
          <w:rFonts w:ascii="Cambria" w:hAnsi="Cambria"/>
          <w:bCs/>
        </w:rPr>
        <w:t>спазване</w:t>
      </w:r>
      <w:r w:rsidRPr="00BD6271">
        <w:rPr>
          <w:rFonts w:ascii="Cambria" w:hAnsi="Cambria"/>
        </w:rPr>
        <w:t xml:space="preserve">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rsidR="00E23159" w:rsidRPr="00BD6271" w:rsidRDefault="00E23159" w:rsidP="00C71119">
      <w:pPr>
        <w:pStyle w:val="Style8"/>
        <w:spacing w:before="20" w:line="320" w:lineRule="exact"/>
        <w:ind w:firstLine="567"/>
        <w:jc w:val="both"/>
        <w:rPr>
          <w:rFonts w:ascii="Cambria" w:hAnsi="Cambria"/>
        </w:rPr>
      </w:pPr>
      <w:r w:rsidRPr="00BD6271">
        <w:rPr>
          <w:rFonts w:ascii="Cambria" w:hAnsi="Cambria"/>
        </w:rPr>
        <w:t xml:space="preserve">Въздействието върху компонентите на околната среда при строителството може да се оцени </w:t>
      </w:r>
      <w:r w:rsidRPr="00C71119">
        <w:rPr>
          <w:rFonts w:ascii="Cambria" w:hAnsi="Cambria"/>
          <w:bCs/>
        </w:rPr>
        <w:t>предварително</w:t>
      </w:r>
      <w:r w:rsidRPr="00BD6271">
        <w:rPr>
          <w:rFonts w:ascii="Cambria" w:hAnsi="Cambria"/>
        </w:rPr>
        <w:t xml:space="preserve">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rsidR="00A60815" w:rsidRPr="00BD6271" w:rsidRDefault="00E23159" w:rsidP="00C71119">
      <w:pPr>
        <w:pStyle w:val="Style8"/>
        <w:spacing w:before="20" w:line="320" w:lineRule="exact"/>
        <w:ind w:firstLine="567"/>
        <w:jc w:val="both"/>
        <w:rPr>
          <w:rFonts w:ascii="Cambria" w:hAnsi="Cambria"/>
        </w:rPr>
      </w:pPr>
      <w:r w:rsidRPr="00BD627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w:t>
      </w:r>
      <w:r w:rsidRPr="00C71119">
        <w:rPr>
          <w:rFonts w:ascii="Cambria" w:hAnsi="Cambria"/>
          <w:bCs/>
        </w:rPr>
        <w:t>да</w:t>
      </w:r>
      <w:r w:rsidRPr="00BD6271">
        <w:rPr>
          <w:rFonts w:ascii="Cambria" w:hAnsi="Cambria"/>
        </w:rPr>
        <w:t xml:space="preserve">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имота</w:t>
      </w:r>
      <w:r w:rsidR="00F3535D" w:rsidRPr="00BD6271">
        <w:rPr>
          <w:rFonts w:ascii="Cambria" w:hAnsi="Cambria"/>
        </w:rPr>
        <w:t xml:space="preserve">, в </w:t>
      </w:r>
      <w:r w:rsidR="005C2884" w:rsidRPr="005C2884">
        <w:rPr>
          <w:rFonts w:ascii="Cambria" w:hAnsi="Cambria"/>
          <w:bCs/>
        </w:rPr>
        <w:t>който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rsidR="00C73ED0" w:rsidRPr="00BD6271" w:rsidRDefault="00A8118B" w:rsidP="00C71119">
      <w:pPr>
        <w:pStyle w:val="Style8"/>
        <w:spacing w:before="20" w:line="320" w:lineRule="exact"/>
        <w:ind w:firstLine="567"/>
        <w:jc w:val="both"/>
        <w:rPr>
          <w:rFonts w:ascii="Cambria" w:hAnsi="Cambria"/>
        </w:rPr>
      </w:pPr>
      <w:r w:rsidRPr="00C71119">
        <w:rPr>
          <w:rFonts w:ascii="Cambria" w:hAnsi="Cambria"/>
          <w:bCs/>
        </w:rPr>
        <w:t>Инвестиционното</w:t>
      </w:r>
      <w:r w:rsidRPr="00BD6271">
        <w:rPr>
          <w:rFonts w:ascii="Cambria" w:hAnsi="Cambria"/>
        </w:rPr>
        <w:t xml:space="preserve">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Белащица,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Белащица</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rsidR="00B700CF" w:rsidRPr="00BD6271" w:rsidRDefault="009A17ED" w:rsidP="001D67AB">
      <w:pPr>
        <w:spacing w:before="20" w:line="320" w:lineRule="exact"/>
        <w:ind w:firstLine="425"/>
        <w:jc w:val="both"/>
        <w:rPr>
          <w:rFonts w:ascii="Cambria" w:hAnsi="Cambria"/>
        </w:rPr>
      </w:pPr>
      <w:r w:rsidRPr="00BD6271">
        <w:rPr>
          <w:rFonts w:ascii="Cambria" w:hAnsi="Cambria"/>
        </w:rPr>
        <w:lastRenderedPageBreak/>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rsidR="00A8118B" w:rsidRPr="00BD6271" w:rsidRDefault="00A8118B" w:rsidP="00C71119">
      <w:pPr>
        <w:pStyle w:val="Style8"/>
        <w:spacing w:before="20" w:line="320" w:lineRule="exact"/>
        <w:ind w:firstLine="567"/>
        <w:jc w:val="both"/>
        <w:rPr>
          <w:rFonts w:ascii="Cambria" w:hAnsi="Cambria"/>
        </w:rPr>
      </w:pPr>
      <w:r w:rsidRPr="00BD6271">
        <w:rPr>
          <w:rFonts w:ascii="Cambria" w:hAnsi="Cambria"/>
        </w:rPr>
        <w:t xml:space="preserve">При изпълнение на изискванията на екологичното законодателство, реализацията на </w:t>
      </w:r>
      <w:r w:rsidRPr="00C71119">
        <w:rPr>
          <w:rFonts w:ascii="Cambria" w:hAnsi="Cambria"/>
          <w:bCs/>
        </w:rPr>
        <w:t>инвестиционното</w:t>
      </w:r>
      <w:r w:rsidRPr="00BD6271">
        <w:rPr>
          <w:rFonts w:ascii="Cambria" w:hAnsi="Cambria"/>
        </w:rPr>
        <w:t xml:space="preserve"> предложение няма да повлияе отрицателно върху компонентите на околната среда.</w:t>
      </w:r>
      <w:r w:rsidR="00D60194" w:rsidRPr="00BD6271">
        <w:rPr>
          <w:rFonts w:ascii="Cambria" w:hAnsi="Cambria"/>
        </w:rPr>
        <w:t xml:space="preserve"> </w:t>
      </w:r>
    </w:p>
    <w:p w:rsidR="00AA4812" w:rsidRPr="00BD6271" w:rsidRDefault="008441A3" w:rsidP="00C71119">
      <w:pPr>
        <w:pStyle w:val="Style8"/>
        <w:spacing w:before="20" w:line="320" w:lineRule="exact"/>
        <w:ind w:firstLine="567"/>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rsidR="008441A3" w:rsidRPr="00BD6271" w:rsidRDefault="008441A3" w:rsidP="00C71119">
      <w:pPr>
        <w:pStyle w:val="Style8"/>
        <w:spacing w:before="20" w:line="320" w:lineRule="exact"/>
        <w:ind w:firstLine="567"/>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rsidR="00060044" w:rsidRPr="00BD6271" w:rsidRDefault="003C3505" w:rsidP="00C71119">
      <w:pPr>
        <w:pStyle w:val="Style8"/>
        <w:spacing w:before="20" w:line="320" w:lineRule="exact"/>
        <w:ind w:firstLine="567"/>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w:t>
      </w:r>
      <w:r w:rsidR="0055011E" w:rsidRPr="00C71119">
        <w:rPr>
          <w:rFonts w:ascii="Cambria" w:hAnsi="Cambria"/>
          <w:bCs/>
        </w:rPr>
        <w:t>вероятност</w:t>
      </w:r>
      <w:r w:rsidR="0055011E" w:rsidRPr="00BD6271">
        <w:rPr>
          <w:rFonts w:ascii="Cambria" w:hAnsi="Cambria"/>
        </w:rPr>
        <w:t xml:space="preserve"> да бъдат подложени на интензивни и комплексни въздействия, предизвикващи наднорменото им замърсяване.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rsidR="00A60815" w:rsidRPr="00BD6271" w:rsidRDefault="00A60815" w:rsidP="00C71119">
      <w:pPr>
        <w:pStyle w:val="Style8"/>
        <w:spacing w:before="20" w:line="320" w:lineRule="exact"/>
        <w:ind w:firstLine="567"/>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rsidR="00003E90" w:rsidRPr="00BD6271" w:rsidRDefault="00A60815" w:rsidP="00C71119">
      <w:pPr>
        <w:pStyle w:val="Style8"/>
        <w:spacing w:before="20" w:line="320" w:lineRule="exact"/>
        <w:ind w:firstLine="567"/>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rsidR="00A60815" w:rsidRPr="00BD6271" w:rsidRDefault="00A60815" w:rsidP="00C71119">
      <w:pPr>
        <w:pStyle w:val="Style8"/>
        <w:spacing w:before="20" w:line="320" w:lineRule="exact"/>
        <w:ind w:firstLine="567"/>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rsidR="00060044" w:rsidRPr="00BD6271" w:rsidRDefault="008F2C64" w:rsidP="00C71119">
      <w:pPr>
        <w:pStyle w:val="Style8"/>
        <w:spacing w:before="20" w:line="320" w:lineRule="exact"/>
        <w:ind w:firstLine="567"/>
        <w:jc w:val="both"/>
        <w:rPr>
          <w:rFonts w:ascii="Cambria" w:hAnsi="Cambria"/>
        </w:rPr>
      </w:pPr>
      <w:r w:rsidRPr="00C71119">
        <w:rPr>
          <w:rFonts w:ascii="Cambria" w:hAnsi="Cambria"/>
          <w:bCs/>
        </w:rPr>
        <w:t>Инвестиционното</w:t>
      </w:r>
      <w:r w:rsidRPr="00522820">
        <w:rPr>
          <w:rFonts w:ascii="Cambria" w:hAnsi="Cambria"/>
        </w:rPr>
        <w:t xml:space="preserve">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rsidR="00C80E32" w:rsidRPr="00BD6271" w:rsidRDefault="0055011E" w:rsidP="00C71119">
      <w:pPr>
        <w:pStyle w:val="Style8"/>
        <w:spacing w:before="20" w:line="320" w:lineRule="exact"/>
        <w:ind w:firstLine="567"/>
        <w:jc w:val="both"/>
        <w:rPr>
          <w:rFonts w:ascii="Cambria" w:hAnsi="Cambria"/>
        </w:rPr>
      </w:pPr>
      <w:r w:rsidRPr="00BD6271">
        <w:rPr>
          <w:rFonts w:ascii="Cambria" w:hAnsi="Cambria"/>
        </w:rPr>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rsidR="00C73ED0" w:rsidRPr="00BD6271" w:rsidRDefault="0055011E" w:rsidP="00675519">
      <w:pPr>
        <w:spacing w:before="20" w:line="32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w:t>
      </w:r>
      <w:r w:rsidRPr="00C71119">
        <w:rPr>
          <w:rFonts w:ascii="Cambria" w:eastAsia="Calibri" w:hAnsi="Cambria"/>
          <w:bCs/>
        </w:rPr>
        <w:t xml:space="preserve"> </w:t>
      </w:r>
      <w:r w:rsidRPr="00BD6271">
        <w:rPr>
          <w:rFonts w:ascii="Cambria" w:hAnsi="Cambria"/>
        </w:rPr>
        <w:t>трансгранични въздействия, както по време на строителството, така и по време на експлоатацията му.</w:t>
      </w:r>
    </w:p>
    <w:p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rsidR="005C2D26" w:rsidRPr="00BD6271" w:rsidRDefault="005C2D26" w:rsidP="00C71119">
      <w:pPr>
        <w:pStyle w:val="Style8"/>
        <w:spacing w:before="20" w:line="320" w:lineRule="exact"/>
        <w:ind w:firstLine="567"/>
        <w:jc w:val="both"/>
        <w:rPr>
          <w:rFonts w:ascii="Cambria" w:hAnsi="Cambria"/>
        </w:rPr>
      </w:pPr>
      <w:r w:rsidRPr="00BD6271">
        <w:rPr>
          <w:rFonts w:ascii="Cambria" w:hAnsi="Cambria"/>
        </w:rPr>
        <w:lastRenderedPageBreak/>
        <w:t xml:space="preserve">За </w:t>
      </w:r>
      <w:r w:rsidRPr="00C71119">
        <w:rPr>
          <w:rFonts w:ascii="Cambria" w:hAnsi="Cambria"/>
          <w:bCs/>
        </w:rPr>
        <w:t>намаляване</w:t>
      </w:r>
      <w:r w:rsidRPr="00BD6271">
        <w:rPr>
          <w:rFonts w:ascii="Cambria" w:hAnsi="Cambria"/>
        </w:rPr>
        <w:t xml:space="preserve"> на вероятните отрицателни въздействия се предвиждат следните мерки:</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имота</w:t>
      </w:r>
      <w:r w:rsidRPr="00BD6271">
        <w:rPr>
          <w:rFonts w:ascii="Cambria" w:hAnsi="Cambria"/>
          <w:sz w:val="24"/>
          <w:lang w:val="bg-BG"/>
        </w:rPr>
        <w:t>;</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rsidR="005C1DF0" w:rsidRPr="00265466" w:rsidRDefault="00605BE3" w:rsidP="00C71119">
      <w:pPr>
        <w:pStyle w:val="Style8"/>
        <w:spacing w:before="20" w:line="320" w:lineRule="exact"/>
        <w:ind w:firstLine="567"/>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Белащица</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9A" w:rsidRDefault="005B699A" w:rsidP="004C088F">
      <w:r>
        <w:separator/>
      </w:r>
    </w:p>
  </w:endnote>
  <w:endnote w:type="continuationSeparator" w:id="0">
    <w:p w:rsidR="005B699A" w:rsidRDefault="005B699A"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9A" w:rsidRDefault="005B699A" w:rsidP="004C088F">
      <w:r>
        <w:separator/>
      </w:r>
    </w:p>
  </w:footnote>
  <w:footnote w:type="continuationSeparator" w:id="0">
    <w:p w:rsidR="005B699A" w:rsidRDefault="005B699A"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6117"/>
    <w:rsid w:val="000A64E8"/>
    <w:rsid w:val="000B1805"/>
    <w:rsid w:val="000B4658"/>
    <w:rsid w:val="000B631A"/>
    <w:rsid w:val="000C2DE5"/>
    <w:rsid w:val="000C54BE"/>
    <w:rsid w:val="000C6E7E"/>
    <w:rsid w:val="000D18AE"/>
    <w:rsid w:val="000D49FA"/>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204E3"/>
    <w:rsid w:val="0022060B"/>
    <w:rsid w:val="00223BFF"/>
    <w:rsid w:val="0023054C"/>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1DCA"/>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B6AD1"/>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B699A"/>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143A"/>
    <w:rsid w:val="00717F07"/>
    <w:rsid w:val="007228F1"/>
    <w:rsid w:val="0072759E"/>
    <w:rsid w:val="00730BEB"/>
    <w:rsid w:val="007311C1"/>
    <w:rsid w:val="007357E0"/>
    <w:rsid w:val="00735EDF"/>
    <w:rsid w:val="00736181"/>
    <w:rsid w:val="00736AAB"/>
    <w:rsid w:val="00736AFE"/>
    <w:rsid w:val="007415A4"/>
    <w:rsid w:val="00742507"/>
    <w:rsid w:val="007478B5"/>
    <w:rsid w:val="00750418"/>
    <w:rsid w:val="007557A1"/>
    <w:rsid w:val="007564E3"/>
    <w:rsid w:val="00761FA6"/>
    <w:rsid w:val="00764431"/>
    <w:rsid w:val="00764705"/>
    <w:rsid w:val="0076593B"/>
    <w:rsid w:val="0077044F"/>
    <w:rsid w:val="00772F6E"/>
    <w:rsid w:val="0077375C"/>
    <w:rsid w:val="007759B6"/>
    <w:rsid w:val="00780587"/>
    <w:rsid w:val="00784CAA"/>
    <w:rsid w:val="0078547F"/>
    <w:rsid w:val="00787A88"/>
    <w:rsid w:val="00796FD4"/>
    <w:rsid w:val="007A25F2"/>
    <w:rsid w:val="007A75DE"/>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3664"/>
    <w:rsid w:val="00A36335"/>
    <w:rsid w:val="00A3705F"/>
    <w:rsid w:val="00A40E6C"/>
    <w:rsid w:val="00A46BE1"/>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7B99"/>
    <w:rsid w:val="00B31D2B"/>
    <w:rsid w:val="00B339C2"/>
    <w:rsid w:val="00B339F6"/>
    <w:rsid w:val="00B37BBF"/>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20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362"/>
    <w:rsid w:val="00C54DC7"/>
    <w:rsid w:val="00C55F16"/>
    <w:rsid w:val="00C61E9E"/>
    <w:rsid w:val="00C62CCB"/>
    <w:rsid w:val="00C62D10"/>
    <w:rsid w:val="00C67882"/>
    <w:rsid w:val="00C71119"/>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0775"/>
    <w:rsid w:val="00E448DF"/>
    <w:rsid w:val="00E52279"/>
    <w:rsid w:val="00E53BC0"/>
    <w:rsid w:val="00E541B8"/>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23E1"/>
    <w:rsid w:val="00F76290"/>
    <w:rsid w:val="00F83A6F"/>
    <w:rsid w:val="00F850E8"/>
    <w:rsid w:val="00F86613"/>
    <w:rsid w:val="00F91EFD"/>
    <w:rsid w:val="00F92912"/>
    <w:rsid w:val="00F9440B"/>
    <w:rsid w:val="00F94D9D"/>
    <w:rsid w:val="00F95C46"/>
    <w:rsid w:val="00FA1390"/>
    <w:rsid w:val="00FA273A"/>
    <w:rsid w:val="00FA2B28"/>
    <w:rsid w:val="00FA7346"/>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D0238"/>
  <w15:docId w15:val="{BC5C8D4D-75FB-47B9-A217-090A78B1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1148016191">
      <w:bodyDiv w:val="1"/>
      <w:marLeft w:val="0"/>
      <w:marRight w:val="0"/>
      <w:marTop w:val="0"/>
      <w:marBottom w:val="0"/>
      <w:divBdr>
        <w:top w:val="none" w:sz="0" w:space="0" w:color="auto"/>
        <w:left w:val="none" w:sz="0" w:space="0" w:color="auto"/>
        <w:bottom w:val="none" w:sz="0" w:space="0" w:color="auto"/>
        <w:right w:val="none" w:sz="0" w:space="0" w:color="auto"/>
      </w:divBdr>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polis.bg/b2c/cat/0/DEBA70BD2E8BDEF1A90A002481B479E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erati.org/tehnologiq-na-poluchavane-klasifikaciq-i-asortiment-okachestvqvane-opakovka-na-meso-mesni-produkti-i-konservi/18766/ref/p6" TargetMode="External"/><Relationship Id="rId5" Type="http://schemas.openxmlformats.org/officeDocument/2006/relationships/webSettings" Target="webSettings.xml"/><Relationship Id="rId10" Type="http://schemas.openxmlformats.org/officeDocument/2006/relationships/hyperlink" Target="http://www.technopolis.bg/b2c/cat/0/DEBA70BD2E8BDEF1A90A002481B479E9" TargetMode="External"/><Relationship Id="rId4" Type="http://schemas.openxmlformats.org/officeDocument/2006/relationships/settings" Target="settings.xml"/><Relationship Id="rId9" Type="http://schemas.openxmlformats.org/officeDocument/2006/relationships/hyperlink" Target="http://www.referati.org/tehnologiq-na-poluchavane-klasifikaciq-i-asortiment-okachestvqvane-opakovka-na-meso-mesni-produkti-i-konservi/18766/ref/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3CAF-7D2E-42F2-B363-0DA038B1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5882</Words>
  <Characters>33530</Characters>
  <Application>Microsoft Office Word</Application>
  <DocSecurity>0</DocSecurity>
  <Lines>279</Lines>
  <Paragraphs>78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Yanitsa Ivanova</cp:lastModifiedBy>
  <cp:revision>2</cp:revision>
  <cp:lastPrinted>2026-02-18T13:51:00Z</cp:lastPrinted>
  <dcterms:created xsi:type="dcterms:W3CDTF">2026-02-25T09:53:00Z</dcterms:created>
  <dcterms:modified xsi:type="dcterms:W3CDTF">2026-02-25T09:53:00Z</dcterms:modified>
</cp:coreProperties>
</file>