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A1B30" w14:textId="77777777" w:rsidR="00DB2D84" w:rsidRDefault="00AF4E04" w:rsidP="000A0C90">
      <w:pPr>
        <w:spacing w:after="0" w:line="259" w:lineRule="auto"/>
        <w:ind w:left="0" w:firstLine="0"/>
      </w:pPr>
      <w:r>
        <w:rPr>
          <w:sz w:val="36"/>
        </w:rPr>
        <w:t>до</w:t>
      </w:r>
    </w:p>
    <w:p w14:paraId="7711B4A9" w14:textId="77777777" w:rsidR="00DB2D84" w:rsidRDefault="00AF4E04" w:rsidP="000A0C90">
      <w:pPr>
        <w:spacing w:after="9" w:line="250" w:lineRule="auto"/>
        <w:ind w:left="0" w:firstLine="0"/>
      </w:pPr>
      <w:r>
        <w:t>ДИРЕКТОРА НА</w:t>
      </w:r>
    </w:p>
    <w:p w14:paraId="7D4CA862" w14:textId="57F48CB0" w:rsidR="00DB2D84" w:rsidRPr="000A0C90" w:rsidRDefault="00AF4E04" w:rsidP="000A0C90">
      <w:pPr>
        <w:spacing w:after="477" w:line="259" w:lineRule="auto"/>
        <w:ind w:left="0" w:firstLine="0"/>
        <w:rPr>
          <w:lang w:val="en-US"/>
        </w:rPr>
      </w:pPr>
      <w:r>
        <w:rPr>
          <w:sz w:val="26"/>
        </w:rPr>
        <w:t xml:space="preserve">РИОСВ - </w:t>
      </w:r>
      <w:r w:rsidR="000A0C90">
        <w:rPr>
          <w:sz w:val="26"/>
        </w:rPr>
        <w:t>ПЛОВДИВ</w:t>
      </w:r>
    </w:p>
    <w:p w14:paraId="00E4B483" w14:textId="77777777" w:rsidR="00DB2D84" w:rsidRDefault="00AF4E04">
      <w:pPr>
        <w:pStyle w:val="1"/>
      </w:pPr>
      <w:r>
        <w:t>ИСКАНЕ</w:t>
      </w:r>
    </w:p>
    <w:p w14:paraId="60EDB145" w14:textId="77777777" w:rsidR="00DB2D84" w:rsidRDefault="00AF4E04">
      <w:pPr>
        <w:spacing w:after="273" w:line="250" w:lineRule="auto"/>
        <w:ind w:left="20" w:right="10" w:hanging="10"/>
        <w:jc w:val="center"/>
      </w:pPr>
      <w:r>
        <w:t xml:space="preserve">за преценяване на необходимостта от извършване на оценка на въздействието върху </w:t>
      </w:r>
      <w:proofErr w:type="spellStart"/>
      <w:r>
        <w:t>околнага</w:t>
      </w:r>
      <w:proofErr w:type="spellEnd"/>
      <w:r>
        <w:t xml:space="preserve"> среда (ОВОС)</w:t>
      </w:r>
    </w:p>
    <w:p w14:paraId="7CA4F1A3" w14:textId="0BE2D617" w:rsidR="00DB2D84" w:rsidRPr="00E61E06" w:rsidRDefault="007E1B97" w:rsidP="00E61E06">
      <w:pPr>
        <w:spacing w:after="405"/>
        <w:ind w:left="495"/>
        <w:rPr>
          <w:lang w:val="en-US"/>
        </w:rPr>
      </w:pPr>
      <w:r>
        <w:rPr>
          <w:lang w:val="en-US"/>
        </w:rPr>
        <w:t xml:space="preserve">           </w:t>
      </w:r>
      <w:r w:rsidR="00AF4E04">
        <w:t>УВАЖАЕМИ г-н ДИРЕКТОР,</w:t>
      </w:r>
    </w:p>
    <w:p w14:paraId="5ED6EE21" w14:textId="00463C0E" w:rsidR="00DB2D84" w:rsidRDefault="00AF4E04">
      <w:pPr>
        <w:spacing w:line="246" w:lineRule="auto"/>
        <w:ind w:left="23" w:firstLine="480"/>
      </w:pPr>
      <w:r>
        <w:t xml:space="preserve">Моля да ми бъде издадено решение за преценяване на необходимостта от извършване на ОВОС за </w:t>
      </w:r>
      <w:bookmarkStart w:id="0" w:name="_Hlk210399824"/>
      <w:r>
        <w:t>инвестиционно предложение „Изграждане на шива</w:t>
      </w:r>
      <w:r w:rsidR="00583E56">
        <w:t>шки</w:t>
      </w:r>
      <w:r>
        <w:t xml:space="preserve"> цех и склад за промишлени стоки в имот с идентификатор 99</w:t>
      </w:r>
      <w:r w:rsidR="00583E56">
        <w:t>0</w:t>
      </w:r>
      <w:r>
        <w:t xml:space="preserve">88.16.44 в землището на кв. Долни Воден, гр. Асеновград, </w:t>
      </w:r>
      <w:proofErr w:type="spellStart"/>
      <w:r>
        <w:t>обл</w:t>
      </w:r>
      <w:proofErr w:type="spellEnd"/>
      <w:r>
        <w:t>. Пловдив</w:t>
      </w:r>
      <w:bookmarkEnd w:id="0"/>
      <w:r>
        <w:t>".</w:t>
      </w:r>
    </w:p>
    <w:p w14:paraId="767A41D3" w14:textId="3B18401E" w:rsidR="00DB2D84" w:rsidRDefault="00AF4E04">
      <w:pPr>
        <w:spacing w:after="247" w:line="229" w:lineRule="auto"/>
        <w:ind w:left="-5" w:right="9" w:firstLine="485"/>
      </w:pPr>
      <w:r>
        <w:rPr>
          <w:sz w:val="20"/>
        </w:rPr>
        <w:t>(посочва се характерът на инвестиционното предложение. в т. ч. да</w:t>
      </w:r>
      <w:r w:rsidR="005E3A90">
        <w:rPr>
          <w:sz w:val="20"/>
        </w:rPr>
        <w:t>л</w:t>
      </w:r>
      <w:r>
        <w:rPr>
          <w:sz w:val="20"/>
        </w:rPr>
        <w:t>и е за ново</w:t>
      </w:r>
      <w:r w:rsidR="003D11E3">
        <w:rPr>
          <w:sz w:val="20"/>
        </w:rPr>
        <w:t xml:space="preserve"> </w:t>
      </w:r>
      <w:r w:rsidR="003D11E3" w:rsidRPr="003D11E3">
        <w:rPr>
          <w:szCs w:val="24"/>
        </w:rPr>
        <w:t>инвестиционно</w:t>
      </w:r>
      <w:r w:rsidR="003D11E3">
        <w:rPr>
          <w:sz w:val="20"/>
        </w:rPr>
        <w:t xml:space="preserve"> </w:t>
      </w:r>
      <w:r>
        <w:rPr>
          <w:sz w:val="20"/>
        </w:rPr>
        <w:t xml:space="preserve"> </w:t>
      </w:r>
      <w:r w:rsidR="00583E56">
        <w:rPr>
          <w:noProof/>
        </w:rPr>
        <w:t xml:space="preserve">предложение и/или </w:t>
      </w:r>
      <w:r>
        <w:rPr>
          <w:sz w:val="20"/>
        </w:rPr>
        <w:t>за разширение или изменение на инвестиционно пре</w:t>
      </w:r>
      <w:r w:rsidR="00583E56">
        <w:rPr>
          <w:sz w:val="20"/>
        </w:rPr>
        <w:t>дло</w:t>
      </w:r>
      <w:r>
        <w:rPr>
          <w:sz w:val="20"/>
        </w:rPr>
        <w:t xml:space="preserve">жение </w:t>
      </w:r>
      <w:r w:rsidR="00583E56">
        <w:rPr>
          <w:sz w:val="20"/>
        </w:rPr>
        <w:t>съгласно</w:t>
      </w:r>
      <w:r>
        <w:rPr>
          <w:sz w:val="20"/>
        </w:rPr>
        <w:t xml:space="preserve"> </w:t>
      </w:r>
      <w:r w:rsidR="00583E56">
        <w:rPr>
          <w:sz w:val="20"/>
        </w:rPr>
        <w:t>приложение</w:t>
      </w:r>
      <w:r>
        <w:rPr>
          <w:sz w:val="20"/>
        </w:rPr>
        <w:t xml:space="preserve"> </w:t>
      </w:r>
      <w:r w:rsidR="00583E56">
        <w:rPr>
          <w:sz w:val="20"/>
        </w:rPr>
        <w:t>№</w:t>
      </w:r>
      <w:r>
        <w:rPr>
          <w:sz w:val="20"/>
        </w:rPr>
        <w:t xml:space="preserve"> I или </w:t>
      </w:r>
      <w:r w:rsidR="00583E56">
        <w:rPr>
          <w:sz w:val="20"/>
        </w:rPr>
        <w:t>приложение№</w:t>
      </w:r>
      <w:r>
        <w:rPr>
          <w:sz w:val="20"/>
        </w:rPr>
        <w:t xml:space="preserve"> 2 към ЗООС)</w:t>
      </w:r>
    </w:p>
    <w:p w14:paraId="4B3C33B0" w14:textId="07C8ADF0" w:rsidR="00DB2D84" w:rsidRPr="00583E56" w:rsidRDefault="00AF4E04">
      <w:pPr>
        <w:spacing w:after="318" w:line="259" w:lineRule="auto"/>
        <w:ind w:left="490" w:firstLine="0"/>
        <w:jc w:val="left"/>
        <w:rPr>
          <w:szCs w:val="24"/>
        </w:rPr>
      </w:pPr>
      <w:r w:rsidRPr="00583E56">
        <w:rPr>
          <w:szCs w:val="24"/>
          <w:u w:val="single" w:color="000000"/>
        </w:rPr>
        <w:t>При</w:t>
      </w:r>
      <w:r w:rsidR="00583E56" w:rsidRPr="00583E56">
        <w:rPr>
          <w:szCs w:val="24"/>
          <w:u w:val="single" w:color="000000"/>
        </w:rPr>
        <w:t>л</w:t>
      </w:r>
      <w:r w:rsidRPr="00583E56">
        <w:rPr>
          <w:szCs w:val="24"/>
          <w:u w:val="single" w:color="000000"/>
        </w:rPr>
        <w:t>ага</w:t>
      </w:r>
      <w:r w:rsidR="00583E56" w:rsidRPr="00583E56">
        <w:rPr>
          <w:szCs w:val="24"/>
          <w:u w:val="single" w:color="000000"/>
        </w:rPr>
        <w:t>м</w:t>
      </w:r>
      <w:r w:rsidRPr="00583E56">
        <w:rPr>
          <w:szCs w:val="24"/>
          <w:u w:val="single" w:color="000000"/>
        </w:rPr>
        <w:t>.</w:t>
      </w:r>
    </w:p>
    <w:p w14:paraId="5F97C07A" w14:textId="41813A5C" w:rsidR="00DB2D84" w:rsidRDefault="00AF4E04">
      <w:pPr>
        <w:spacing w:line="247" w:lineRule="auto"/>
        <w:ind w:left="23" w:firstLine="490"/>
      </w:pPr>
      <w:r>
        <w:t xml:space="preserve">1  Информацията по приложение </w:t>
      </w:r>
      <w:r w:rsidR="00583E56">
        <w:t>№</w:t>
      </w:r>
      <w:r>
        <w:t xml:space="preserve"> 2 към чл. 6 от Наредбата за условията и реда за извършване на оценка на въздействието върху околната среда от наредбата един екземпляр на хартиен носител и един екземпляр на </w:t>
      </w:r>
      <w:proofErr w:type="spellStart"/>
      <w:r>
        <w:t>елекгронен</w:t>
      </w:r>
      <w:proofErr w:type="spellEnd"/>
      <w:r>
        <w:t xml:space="preserve"> носи</w:t>
      </w:r>
      <w:r w:rsidR="00F532EA">
        <w:t>т</w:t>
      </w:r>
      <w:r>
        <w:t>ел„</w:t>
      </w:r>
    </w:p>
    <w:p w14:paraId="5BBFE47B" w14:textId="42D5A02C" w:rsidR="00DB2D84" w:rsidRDefault="00AF4E04">
      <w:pPr>
        <w:spacing w:line="246" w:lineRule="auto"/>
        <w:ind w:left="23" w:firstLine="480"/>
      </w:pPr>
      <w:r>
        <w:t xml:space="preserve">2. Оценка по чл. 99а ЗООС (в случаите по чл. 118, ал. 2 ЗООС) - един </w:t>
      </w:r>
      <w:proofErr w:type="spellStart"/>
      <w:r>
        <w:t>екзепляр</w:t>
      </w:r>
      <w:proofErr w:type="spellEnd"/>
      <w:r>
        <w:t xml:space="preserve"> на хартиен носител и един екземпляр на електронен носител</w:t>
      </w:r>
      <w:r>
        <w:rPr>
          <w:noProof/>
        </w:rPr>
        <w:drawing>
          <wp:inline distT="0" distB="0" distL="0" distR="0" wp14:anchorId="609F8513" wp14:editId="62C11E44">
            <wp:extent cx="18289" cy="18290"/>
            <wp:effectExtent l="0" t="0" r="0" b="0"/>
            <wp:docPr id="1328" name="Picture 1328"/>
            <wp:cNvGraphicFramePr/>
            <a:graphic xmlns:a="http://schemas.openxmlformats.org/drawingml/2006/main">
              <a:graphicData uri="http://schemas.openxmlformats.org/drawingml/2006/picture">
                <pic:pic xmlns:pic="http://schemas.openxmlformats.org/drawingml/2006/picture">
                  <pic:nvPicPr>
                    <pic:cNvPr id="1328" name="Picture 1328"/>
                    <pic:cNvPicPr/>
                  </pic:nvPicPr>
                  <pic:blipFill>
                    <a:blip r:embed="rId7"/>
                    <a:stretch>
                      <a:fillRect/>
                    </a:stretch>
                  </pic:blipFill>
                  <pic:spPr>
                    <a:xfrm>
                      <a:off x="0" y="0"/>
                      <a:ext cx="18289" cy="18290"/>
                    </a:xfrm>
                    <a:prstGeom prst="rect">
                      <a:avLst/>
                    </a:prstGeom>
                  </pic:spPr>
                </pic:pic>
              </a:graphicData>
            </a:graphic>
          </wp:inline>
        </w:drawing>
      </w:r>
    </w:p>
    <w:p w14:paraId="6BAD2C8E" w14:textId="5DA530A0" w:rsidR="00DB2D84" w:rsidRDefault="00AF4E04">
      <w:pPr>
        <w:spacing w:after="778" w:line="237" w:lineRule="auto"/>
        <w:ind w:left="475" w:right="456"/>
      </w:pPr>
      <w:r>
        <w:t xml:space="preserve">З. Информация и оценка по </w:t>
      </w:r>
      <w:proofErr w:type="spellStart"/>
      <w:r>
        <w:t>ч.л</w:t>
      </w:r>
      <w:proofErr w:type="spellEnd"/>
      <w:r>
        <w:t>„ 99</w:t>
      </w:r>
      <w:r w:rsidR="00583E56">
        <w:t>б</w:t>
      </w:r>
      <w:r>
        <w:t xml:space="preserve"> ал. I ЗООС (в случаите по чл. 109, ал. 4 ЗООС)— един екземпляр на хартиен носител и един екземпляр на електронен носител. 4, Документ за платена такса.</w:t>
      </w:r>
    </w:p>
    <w:p w14:paraId="6D9336AC" w14:textId="77777777" w:rsidR="00DB2D84" w:rsidRDefault="00AF4E04">
      <w:pPr>
        <w:spacing w:after="9" w:line="250" w:lineRule="auto"/>
        <w:ind w:left="5574" w:hanging="10"/>
        <w:jc w:val="center"/>
      </w:pPr>
      <w:r>
        <w:t>Възложител “</w:t>
      </w:r>
      <w:r>
        <w:rPr>
          <w:noProof/>
        </w:rPr>
        <w:drawing>
          <wp:inline distT="0" distB="0" distL="0" distR="0" wp14:anchorId="25B2F3EA" wp14:editId="5D443059">
            <wp:extent cx="1636886" cy="24386"/>
            <wp:effectExtent l="0" t="0" r="0" b="0"/>
            <wp:docPr id="40087" name="Picture 40087"/>
            <wp:cNvGraphicFramePr/>
            <a:graphic xmlns:a="http://schemas.openxmlformats.org/drawingml/2006/main">
              <a:graphicData uri="http://schemas.openxmlformats.org/drawingml/2006/picture">
                <pic:pic xmlns:pic="http://schemas.openxmlformats.org/drawingml/2006/picture">
                  <pic:nvPicPr>
                    <pic:cNvPr id="40087" name="Picture 40087"/>
                    <pic:cNvPicPr/>
                  </pic:nvPicPr>
                  <pic:blipFill>
                    <a:blip r:embed="rId8"/>
                    <a:stretch>
                      <a:fillRect/>
                    </a:stretch>
                  </pic:blipFill>
                  <pic:spPr>
                    <a:xfrm>
                      <a:off x="0" y="0"/>
                      <a:ext cx="1636886" cy="24386"/>
                    </a:xfrm>
                    <a:prstGeom prst="rect">
                      <a:avLst/>
                    </a:prstGeom>
                  </pic:spPr>
                </pic:pic>
              </a:graphicData>
            </a:graphic>
          </wp:inline>
        </w:drawing>
      </w:r>
    </w:p>
    <w:p w14:paraId="3B1485AF" w14:textId="50C5BF68" w:rsidR="00DB2D84" w:rsidRDefault="00AF4E04">
      <w:pPr>
        <w:spacing w:line="259" w:lineRule="auto"/>
        <w:ind w:left="475"/>
      </w:pPr>
      <w:r>
        <w:t xml:space="preserve">дата: </w:t>
      </w:r>
      <w:r w:rsidR="00583E56">
        <w:rPr>
          <w:lang w:val="en-US"/>
        </w:rPr>
        <w:t>12</w:t>
      </w:r>
      <w:r>
        <w:t>.</w:t>
      </w:r>
      <w:r w:rsidR="009B356F">
        <w:t>10</w:t>
      </w:r>
      <w:r>
        <w:t>.20</w:t>
      </w:r>
      <w:r w:rsidR="00583E56">
        <w:rPr>
          <w:lang w:val="en-US"/>
        </w:rPr>
        <w:t>25</w:t>
      </w:r>
      <w:r>
        <w:t xml:space="preserve"> г.</w:t>
      </w:r>
      <w:r>
        <w:br w:type="page"/>
      </w:r>
    </w:p>
    <w:p w14:paraId="5BEC65ED" w14:textId="77777777" w:rsidR="00597DF5" w:rsidRPr="00597DF5" w:rsidRDefault="00597DF5" w:rsidP="00597DF5">
      <w:pPr>
        <w:shd w:val="clear" w:color="auto" w:fill="FFFFFF"/>
        <w:spacing w:after="0" w:line="240" w:lineRule="auto"/>
        <w:ind w:left="0" w:firstLine="567"/>
        <w:jc w:val="right"/>
        <w:rPr>
          <w:color w:val="222222"/>
          <w:szCs w:val="24"/>
        </w:rPr>
      </w:pPr>
      <w:r w:rsidRPr="00597DF5">
        <w:rPr>
          <w:color w:val="222222"/>
          <w:szCs w:val="24"/>
        </w:rPr>
        <w:lastRenderedPageBreak/>
        <w:t>Приложение № 2 към чл. 6</w:t>
      </w:r>
    </w:p>
    <w:p w14:paraId="170F2DF6" w14:textId="77777777" w:rsidR="00597DF5" w:rsidRPr="00597DF5" w:rsidRDefault="00597DF5" w:rsidP="00597DF5">
      <w:pPr>
        <w:spacing w:after="0" w:line="240" w:lineRule="auto"/>
        <w:ind w:left="0" w:firstLine="0"/>
        <w:rPr>
          <w:rFonts w:eastAsia="Calibri"/>
          <w:color w:val="auto"/>
          <w:szCs w:val="24"/>
          <w:lang w:eastAsia="en-US"/>
        </w:rPr>
      </w:pPr>
      <w:r w:rsidRPr="00597DF5">
        <w:rPr>
          <w:rFonts w:eastAsia="Calibri"/>
          <w:i/>
          <w:color w:val="auto"/>
          <w:szCs w:val="24"/>
          <w:lang w:eastAsia="en-US"/>
        </w:rPr>
        <w:t>Наредбата за условията и реда за извършване на оценка на въздействието върху околната среда</w:t>
      </w:r>
      <w:r w:rsidRPr="00597DF5">
        <w:rPr>
          <w:rFonts w:eastAsia="Calibri"/>
          <w:color w:val="auto"/>
          <w:szCs w:val="24"/>
          <w:lang w:eastAsia="en-US"/>
        </w:rPr>
        <w:t xml:space="preserve"> (Наредба за ОВОС)</w:t>
      </w:r>
    </w:p>
    <w:p w14:paraId="3C62E952" w14:textId="77777777" w:rsidR="00597DF5" w:rsidRPr="00597DF5" w:rsidRDefault="00597DF5" w:rsidP="00597DF5">
      <w:pPr>
        <w:shd w:val="clear" w:color="auto" w:fill="FFFFFF"/>
        <w:spacing w:after="0" w:line="240" w:lineRule="auto"/>
        <w:ind w:left="0" w:firstLine="567"/>
        <w:rPr>
          <w:bCs/>
          <w:color w:val="222222"/>
          <w:szCs w:val="24"/>
        </w:rPr>
      </w:pPr>
      <w:r w:rsidRPr="00597DF5">
        <w:rPr>
          <w:color w:val="222222"/>
          <w:szCs w:val="24"/>
        </w:rPr>
        <w:t xml:space="preserve">(Изм. - ДВ, бр. 3 от 2006 г., изм. и доп. - ДВ, бр. 3 от 2011 г., изм. и доп. - ДВ, бр. 12 от 2016 г., в сила от 12.02.2016 г., изм. - ДВ, бр. 3 от 2018 г., изм. - ДВ, бр. 31 от 2019 г., в сила от </w:t>
      </w:r>
      <w:r w:rsidRPr="00597DF5">
        <w:rPr>
          <w:bCs/>
          <w:color w:val="222222"/>
          <w:szCs w:val="24"/>
        </w:rPr>
        <w:t>12.04.2019 г.)</w:t>
      </w:r>
    </w:p>
    <w:p w14:paraId="0A681CEF" w14:textId="77777777" w:rsidR="00DB2D84" w:rsidRDefault="00AF4E04">
      <w:pPr>
        <w:spacing w:after="282" w:line="259" w:lineRule="auto"/>
        <w:ind w:left="1493" w:firstLine="0"/>
        <w:jc w:val="left"/>
      </w:pPr>
      <w:r>
        <w:rPr>
          <w:sz w:val="28"/>
        </w:rPr>
        <w:t>Информация за преценяване на необходимостта от ОВОС</w:t>
      </w:r>
    </w:p>
    <w:p w14:paraId="572AA296" w14:textId="77777777" w:rsidR="00DB2D84" w:rsidRDefault="00AF4E04">
      <w:pPr>
        <w:spacing w:after="42" w:line="259" w:lineRule="auto"/>
        <w:ind w:left="730" w:right="9" w:hanging="10"/>
      </w:pPr>
      <w:r>
        <w:rPr>
          <w:sz w:val="26"/>
        </w:rPr>
        <w:t>I. Информация за контакт с възложителя:</w:t>
      </w:r>
    </w:p>
    <w:p w14:paraId="19AC4350" w14:textId="77777777" w:rsidR="00DB2D84" w:rsidRPr="00E61E06" w:rsidRDefault="00AF4E04">
      <w:pPr>
        <w:numPr>
          <w:ilvl w:val="0"/>
          <w:numId w:val="1"/>
        </w:numPr>
        <w:spacing w:after="39" w:line="366" w:lineRule="auto"/>
        <w:ind w:right="5" w:firstLine="586"/>
        <w:rPr>
          <w:szCs w:val="24"/>
        </w:rPr>
      </w:pPr>
      <w:r w:rsidRPr="00E61E06">
        <w:rPr>
          <w:szCs w:val="24"/>
        </w:rPr>
        <w:t>Име, местожителство, гражданство на възложителя - физическо лице, търговско наименование, седалище и единен идентификационен номер на юридическото лице:</w:t>
      </w:r>
    </w:p>
    <w:p w14:paraId="58231F95" w14:textId="77777777" w:rsidR="00DB2D84" w:rsidRDefault="00AF4E04">
      <w:pPr>
        <w:spacing w:after="100" w:line="259" w:lineRule="auto"/>
        <w:ind w:left="730" w:right="9" w:hanging="10"/>
      </w:pPr>
      <w:bookmarkStart w:id="1" w:name="_GoBack"/>
      <w:bookmarkEnd w:id="1"/>
      <w:r>
        <w:rPr>
          <w:sz w:val="26"/>
        </w:rPr>
        <w:t>II. Резюме на инвестиционното предложение:</w:t>
      </w:r>
    </w:p>
    <w:p w14:paraId="567F7CF5" w14:textId="1C796BC3" w:rsidR="00DB2D84" w:rsidRDefault="00AF4E04">
      <w:pPr>
        <w:spacing w:after="129" w:line="259" w:lineRule="auto"/>
        <w:ind w:left="744"/>
      </w:pPr>
      <w:r>
        <w:t xml:space="preserve">1. Характеристики на </w:t>
      </w:r>
      <w:r w:rsidR="00477300">
        <w:rPr>
          <w:sz w:val="26"/>
        </w:rPr>
        <w:t>инвестиционното</w:t>
      </w:r>
      <w:r>
        <w:t xml:space="preserve"> предложение:</w:t>
      </w:r>
    </w:p>
    <w:p w14:paraId="73E99712" w14:textId="65C01B56" w:rsidR="00DB2D84" w:rsidRDefault="00AF4E04">
      <w:pPr>
        <w:ind w:left="149" w:firstLine="566"/>
      </w:pPr>
      <w:r>
        <w:t>а) размер, засегната п</w:t>
      </w:r>
      <w:r w:rsidR="008F74FB">
        <w:t>ло</w:t>
      </w:r>
      <w:r>
        <w:t xml:space="preserve">щ, параметри, </w:t>
      </w:r>
      <w:r w:rsidR="008F74FB">
        <w:t>мащабност</w:t>
      </w:r>
      <w:r>
        <w:t xml:space="preserve">, производителност, обхват, оформление на инвестиционното предложение </w:t>
      </w:r>
      <w:r w:rsidR="008F74FB">
        <w:t>в</w:t>
      </w:r>
      <w:r>
        <w:t xml:space="preserve"> неговата ця</w:t>
      </w:r>
      <w:r w:rsidR="008F74FB">
        <w:t>л</w:t>
      </w:r>
      <w:r>
        <w:t>ост.•</w:t>
      </w:r>
    </w:p>
    <w:p w14:paraId="63558619" w14:textId="53DA8B3C" w:rsidR="00DB2D84" w:rsidRDefault="00AF4E04" w:rsidP="002B484F">
      <w:pPr>
        <w:ind w:left="149" w:right="341" w:firstLine="0"/>
      </w:pPr>
      <w:r>
        <w:t xml:space="preserve">ИП предвижда урегулиране на имот с идентификатор </w:t>
      </w:r>
      <w:r w:rsidR="00BB6038">
        <w:t xml:space="preserve">99088.16.44 </w:t>
      </w:r>
      <w:r>
        <w:t>с площ 8500 м</w:t>
      </w:r>
      <w:r>
        <w:rPr>
          <w:vertAlign w:val="superscript"/>
        </w:rPr>
        <w:t xml:space="preserve">2 </w:t>
      </w:r>
      <w:r>
        <w:t>и НТП: нива по КК на землището на кв. Долни Воден. гр. Асеновград, в местността</w:t>
      </w:r>
    </w:p>
    <w:p w14:paraId="630650F6" w14:textId="5E9E47BB" w:rsidR="00DB2D84" w:rsidRDefault="002B484F">
      <w:pPr>
        <w:spacing w:after="126" w:line="259" w:lineRule="auto"/>
        <w:ind w:left="154"/>
      </w:pPr>
      <w:r>
        <w:t xml:space="preserve">         </w:t>
      </w:r>
      <w:r w:rsidR="00AF4E04">
        <w:rPr>
          <w:noProof/>
        </w:rPr>
        <w:drawing>
          <wp:inline distT="0" distB="0" distL="0" distR="0" wp14:anchorId="1C9A3CD9" wp14:editId="641D1337">
            <wp:extent cx="57916" cy="39628"/>
            <wp:effectExtent l="0" t="0" r="0" b="0"/>
            <wp:docPr id="40093" name="Picture 40093"/>
            <wp:cNvGraphicFramePr/>
            <a:graphic xmlns:a="http://schemas.openxmlformats.org/drawingml/2006/main">
              <a:graphicData uri="http://schemas.openxmlformats.org/drawingml/2006/picture">
                <pic:pic xmlns:pic="http://schemas.openxmlformats.org/drawingml/2006/picture">
                  <pic:nvPicPr>
                    <pic:cNvPr id="40093" name="Picture 40093"/>
                    <pic:cNvPicPr/>
                  </pic:nvPicPr>
                  <pic:blipFill>
                    <a:blip r:embed="rId9"/>
                    <a:stretch>
                      <a:fillRect/>
                    </a:stretch>
                  </pic:blipFill>
                  <pic:spPr>
                    <a:xfrm>
                      <a:off x="0" y="0"/>
                      <a:ext cx="57916" cy="39628"/>
                    </a:xfrm>
                    <a:prstGeom prst="rect">
                      <a:avLst/>
                    </a:prstGeom>
                  </pic:spPr>
                </pic:pic>
              </a:graphicData>
            </a:graphic>
          </wp:inline>
        </w:drawing>
      </w:r>
      <w:r w:rsidR="00AF4E04">
        <w:t>Старият път”, в който имот се проектира изграждане на следните обекти:</w:t>
      </w:r>
    </w:p>
    <w:p w14:paraId="045CCC15" w14:textId="08F15B17" w:rsidR="00DB2D84" w:rsidRDefault="00AF4E04">
      <w:pPr>
        <w:numPr>
          <w:ilvl w:val="0"/>
          <w:numId w:val="2"/>
        </w:numPr>
        <w:spacing w:after="146" w:line="259" w:lineRule="auto"/>
        <w:ind w:hanging="139"/>
      </w:pPr>
      <w:r>
        <w:t>Шивашки цех със застроена площ до l</w:t>
      </w:r>
      <w:r w:rsidR="00BB6038">
        <w:t>000</w:t>
      </w:r>
      <w:r>
        <w:t xml:space="preserve"> м</w:t>
      </w:r>
      <w:r w:rsidR="00BB6038">
        <w:rPr>
          <w:vertAlign w:val="superscript"/>
        </w:rPr>
        <w:t>2</w:t>
      </w:r>
      <w:r>
        <w:t>- и височина д</w:t>
      </w:r>
      <w:r w:rsidR="00F631D3">
        <w:t>о</w:t>
      </w:r>
      <w:r w:rsidR="00BB6038">
        <w:t xml:space="preserve"> 10</w:t>
      </w:r>
      <w:r>
        <w:t>м;</w:t>
      </w:r>
    </w:p>
    <w:p w14:paraId="770DE584" w14:textId="2E402878" w:rsidR="00DB2D84" w:rsidRDefault="00AF4E04">
      <w:pPr>
        <w:numPr>
          <w:ilvl w:val="0"/>
          <w:numId w:val="2"/>
        </w:numPr>
        <w:spacing w:after="126" w:line="259" w:lineRule="auto"/>
        <w:ind w:hanging="139"/>
      </w:pPr>
      <w:r>
        <w:t xml:space="preserve">Склад за промишлени стоки със застроена площ до </w:t>
      </w:r>
      <w:r w:rsidR="00BB6038">
        <w:t>l000 м</w:t>
      </w:r>
      <w:r w:rsidR="00BB6038">
        <w:rPr>
          <w:vertAlign w:val="superscript"/>
        </w:rPr>
        <w:t>2</w:t>
      </w:r>
      <w:r w:rsidR="00BB6038">
        <w:t>- и височина д</w:t>
      </w:r>
      <w:r w:rsidR="00F631D3">
        <w:t>о</w:t>
      </w:r>
      <w:r w:rsidR="00BB6038">
        <w:t xml:space="preserve"> 10м</w:t>
      </w:r>
      <w:r>
        <w:t>.</w:t>
      </w:r>
    </w:p>
    <w:p w14:paraId="6B2AF961" w14:textId="0DC80928" w:rsidR="00DB2D84" w:rsidRDefault="00AF4E04">
      <w:pPr>
        <w:ind w:left="139" w:right="446" w:firstLine="571"/>
      </w:pPr>
      <w:r>
        <w:t xml:space="preserve">За целите на ИП горепосочения имот ще се урегулира чрез изработване на проект за ПУП-ПРЗ, за възлагането на който е компетентен </w:t>
      </w:r>
      <w:r w:rsidR="00F631D3">
        <w:t>г</w:t>
      </w:r>
      <w:r>
        <w:t>лав</w:t>
      </w:r>
      <w:r w:rsidR="003E6EEB">
        <w:t>н</w:t>
      </w:r>
      <w:r>
        <w:t>ият архитект на общината по местонахождение на имота. След извършване на предвидената промяна в начина на трайно ползване, имота ще бъде отреден за стопанска дейност</w:t>
      </w:r>
    </w:p>
    <w:p w14:paraId="6AADE4F6" w14:textId="77777777" w:rsidR="00DB2D84" w:rsidRDefault="00AF4E04">
      <w:pPr>
        <w:spacing w:after="423"/>
        <w:ind w:left="139" w:firstLine="571"/>
      </w:pPr>
      <w:r>
        <w:t xml:space="preserve">На обекта се планира да работят до 20 работници и служители при </w:t>
      </w:r>
      <w:proofErr w:type="spellStart"/>
      <w:r>
        <w:t>едносменен</w:t>
      </w:r>
      <w:proofErr w:type="spellEnd"/>
      <w:r>
        <w:t xml:space="preserve"> режим на работа и нормално работно време.</w:t>
      </w:r>
    </w:p>
    <w:p w14:paraId="1D15B596" w14:textId="77777777" w:rsidR="003760DD" w:rsidRDefault="003760DD">
      <w:pPr>
        <w:spacing w:after="423"/>
        <w:ind w:left="139" w:firstLine="571"/>
      </w:pPr>
    </w:p>
    <w:p w14:paraId="2C35B2C5" w14:textId="568638F2" w:rsidR="00DB2D84" w:rsidRDefault="00AF4E04">
      <w:pPr>
        <w:ind w:left="144" w:firstLine="562"/>
      </w:pPr>
      <w:r>
        <w:t xml:space="preserve">б) взаимовръзка и </w:t>
      </w:r>
      <w:proofErr w:type="spellStart"/>
      <w:r>
        <w:t>кумулиране</w:t>
      </w:r>
      <w:proofErr w:type="spellEnd"/>
      <w:r>
        <w:t xml:space="preserve"> с други </w:t>
      </w:r>
      <w:r w:rsidR="003E6EEB">
        <w:rPr>
          <w:noProof/>
        </w:rPr>
        <w:t>съществуващи и/или</w:t>
      </w:r>
      <w:r>
        <w:t xml:space="preserve"> одобрени инвестиционни предложения:</w:t>
      </w:r>
    </w:p>
    <w:p w14:paraId="2317FDA5" w14:textId="4F208559" w:rsidR="00DB2D84" w:rsidRDefault="00AF4E04">
      <w:pPr>
        <w:spacing w:after="550"/>
        <w:ind w:left="139" w:right="461" w:firstLine="566"/>
      </w:pPr>
      <w:r>
        <w:lastRenderedPageBreak/>
        <w:t xml:space="preserve">Имот с идентификатор 99088.16.44 се намира на </w:t>
      </w:r>
      <w:r w:rsidR="003E6EEB">
        <w:t>о</w:t>
      </w:r>
      <w:r>
        <w:t>коло 450 м посока изток</w:t>
      </w:r>
      <w:r w:rsidR="003E6EEB">
        <w:t>-</w:t>
      </w:r>
      <w:r>
        <w:t>североизток от населеното място кв. Долни Воден и на 250 м западно от пътя Пловдив-Асеновград, като в непосредствена близост до него не са установени други реализирани и/или одобрени за реализация инвестиционни предложения.</w:t>
      </w:r>
    </w:p>
    <w:p w14:paraId="6A6A60C1" w14:textId="354E67A3" w:rsidR="00DB2D84" w:rsidRDefault="00AF4E04">
      <w:pPr>
        <w:ind w:left="144" w:firstLine="562"/>
      </w:pPr>
      <w:r>
        <w:t xml:space="preserve">в) </w:t>
      </w:r>
      <w:r w:rsidR="003E6EEB">
        <w:t>използв</w:t>
      </w:r>
      <w:r>
        <w:t>ане на природни ресурси по вре</w:t>
      </w:r>
      <w:r w:rsidR="00F631D3">
        <w:t>м</w:t>
      </w:r>
      <w:r>
        <w:t>е на строителството и експлоатацията на земните недра, почвите, водите и на би</w:t>
      </w:r>
      <w:r w:rsidR="003E6EEB">
        <w:t>ологичнот</w:t>
      </w:r>
      <w:r>
        <w:t>о разнообразие:</w:t>
      </w:r>
    </w:p>
    <w:p w14:paraId="1024A092" w14:textId="2B7BCCB9" w:rsidR="000C5C53" w:rsidRPr="000C5C53" w:rsidRDefault="000C5C53" w:rsidP="000C5C53">
      <w:pPr>
        <w:spacing w:line="386" w:lineRule="auto"/>
        <w:ind w:left="14" w:right="14" w:firstLine="0"/>
        <w:rPr>
          <w:kern w:val="2"/>
          <w:szCs w:val="24"/>
          <w14:ligatures w14:val="standardContextual"/>
        </w:rPr>
      </w:pPr>
      <w:r>
        <w:rPr>
          <w:kern w:val="2"/>
          <w:sz w:val="22"/>
          <w:szCs w:val="24"/>
          <w14:ligatures w14:val="standardContextual"/>
        </w:rPr>
        <w:t xml:space="preserve">             </w:t>
      </w:r>
      <w:r w:rsidRPr="000C5C53">
        <w:rPr>
          <w:kern w:val="2"/>
          <w:szCs w:val="24"/>
          <w14:ligatures w14:val="standardContextual"/>
        </w:rPr>
        <w:t xml:space="preserve">Реализацията и експлоатацията на </w:t>
      </w:r>
      <w:proofErr w:type="spellStart"/>
      <w:r w:rsidRPr="000C5C53">
        <w:rPr>
          <w:kern w:val="2"/>
          <w:szCs w:val="24"/>
          <w14:ligatures w14:val="standardContextual"/>
        </w:rPr>
        <w:t>инвестщионното</w:t>
      </w:r>
      <w:proofErr w:type="spellEnd"/>
      <w:r w:rsidRPr="000C5C53">
        <w:rPr>
          <w:kern w:val="2"/>
          <w:szCs w:val="24"/>
          <w14:ligatures w14:val="standardContextual"/>
        </w:rPr>
        <w:t xml:space="preserve"> предложение не е свързана с използването на значителни количества природни ресурси.</w:t>
      </w:r>
    </w:p>
    <w:p w14:paraId="6830C12D" w14:textId="77777777" w:rsidR="000C5C53" w:rsidRPr="000C5C53" w:rsidRDefault="000C5C53" w:rsidP="000C5C53">
      <w:pPr>
        <w:spacing w:line="372" w:lineRule="auto"/>
        <w:ind w:left="14" w:right="96" w:firstLine="0"/>
        <w:rPr>
          <w:kern w:val="2"/>
          <w:szCs w:val="24"/>
          <w14:ligatures w14:val="standardContextual"/>
        </w:rPr>
      </w:pPr>
      <w:r w:rsidRPr="000C5C53">
        <w:rPr>
          <w:kern w:val="2"/>
          <w:szCs w:val="24"/>
          <w14:ligatures w14:val="standardContextual"/>
        </w:rPr>
        <w:t xml:space="preserve">През строителния период ще се използват ограничени количества от следните природни ресурси, </w:t>
      </w:r>
      <w:proofErr w:type="spellStart"/>
      <w:r w:rsidRPr="000C5C53">
        <w:rPr>
          <w:kern w:val="2"/>
          <w:szCs w:val="24"/>
          <w14:ligatures w14:val="standardContextual"/>
        </w:rPr>
        <w:t>енергиини</w:t>
      </w:r>
      <w:proofErr w:type="spellEnd"/>
      <w:r w:rsidRPr="000C5C53">
        <w:rPr>
          <w:kern w:val="2"/>
          <w:szCs w:val="24"/>
          <w14:ligatures w14:val="standardContextual"/>
        </w:rPr>
        <w:t xml:space="preserve"> източници, суровини и материали: електроенергия за захранване на строителните машини и строителната база; дизелово гориво за строителната механизация; инертни материали (пясък и трошен камък за направа на бетон); цимент за бетон и замазки; вода за направа на бетон и замазки; вода за питейно-битови нужди на работещите в обекта; армировъчна стомана; дървен материал; материали за метални конструкции; пластмаса и пластмасови изделия. Материалите за строителството ще бъдат доставени от съответните специализирани фирми.</w:t>
      </w:r>
    </w:p>
    <w:p w14:paraId="3D556586" w14:textId="77777777" w:rsidR="000C5C53" w:rsidRDefault="000C5C53">
      <w:pPr>
        <w:ind w:left="144" w:firstLine="562"/>
      </w:pPr>
    </w:p>
    <w:p w14:paraId="0E0EC6B3" w14:textId="77200870" w:rsidR="00DB2D84" w:rsidRDefault="00AF4E04">
      <w:pPr>
        <w:ind w:left="144" w:right="456" w:firstLine="706"/>
      </w:pPr>
      <w:r>
        <w:t>За водоснабдяване на проектирания</w:t>
      </w:r>
      <w:r w:rsidR="003E6EEB">
        <w:t xml:space="preserve"> обект</w:t>
      </w:r>
      <w:r>
        <w:t xml:space="preserve"> се предвижда изграждане на нов водоизточник на подземни </w:t>
      </w:r>
      <w:r w:rsidR="003E6EEB">
        <w:t>в</w:t>
      </w:r>
      <w:r>
        <w:t>оди - сондажен кладенец с д</w:t>
      </w:r>
      <w:r w:rsidR="00560CA8">
        <w:t>ъл</w:t>
      </w:r>
      <w:r>
        <w:t>бочина до 20 м и диаметър ф25</w:t>
      </w:r>
      <w:r w:rsidR="003E6EEB">
        <w:t>0</w:t>
      </w:r>
      <w:r>
        <w:t xml:space="preserve"> мм, в </w:t>
      </w:r>
      <w:proofErr w:type="spellStart"/>
      <w:r w:rsidR="003E6EEB">
        <w:t>к</w:t>
      </w:r>
      <w:r>
        <w:t>ватернерен</w:t>
      </w:r>
      <w:proofErr w:type="spellEnd"/>
      <w:r>
        <w:t xml:space="preserve"> водоносен хоризонт, подземно водно тяло BG3G000000Q013</w:t>
      </w:r>
    </w:p>
    <w:p w14:paraId="67E97ACC" w14:textId="77777777" w:rsidR="00DB2D84" w:rsidRDefault="00AF4E04">
      <w:pPr>
        <w:spacing w:after="126" w:line="259" w:lineRule="auto"/>
        <w:ind w:left="149"/>
      </w:pPr>
      <w:r>
        <w:t>„Порови води в кватернер - Горнотракийска низина</w:t>
      </w:r>
      <w:r>
        <w:rPr>
          <w:noProof/>
        </w:rPr>
        <w:drawing>
          <wp:inline distT="0" distB="0" distL="0" distR="0" wp14:anchorId="478B617E" wp14:editId="492806A0">
            <wp:extent cx="91446" cy="112787"/>
            <wp:effectExtent l="0" t="0" r="0" b="0"/>
            <wp:docPr id="40098" name="Picture 40098"/>
            <wp:cNvGraphicFramePr/>
            <a:graphic xmlns:a="http://schemas.openxmlformats.org/drawingml/2006/main">
              <a:graphicData uri="http://schemas.openxmlformats.org/drawingml/2006/picture">
                <pic:pic xmlns:pic="http://schemas.openxmlformats.org/drawingml/2006/picture">
                  <pic:nvPicPr>
                    <pic:cNvPr id="40098" name="Picture 40098"/>
                    <pic:cNvPicPr/>
                  </pic:nvPicPr>
                  <pic:blipFill>
                    <a:blip r:embed="rId10"/>
                    <a:stretch>
                      <a:fillRect/>
                    </a:stretch>
                  </pic:blipFill>
                  <pic:spPr>
                    <a:xfrm>
                      <a:off x="0" y="0"/>
                      <a:ext cx="91446" cy="112787"/>
                    </a:xfrm>
                    <a:prstGeom prst="rect">
                      <a:avLst/>
                    </a:prstGeom>
                  </pic:spPr>
                </pic:pic>
              </a:graphicData>
            </a:graphic>
          </wp:inline>
        </w:drawing>
      </w:r>
    </w:p>
    <w:p w14:paraId="0318BFAD" w14:textId="6DCCBD5E" w:rsidR="00DB2D84" w:rsidRDefault="00AF4E04">
      <w:pPr>
        <w:tabs>
          <w:tab w:val="center" w:pos="3415"/>
          <w:tab w:val="center" w:pos="7923"/>
        </w:tabs>
        <w:spacing w:after="111" w:line="265" w:lineRule="auto"/>
        <w:ind w:left="0" w:firstLine="0"/>
        <w:jc w:val="left"/>
      </w:pPr>
      <w:r>
        <w:tab/>
      </w:r>
      <w:r w:rsidR="003760DD">
        <w:t xml:space="preserve">     </w:t>
      </w:r>
      <w:r>
        <w:t xml:space="preserve">Предвижданите параметри на </w:t>
      </w:r>
      <w:proofErr w:type="spellStart"/>
      <w:r>
        <w:t>водовземането</w:t>
      </w:r>
      <w:proofErr w:type="spellEnd"/>
      <w:r>
        <w:t xml:space="preserve"> са за </w:t>
      </w:r>
      <w:r w:rsidR="003E6EEB">
        <w:t xml:space="preserve">водно </w:t>
      </w:r>
      <w:r>
        <w:t>количество до 0.5 л/сек.</w:t>
      </w:r>
    </w:p>
    <w:p w14:paraId="677E01F9" w14:textId="41A250BB" w:rsidR="00DB2D84" w:rsidRDefault="00AF4E04">
      <w:pPr>
        <w:spacing w:after="120" w:line="259" w:lineRule="auto"/>
        <w:ind w:left="149"/>
      </w:pPr>
      <w:r>
        <w:t>или до З 800 м</w:t>
      </w:r>
      <w:r w:rsidR="003E6EEB">
        <w:t xml:space="preserve">3 </w:t>
      </w:r>
      <w:r>
        <w:t xml:space="preserve">год. за следните </w:t>
      </w:r>
      <w:r w:rsidR="003E6EEB">
        <w:t>ц</w:t>
      </w:r>
      <w:r>
        <w:t>ели</w:t>
      </w:r>
      <w:r>
        <w:rPr>
          <w:noProof/>
        </w:rPr>
        <w:drawing>
          <wp:inline distT="0" distB="0" distL="0" distR="0" wp14:anchorId="1F92F886" wp14:editId="645502B2">
            <wp:extent cx="18289" cy="70110"/>
            <wp:effectExtent l="0" t="0" r="0" b="0"/>
            <wp:docPr id="40100" name="Picture 40100"/>
            <wp:cNvGraphicFramePr/>
            <a:graphic xmlns:a="http://schemas.openxmlformats.org/drawingml/2006/main">
              <a:graphicData uri="http://schemas.openxmlformats.org/drawingml/2006/picture">
                <pic:pic xmlns:pic="http://schemas.openxmlformats.org/drawingml/2006/picture">
                  <pic:nvPicPr>
                    <pic:cNvPr id="40100" name="Picture 40100"/>
                    <pic:cNvPicPr/>
                  </pic:nvPicPr>
                  <pic:blipFill>
                    <a:blip r:embed="rId11"/>
                    <a:stretch>
                      <a:fillRect/>
                    </a:stretch>
                  </pic:blipFill>
                  <pic:spPr>
                    <a:xfrm>
                      <a:off x="0" y="0"/>
                      <a:ext cx="18289" cy="70110"/>
                    </a:xfrm>
                    <a:prstGeom prst="rect">
                      <a:avLst/>
                    </a:prstGeom>
                  </pic:spPr>
                </pic:pic>
              </a:graphicData>
            </a:graphic>
          </wp:inline>
        </w:drawing>
      </w:r>
    </w:p>
    <w:p w14:paraId="71E76903" w14:textId="77777777" w:rsidR="009B1D4A" w:rsidRDefault="00AF4E04">
      <w:pPr>
        <w:numPr>
          <w:ilvl w:val="0"/>
          <w:numId w:val="3"/>
        </w:numPr>
        <w:ind w:right="3475" w:hanging="139"/>
      </w:pPr>
      <w:r>
        <w:t xml:space="preserve">противопожарни цели; </w:t>
      </w:r>
    </w:p>
    <w:p w14:paraId="681E9B27" w14:textId="525DC1FA" w:rsidR="00DB2D84" w:rsidRDefault="00AF4E04" w:rsidP="009B1D4A">
      <w:pPr>
        <w:ind w:left="144" w:right="3475" w:firstLine="0"/>
      </w:pPr>
      <w:r>
        <w:t>- измиване на площадки;</w:t>
      </w:r>
    </w:p>
    <w:p w14:paraId="79331502" w14:textId="77777777" w:rsidR="00DB2D84" w:rsidRDefault="00AF4E04">
      <w:pPr>
        <w:numPr>
          <w:ilvl w:val="0"/>
          <w:numId w:val="3"/>
        </w:numPr>
        <w:spacing w:after="97" w:line="259" w:lineRule="auto"/>
        <w:ind w:right="3475" w:hanging="139"/>
      </w:pPr>
      <w:r>
        <w:t>поливане на зелени площи.</w:t>
      </w:r>
    </w:p>
    <w:p w14:paraId="37B9F8DF" w14:textId="61197444" w:rsidR="00DB2D84" w:rsidRDefault="00AF4E04" w:rsidP="003760DD">
      <w:pPr>
        <w:ind w:left="139" w:right="461" w:firstLine="0"/>
      </w:pPr>
      <w:r>
        <w:rPr>
          <w:noProof/>
        </w:rPr>
        <w:drawing>
          <wp:anchor distT="0" distB="0" distL="114300" distR="114300" simplePos="0" relativeHeight="251658240" behindDoc="0" locked="0" layoutInCell="1" allowOverlap="0" wp14:anchorId="2C555496" wp14:editId="609AC3E0">
            <wp:simplePos x="0" y="0"/>
            <wp:positionH relativeFrom="page">
              <wp:posOffset>560870</wp:posOffset>
            </wp:positionH>
            <wp:positionV relativeFrom="page">
              <wp:posOffset>6712334</wp:posOffset>
            </wp:positionV>
            <wp:extent cx="6096" cy="6097"/>
            <wp:effectExtent l="0" t="0" r="0" b="0"/>
            <wp:wrapSquare wrapText="bothSides"/>
            <wp:docPr id="6117" name="Picture 6117"/>
            <wp:cNvGraphicFramePr/>
            <a:graphic xmlns:a="http://schemas.openxmlformats.org/drawingml/2006/main">
              <a:graphicData uri="http://schemas.openxmlformats.org/drawingml/2006/picture">
                <pic:pic xmlns:pic="http://schemas.openxmlformats.org/drawingml/2006/picture">
                  <pic:nvPicPr>
                    <pic:cNvPr id="6117" name="Picture 6117"/>
                    <pic:cNvPicPr/>
                  </pic:nvPicPr>
                  <pic:blipFill>
                    <a:blip r:embed="rId12"/>
                    <a:stretch>
                      <a:fillRect/>
                    </a:stretch>
                  </pic:blipFill>
                  <pic:spPr>
                    <a:xfrm>
                      <a:off x="0" y="0"/>
                      <a:ext cx="6096" cy="6097"/>
                    </a:xfrm>
                    <a:prstGeom prst="rect">
                      <a:avLst/>
                    </a:prstGeom>
                  </pic:spPr>
                </pic:pic>
              </a:graphicData>
            </a:graphic>
          </wp:anchor>
        </w:drawing>
      </w:r>
      <w:r w:rsidR="003760DD">
        <w:t xml:space="preserve">    </w:t>
      </w:r>
      <w:r>
        <w:t xml:space="preserve">За установяване наличието на подземни води </w:t>
      </w:r>
      <w:r w:rsidR="003E6EEB">
        <w:t>н</w:t>
      </w:r>
      <w:r>
        <w:t xml:space="preserve">а територията на имота е подадено в </w:t>
      </w:r>
      <w:proofErr w:type="spellStart"/>
      <w:r>
        <w:t>Басейнова</w:t>
      </w:r>
      <w:proofErr w:type="spellEnd"/>
      <w:r>
        <w:t xml:space="preserve"> дире</w:t>
      </w:r>
      <w:r w:rsidR="003E6EEB">
        <w:t>кц</w:t>
      </w:r>
      <w:r>
        <w:t xml:space="preserve">ия </w:t>
      </w:r>
      <w:proofErr w:type="spellStart"/>
      <w:r>
        <w:t>Източнобеломорски</w:t>
      </w:r>
      <w:proofErr w:type="spellEnd"/>
      <w:r>
        <w:t xml:space="preserve"> район - Пловдив писмено уведомяване за хидрогеоложко проучване в ПИ с идентификатор 99088.16.44 </w:t>
      </w:r>
      <w:r>
        <w:lastRenderedPageBreak/>
        <w:t>съгласно чл. 58, ал. 1, та 6 от Закона за водите, след извършване на което ще бъде определено точното местоположение на сондажния кладенец в границите на имота.</w:t>
      </w:r>
    </w:p>
    <w:p w14:paraId="41B09F57" w14:textId="77777777" w:rsidR="000C5C53" w:rsidRDefault="003760DD" w:rsidP="003760DD">
      <w:pPr>
        <w:spacing w:after="0" w:line="352" w:lineRule="auto"/>
        <w:ind w:left="139" w:right="552" w:firstLine="0"/>
        <w:jc w:val="left"/>
      </w:pPr>
      <w:r>
        <w:t xml:space="preserve">    </w:t>
      </w:r>
      <w:r w:rsidR="00AF4E04">
        <w:t xml:space="preserve">За осигуряване на вода за </w:t>
      </w:r>
      <w:r w:rsidR="003E6EEB">
        <w:t>пи</w:t>
      </w:r>
      <w:r w:rsidR="00AF4E04">
        <w:t>тейно-битово водоснабдяване на обекта се планира:</w:t>
      </w:r>
    </w:p>
    <w:p w14:paraId="748D4253" w14:textId="0DEFC04A" w:rsidR="00DB2D84" w:rsidRDefault="00AF4E04" w:rsidP="003760DD">
      <w:pPr>
        <w:spacing w:after="0" w:line="352" w:lineRule="auto"/>
        <w:ind w:left="139" w:right="552" w:firstLine="0"/>
        <w:jc w:val="left"/>
      </w:pPr>
      <w:r>
        <w:t xml:space="preserve"> - за питейни цели на „работещите на обекта ще се доставя бу</w:t>
      </w:r>
      <w:r w:rsidR="003E6EEB">
        <w:t>ти</w:t>
      </w:r>
      <w:r>
        <w:t>лирана трапезна вода; - за санитарно битови цели - мивки., бани, тоалетни</w:t>
      </w:r>
      <w:r w:rsidR="002B7B9E">
        <w:t>,</w:t>
      </w:r>
      <w:r>
        <w:t xml:space="preserve"> ще се </w:t>
      </w:r>
      <w:r w:rsidR="00F631D3">
        <w:t>д</w:t>
      </w:r>
      <w:r>
        <w:t>остави модулен резервоар с обем 10 м</w:t>
      </w:r>
      <w:r w:rsidR="002B7B9E">
        <w:t>3</w:t>
      </w:r>
      <w:r>
        <w:t xml:space="preserve"> , който ще се зарежда с цистерна-</w:t>
      </w:r>
      <w:proofErr w:type="spellStart"/>
      <w:r>
        <w:t>водоноска</w:t>
      </w:r>
      <w:proofErr w:type="spellEnd"/>
      <w:r>
        <w:t xml:space="preserve"> от водоснабдителната мрежа на населеното място. Тъй като на обекта се планира да работят до 20 работници, при приета водоснабдителна норма от 60 л/ч/раб. ден ще бъдат необходими 1.2 м</w:t>
      </w:r>
      <w:r w:rsidR="002B7B9E">
        <w:t>3</w:t>
      </w:r>
      <w:r>
        <w:t xml:space="preserve"> во</w:t>
      </w:r>
      <w:r w:rsidR="002B7B9E">
        <w:t>да/</w:t>
      </w:r>
      <w:r>
        <w:t>ден.</w:t>
      </w:r>
    </w:p>
    <w:p w14:paraId="6A3656A5" w14:textId="1DF905BA" w:rsidR="00DB2D84" w:rsidRDefault="00AF4E04">
      <w:pPr>
        <w:ind w:left="139" w:right="466" w:firstLine="706"/>
      </w:pPr>
      <w:r>
        <w:t xml:space="preserve">Забележка: Описаното решение е временно, до </w:t>
      </w:r>
      <w:r w:rsidR="002B7B9E">
        <w:t>и</w:t>
      </w:r>
      <w:r>
        <w:t>зграждане на връзка със съществуващата водоснабдителна мрежа на населеното място - кв. Долни Воден, стопанисвана от .,ВиК'• Е</w:t>
      </w:r>
      <w:r w:rsidR="00E069FC">
        <w:t>О</w:t>
      </w:r>
      <w:r>
        <w:t xml:space="preserve">ОД, тъй като районът, в който попада имот 99088.16.44, е обект на засилен инвестиционен интерес за изграждане на. различни индустриални обекти и в срок до около </w:t>
      </w:r>
      <w:r w:rsidR="00F631D3">
        <w:t>1</w:t>
      </w:r>
      <w:r>
        <w:t xml:space="preserve"> годин</w:t>
      </w:r>
      <w:r w:rsidR="00F631D3">
        <w:t>а</w:t>
      </w:r>
      <w:r>
        <w:t xml:space="preserve"> се очаква да бъде водоснабден.</w:t>
      </w:r>
    </w:p>
    <w:p w14:paraId="41A6F8BE" w14:textId="3466D2E3" w:rsidR="00DB2D84" w:rsidRDefault="00AF4E04">
      <w:pPr>
        <w:spacing w:after="455"/>
        <w:ind w:left="139" w:firstLine="696"/>
      </w:pPr>
      <w:r>
        <w:t xml:space="preserve">Други природни ресурси не се предвижда да бъдат </w:t>
      </w:r>
      <w:r w:rsidR="00E069FC">
        <w:t>използв</w:t>
      </w:r>
      <w:r>
        <w:t>ани както по време на изграждане, така и при последващата експлоатация на обекта.</w:t>
      </w:r>
    </w:p>
    <w:p w14:paraId="3DA17414" w14:textId="45B51378" w:rsidR="00DB2D84" w:rsidRDefault="00AF4E04">
      <w:pPr>
        <w:ind w:left="134" w:firstLine="562"/>
        <w:rPr>
          <w:sz w:val="26"/>
        </w:rPr>
      </w:pPr>
      <w:r>
        <w:rPr>
          <w:sz w:val="26"/>
        </w:rPr>
        <w:t xml:space="preserve">г) генериране на отпадъци количества </w:t>
      </w:r>
      <w:r w:rsidR="008A7190">
        <w:rPr>
          <w:sz w:val="26"/>
        </w:rPr>
        <w:t>и начин</w:t>
      </w:r>
      <w:r>
        <w:rPr>
          <w:sz w:val="26"/>
        </w:rPr>
        <w:t xml:space="preserve"> третиране, </w:t>
      </w:r>
      <w:r w:rsidR="008A7190">
        <w:rPr>
          <w:noProof/>
        </w:rPr>
        <w:t xml:space="preserve"> и </w:t>
      </w:r>
      <w:r>
        <w:rPr>
          <w:sz w:val="26"/>
        </w:rPr>
        <w:t>отпадъчни води</w:t>
      </w:r>
      <w:r>
        <w:rPr>
          <w:noProof/>
        </w:rPr>
        <w:drawing>
          <wp:inline distT="0" distB="0" distL="0" distR="0" wp14:anchorId="77E355E7" wp14:editId="6763736E">
            <wp:extent cx="27434" cy="73159"/>
            <wp:effectExtent l="0" t="0" r="0" b="0"/>
            <wp:docPr id="40102" name="Picture 40102"/>
            <wp:cNvGraphicFramePr/>
            <a:graphic xmlns:a="http://schemas.openxmlformats.org/drawingml/2006/main">
              <a:graphicData uri="http://schemas.openxmlformats.org/drawingml/2006/picture">
                <pic:pic xmlns:pic="http://schemas.openxmlformats.org/drawingml/2006/picture">
                  <pic:nvPicPr>
                    <pic:cNvPr id="40102" name="Picture 40102"/>
                    <pic:cNvPicPr/>
                  </pic:nvPicPr>
                  <pic:blipFill>
                    <a:blip r:embed="rId13"/>
                    <a:stretch>
                      <a:fillRect/>
                    </a:stretch>
                  </pic:blipFill>
                  <pic:spPr>
                    <a:xfrm>
                      <a:off x="0" y="0"/>
                      <a:ext cx="27434" cy="73159"/>
                    </a:xfrm>
                    <a:prstGeom prst="rect">
                      <a:avLst/>
                    </a:prstGeom>
                  </pic:spPr>
                </pic:pic>
              </a:graphicData>
            </a:graphic>
          </wp:inline>
        </w:drawing>
      </w:r>
    </w:p>
    <w:p w14:paraId="3595F187" w14:textId="77777777" w:rsidR="005C6DC3" w:rsidRPr="005C6DC3" w:rsidRDefault="005C6DC3" w:rsidP="005C6DC3">
      <w:pPr>
        <w:spacing w:after="189" w:line="343" w:lineRule="auto"/>
        <w:ind w:left="144" w:right="14" w:firstLine="1363"/>
        <w:rPr>
          <w:kern w:val="2"/>
          <w:szCs w:val="24"/>
          <w14:ligatures w14:val="standardContextual"/>
        </w:rPr>
      </w:pPr>
      <w:r w:rsidRPr="005C6DC3">
        <w:rPr>
          <w:kern w:val="2"/>
          <w:szCs w:val="24"/>
          <w14:ligatures w14:val="standardContextual"/>
        </w:rPr>
        <w:t xml:space="preserve">Строителни отпадъци — Смеси от бетон, пясък, чакъл, кофраж и др., </w:t>
      </w:r>
      <w:proofErr w:type="spellStart"/>
      <w:r w:rsidRPr="005C6DC3">
        <w:rPr>
          <w:kern w:val="2"/>
          <w:szCs w:val="24"/>
          <w14:ligatures w14:val="standardContextual"/>
        </w:rPr>
        <w:t>несъдържащи</w:t>
      </w:r>
      <w:proofErr w:type="spellEnd"/>
      <w:r w:rsidRPr="005C6DC3">
        <w:rPr>
          <w:kern w:val="2"/>
          <w:szCs w:val="24"/>
          <w14:ligatures w14:val="standardContextual"/>
        </w:rPr>
        <w:t xml:space="preserve"> опасни вещества (строителни отпадъци), код 17 01 07, които ще бъдат усвоени при изграждане на вътрешните подходи.</w:t>
      </w:r>
    </w:p>
    <w:p w14:paraId="545FA03C" w14:textId="77777777" w:rsidR="005C6DC3" w:rsidRPr="005C6DC3" w:rsidRDefault="005C6DC3" w:rsidP="005C6DC3">
      <w:pPr>
        <w:spacing w:after="226" w:line="261" w:lineRule="auto"/>
        <w:ind w:left="154" w:right="14" w:firstLine="0"/>
        <w:rPr>
          <w:kern w:val="2"/>
          <w:szCs w:val="24"/>
          <w14:ligatures w14:val="standardContextual"/>
        </w:rPr>
      </w:pPr>
      <w:r w:rsidRPr="005C6DC3">
        <w:rPr>
          <w:kern w:val="2"/>
          <w:szCs w:val="24"/>
          <w14:ligatures w14:val="standardContextual"/>
        </w:rPr>
        <w:t xml:space="preserve">Очаквано количество — около 2 </w:t>
      </w:r>
      <w:proofErr w:type="spellStart"/>
      <w:r w:rsidRPr="005C6DC3">
        <w:rPr>
          <w:kern w:val="2"/>
          <w:szCs w:val="24"/>
          <w14:ligatures w14:val="standardContextual"/>
        </w:rPr>
        <w:t>м</w:t>
      </w:r>
      <w:r w:rsidRPr="005C6DC3">
        <w:rPr>
          <w:kern w:val="2"/>
          <w:szCs w:val="24"/>
          <w:vertAlign w:val="superscript"/>
          <w14:ligatures w14:val="standardContextual"/>
        </w:rPr>
        <w:t>з</w:t>
      </w:r>
      <w:proofErr w:type="spellEnd"/>
      <w:r w:rsidRPr="005C6DC3">
        <w:rPr>
          <w:kern w:val="2"/>
          <w:szCs w:val="24"/>
          <w14:ligatures w14:val="standardContextual"/>
        </w:rPr>
        <w:t>.</w:t>
      </w:r>
    </w:p>
    <w:p w14:paraId="7392EF9E" w14:textId="1AC80A82" w:rsidR="005C6DC3" w:rsidRPr="005C6DC3" w:rsidRDefault="005C6DC3" w:rsidP="005C6DC3">
      <w:pPr>
        <w:spacing w:after="135" w:line="337" w:lineRule="auto"/>
        <w:ind w:left="154" w:firstLine="1008"/>
        <w:jc w:val="left"/>
        <w:rPr>
          <w:kern w:val="2"/>
          <w:szCs w:val="24"/>
          <w14:ligatures w14:val="standardContextual"/>
        </w:rPr>
      </w:pPr>
      <w:r w:rsidRPr="005C6DC3">
        <w:rPr>
          <w:kern w:val="2"/>
          <w:szCs w:val="24"/>
          <w14:ligatures w14:val="standardContextual"/>
        </w:rPr>
        <w:t>Метални отпадъци — Смеси от метали (включително техните сплави), код 17 04, като отпадъци, в т.ч.: профили, винкели, арматура и строително желязо, код 17 04 05.</w:t>
      </w:r>
    </w:p>
    <w:p w14:paraId="66FF67B9" w14:textId="77777777" w:rsidR="005C6DC3" w:rsidRPr="005C6DC3" w:rsidRDefault="005C6DC3" w:rsidP="005C6DC3">
      <w:pPr>
        <w:spacing w:after="124" w:line="342" w:lineRule="auto"/>
        <w:ind w:left="154" w:right="14" w:firstLine="0"/>
        <w:rPr>
          <w:kern w:val="2"/>
          <w:szCs w:val="24"/>
          <w14:ligatures w14:val="standardContextual"/>
        </w:rPr>
      </w:pPr>
      <w:r w:rsidRPr="005C6DC3">
        <w:rPr>
          <w:kern w:val="2"/>
          <w:szCs w:val="24"/>
          <w14:ligatures w14:val="standardContextual"/>
        </w:rPr>
        <w:t xml:space="preserve">Металните отпадъци ще се генерират по време на строително-монтажните работи. Основно ще отпадат винкели, шини, профили, строително желязо, арматура и др. Ще </w:t>
      </w:r>
      <w:r w:rsidRPr="005C6DC3">
        <w:rPr>
          <w:kern w:val="2"/>
          <w:szCs w:val="24"/>
          <w14:ligatures w14:val="standardContextual"/>
        </w:rPr>
        <w:lastRenderedPageBreak/>
        <w:t>се събират и временно съхраняват на определена за целта площадка до предаване на физически или юридически лица, притежаващи разрешение за дейността по ЗУО.</w:t>
      </w:r>
    </w:p>
    <w:p w14:paraId="6F3B10A0" w14:textId="77777777" w:rsidR="005C6DC3" w:rsidRPr="005C6DC3" w:rsidRDefault="005C6DC3" w:rsidP="005C6DC3">
      <w:pPr>
        <w:spacing w:after="198" w:line="261" w:lineRule="auto"/>
        <w:ind w:left="154" w:right="14" w:firstLine="0"/>
        <w:rPr>
          <w:kern w:val="2"/>
          <w:szCs w:val="24"/>
          <w14:ligatures w14:val="standardContextual"/>
        </w:rPr>
      </w:pPr>
      <w:r w:rsidRPr="005C6DC3">
        <w:rPr>
          <w:kern w:val="2"/>
          <w:szCs w:val="24"/>
          <w14:ligatures w14:val="standardContextual"/>
        </w:rPr>
        <w:t>Очаквано количество - около 0.2 тона.</w:t>
      </w:r>
    </w:p>
    <w:p w14:paraId="47F9C3F5" w14:textId="456A5191" w:rsidR="005C6DC3" w:rsidRPr="005C6DC3" w:rsidRDefault="005C6DC3" w:rsidP="005C6DC3">
      <w:pPr>
        <w:spacing w:line="340" w:lineRule="auto"/>
        <w:ind w:left="173" w:right="14" w:firstLine="950"/>
        <w:rPr>
          <w:kern w:val="2"/>
          <w:sz w:val="22"/>
          <w:szCs w:val="24"/>
          <w14:ligatures w14:val="standardContextual"/>
        </w:rPr>
      </w:pPr>
      <w:r w:rsidRPr="005C6DC3">
        <w:rPr>
          <w:kern w:val="2"/>
          <w:szCs w:val="24"/>
          <w14:ligatures w14:val="standardContextual"/>
        </w:rPr>
        <w:t>Твърди битови отпадъци — Смесени битови отпадъци, код 20 03 01. Смесени битови отпадъци ще се образуват от жизнената дейност на строителите. Отчитайки коефициента на</w:t>
      </w:r>
      <w:r w:rsidRPr="005C6DC3">
        <w:rPr>
          <w:kern w:val="2"/>
          <w:sz w:val="22"/>
          <w:szCs w:val="24"/>
          <w14:ligatures w14:val="standardContextual"/>
        </w:rPr>
        <w:t xml:space="preserve"> неравномерност (средно на ден ще работят около 6 човека по 0,5 кг/човек), очакваното дневно количество на битови отпадъци ще бъде около З кг. Отпадъците ще се събират в метални контейнери, които се обслужват от общинската система за сметосъбиране и </w:t>
      </w:r>
      <w:proofErr w:type="spellStart"/>
      <w:r w:rsidRPr="005C6DC3">
        <w:rPr>
          <w:kern w:val="2"/>
          <w:sz w:val="22"/>
          <w:szCs w:val="24"/>
          <w14:ligatures w14:val="standardContextual"/>
        </w:rPr>
        <w:t>сметоизвозване</w:t>
      </w:r>
      <w:proofErr w:type="spellEnd"/>
      <w:r w:rsidRPr="005C6DC3">
        <w:rPr>
          <w:kern w:val="2"/>
          <w:sz w:val="22"/>
          <w:szCs w:val="24"/>
          <w14:ligatures w14:val="standardContextual"/>
        </w:rPr>
        <w:t>.</w:t>
      </w:r>
    </w:p>
    <w:p w14:paraId="53DF7554" w14:textId="77777777" w:rsidR="005C6DC3" w:rsidRPr="005C6DC3" w:rsidRDefault="005C6DC3" w:rsidP="005C6DC3">
      <w:pPr>
        <w:spacing w:after="43" w:line="261" w:lineRule="auto"/>
        <w:ind w:left="154" w:right="14" w:firstLine="0"/>
        <w:rPr>
          <w:kern w:val="2"/>
          <w:sz w:val="22"/>
          <w:szCs w:val="24"/>
          <w14:ligatures w14:val="standardContextual"/>
        </w:rPr>
      </w:pPr>
      <w:r w:rsidRPr="005C6DC3">
        <w:rPr>
          <w:kern w:val="2"/>
          <w:sz w:val="22"/>
          <w:szCs w:val="24"/>
          <w14:ligatures w14:val="standardContextual"/>
        </w:rPr>
        <w:t>В заключение, въздействието на отпадъците върху околната среда по време на строителството на инвестиционното предложение е следното:</w:t>
      </w:r>
    </w:p>
    <w:p w14:paraId="3EA503DD" w14:textId="77777777" w:rsidR="005C6DC3" w:rsidRPr="005C6DC3" w:rsidRDefault="005C6DC3" w:rsidP="005C6DC3">
      <w:pPr>
        <w:numPr>
          <w:ilvl w:val="0"/>
          <w:numId w:val="19"/>
        </w:numPr>
        <w:spacing w:line="261" w:lineRule="auto"/>
        <w:ind w:right="14"/>
        <w:rPr>
          <w:kern w:val="2"/>
          <w:sz w:val="22"/>
          <w:szCs w:val="24"/>
          <w14:ligatures w14:val="standardContextual"/>
        </w:rPr>
      </w:pPr>
      <w:r w:rsidRPr="005C6DC3">
        <w:rPr>
          <w:kern w:val="2"/>
          <w:sz w:val="22"/>
          <w:szCs w:val="24"/>
          <w14:ligatures w14:val="standardContextual"/>
        </w:rPr>
        <w:t>Незначително като характер;</w:t>
      </w:r>
    </w:p>
    <w:p w14:paraId="5B9201C9" w14:textId="77777777" w:rsidR="005C6DC3" w:rsidRPr="005C6DC3" w:rsidRDefault="005C6DC3" w:rsidP="005C6DC3">
      <w:pPr>
        <w:numPr>
          <w:ilvl w:val="0"/>
          <w:numId w:val="19"/>
        </w:numPr>
        <w:spacing w:after="106" w:line="261" w:lineRule="auto"/>
        <w:ind w:right="14"/>
        <w:rPr>
          <w:kern w:val="2"/>
          <w:sz w:val="22"/>
          <w:szCs w:val="24"/>
          <w14:ligatures w14:val="standardContextual"/>
        </w:rPr>
      </w:pPr>
      <w:r w:rsidRPr="005C6DC3">
        <w:rPr>
          <w:kern w:val="2"/>
          <w:sz w:val="22"/>
          <w:szCs w:val="24"/>
          <w14:ligatures w14:val="standardContextual"/>
        </w:rPr>
        <w:t>Пряко като въздействие;</w:t>
      </w:r>
    </w:p>
    <w:p w14:paraId="0B5B6752" w14:textId="77777777" w:rsidR="005C6DC3" w:rsidRPr="005C6DC3" w:rsidRDefault="005C6DC3" w:rsidP="005C6DC3">
      <w:pPr>
        <w:numPr>
          <w:ilvl w:val="0"/>
          <w:numId w:val="19"/>
        </w:numPr>
        <w:spacing w:line="261" w:lineRule="auto"/>
        <w:ind w:right="14"/>
        <w:rPr>
          <w:kern w:val="2"/>
          <w:sz w:val="22"/>
          <w:szCs w:val="24"/>
          <w14:ligatures w14:val="standardContextual"/>
        </w:rPr>
      </w:pPr>
      <w:r w:rsidRPr="005C6DC3">
        <w:rPr>
          <w:kern w:val="2"/>
          <w:szCs w:val="24"/>
          <w14:ligatures w14:val="standardContextual"/>
        </w:rPr>
        <w:t>Локално като обхват;</w:t>
      </w:r>
    </w:p>
    <w:p w14:paraId="6828C321" w14:textId="1FDA7451" w:rsidR="005C6DC3" w:rsidRPr="005C6DC3" w:rsidRDefault="005C6DC3" w:rsidP="005C6DC3">
      <w:pPr>
        <w:spacing w:after="319" w:line="259" w:lineRule="auto"/>
        <w:ind w:left="-58" w:right="-288" w:firstLine="0"/>
        <w:jc w:val="left"/>
        <w:rPr>
          <w:kern w:val="2"/>
          <w:sz w:val="22"/>
          <w:szCs w:val="24"/>
          <w14:ligatures w14:val="standardContextual"/>
        </w:rPr>
      </w:pPr>
    </w:p>
    <w:p w14:paraId="7ED2C823" w14:textId="77777777" w:rsidR="005C6DC3" w:rsidRPr="005C6DC3" w:rsidRDefault="005C6DC3" w:rsidP="005C6DC3">
      <w:pPr>
        <w:numPr>
          <w:ilvl w:val="0"/>
          <w:numId w:val="19"/>
        </w:numPr>
        <w:spacing w:after="130" w:line="261" w:lineRule="auto"/>
        <w:ind w:right="14"/>
        <w:rPr>
          <w:kern w:val="2"/>
          <w:sz w:val="22"/>
          <w:szCs w:val="24"/>
          <w14:ligatures w14:val="standardContextual"/>
        </w:rPr>
      </w:pPr>
      <w:r w:rsidRPr="005C6DC3">
        <w:rPr>
          <w:kern w:val="2"/>
          <w:szCs w:val="24"/>
          <w14:ligatures w14:val="standardContextual"/>
        </w:rPr>
        <w:t>краткотрайно по време;</w:t>
      </w:r>
    </w:p>
    <w:p w14:paraId="7754F048" w14:textId="77777777" w:rsidR="005C6DC3" w:rsidRPr="005C6DC3" w:rsidRDefault="005C6DC3" w:rsidP="005C6DC3">
      <w:pPr>
        <w:spacing w:after="158" w:line="261" w:lineRule="auto"/>
        <w:ind w:left="365" w:right="14" w:firstLine="0"/>
        <w:rPr>
          <w:kern w:val="2"/>
          <w:sz w:val="22"/>
          <w:szCs w:val="24"/>
          <w14:ligatures w14:val="standardContextual"/>
        </w:rPr>
      </w:pPr>
      <w:r w:rsidRPr="005C6DC3">
        <w:rPr>
          <w:noProof/>
          <w:kern w:val="2"/>
          <w:sz w:val="22"/>
          <w:szCs w:val="24"/>
          <w14:ligatures w14:val="standardContextual"/>
        </w:rPr>
        <w:drawing>
          <wp:inline distT="0" distB="0" distL="0" distR="0" wp14:anchorId="13B1B951" wp14:editId="241F1CEA">
            <wp:extent cx="67033" cy="60966"/>
            <wp:effectExtent l="0" t="0" r="0" b="0"/>
            <wp:docPr id="11377" name="Picture 11377"/>
            <wp:cNvGraphicFramePr/>
            <a:graphic xmlns:a="http://schemas.openxmlformats.org/drawingml/2006/main">
              <a:graphicData uri="http://schemas.openxmlformats.org/drawingml/2006/picture">
                <pic:pic xmlns:pic="http://schemas.openxmlformats.org/drawingml/2006/picture">
                  <pic:nvPicPr>
                    <pic:cNvPr id="11377" name="Picture 11377"/>
                    <pic:cNvPicPr/>
                  </pic:nvPicPr>
                  <pic:blipFill>
                    <a:blip r:embed="rId14"/>
                    <a:stretch>
                      <a:fillRect/>
                    </a:stretch>
                  </pic:blipFill>
                  <pic:spPr>
                    <a:xfrm>
                      <a:off x="0" y="0"/>
                      <a:ext cx="67033" cy="60966"/>
                    </a:xfrm>
                    <a:prstGeom prst="rect">
                      <a:avLst/>
                    </a:prstGeom>
                  </pic:spPr>
                </pic:pic>
              </a:graphicData>
            </a:graphic>
          </wp:inline>
        </w:drawing>
      </w:r>
      <w:r w:rsidRPr="005C6DC3">
        <w:rPr>
          <w:kern w:val="2"/>
          <w:sz w:val="22"/>
          <w:szCs w:val="24"/>
          <w14:ligatures w14:val="standardContextual"/>
        </w:rPr>
        <w:t xml:space="preserve"> Временно като продължителност;</w:t>
      </w:r>
    </w:p>
    <w:p w14:paraId="1092E6E1" w14:textId="77777777" w:rsidR="005C6DC3" w:rsidRPr="005C6DC3" w:rsidRDefault="005C6DC3" w:rsidP="005C6DC3">
      <w:pPr>
        <w:numPr>
          <w:ilvl w:val="0"/>
          <w:numId w:val="19"/>
        </w:numPr>
        <w:spacing w:after="159" w:line="261" w:lineRule="auto"/>
        <w:ind w:right="14"/>
        <w:rPr>
          <w:kern w:val="2"/>
          <w:sz w:val="22"/>
          <w:szCs w:val="24"/>
          <w14:ligatures w14:val="standardContextual"/>
        </w:rPr>
      </w:pPr>
      <w:r w:rsidRPr="005C6DC3">
        <w:rPr>
          <w:kern w:val="2"/>
          <w:sz w:val="22"/>
          <w:szCs w:val="24"/>
          <w14:ligatures w14:val="standardContextual"/>
        </w:rPr>
        <w:t>Възстановимо;</w:t>
      </w:r>
    </w:p>
    <w:p w14:paraId="6EB00ECA" w14:textId="77777777" w:rsidR="005C6DC3" w:rsidRPr="005C6DC3" w:rsidRDefault="005C6DC3" w:rsidP="005C6DC3">
      <w:pPr>
        <w:numPr>
          <w:ilvl w:val="0"/>
          <w:numId w:val="19"/>
        </w:numPr>
        <w:spacing w:after="231" w:line="261" w:lineRule="auto"/>
        <w:ind w:right="14"/>
        <w:rPr>
          <w:kern w:val="2"/>
          <w:sz w:val="22"/>
          <w:szCs w:val="24"/>
          <w14:ligatures w14:val="standardContextual"/>
        </w:rPr>
      </w:pPr>
      <w:r w:rsidRPr="005C6DC3">
        <w:rPr>
          <w:kern w:val="2"/>
          <w:sz w:val="22"/>
          <w:szCs w:val="24"/>
          <w14:ligatures w14:val="standardContextual"/>
        </w:rPr>
        <w:t>Без кумулативен и комбиниран ефект.</w:t>
      </w:r>
    </w:p>
    <w:p w14:paraId="73345F67" w14:textId="77777777" w:rsidR="005C6DC3" w:rsidRPr="005C6DC3" w:rsidRDefault="005C6DC3" w:rsidP="005C6DC3">
      <w:pPr>
        <w:spacing w:after="77" w:line="380" w:lineRule="auto"/>
        <w:ind w:left="14" w:right="14" w:firstLine="0"/>
        <w:rPr>
          <w:kern w:val="2"/>
          <w:sz w:val="22"/>
          <w:szCs w:val="24"/>
          <w14:ligatures w14:val="standardContextual"/>
        </w:rPr>
      </w:pPr>
      <w:r w:rsidRPr="005C6DC3">
        <w:rPr>
          <w:kern w:val="2"/>
          <w:szCs w:val="24"/>
          <w14:ligatures w14:val="standardContextual"/>
        </w:rPr>
        <w:t>Събиране, извозване, депониране на отпадъците, генерирани по време на строителството</w:t>
      </w:r>
    </w:p>
    <w:p w14:paraId="3B3CF4B8" w14:textId="77777777" w:rsidR="005C6DC3" w:rsidRPr="005C6DC3" w:rsidRDefault="005C6DC3" w:rsidP="005C6DC3">
      <w:pPr>
        <w:spacing w:after="81" w:line="384" w:lineRule="auto"/>
        <w:ind w:left="14" w:right="230" w:firstLine="0"/>
        <w:rPr>
          <w:kern w:val="2"/>
          <w:sz w:val="22"/>
          <w:szCs w:val="24"/>
          <w14:ligatures w14:val="standardContextual"/>
        </w:rPr>
      </w:pPr>
      <w:r w:rsidRPr="005C6DC3">
        <w:rPr>
          <w:kern w:val="2"/>
          <w:sz w:val="22"/>
          <w:szCs w:val="24"/>
          <w14:ligatures w14:val="standardContextual"/>
        </w:rPr>
        <w:t>Изкопните земно-скални маси (пръст, камъни и др.) ще се съхраняват на площадката и голяма част от тях (по-меката пръст) ще се използва за обратни насипи върху фундаментите, а излишните (по-скални маси) ще се извозват и депонират на отреденото от общинските служби депо.</w:t>
      </w:r>
    </w:p>
    <w:p w14:paraId="2C850BE4" w14:textId="77777777" w:rsidR="005C6DC3" w:rsidRPr="005C6DC3" w:rsidRDefault="005C6DC3" w:rsidP="005C6DC3">
      <w:pPr>
        <w:spacing w:after="111" w:line="358" w:lineRule="auto"/>
        <w:ind w:left="14" w:right="211" w:firstLine="0"/>
        <w:rPr>
          <w:kern w:val="2"/>
          <w:sz w:val="22"/>
          <w:szCs w:val="24"/>
          <w14:ligatures w14:val="standardContextual"/>
        </w:rPr>
      </w:pPr>
      <w:r w:rsidRPr="005C6DC3">
        <w:rPr>
          <w:kern w:val="2"/>
          <w:sz w:val="22"/>
          <w:szCs w:val="24"/>
          <w14:ligatures w14:val="standardContextual"/>
        </w:rPr>
        <w:t xml:space="preserve">Смесите от отпадащи строителни материали, генерирани по време на </w:t>
      </w:r>
      <w:proofErr w:type="spellStart"/>
      <w:r w:rsidRPr="005C6DC3">
        <w:rPr>
          <w:kern w:val="2"/>
          <w:sz w:val="22"/>
          <w:szCs w:val="24"/>
          <w14:ligatures w14:val="standardContextual"/>
        </w:rPr>
        <w:t>строителномонтажните</w:t>
      </w:r>
      <w:proofErr w:type="spellEnd"/>
      <w:r w:rsidRPr="005C6DC3">
        <w:rPr>
          <w:kern w:val="2"/>
          <w:sz w:val="22"/>
          <w:szCs w:val="24"/>
          <w14:ligatures w14:val="standardContextual"/>
        </w:rPr>
        <w:t xml:space="preserve"> работи, ще се събират и временно съхраняват на определена за целта площадка в границите на имота и ще се използват за укрепванията на вътрешно площадковата пътната основа.</w:t>
      </w:r>
    </w:p>
    <w:p w14:paraId="0725E387" w14:textId="667028FA" w:rsidR="005C6DC3" w:rsidRPr="005C6DC3" w:rsidRDefault="005C6DC3" w:rsidP="005C6DC3">
      <w:pPr>
        <w:spacing w:after="102" w:line="391" w:lineRule="auto"/>
        <w:ind w:left="14" w:right="202" w:firstLine="0"/>
        <w:rPr>
          <w:kern w:val="2"/>
          <w:sz w:val="22"/>
          <w:szCs w:val="24"/>
          <w14:ligatures w14:val="standardContextual"/>
        </w:rPr>
      </w:pPr>
      <w:r w:rsidRPr="005C6DC3">
        <w:rPr>
          <w:kern w:val="2"/>
          <w:sz w:val="22"/>
          <w:szCs w:val="24"/>
          <w14:ligatures w14:val="standardContextual"/>
        </w:rPr>
        <w:t xml:space="preserve">Металните отпадъци, генерирани по време на строително-монтажните работи (основно винкели, шини, профили, строително желязо, арматура и др.) ще се събират и временно </w:t>
      </w:r>
      <w:r w:rsidRPr="005C6DC3">
        <w:rPr>
          <w:kern w:val="2"/>
          <w:sz w:val="22"/>
          <w:szCs w:val="24"/>
          <w14:ligatures w14:val="standardContextual"/>
        </w:rPr>
        <w:lastRenderedPageBreak/>
        <w:t>съхраняват на определена за целта площадка до предаване на физически или юридически лица, притежаващи разрешение за дейността съгласно ЗУО.</w:t>
      </w:r>
    </w:p>
    <w:p w14:paraId="53966046" w14:textId="7B29C8B5" w:rsidR="005C6DC3" w:rsidRPr="005C6DC3" w:rsidRDefault="005C6DC3" w:rsidP="005C6DC3">
      <w:pPr>
        <w:spacing w:after="94" w:line="371" w:lineRule="auto"/>
        <w:ind w:left="77" w:right="192" w:firstLine="0"/>
        <w:rPr>
          <w:kern w:val="2"/>
          <w:sz w:val="22"/>
          <w:szCs w:val="24"/>
          <w14:ligatures w14:val="standardContextual"/>
        </w:rPr>
      </w:pPr>
      <w:r w:rsidRPr="005C6DC3">
        <w:rPr>
          <w:kern w:val="2"/>
          <w:sz w:val="22"/>
          <w:szCs w:val="24"/>
          <w14:ligatures w14:val="standardContextual"/>
        </w:rPr>
        <w:t xml:space="preserve">Смесените битови отпадъци, образувани при изпълнение на строително-монтажните дейности, от жизнената дейност на работещите ще се транспортират от фирмата обслужваща организираното </w:t>
      </w:r>
      <w:proofErr w:type="spellStart"/>
      <w:r w:rsidRPr="005C6DC3">
        <w:rPr>
          <w:kern w:val="2"/>
          <w:sz w:val="22"/>
          <w:szCs w:val="24"/>
          <w14:ligatures w14:val="standardContextual"/>
        </w:rPr>
        <w:t>сметоизвозване</w:t>
      </w:r>
      <w:proofErr w:type="spellEnd"/>
      <w:r w:rsidRPr="005C6DC3">
        <w:rPr>
          <w:kern w:val="2"/>
          <w:sz w:val="22"/>
          <w:szCs w:val="24"/>
          <w14:ligatures w14:val="standardContextual"/>
        </w:rPr>
        <w:t xml:space="preserve"> в община </w:t>
      </w:r>
      <w:r w:rsidR="0087727E">
        <w:rPr>
          <w:kern w:val="2"/>
          <w:sz w:val="22"/>
          <w:szCs w:val="24"/>
          <w14:ligatures w14:val="standardContextual"/>
        </w:rPr>
        <w:t>Асеновград.</w:t>
      </w:r>
    </w:p>
    <w:p w14:paraId="706D8BB7" w14:textId="792E3100" w:rsidR="005C6DC3" w:rsidRDefault="005C6DC3" w:rsidP="005C6DC3">
      <w:pPr>
        <w:ind w:left="134" w:firstLine="562"/>
      </w:pPr>
      <w:r w:rsidRPr="005C6DC3">
        <w:rPr>
          <w:kern w:val="2"/>
          <w:sz w:val="22"/>
          <w:szCs w:val="24"/>
          <w14:ligatures w14:val="standardContextual"/>
        </w:rPr>
        <w:t>Инвестиционното предложение не предвижда временни депа на площадката. Строителните материали ще се доставят директно на работните площадки и влагат непосредствено в предвидените строителни дейности</w:t>
      </w:r>
    </w:p>
    <w:p w14:paraId="75EF020C" w14:textId="65A70EFD" w:rsidR="00DB2D84" w:rsidRDefault="00AF4E04">
      <w:pPr>
        <w:numPr>
          <w:ilvl w:val="0"/>
          <w:numId w:val="4"/>
        </w:numPr>
        <w:ind w:right="487" w:firstLine="638"/>
      </w:pPr>
      <w:r>
        <w:t>по време на строителството се очаква образуване на строителни отпадъци дървени, метални, пластмасови., бетон, които ще се съб</w:t>
      </w:r>
      <w:r w:rsidR="008A7190">
        <w:t>и</w:t>
      </w:r>
      <w:r>
        <w:t>рат в контейнер и извозват периодично на специализирано сметище</w:t>
      </w:r>
      <w:r>
        <w:rPr>
          <w:noProof/>
        </w:rPr>
        <w:drawing>
          <wp:inline distT="0" distB="0" distL="0" distR="0" wp14:anchorId="6D502E2E" wp14:editId="38089824">
            <wp:extent cx="21337" cy="18290"/>
            <wp:effectExtent l="0" t="0" r="0" b="0"/>
            <wp:docPr id="8211" name="Picture 8211"/>
            <wp:cNvGraphicFramePr/>
            <a:graphic xmlns:a="http://schemas.openxmlformats.org/drawingml/2006/main">
              <a:graphicData uri="http://schemas.openxmlformats.org/drawingml/2006/picture">
                <pic:pic xmlns:pic="http://schemas.openxmlformats.org/drawingml/2006/picture">
                  <pic:nvPicPr>
                    <pic:cNvPr id="8211" name="Picture 8211"/>
                    <pic:cNvPicPr/>
                  </pic:nvPicPr>
                  <pic:blipFill>
                    <a:blip r:embed="rId15"/>
                    <a:stretch>
                      <a:fillRect/>
                    </a:stretch>
                  </pic:blipFill>
                  <pic:spPr>
                    <a:xfrm>
                      <a:off x="0" y="0"/>
                      <a:ext cx="21337" cy="18290"/>
                    </a:xfrm>
                    <a:prstGeom prst="rect">
                      <a:avLst/>
                    </a:prstGeom>
                  </pic:spPr>
                </pic:pic>
              </a:graphicData>
            </a:graphic>
          </wp:inline>
        </w:drawing>
      </w:r>
    </w:p>
    <w:p w14:paraId="6D2E7DF1" w14:textId="4505263C" w:rsidR="00DB2D84" w:rsidRDefault="00AF4E04">
      <w:pPr>
        <w:ind w:left="110" w:right="494" w:firstLine="562"/>
      </w:pPr>
      <w:r>
        <w:t xml:space="preserve">Като мярка за редуциране и намаляване на </w:t>
      </w:r>
      <w:r w:rsidR="008A7190">
        <w:t xml:space="preserve">количеството </w:t>
      </w:r>
      <w:r>
        <w:t xml:space="preserve">на отпадъците се предвижда строителните материали </w:t>
      </w:r>
      <w:r w:rsidR="008A7190">
        <w:t>и</w:t>
      </w:r>
      <w:r>
        <w:t xml:space="preserve"> изделия да се доставят на обекта в готов и полуготов вид.</w:t>
      </w:r>
    </w:p>
    <w:p w14:paraId="2BA282DC" w14:textId="06E39DBA" w:rsidR="00DB2D84" w:rsidRDefault="00AF4E04">
      <w:pPr>
        <w:ind w:left="115" w:right="485" w:firstLine="566"/>
      </w:pPr>
      <w:r>
        <w:rPr>
          <w:noProof/>
        </w:rPr>
        <w:drawing>
          <wp:inline distT="0" distB="0" distL="0" distR="0" wp14:anchorId="30C24E73" wp14:editId="29486D7E">
            <wp:extent cx="36579" cy="15242"/>
            <wp:effectExtent l="0" t="0" r="0" b="0"/>
            <wp:docPr id="8212" name="Picture 8212"/>
            <wp:cNvGraphicFramePr/>
            <a:graphic xmlns:a="http://schemas.openxmlformats.org/drawingml/2006/main">
              <a:graphicData uri="http://schemas.openxmlformats.org/drawingml/2006/picture">
                <pic:pic xmlns:pic="http://schemas.openxmlformats.org/drawingml/2006/picture">
                  <pic:nvPicPr>
                    <pic:cNvPr id="8212" name="Picture 8212"/>
                    <pic:cNvPicPr/>
                  </pic:nvPicPr>
                  <pic:blipFill>
                    <a:blip r:embed="rId16"/>
                    <a:stretch>
                      <a:fillRect/>
                    </a:stretch>
                  </pic:blipFill>
                  <pic:spPr>
                    <a:xfrm>
                      <a:off x="0" y="0"/>
                      <a:ext cx="36579" cy="15242"/>
                    </a:xfrm>
                    <a:prstGeom prst="rect">
                      <a:avLst/>
                    </a:prstGeom>
                  </pic:spPr>
                </pic:pic>
              </a:graphicData>
            </a:graphic>
          </wp:inline>
        </w:drawing>
      </w:r>
      <w:r>
        <w:t xml:space="preserve"> по време на експлоатацията се очаква образуване на битови отпадъци от обслужващия персонал, които ще се събират в контейнер </w:t>
      </w:r>
      <w:r w:rsidR="008A7190">
        <w:t>и</w:t>
      </w:r>
      <w:r>
        <w:t xml:space="preserve"> ще се извозват по договор с обслужваща фирма.</w:t>
      </w:r>
    </w:p>
    <w:p w14:paraId="1482F297" w14:textId="209BA1C5" w:rsidR="00DB2D84" w:rsidRDefault="00AF4E04">
      <w:pPr>
        <w:numPr>
          <w:ilvl w:val="0"/>
          <w:numId w:val="4"/>
        </w:numPr>
        <w:ind w:right="487" w:firstLine="638"/>
      </w:pPr>
      <w:r>
        <w:t xml:space="preserve">по време на експлоатацията се очаква образуване на производствени отпадъци като изрезки от </w:t>
      </w:r>
      <w:proofErr w:type="spellStart"/>
      <w:r>
        <w:t>изпо</w:t>
      </w:r>
      <w:r w:rsidR="00933C3A">
        <w:t>з</w:t>
      </w:r>
      <w:r>
        <w:t>вваните</w:t>
      </w:r>
      <w:proofErr w:type="spellEnd"/>
      <w:r>
        <w:t xml:space="preserve"> тъкани, които </w:t>
      </w:r>
      <w:proofErr w:type="spellStart"/>
      <w:r>
        <w:t>ше</w:t>
      </w:r>
      <w:proofErr w:type="spellEnd"/>
      <w:r>
        <w:t xml:space="preserve"> се събират в специален контейнер и ще се извозват по договор с обслужваща фирма.</w:t>
      </w:r>
    </w:p>
    <w:p w14:paraId="7EA134F6" w14:textId="3A587913" w:rsidR="00DB2D84" w:rsidRDefault="00AF4E04">
      <w:pPr>
        <w:numPr>
          <w:ilvl w:val="0"/>
          <w:numId w:val="4"/>
        </w:numPr>
        <w:ind w:right="487" w:firstLine="638"/>
      </w:pPr>
      <w:r>
        <w:t xml:space="preserve">поради липса на изградена канализационна мрежа </w:t>
      </w:r>
      <w:r w:rsidR="00933C3A">
        <w:t>в</w:t>
      </w:r>
      <w:r>
        <w:t xml:space="preserve"> района, отпадъчните води от обекта се планира да </w:t>
      </w:r>
      <w:proofErr w:type="spellStart"/>
      <w:r>
        <w:t>заустват</w:t>
      </w:r>
      <w:proofErr w:type="spellEnd"/>
      <w:r>
        <w:t xml:space="preserve"> в безотточна </w:t>
      </w:r>
      <w:proofErr w:type="spellStart"/>
      <w:r>
        <w:t>изгребна</w:t>
      </w:r>
      <w:proofErr w:type="spellEnd"/>
      <w:r>
        <w:t xml:space="preserve"> яма. </w:t>
      </w:r>
      <w:r w:rsidR="00871BBE">
        <w:t>к</w:t>
      </w:r>
      <w:r>
        <w:t>оято ще бъде обслужвана по договор със специализирана фирма.</w:t>
      </w:r>
    </w:p>
    <w:p w14:paraId="0979C4B8" w14:textId="7783FF77" w:rsidR="00DB2D84" w:rsidRDefault="00AF4E04">
      <w:pPr>
        <w:spacing w:after="408"/>
        <w:ind w:left="115" w:right="480" w:firstLine="566"/>
      </w:pPr>
      <w:r>
        <w:t xml:space="preserve">За постигане на оптимална организация при събирането и оползотворяването на образуваните отпадъци ще бъде изготвена </w:t>
      </w:r>
      <w:r w:rsidR="00C23E00">
        <w:t>п</w:t>
      </w:r>
      <w:r>
        <w:t>рограма за управление на отпадъците, която ще бъде представена на компетентния орган РИОСВ - Пловдив.</w:t>
      </w:r>
    </w:p>
    <w:p w14:paraId="1F7C8A5B" w14:textId="73A23DEE" w:rsidR="00DB2D84" w:rsidRDefault="00AF4E04">
      <w:pPr>
        <w:spacing w:after="92" w:line="259" w:lineRule="auto"/>
        <w:ind w:left="826"/>
      </w:pPr>
      <w:r>
        <w:t xml:space="preserve">Д) замърсяване вредно въздействие; </w:t>
      </w:r>
      <w:r w:rsidR="00516ECD">
        <w:t>д</w:t>
      </w:r>
      <w:r>
        <w:t>искомфорт околната среда:</w:t>
      </w:r>
    </w:p>
    <w:p w14:paraId="2DAF40AF" w14:textId="2DA31C32" w:rsidR="000046BC" w:rsidRPr="000046BC" w:rsidRDefault="007D7DD8" w:rsidP="000046BC">
      <w:pPr>
        <w:spacing w:line="347" w:lineRule="auto"/>
        <w:ind w:left="125" w:right="14" w:firstLine="0"/>
        <w:rPr>
          <w:kern w:val="2"/>
          <w:sz w:val="22"/>
          <w:szCs w:val="24"/>
          <w14:ligatures w14:val="standardContextual"/>
        </w:rPr>
      </w:pPr>
      <w:r>
        <w:rPr>
          <w:kern w:val="2"/>
          <w:sz w:val="22"/>
          <w:szCs w:val="24"/>
          <w14:ligatures w14:val="standardContextual"/>
        </w:rPr>
        <w:t xml:space="preserve">            </w:t>
      </w:r>
      <w:r w:rsidR="000046BC" w:rsidRPr="000046BC">
        <w:rPr>
          <w:kern w:val="2"/>
          <w:sz w:val="22"/>
          <w:szCs w:val="24"/>
          <w14:ligatures w14:val="standardContextual"/>
        </w:rPr>
        <w:t>За отделните етапи от реализирането на настоящото инвестиционно намерение, рисковите фактори и замърсяване на околната среда са следните:</w:t>
      </w:r>
    </w:p>
    <w:p w14:paraId="375134FE" w14:textId="77777777" w:rsidR="000046BC" w:rsidRPr="000046BC" w:rsidRDefault="000046BC" w:rsidP="000046BC">
      <w:pPr>
        <w:spacing w:after="109" w:line="261" w:lineRule="auto"/>
        <w:ind w:left="125" w:right="14" w:firstLine="0"/>
        <w:rPr>
          <w:kern w:val="2"/>
          <w:sz w:val="22"/>
          <w:szCs w:val="24"/>
          <w14:ligatures w14:val="standardContextual"/>
        </w:rPr>
      </w:pPr>
      <w:r w:rsidRPr="000046BC">
        <w:rPr>
          <w:kern w:val="2"/>
          <w:szCs w:val="24"/>
          <w14:ligatures w14:val="standardContextual"/>
        </w:rPr>
        <w:t>По време на изграждането (строителството):</w:t>
      </w:r>
    </w:p>
    <w:p w14:paraId="416ACFB0"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lastRenderedPageBreak/>
        <w:t>прах при изкопните дейности;</w:t>
      </w:r>
    </w:p>
    <w:p w14:paraId="39AE5D7E"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шум от строителната механизация и транспортните средства;</w:t>
      </w:r>
    </w:p>
    <w:p w14:paraId="71457A58" w14:textId="77777777" w:rsidR="000046BC" w:rsidRPr="000046BC" w:rsidRDefault="000046BC" w:rsidP="000046BC">
      <w:pPr>
        <w:numPr>
          <w:ilvl w:val="0"/>
          <w:numId w:val="20"/>
        </w:numPr>
        <w:spacing w:line="348" w:lineRule="auto"/>
        <w:ind w:right="14"/>
        <w:rPr>
          <w:kern w:val="2"/>
          <w:sz w:val="22"/>
          <w:szCs w:val="24"/>
          <w14:ligatures w14:val="standardContextual"/>
        </w:rPr>
      </w:pPr>
      <w:r w:rsidRPr="000046BC">
        <w:rPr>
          <w:kern w:val="2"/>
          <w:sz w:val="22"/>
          <w:szCs w:val="24"/>
          <w14:ligatures w14:val="standardContextual"/>
        </w:rPr>
        <w:t xml:space="preserve">изгорели </w:t>
      </w:r>
      <w:proofErr w:type="spellStart"/>
      <w:r w:rsidRPr="000046BC">
        <w:rPr>
          <w:kern w:val="2"/>
          <w:sz w:val="22"/>
          <w:szCs w:val="24"/>
          <w14:ligatures w14:val="standardContextual"/>
        </w:rPr>
        <w:t>аспухови</w:t>
      </w:r>
      <w:proofErr w:type="spellEnd"/>
      <w:r w:rsidRPr="000046BC">
        <w:rPr>
          <w:kern w:val="2"/>
          <w:sz w:val="22"/>
          <w:szCs w:val="24"/>
          <w14:ligatures w14:val="standardContextual"/>
        </w:rPr>
        <w:t xml:space="preserve"> газове от строителната механизация и транспортните средства;</w:t>
      </w:r>
    </w:p>
    <w:p w14:paraId="11737E6E"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заваръчни аерозоли при извършване на заваръчни дейности;</w:t>
      </w:r>
    </w:p>
    <w:p w14:paraId="16C5EA33" w14:textId="77777777" w:rsidR="000046BC" w:rsidRPr="000046BC" w:rsidRDefault="000046BC" w:rsidP="000046BC">
      <w:pPr>
        <w:numPr>
          <w:ilvl w:val="0"/>
          <w:numId w:val="20"/>
        </w:numPr>
        <w:spacing w:line="261" w:lineRule="auto"/>
        <w:ind w:right="14"/>
        <w:rPr>
          <w:kern w:val="2"/>
          <w:sz w:val="22"/>
          <w:szCs w:val="24"/>
          <w14:ligatures w14:val="standardContextual"/>
        </w:rPr>
      </w:pPr>
      <w:r w:rsidRPr="000046BC">
        <w:rPr>
          <w:kern w:val="2"/>
          <w:sz w:val="22"/>
          <w:szCs w:val="24"/>
          <w14:ligatures w14:val="standardContextual"/>
        </w:rPr>
        <w:t>летливи съединения при бояджийски дейности.</w:t>
      </w:r>
    </w:p>
    <w:p w14:paraId="41B66EC2" w14:textId="77777777" w:rsidR="000046BC" w:rsidRPr="000046BC" w:rsidRDefault="000046BC" w:rsidP="000046BC">
      <w:pPr>
        <w:spacing w:after="32" w:line="354" w:lineRule="auto"/>
        <w:ind w:left="106" w:right="14" w:firstLine="0"/>
        <w:rPr>
          <w:kern w:val="2"/>
          <w:sz w:val="22"/>
          <w:szCs w:val="24"/>
          <w14:ligatures w14:val="standardContextual"/>
        </w:rPr>
      </w:pPr>
      <w:r w:rsidRPr="000046BC">
        <w:rPr>
          <w:kern w:val="2"/>
          <w:sz w:val="22"/>
          <w:szCs w:val="24"/>
          <w14:ligatures w14:val="standardContextual"/>
        </w:rPr>
        <w:t>От посочените рискови фактори като водещи са преценени единствено първите два прах и шум.</w:t>
      </w:r>
    </w:p>
    <w:p w14:paraId="0EC3E637" w14:textId="77777777" w:rsidR="000046BC" w:rsidRPr="000046BC" w:rsidRDefault="000046BC" w:rsidP="000046BC">
      <w:pPr>
        <w:spacing w:line="364" w:lineRule="auto"/>
        <w:ind w:left="96" w:right="14" w:firstLine="0"/>
        <w:rPr>
          <w:kern w:val="2"/>
          <w:sz w:val="22"/>
          <w:szCs w:val="24"/>
          <w14:ligatures w14:val="standardContextual"/>
        </w:rPr>
      </w:pPr>
      <w:r w:rsidRPr="000046BC">
        <w:rPr>
          <w:kern w:val="2"/>
          <w:sz w:val="22"/>
          <w:szCs w:val="24"/>
          <w14:ligatures w14:val="standardContextual"/>
        </w:rPr>
        <w:t>През периода на строителството рисковите фактори ще имат ограничена зона и ограничен период на действие — най-вероятно на територията на самата площадка на обекта, т.е. няма да окажат неблагоприятно въздействие както върху околната среда, така и на потенциално засегнатите лица.</w:t>
      </w:r>
    </w:p>
    <w:p w14:paraId="0C638860" w14:textId="5F39503E" w:rsidR="000046BC" w:rsidRPr="000046BC" w:rsidRDefault="000046BC" w:rsidP="000046BC">
      <w:pPr>
        <w:spacing w:after="170" w:line="261" w:lineRule="auto"/>
        <w:ind w:left="96" w:right="14" w:firstLine="0"/>
        <w:rPr>
          <w:kern w:val="2"/>
          <w:sz w:val="22"/>
          <w:szCs w:val="24"/>
          <w14:ligatures w14:val="standardContextual"/>
        </w:rPr>
      </w:pPr>
      <w:r w:rsidRPr="000046BC">
        <w:rPr>
          <w:kern w:val="2"/>
          <w:szCs w:val="24"/>
          <w14:ligatures w14:val="standardContextual"/>
        </w:rPr>
        <w:t xml:space="preserve">П по </w:t>
      </w:r>
      <w:proofErr w:type="spellStart"/>
      <w:r w:rsidRPr="000046BC">
        <w:rPr>
          <w:kern w:val="2"/>
          <w:szCs w:val="24"/>
          <w14:ligatures w14:val="standardContextual"/>
        </w:rPr>
        <w:t>ки</w:t>
      </w:r>
      <w:proofErr w:type="spellEnd"/>
      <w:r w:rsidRPr="000046BC">
        <w:rPr>
          <w:kern w:val="2"/>
          <w:szCs w:val="24"/>
          <w14:ligatures w14:val="standardContextual"/>
        </w:rPr>
        <w:t>:</w:t>
      </w:r>
    </w:p>
    <w:p w14:paraId="61738DC9" w14:textId="77777777" w:rsidR="000046BC" w:rsidRPr="000046BC" w:rsidRDefault="000046BC" w:rsidP="000046BC">
      <w:pPr>
        <w:numPr>
          <w:ilvl w:val="0"/>
          <w:numId w:val="20"/>
        </w:numPr>
        <w:spacing w:after="261" w:line="261" w:lineRule="auto"/>
        <w:ind w:right="14"/>
        <w:rPr>
          <w:kern w:val="2"/>
          <w:sz w:val="22"/>
          <w:szCs w:val="24"/>
          <w14:ligatures w14:val="standardContextual"/>
        </w:rPr>
      </w:pPr>
      <w:r w:rsidRPr="000046BC">
        <w:rPr>
          <w:kern w:val="2"/>
          <w:szCs w:val="24"/>
          <w14:ligatures w14:val="standardContextual"/>
        </w:rPr>
        <w:t>при строителството да се използва съществуващата пътна инфраструктура.</w:t>
      </w:r>
    </w:p>
    <w:p w14:paraId="291339BA" w14:textId="77777777" w:rsidR="000046BC" w:rsidRPr="000046BC" w:rsidRDefault="000046BC" w:rsidP="000046BC">
      <w:pPr>
        <w:numPr>
          <w:ilvl w:val="0"/>
          <w:numId w:val="20"/>
        </w:numPr>
        <w:spacing w:after="253" w:line="261" w:lineRule="auto"/>
        <w:ind w:right="14"/>
        <w:rPr>
          <w:kern w:val="2"/>
          <w:sz w:val="22"/>
          <w:szCs w:val="24"/>
          <w14:ligatures w14:val="standardContextual"/>
        </w:rPr>
      </w:pPr>
      <w:r w:rsidRPr="000046BC">
        <w:rPr>
          <w:kern w:val="2"/>
          <w:szCs w:val="24"/>
          <w14:ligatures w14:val="standardContextual"/>
        </w:rPr>
        <w:t>недопускане течове на нефтопродукти от строителната и транспортни техника върху почвата.</w:t>
      </w:r>
    </w:p>
    <w:p w14:paraId="619A6903" w14:textId="77777777" w:rsidR="000046BC" w:rsidRPr="000046BC" w:rsidRDefault="000046BC" w:rsidP="000046BC">
      <w:pPr>
        <w:numPr>
          <w:ilvl w:val="0"/>
          <w:numId w:val="20"/>
        </w:numPr>
        <w:spacing w:after="228" w:line="261" w:lineRule="auto"/>
        <w:ind w:right="14"/>
        <w:rPr>
          <w:kern w:val="2"/>
          <w:sz w:val="22"/>
          <w:szCs w:val="24"/>
          <w14:ligatures w14:val="standardContextual"/>
        </w:rPr>
      </w:pPr>
      <w:r w:rsidRPr="000046BC">
        <w:rPr>
          <w:kern w:val="2"/>
          <w:szCs w:val="24"/>
          <w14:ligatures w14:val="standardContextual"/>
        </w:rPr>
        <w:t>регламентирано управление на генерираните отпадъци.</w:t>
      </w:r>
    </w:p>
    <w:p w14:paraId="7BBB8D20" w14:textId="77777777" w:rsidR="000046BC" w:rsidRPr="000046BC" w:rsidRDefault="000046BC" w:rsidP="000046BC">
      <w:pPr>
        <w:spacing w:after="640" w:line="261" w:lineRule="auto"/>
        <w:ind w:left="115" w:right="77" w:firstLine="0"/>
        <w:rPr>
          <w:kern w:val="2"/>
          <w:sz w:val="22"/>
          <w:szCs w:val="24"/>
          <w14:ligatures w14:val="standardContextual"/>
        </w:rPr>
      </w:pPr>
      <w:r w:rsidRPr="000046BC">
        <w:rPr>
          <w:kern w:val="2"/>
          <w:szCs w:val="24"/>
          <w14:ligatures w14:val="standardContextual"/>
        </w:rPr>
        <w:t>При вземане на необходимите мерки за стриктно спазване изискванията, заложени в техническите проекти, замърсяването ще бъде минимално, локализирано само в рамките на ограничен район и няма да предизвика въздействие върху жителите на селото и растителния и животински свят.</w:t>
      </w:r>
    </w:p>
    <w:p w14:paraId="6521FA30" w14:textId="4BB891E9" w:rsidR="000046BC" w:rsidRPr="000046BC" w:rsidRDefault="00284E34" w:rsidP="000046BC">
      <w:pPr>
        <w:spacing w:after="117" w:line="261" w:lineRule="auto"/>
        <w:ind w:left="77" w:right="14" w:firstLine="0"/>
        <w:rPr>
          <w:kern w:val="2"/>
          <w:sz w:val="22"/>
          <w:szCs w:val="24"/>
          <w14:ligatures w14:val="standardContextual"/>
        </w:rPr>
      </w:pPr>
      <w:r>
        <w:rPr>
          <w:kern w:val="2"/>
          <w:szCs w:val="24"/>
          <w14:ligatures w14:val="standardContextual"/>
        </w:rPr>
        <w:t xml:space="preserve"> </w:t>
      </w:r>
      <w:r w:rsidR="000046BC" w:rsidRPr="000046BC">
        <w:rPr>
          <w:kern w:val="2"/>
          <w:szCs w:val="24"/>
          <w14:ligatures w14:val="standardContextual"/>
        </w:rPr>
        <w:t>По време на нормалната (безаварийна) експлоатация:</w:t>
      </w:r>
    </w:p>
    <w:p w14:paraId="6387DD20" w14:textId="77777777" w:rsidR="000046BC" w:rsidRPr="000046BC" w:rsidRDefault="000046BC" w:rsidP="000046BC">
      <w:pPr>
        <w:spacing w:after="11" w:line="251" w:lineRule="auto"/>
        <w:ind w:left="119" w:firstLine="0"/>
        <w:jc w:val="left"/>
        <w:rPr>
          <w:kern w:val="2"/>
          <w:sz w:val="22"/>
          <w:szCs w:val="24"/>
          <w14:ligatures w14:val="standardContextual"/>
        </w:rPr>
      </w:pPr>
      <w:r w:rsidRPr="000046BC">
        <w:rPr>
          <w:kern w:val="2"/>
          <w:szCs w:val="24"/>
          <w14:ligatures w14:val="standardContextual"/>
        </w:rPr>
        <w:t>Реализирането</w:t>
      </w:r>
      <w:r w:rsidRPr="000046BC">
        <w:rPr>
          <w:kern w:val="2"/>
          <w:szCs w:val="24"/>
          <w14:ligatures w14:val="standardContextual"/>
        </w:rPr>
        <w:tab/>
        <w:t>на</w:t>
      </w:r>
      <w:r w:rsidRPr="000046BC">
        <w:rPr>
          <w:kern w:val="2"/>
          <w:szCs w:val="24"/>
          <w14:ligatures w14:val="standardContextual"/>
        </w:rPr>
        <w:tab/>
        <w:t>инвестиционното</w:t>
      </w:r>
      <w:r w:rsidRPr="000046BC">
        <w:rPr>
          <w:kern w:val="2"/>
          <w:szCs w:val="24"/>
          <w14:ligatures w14:val="standardContextual"/>
        </w:rPr>
        <w:tab/>
        <w:t>предложение</w:t>
      </w:r>
      <w:r w:rsidRPr="000046BC">
        <w:rPr>
          <w:kern w:val="2"/>
          <w:szCs w:val="24"/>
          <w14:ligatures w14:val="standardContextual"/>
        </w:rPr>
        <w:tab/>
        <w:t>няма</w:t>
      </w:r>
      <w:r w:rsidRPr="000046BC">
        <w:rPr>
          <w:kern w:val="2"/>
          <w:szCs w:val="24"/>
          <w14:ligatures w14:val="standardContextual"/>
        </w:rPr>
        <w:tab/>
        <w:t>да доведе до съществени неблагоприятни изменения в компонентите на околната среда и в условията на живот в района.</w:t>
      </w:r>
    </w:p>
    <w:p w14:paraId="6E3AFEB9" w14:textId="77777777"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14:ligatures w14:val="standardContextual"/>
        </w:rPr>
        <w:t>Елементи на екологосъобразно функциониране и недопускане на замърсяване и дискомфорт на околната среда са:</w:t>
      </w:r>
    </w:p>
    <w:p w14:paraId="684AE0D6" w14:textId="77777777"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u w:val="single" w:color="000000"/>
          <w14:ligatures w14:val="standardContextual"/>
        </w:rPr>
        <w:t>Почва</w:t>
      </w:r>
      <w:r w:rsidRPr="000046BC">
        <w:rPr>
          <w:kern w:val="2"/>
          <w:szCs w:val="24"/>
          <w14:ligatures w14:val="standardContextual"/>
        </w:rPr>
        <w:t xml:space="preserve"> - при експлоатацията на обекта не се генерират вредни вещества, които да се отделят в почвата.</w:t>
      </w:r>
    </w:p>
    <w:p w14:paraId="1BA065A9" w14:textId="77777777" w:rsidR="000046BC" w:rsidRPr="000046BC" w:rsidRDefault="000046BC" w:rsidP="000046BC">
      <w:pPr>
        <w:spacing w:after="285" w:line="259" w:lineRule="auto"/>
        <w:ind w:left="-38" w:right="-355" w:firstLine="0"/>
        <w:jc w:val="left"/>
        <w:rPr>
          <w:kern w:val="2"/>
          <w:sz w:val="22"/>
          <w:szCs w:val="24"/>
          <w14:ligatures w14:val="standardContextual"/>
        </w:rPr>
      </w:pPr>
      <w:r w:rsidRPr="000046BC">
        <w:rPr>
          <w:noProof/>
          <w:kern w:val="2"/>
          <w:sz w:val="22"/>
          <w:szCs w:val="24"/>
          <w14:ligatures w14:val="standardContextual"/>
        </w:rPr>
        <mc:AlternateContent>
          <mc:Choice Requires="wpg">
            <w:drawing>
              <wp:inline distT="0" distB="0" distL="0" distR="0" wp14:anchorId="0728CC46" wp14:editId="43315E5D">
                <wp:extent cx="5831912" cy="36580"/>
                <wp:effectExtent l="0" t="0" r="0" b="0"/>
                <wp:docPr id="474888" name="Group 474888"/>
                <wp:cNvGraphicFramePr/>
                <a:graphic xmlns:a="http://schemas.openxmlformats.org/drawingml/2006/main">
                  <a:graphicData uri="http://schemas.microsoft.com/office/word/2010/wordprocessingGroup">
                    <wpg:wgp>
                      <wpg:cNvGrpSpPr/>
                      <wpg:grpSpPr>
                        <a:xfrm>
                          <a:off x="0" y="0"/>
                          <a:ext cx="5831912" cy="36580"/>
                          <a:chOff x="0" y="0"/>
                          <a:chExt cx="5831912" cy="36580"/>
                        </a:xfrm>
                      </wpg:grpSpPr>
                      <wps:wsp>
                        <wps:cNvPr id="474887" name="Shape 474887"/>
                        <wps:cNvSpPr/>
                        <wps:spPr>
                          <a:xfrm>
                            <a:off x="0" y="0"/>
                            <a:ext cx="5831912" cy="36580"/>
                          </a:xfrm>
                          <a:custGeom>
                            <a:avLst/>
                            <a:gdLst/>
                            <a:ahLst/>
                            <a:cxnLst/>
                            <a:rect l="0" t="0" r="0" b="0"/>
                            <a:pathLst>
                              <a:path w="5831912" h="36580">
                                <a:moveTo>
                                  <a:pt x="0" y="18290"/>
                                </a:moveTo>
                                <a:lnTo>
                                  <a:pt x="5831912" y="18290"/>
                                </a:lnTo>
                              </a:path>
                            </a:pathLst>
                          </a:custGeom>
                          <a:noFill/>
                          <a:ln w="36580" cap="flat" cmpd="sng" algn="ctr">
                            <a:solidFill>
                              <a:srgbClr val="000000"/>
                            </a:solidFill>
                            <a:prstDash val="solid"/>
                            <a:miter lim="100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0EA102" id="Group 474888" o:spid="_x0000_s1026" style="width:459.2pt;height:2.9pt;mso-position-horizontal-relative:char;mso-position-vertical-relative:line" coordsize="5831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">
                <v:shape id="Shape 474887" o:spid="_x0000_s1027" style="position:absolute;width:58319;height:365;visibility:visible;mso-wrap-style:square;v-text-anchor:top" coordsize="5831912,3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" path="m,18290r5831912,e" filled="f" strokeweight="1.0161mm">
                  <v:stroke miterlimit="1" joinstyle="miter"/>
                  <v:path arrowok="t" textboxrect="0,0,5831912,36580"/>
                </v:shape>
                <w10:anchorlock/>
              </v:group>
            </w:pict>
          </mc:Fallback>
        </mc:AlternateContent>
      </w:r>
    </w:p>
    <w:p w14:paraId="7368B7CB" w14:textId="77777777" w:rsidR="000046BC" w:rsidRPr="000046BC" w:rsidRDefault="000046BC" w:rsidP="000046BC">
      <w:pPr>
        <w:spacing w:line="261" w:lineRule="auto"/>
        <w:ind w:left="86" w:right="14" w:firstLine="0"/>
        <w:rPr>
          <w:kern w:val="2"/>
          <w:sz w:val="22"/>
          <w:szCs w:val="24"/>
          <w14:ligatures w14:val="standardContextual"/>
        </w:rPr>
      </w:pPr>
      <w:r w:rsidRPr="000046BC">
        <w:rPr>
          <w:kern w:val="2"/>
          <w:szCs w:val="24"/>
          <w14:ligatures w14:val="standardContextual"/>
        </w:rPr>
        <w:t>Земни недра</w:t>
      </w:r>
      <w:r w:rsidRPr="000046BC">
        <w:rPr>
          <w:kern w:val="2"/>
          <w:szCs w:val="24"/>
          <w14:ligatures w14:val="standardContextual"/>
        </w:rPr>
        <w:tab/>
        <w:t>реализацията на инвестиционното намерение няма да доведе до промяна на геоложката основа с произтичащи от това последици.</w:t>
      </w:r>
    </w:p>
    <w:p w14:paraId="135FD7D1" w14:textId="77777777" w:rsidR="000046BC" w:rsidRPr="000046BC" w:rsidRDefault="000046BC" w:rsidP="000046BC">
      <w:pPr>
        <w:spacing w:line="261" w:lineRule="auto"/>
        <w:ind w:left="86" w:right="96" w:firstLine="0"/>
        <w:rPr>
          <w:kern w:val="2"/>
          <w:sz w:val="22"/>
          <w:szCs w:val="24"/>
          <w14:ligatures w14:val="standardContextual"/>
        </w:rPr>
      </w:pPr>
      <w:r w:rsidRPr="000046BC">
        <w:rPr>
          <w:kern w:val="2"/>
          <w:szCs w:val="24"/>
          <w14:ligatures w14:val="standardContextual"/>
        </w:rPr>
        <w:t>Д-ИД.УД—- при експлоатацията на обекта не се генерират вредни вещества, които да се отделят в атмосферата. Отоплението на сградата ще е с климатични системи.</w:t>
      </w:r>
    </w:p>
    <w:p w14:paraId="5EE72425" w14:textId="77777777" w:rsidR="000046BC" w:rsidRPr="000046BC" w:rsidRDefault="000046BC" w:rsidP="000046BC">
      <w:pPr>
        <w:spacing w:line="261" w:lineRule="auto"/>
        <w:ind w:left="96" w:right="14" w:firstLine="0"/>
        <w:rPr>
          <w:kern w:val="2"/>
          <w:sz w:val="22"/>
          <w:szCs w:val="24"/>
          <w14:ligatures w14:val="standardContextual"/>
        </w:rPr>
      </w:pPr>
      <w:r w:rsidRPr="000046BC">
        <w:rPr>
          <w:kern w:val="2"/>
          <w:szCs w:val="24"/>
          <w:u w:val="single" w:color="000000"/>
          <w14:ligatures w14:val="standardContextual"/>
        </w:rPr>
        <w:t xml:space="preserve">Шум </w:t>
      </w:r>
      <w:r w:rsidRPr="000046BC">
        <w:rPr>
          <w:kern w:val="2"/>
          <w:szCs w:val="24"/>
          <w14:ligatures w14:val="standardContextual"/>
        </w:rPr>
        <w:t xml:space="preserve">не се предвижда надвишаване на нормите, предвидени в съответните нормативни документи. На площадката, където се предвижда реализация на </w:t>
      </w:r>
      <w:r w:rsidRPr="000046BC">
        <w:rPr>
          <w:kern w:val="2"/>
          <w:szCs w:val="24"/>
          <w14:ligatures w14:val="standardContextual"/>
        </w:rPr>
        <w:lastRenderedPageBreak/>
        <w:t>инвестиционното предложение няма източници извън нормите за шум. Съоръженията ще бъдат придружени със сертификати за качество и упоменатите нива на шум ще бъдат съобразени с нивата, допустими по БДС и нормативната база, регламентираща допустимите стойности. Шумът, който се отделя от движещите се части на машините и оборудването е под допустимия минимум, а електромагнитни полета и радиационни лъчения няма. Прогнозираните нива на шума в района и отдалечеността от населеното място налагат извода, че реализирането на инвестиционното предложение няма да доведе до значимо влошаване параметрите на акустичната среда, тъй като нивата на шум са по-ниски от санитарните норми.</w:t>
      </w:r>
    </w:p>
    <w:p w14:paraId="767D4B41" w14:textId="77777777" w:rsidR="00284E34" w:rsidRDefault="000046BC" w:rsidP="000046BC">
      <w:pPr>
        <w:spacing w:line="261" w:lineRule="auto"/>
        <w:ind w:left="86" w:right="14" w:firstLine="0"/>
        <w:rPr>
          <w:kern w:val="2"/>
          <w:szCs w:val="24"/>
          <w14:ligatures w14:val="standardContextual"/>
        </w:rPr>
      </w:pPr>
      <w:r w:rsidRPr="000046BC">
        <w:rPr>
          <w:kern w:val="2"/>
          <w:szCs w:val="24"/>
          <w:u w:val="single" w:color="000000"/>
          <w14:ligatures w14:val="standardContextual"/>
        </w:rPr>
        <w:t xml:space="preserve">Отпадъци </w:t>
      </w:r>
      <w:r w:rsidRPr="000046BC">
        <w:rPr>
          <w:kern w:val="2"/>
          <w:szCs w:val="24"/>
          <w14:ligatures w14:val="standardContextual"/>
        </w:rPr>
        <w:t xml:space="preserve">при експлоатацията на обекта битовите отпадъци няма да затрудняват съществуващата система за сметосъбиране в района. </w:t>
      </w:r>
    </w:p>
    <w:p w14:paraId="64629A9F" w14:textId="02C263DA" w:rsidR="000046BC" w:rsidRPr="000046BC" w:rsidRDefault="000046BC" w:rsidP="000046BC">
      <w:pPr>
        <w:spacing w:line="261" w:lineRule="auto"/>
        <w:ind w:left="86" w:right="14" w:firstLine="0"/>
        <w:rPr>
          <w:kern w:val="2"/>
          <w:sz w:val="22"/>
          <w:szCs w:val="24"/>
          <w14:ligatures w14:val="standardContextual"/>
        </w:rPr>
      </w:pPr>
      <w:r w:rsidRPr="000046BC">
        <w:rPr>
          <w:kern w:val="2"/>
          <w:szCs w:val="24"/>
          <w:u w:val="single" w:color="000000"/>
          <w14:ligatures w14:val="standardContextual"/>
        </w:rPr>
        <w:t>Електромагнитни полета</w:t>
      </w:r>
      <w:r w:rsidRPr="000046BC">
        <w:rPr>
          <w:kern w:val="2"/>
          <w:szCs w:val="24"/>
          <w14:ligatures w14:val="standardContextual"/>
        </w:rPr>
        <w:t xml:space="preserve"> - няма източници на електромагнитни полета.</w:t>
      </w:r>
    </w:p>
    <w:p w14:paraId="35D2B747" w14:textId="446E1E03"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14:ligatures w14:val="standardContextual"/>
        </w:rPr>
        <w:t>Оптичните ефекти се разделят на ефекти на засенване и на отражение на светлина. На практика нито едно от двете явления само по себе си не води до замърсяване на околната среда.</w:t>
      </w:r>
    </w:p>
    <w:p w14:paraId="6FCDFFBF" w14:textId="4D95651F" w:rsidR="000046BC" w:rsidRPr="000046BC" w:rsidRDefault="000046BC" w:rsidP="000046BC">
      <w:pPr>
        <w:spacing w:line="261" w:lineRule="auto"/>
        <w:ind w:left="96" w:right="14" w:firstLine="0"/>
        <w:rPr>
          <w:kern w:val="2"/>
          <w:sz w:val="22"/>
          <w:szCs w:val="24"/>
          <w14:ligatures w14:val="standardContextual"/>
        </w:rPr>
      </w:pPr>
      <w:r w:rsidRPr="000046BC">
        <w:rPr>
          <w:kern w:val="2"/>
          <w:szCs w:val="24"/>
          <w:u w:val="single" w:color="000000"/>
          <w14:ligatures w14:val="standardContextual"/>
        </w:rPr>
        <w:t xml:space="preserve">Миризми </w:t>
      </w:r>
      <w:r w:rsidRPr="000046BC">
        <w:rPr>
          <w:kern w:val="2"/>
          <w:szCs w:val="24"/>
          <w14:ligatures w14:val="standardContextual"/>
        </w:rPr>
        <w:t xml:space="preserve">Потокът на отпадъчните води в предприятието ще е променлив, както по отношение на часово количествено натоварване, така и по отношение на степен на замърсяване. </w:t>
      </w:r>
    </w:p>
    <w:p w14:paraId="4CD9443D" w14:textId="77777777" w:rsidR="000046BC" w:rsidRPr="000046BC" w:rsidRDefault="000046BC" w:rsidP="000046BC">
      <w:pPr>
        <w:spacing w:after="133" w:line="261" w:lineRule="auto"/>
        <w:ind w:left="106" w:right="14" w:firstLine="0"/>
        <w:rPr>
          <w:kern w:val="2"/>
          <w:sz w:val="22"/>
          <w:szCs w:val="24"/>
          <w14:ligatures w14:val="standardContextual"/>
        </w:rPr>
      </w:pPr>
      <w:r w:rsidRPr="000046BC">
        <w:rPr>
          <w:kern w:val="2"/>
          <w:szCs w:val="24"/>
          <w:u w:val="single" w:color="000000"/>
          <w14:ligatures w14:val="standardContextual"/>
        </w:rPr>
        <w:t>Вибрации</w:t>
      </w:r>
      <w:r w:rsidRPr="000046BC">
        <w:rPr>
          <w:kern w:val="2"/>
          <w:szCs w:val="24"/>
          <w14:ligatures w14:val="standardContextual"/>
        </w:rPr>
        <w:t xml:space="preserve"> - По време на строително-монтажните работи вибрациите са фактор на работната среда при извършване на специфични дейности. По време на експлоатация естеството на проекта не е свързано с въздействие на вибрации .</w:t>
      </w:r>
    </w:p>
    <w:p w14:paraId="461BA9C2" w14:textId="77777777" w:rsidR="000046BC" w:rsidRPr="000046BC" w:rsidRDefault="000046BC" w:rsidP="000046BC">
      <w:pPr>
        <w:spacing w:after="281" w:line="259" w:lineRule="auto"/>
        <w:ind w:left="96" w:firstLine="0"/>
        <w:jc w:val="left"/>
        <w:rPr>
          <w:kern w:val="2"/>
          <w:sz w:val="22"/>
          <w:szCs w:val="24"/>
          <w14:ligatures w14:val="standardContextual"/>
        </w:rPr>
      </w:pPr>
      <w:r w:rsidRPr="000046BC">
        <w:rPr>
          <w:kern w:val="2"/>
          <w:sz w:val="26"/>
          <w:szCs w:val="24"/>
          <w14:ligatures w14:val="standardContextual"/>
        </w:rPr>
        <w:t>Прогнозна оценка за въздействие на вредните физични фактори:</w:t>
      </w:r>
    </w:p>
    <w:p w14:paraId="2E4C49E6" w14:textId="77777777" w:rsidR="000046BC" w:rsidRPr="000046BC" w:rsidRDefault="000046BC" w:rsidP="000046BC">
      <w:pPr>
        <w:spacing w:line="261" w:lineRule="auto"/>
        <w:ind w:left="106" w:right="14" w:firstLine="0"/>
        <w:rPr>
          <w:kern w:val="2"/>
          <w:sz w:val="22"/>
          <w:szCs w:val="24"/>
          <w14:ligatures w14:val="standardContextual"/>
        </w:rPr>
      </w:pPr>
      <w:r w:rsidRPr="000046BC">
        <w:rPr>
          <w:kern w:val="2"/>
          <w:szCs w:val="24"/>
          <w14:ligatures w14:val="standardContextual"/>
        </w:rPr>
        <w:t>Териториален обхват на въздействие: локален;</w:t>
      </w:r>
    </w:p>
    <w:p w14:paraId="3FBBCEE7" w14:textId="77777777" w:rsidR="000046BC" w:rsidRPr="000046BC" w:rsidRDefault="000046BC" w:rsidP="000046BC">
      <w:pPr>
        <w:spacing w:line="261" w:lineRule="auto"/>
        <w:ind w:left="115" w:right="14" w:firstLine="0"/>
        <w:rPr>
          <w:kern w:val="2"/>
          <w:sz w:val="22"/>
          <w:szCs w:val="24"/>
          <w14:ligatures w14:val="standardContextual"/>
        </w:rPr>
      </w:pPr>
      <w:r w:rsidRPr="000046BC">
        <w:rPr>
          <w:kern w:val="2"/>
          <w:szCs w:val="24"/>
          <w14:ligatures w14:val="standardContextual"/>
        </w:rPr>
        <w:t>Степен на въздействие: незначително, обратимо;</w:t>
      </w:r>
    </w:p>
    <w:p w14:paraId="7BC6FF4B" w14:textId="7387648C" w:rsidR="000046BC" w:rsidRPr="000046BC" w:rsidRDefault="000046BC" w:rsidP="000046BC">
      <w:pPr>
        <w:spacing w:line="261" w:lineRule="auto"/>
        <w:ind w:left="106" w:right="1535" w:firstLine="0"/>
        <w:rPr>
          <w:kern w:val="2"/>
          <w:sz w:val="22"/>
          <w:szCs w:val="24"/>
          <w14:ligatures w14:val="standardContextual"/>
        </w:rPr>
      </w:pPr>
      <w:r w:rsidRPr="000046BC">
        <w:rPr>
          <w:kern w:val="2"/>
          <w:szCs w:val="24"/>
          <w14:ligatures w14:val="standardContextual"/>
        </w:rPr>
        <w:t>Продължителност на въздействието: временно за строителство; Честота на въздействието: ежедневно - за ограничен период от време; кумулативен ефект: не се очаква</w:t>
      </w:r>
    </w:p>
    <w:p w14:paraId="1C3CD942" w14:textId="77777777" w:rsidR="000046BC" w:rsidRPr="000046BC" w:rsidRDefault="000046BC" w:rsidP="000046BC">
      <w:pPr>
        <w:spacing w:after="231" w:line="261" w:lineRule="auto"/>
        <w:ind w:left="77" w:right="14" w:firstLine="0"/>
        <w:rPr>
          <w:kern w:val="2"/>
          <w:sz w:val="22"/>
          <w:szCs w:val="24"/>
          <w14:ligatures w14:val="standardContextual"/>
        </w:rPr>
      </w:pPr>
      <w:r w:rsidRPr="000046BC">
        <w:rPr>
          <w:kern w:val="2"/>
          <w:szCs w:val="24"/>
          <w14:ligatures w14:val="standardContextual"/>
        </w:rPr>
        <w:t>Трансгранични въздействия - не се очакват.</w:t>
      </w:r>
    </w:p>
    <w:p w14:paraId="28645F78" w14:textId="77777777" w:rsidR="000046BC" w:rsidRDefault="000046BC">
      <w:pPr>
        <w:spacing w:after="92" w:line="259" w:lineRule="auto"/>
        <w:ind w:left="826"/>
      </w:pPr>
    </w:p>
    <w:p w14:paraId="1E8CBA99" w14:textId="77777777" w:rsidR="00DB2D84" w:rsidRDefault="00AF4E04">
      <w:pPr>
        <w:ind w:left="120" w:firstLine="706"/>
      </w:pPr>
      <w:r>
        <w:t xml:space="preserve">е) риск от големи аварии </w:t>
      </w:r>
      <w:proofErr w:type="spellStart"/>
      <w:r>
        <w:t>беоствия</w:t>
      </w:r>
      <w:proofErr w:type="spellEnd"/>
      <w:r>
        <w:t xml:space="preserve">, </w:t>
      </w:r>
      <w:proofErr w:type="spellStart"/>
      <w:r>
        <w:t>коипю</w:t>
      </w:r>
      <w:proofErr w:type="spellEnd"/>
      <w:r>
        <w:t xml:space="preserve"> си свързани с инвестиционното предложение:</w:t>
      </w:r>
    </w:p>
    <w:p w14:paraId="17DF329D" w14:textId="660436E3" w:rsidR="00DB2D84" w:rsidRDefault="00AF4E04">
      <w:pPr>
        <w:numPr>
          <w:ilvl w:val="0"/>
          <w:numId w:val="4"/>
        </w:numPr>
        <w:spacing w:after="53"/>
        <w:ind w:right="487" w:firstLine="638"/>
      </w:pPr>
      <w:r>
        <w:t xml:space="preserve">поради относително неголемия размер и обем на дейностите, </w:t>
      </w:r>
      <w:r w:rsidR="00FF6EAB">
        <w:t>включ</w:t>
      </w:r>
      <w:r>
        <w:t>ени в ИП, както по време на строителство, така и по време на екс</w:t>
      </w:r>
      <w:r w:rsidR="00FF6EAB">
        <w:t>п</w:t>
      </w:r>
      <w:r>
        <w:t>лоатация, рискът от големи аварии и/или бедствия е оценен като минимален.</w:t>
      </w:r>
    </w:p>
    <w:p w14:paraId="68A56465" w14:textId="5CFF5AE4" w:rsidR="00DB2D84" w:rsidRDefault="00AF4E04">
      <w:pPr>
        <w:numPr>
          <w:ilvl w:val="0"/>
          <w:numId w:val="4"/>
        </w:numPr>
        <w:spacing w:after="538" w:line="265" w:lineRule="auto"/>
        <w:ind w:right="487" w:firstLine="638"/>
      </w:pPr>
      <w:r>
        <w:t xml:space="preserve">на площадката не се предвижда да бъдат </w:t>
      </w:r>
      <w:r w:rsidR="00FF6EAB">
        <w:t>монтирани</w:t>
      </w:r>
      <w:r>
        <w:t xml:space="preserve"> машини и съоръжения с мощност и капацитет, създаващи предпоставка за риск от големи аварии.</w:t>
      </w:r>
    </w:p>
    <w:p w14:paraId="6B13B5CF" w14:textId="6E32C666" w:rsidR="005D1977" w:rsidRDefault="005D1977">
      <w:pPr>
        <w:numPr>
          <w:ilvl w:val="0"/>
          <w:numId w:val="4"/>
        </w:numPr>
        <w:spacing w:after="538" w:line="265" w:lineRule="auto"/>
        <w:ind w:right="487" w:firstLine="638"/>
      </w:pPr>
      <w:r>
        <w:lastRenderedPageBreak/>
        <w:t>За осигуряване на безопасно изграждане на инвестиционното намерение и опазване качествата на околната среда, да се спазват изискванията на Правилник по безопасността на труда</w:t>
      </w:r>
    </w:p>
    <w:p w14:paraId="2C097775" w14:textId="56D9C962" w:rsidR="00DB2D84" w:rsidRDefault="00FF6EAB">
      <w:pPr>
        <w:ind w:left="23" w:right="590" w:firstLine="730"/>
      </w:pPr>
      <w:r>
        <w:t>ж</w:t>
      </w:r>
      <w:r w:rsidR="00AF4E04">
        <w:t xml:space="preserve">) рисковете за човешкото здраве поради неблагоприятно въздействие върху факторите на жизнената среда по смисъла на S _l, т. 12 от </w:t>
      </w:r>
      <w:r>
        <w:t>д</w:t>
      </w:r>
      <w:r w:rsidR="00AF4E04">
        <w:t>опълнителните разпоредби на Закона за здравето.</w:t>
      </w:r>
      <w:r w:rsidR="00AF4E04">
        <w:rPr>
          <w:noProof/>
        </w:rPr>
        <w:drawing>
          <wp:inline distT="0" distB="0" distL="0" distR="0" wp14:anchorId="5A9D3AD6" wp14:editId="5CE70932">
            <wp:extent cx="9145" cy="18290"/>
            <wp:effectExtent l="0" t="0" r="0" b="0"/>
            <wp:docPr id="10119" name="Picture 10119"/>
            <wp:cNvGraphicFramePr/>
            <a:graphic xmlns:a="http://schemas.openxmlformats.org/drawingml/2006/main">
              <a:graphicData uri="http://schemas.openxmlformats.org/drawingml/2006/picture">
                <pic:pic xmlns:pic="http://schemas.openxmlformats.org/drawingml/2006/picture">
                  <pic:nvPicPr>
                    <pic:cNvPr id="10119" name="Picture 10119"/>
                    <pic:cNvPicPr/>
                  </pic:nvPicPr>
                  <pic:blipFill>
                    <a:blip r:embed="rId17"/>
                    <a:stretch>
                      <a:fillRect/>
                    </a:stretch>
                  </pic:blipFill>
                  <pic:spPr>
                    <a:xfrm>
                      <a:off x="0" y="0"/>
                      <a:ext cx="9145" cy="18290"/>
                    </a:xfrm>
                    <a:prstGeom prst="rect">
                      <a:avLst/>
                    </a:prstGeom>
                  </pic:spPr>
                </pic:pic>
              </a:graphicData>
            </a:graphic>
          </wp:inline>
        </w:drawing>
      </w:r>
    </w:p>
    <w:p w14:paraId="3F6A0519" w14:textId="77777777" w:rsidR="005D1977" w:rsidRPr="005D1977" w:rsidRDefault="005D1977" w:rsidP="005D1977">
      <w:pPr>
        <w:spacing w:line="261" w:lineRule="auto"/>
        <w:ind w:left="106" w:right="14" w:firstLine="633"/>
        <w:rPr>
          <w:kern w:val="2"/>
          <w:sz w:val="22"/>
          <w:szCs w:val="24"/>
          <w14:ligatures w14:val="standardContextual"/>
        </w:rPr>
      </w:pPr>
      <w:r w:rsidRPr="005D1977">
        <w:rPr>
          <w:kern w:val="2"/>
          <w:szCs w:val="24"/>
          <w14:ligatures w14:val="standardContextual"/>
        </w:rPr>
        <w:t>Движещите се части на машините и апаратите са обезопасени чрез подходяща конструкция, съответни екрани и щитове, така че да се избегне възможността за механично захващане на части от тялото или от работното облекло.</w:t>
      </w:r>
    </w:p>
    <w:p w14:paraId="61526C04" w14:textId="77777777" w:rsidR="005D1977" w:rsidRPr="005D1977" w:rsidRDefault="005D1977" w:rsidP="005D1977">
      <w:pPr>
        <w:spacing w:line="261" w:lineRule="auto"/>
        <w:ind w:left="106" w:right="14" w:firstLine="633"/>
        <w:rPr>
          <w:kern w:val="2"/>
          <w:sz w:val="22"/>
          <w:szCs w:val="24"/>
          <w14:ligatures w14:val="standardContextual"/>
        </w:rPr>
      </w:pPr>
      <w:r w:rsidRPr="005D1977">
        <w:rPr>
          <w:kern w:val="2"/>
          <w:szCs w:val="24"/>
          <w:u w:val="single" w:color="000000"/>
          <w14:ligatures w14:val="standardContextual"/>
        </w:rPr>
        <w:t>Електрическите инсталации</w:t>
      </w:r>
      <w:r w:rsidRPr="005D1977">
        <w:rPr>
          <w:kern w:val="2"/>
          <w:szCs w:val="24"/>
          <w14:ligatures w14:val="standardContextual"/>
        </w:rPr>
        <w:t xml:space="preserve"> за електроснабдяване и технологичното обзавеждане, както и собствените им ел. инсталации се обезопасяват против електрически удар.</w:t>
      </w:r>
    </w:p>
    <w:p w14:paraId="3206D0C9" w14:textId="77777777" w:rsidR="005D1977" w:rsidRPr="005D1977" w:rsidRDefault="005D1977" w:rsidP="005D1977">
      <w:pPr>
        <w:spacing w:after="37" w:line="261" w:lineRule="auto"/>
        <w:ind w:left="106" w:right="14" w:firstLine="499"/>
        <w:rPr>
          <w:kern w:val="2"/>
          <w:sz w:val="22"/>
          <w:szCs w:val="24"/>
          <w14:ligatures w14:val="standardContextual"/>
        </w:rPr>
      </w:pPr>
      <w:r w:rsidRPr="005D1977">
        <w:rPr>
          <w:kern w:val="2"/>
          <w:szCs w:val="24"/>
          <w14:ligatures w14:val="standardContextual"/>
        </w:rPr>
        <w:t>Здравен риск от реализацията на инвестиционното предложение потенциално ще съществува в периода на изграждането и експлоатацията на обекта. Ще касае работещите на обекта. Очакват се следните временни и краткотрайни въздействия върху здравето на работещите:</w:t>
      </w:r>
    </w:p>
    <w:p w14:paraId="4A84881C" w14:textId="77777777" w:rsidR="005D1977" w:rsidRPr="005D1977" w:rsidRDefault="005D1977" w:rsidP="005D1977">
      <w:pPr>
        <w:numPr>
          <w:ilvl w:val="0"/>
          <w:numId w:val="21"/>
        </w:numPr>
        <w:spacing w:after="143" w:line="261" w:lineRule="auto"/>
        <w:ind w:right="528"/>
        <w:jc w:val="center"/>
        <w:rPr>
          <w:kern w:val="2"/>
          <w:sz w:val="22"/>
          <w:szCs w:val="24"/>
          <w14:ligatures w14:val="standardContextual"/>
        </w:rPr>
      </w:pPr>
      <w:r w:rsidRPr="005D1977">
        <w:rPr>
          <w:kern w:val="2"/>
          <w:szCs w:val="24"/>
          <w14:ligatures w14:val="standardContextual"/>
        </w:rPr>
        <w:t xml:space="preserve">физическо натоварване и опасност от трудови злополуки, свързани с използването на тежки машини - </w:t>
      </w:r>
      <w:proofErr w:type="spellStart"/>
      <w:r w:rsidRPr="005D1977">
        <w:rPr>
          <w:kern w:val="2"/>
          <w:szCs w:val="24"/>
          <w14:ligatures w14:val="standardContextual"/>
        </w:rPr>
        <w:t>бетоновози</w:t>
      </w:r>
      <w:proofErr w:type="spellEnd"/>
      <w:r w:rsidRPr="005D1977">
        <w:rPr>
          <w:kern w:val="2"/>
          <w:szCs w:val="24"/>
          <w14:ligatures w14:val="standardContextual"/>
        </w:rPr>
        <w:t>, булдозери, товарни коли и др.;</w:t>
      </w:r>
    </w:p>
    <w:p w14:paraId="596672E3" w14:textId="77777777" w:rsidR="005D1977" w:rsidRPr="005D1977" w:rsidRDefault="005D1977" w:rsidP="005D1977">
      <w:pPr>
        <w:numPr>
          <w:ilvl w:val="0"/>
          <w:numId w:val="21"/>
        </w:numPr>
        <w:spacing w:after="179" w:line="261" w:lineRule="auto"/>
        <w:ind w:right="528"/>
        <w:jc w:val="center"/>
        <w:rPr>
          <w:kern w:val="2"/>
          <w:sz w:val="22"/>
          <w:szCs w:val="24"/>
          <w14:ligatures w14:val="standardContextual"/>
        </w:rPr>
      </w:pPr>
      <w:r w:rsidRPr="005D1977">
        <w:rPr>
          <w:kern w:val="2"/>
          <w:szCs w:val="24"/>
          <w14:ligatures w14:val="standardContextual"/>
        </w:rPr>
        <w:t>риск от изгаряния, падания, травми и злополуки при неспазване на Наредба N2 2 на МТСП за безопасни и здравословни условия на труд при СМР от 1994г.</w:t>
      </w:r>
    </w:p>
    <w:p w14:paraId="4A524AB4" w14:textId="04EBFD9C" w:rsidR="005D1977" w:rsidRPr="005D1977" w:rsidRDefault="005D1977" w:rsidP="005D1977">
      <w:pPr>
        <w:spacing w:after="300" w:line="261" w:lineRule="auto"/>
        <w:ind w:left="125" w:right="14" w:firstLine="480"/>
        <w:rPr>
          <w:kern w:val="2"/>
          <w:sz w:val="22"/>
          <w:szCs w:val="24"/>
          <w14:ligatures w14:val="standardContextual"/>
        </w:rPr>
      </w:pPr>
      <w:r w:rsidRPr="005D1977">
        <w:rPr>
          <w:kern w:val="2"/>
          <w:szCs w:val="24"/>
          <w14:ligatures w14:val="standardContextual"/>
        </w:rPr>
        <w:t xml:space="preserve">Изброените неблагоприятни ефекти ще се отнасят до работещите в наетите от възложителя фирми, в т.ч. и изпълняващи специализирани монтажни работи. Същите ще имат временен характер, като рискът се оценява като нисък до приемлив. Използването на лични предпазни средства (антифони, </w:t>
      </w:r>
      <w:proofErr w:type="spellStart"/>
      <w:r w:rsidRPr="005D1977">
        <w:rPr>
          <w:kern w:val="2"/>
          <w:szCs w:val="24"/>
          <w14:ligatures w14:val="standardContextual"/>
        </w:rPr>
        <w:t>противопрахови</w:t>
      </w:r>
      <w:proofErr w:type="spellEnd"/>
      <w:r w:rsidRPr="005D1977">
        <w:rPr>
          <w:kern w:val="2"/>
          <w:szCs w:val="24"/>
          <w14:ligatures w14:val="standardContextual"/>
        </w:rPr>
        <w:t xml:space="preserve"> маски, каски, работно облекло и обувки), изграждане на физиологични режими на труд и почивка, създаване и спазване на специфични правила за ръчна работа с тежести и товари, ще доведе до намаляване на риска.</w:t>
      </w:r>
    </w:p>
    <w:p w14:paraId="5208A5DE" w14:textId="77777777" w:rsidR="005D1977" w:rsidRPr="005D1977" w:rsidRDefault="005D1977" w:rsidP="005D1977">
      <w:pPr>
        <w:spacing w:after="239" w:line="261" w:lineRule="auto"/>
        <w:ind w:left="134" w:right="14" w:firstLine="480"/>
        <w:rPr>
          <w:kern w:val="2"/>
          <w:sz w:val="22"/>
          <w:szCs w:val="24"/>
          <w14:ligatures w14:val="standardContextual"/>
        </w:rPr>
      </w:pPr>
      <w:r w:rsidRPr="005D1977">
        <w:rPr>
          <w:kern w:val="2"/>
          <w:szCs w:val="24"/>
          <w14:ligatures w14:val="standardContextual"/>
        </w:rPr>
        <w:t xml:space="preserve">За осигуряване на безопасността на работа (хигиенизиране на производствените помещения и предотвратяване на евентуални пожари) е необходимо да се спазват следните изисквания: </w:t>
      </w:r>
      <w:r w:rsidRPr="005D1977">
        <w:rPr>
          <w:noProof/>
          <w:kern w:val="2"/>
          <w:sz w:val="22"/>
          <w:szCs w:val="24"/>
          <w14:ligatures w14:val="standardContextual"/>
        </w:rPr>
        <w:drawing>
          <wp:inline distT="0" distB="0" distL="0" distR="0" wp14:anchorId="22D91C8A" wp14:editId="7E289A0B">
            <wp:extent cx="42658" cy="24386"/>
            <wp:effectExtent l="0" t="0" r="0" b="0"/>
            <wp:docPr id="23475" name="Picture 23475"/>
            <wp:cNvGraphicFramePr/>
            <a:graphic xmlns:a="http://schemas.openxmlformats.org/drawingml/2006/main">
              <a:graphicData uri="http://schemas.openxmlformats.org/drawingml/2006/picture">
                <pic:pic xmlns:pic="http://schemas.openxmlformats.org/drawingml/2006/picture">
                  <pic:nvPicPr>
                    <pic:cNvPr id="23475" name="Picture 23475"/>
                    <pic:cNvPicPr/>
                  </pic:nvPicPr>
                  <pic:blipFill>
                    <a:blip r:embed="rId18"/>
                    <a:stretch>
                      <a:fillRect/>
                    </a:stretch>
                  </pic:blipFill>
                  <pic:spPr>
                    <a:xfrm>
                      <a:off x="0" y="0"/>
                      <a:ext cx="42658" cy="24386"/>
                    </a:xfrm>
                    <a:prstGeom prst="rect">
                      <a:avLst/>
                    </a:prstGeom>
                  </pic:spPr>
                </pic:pic>
              </a:graphicData>
            </a:graphic>
          </wp:inline>
        </w:drawing>
      </w:r>
      <w:r w:rsidRPr="005D1977">
        <w:rPr>
          <w:kern w:val="2"/>
          <w:szCs w:val="24"/>
          <w14:ligatures w14:val="standardContextual"/>
        </w:rPr>
        <w:t xml:space="preserve"> Всички работници да бъдат запознати с правилата по БХТПБ и със специфичните особености на производството;</w:t>
      </w:r>
    </w:p>
    <w:p w14:paraId="30D0249E" w14:textId="77777777" w:rsidR="005D1977" w:rsidRPr="005D1977" w:rsidRDefault="005D1977" w:rsidP="005D1977">
      <w:pPr>
        <w:numPr>
          <w:ilvl w:val="0"/>
          <w:numId w:val="21"/>
        </w:numPr>
        <w:spacing w:after="198" w:line="259" w:lineRule="auto"/>
        <w:ind w:right="528"/>
        <w:jc w:val="center"/>
        <w:rPr>
          <w:kern w:val="2"/>
          <w:sz w:val="22"/>
          <w:szCs w:val="24"/>
          <w14:ligatures w14:val="standardContextual"/>
        </w:rPr>
      </w:pPr>
      <w:r w:rsidRPr="005D1977">
        <w:rPr>
          <w:kern w:val="2"/>
          <w:szCs w:val="24"/>
          <w14:ligatures w14:val="standardContextual"/>
        </w:rPr>
        <w:t>Да се провежда задължителен ежемесечен инструктаж на работниците;</w:t>
      </w:r>
    </w:p>
    <w:p w14:paraId="3C199B9D" w14:textId="77777777" w:rsidR="005D1977" w:rsidRPr="005D1977" w:rsidRDefault="005D1977" w:rsidP="005D1977">
      <w:pPr>
        <w:numPr>
          <w:ilvl w:val="0"/>
          <w:numId w:val="21"/>
        </w:numPr>
        <w:spacing w:after="189" w:line="259" w:lineRule="auto"/>
        <w:ind w:right="528"/>
        <w:jc w:val="center"/>
        <w:rPr>
          <w:kern w:val="2"/>
          <w:sz w:val="22"/>
          <w:szCs w:val="24"/>
          <w14:ligatures w14:val="standardContextual"/>
        </w:rPr>
      </w:pPr>
      <w:r w:rsidRPr="005D1977">
        <w:rPr>
          <w:kern w:val="2"/>
          <w:szCs w:val="24"/>
          <w14:ligatures w14:val="standardContextual"/>
        </w:rPr>
        <w:t xml:space="preserve">Да се провежда задължителен инструктаж на </w:t>
      </w:r>
      <w:proofErr w:type="spellStart"/>
      <w:r w:rsidRPr="005D1977">
        <w:rPr>
          <w:kern w:val="2"/>
          <w:szCs w:val="24"/>
          <w14:ligatures w14:val="standardContextual"/>
        </w:rPr>
        <w:t>новопостьпил</w:t>
      </w:r>
      <w:proofErr w:type="spellEnd"/>
      <w:r w:rsidRPr="005D1977">
        <w:rPr>
          <w:kern w:val="2"/>
          <w:szCs w:val="24"/>
          <w14:ligatures w14:val="standardContextual"/>
        </w:rPr>
        <w:t xml:space="preserve"> работници.</w:t>
      </w:r>
    </w:p>
    <w:p w14:paraId="3D73A430" w14:textId="77777777" w:rsidR="005D1977" w:rsidRPr="005D1977" w:rsidRDefault="005D1977" w:rsidP="005D1977">
      <w:pPr>
        <w:spacing w:line="261" w:lineRule="auto"/>
        <w:ind w:left="144" w:right="14" w:firstLine="547"/>
        <w:rPr>
          <w:kern w:val="2"/>
          <w:sz w:val="22"/>
          <w:szCs w:val="24"/>
          <w14:ligatures w14:val="standardContextual"/>
        </w:rPr>
      </w:pPr>
      <w:r w:rsidRPr="005D1977">
        <w:rPr>
          <w:kern w:val="2"/>
          <w:szCs w:val="24"/>
          <w14:ligatures w14:val="standardContextual"/>
        </w:rPr>
        <w:t>На видни места в помещенията да се поставят нагледни материали — обща инструкция за участъка и др.</w:t>
      </w:r>
      <w:r w:rsidRPr="005D1977">
        <w:rPr>
          <w:noProof/>
          <w:kern w:val="2"/>
          <w:sz w:val="22"/>
          <w:szCs w:val="24"/>
          <w14:ligatures w14:val="standardContextual"/>
        </w:rPr>
        <w:drawing>
          <wp:inline distT="0" distB="0" distL="0" distR="0" wp14:anchorId="76AA95DF" wp14:editId="09449236">
            <wp:extent cx="6094" cy="6097"/>
            <wp:effectExtent l="0" t="0" r="0" b="0"/>
            <wp:docPr id="23478" name="Picture 23478"/>
            <wp:cNvGraphicFramePr/>
            <a:graphic xmlns:a="http://schemas.openxmlformats.org/drawingml/2006/main">
              <a:graphicData uri="http://schemas.openxmlformats.org/drawingml/2006/picture">
                <pic:pic xmlns:pic="http://schemas.openxmlformats.org/drawingml/2006/picture">
                  <pic:nvPicPr>
                    <pic:cNvPr id="23478" name="Picture 23478"/>
                    <pic:cNvPicPr/>
                  </pic:nvPicPr>
                  <pic:blipFill>
                    <a:blip r:embed="rId19"/>
                    <a:stretch>
                      <a:fillRect/>
                    </a:stretch>
                  </pic:blipFill>
                  <pic:spPr>
                    <a:xfrm>
                      <a:off x="0" y="0"/>
                      <a:ext cx="6094" cy="6097"/>
                    </a:xfrm>
                    <a:prstGeom prst="rect">
                      <a:avLst/>
                    </a:prstGeom>
                  </pic:spPr>
                </pic:pic>
              </a:graphicData>
            </a:graphic>
          </wp:inline>
        </w:drawing>
      </w:r>
    </w:p>
    <w:p w14:paraId="186E8A39" w14:textId="77777777" w:rsidR="005D1977" w:rsidRPr="005D1977" w:rsidRDefault="005D1977" w:rsidP="005D1977">
      <w:pPr>
        <w:numPr>
          <w:ilvl w:val="0"/>
          <w:numId w:val="21"/>
        </w:numPr>
        <w:spacing w:after="203" w:line="259" w:lineRule="auto"/>
        <w:ind w:right="528"/>
        <w:jc w:val="center"/>
        <w:rPr>
          <w:kern w:val="2"/>
          <w:sz w:val="22"/>
          <w:szCs w:val="24"/>
          <w14:ligatures w14:val="standardContextual"/>
        </w:rPr>
      </w:pPr>
      <w:r w:rsidRPr="005D1977">
        <w:rPr>
          <w:kern w:val="2"/>
          <w:szCs w:val="24"/>
          <w14:ligatures w14:val="standardContextual"/>
        </w:rPr>
        <w:t>Периодично да се проверява годността на всички предпазни средства.</w:t>
      </w:r>
    </w:p>
    <w:p w14:paraId="63B97CCE" w14:textId="77777777" w:rsidR="005D1977" w:rsidRPr="005D1977" w:rsidRDefault="005D1977" w:rsidP="005D1977">
      <w:pPr>
        <w:spacing w:line="261" w:lineRule="auto"/>
        <w:ind w:left="125" w:right="14" w:firstLine="653"/>
        <w:rPr>
          <w:kern w:val="2"/>
          <w:sz w:val="22"/>
          <w:szCs w:val="24"/>
          <w14:ligatures w14:val="standardContextual"/>
        </w:rPr>
      </w:pPr>
      <w:r w:rsidRPr="005D1977">
        <w:rPr>
          <w:kern w:val="2"/>
          <w:szCs w:val="24"/>
          <w14:ligatures w14:val="standardContextual"/>
        </w:rPr>
        <w:lastRenderedPageBreak/>
        <w:t>За населението въздействията ще са без практически неблагоприятни здравни ефекти. По отношение на шума, като най-значим рисков фактор по време на изграждането и експлоатация на обекта, нивата на този фактор ще са по-ниски от допустимите съгласно действащите хигиенни норми. За намаляване въздействието му ще бъде засаден зелен пояс.</w:t>
      </w:r>
    </w:p>
    <w:p w14:paraId="5DF5CB58" w14:textId="77777777" w:rsidR="005D1977" w:rsidRPr="005D1977" w:rsidRDefault="005D1977" w:rsidP="005D1977">
      <w:pPr>
        <w:spacing w:line="261" w:lineRule="auto"/>
        <w:ind w:left="134" w:right="14" w:firstLine="653"/>
        <w:rPr>
          <w:kern w:val="2"/>
          <w:sz w:val="22"/>
          <w:szCs w:val="24"/>
          <w14:ligatures w14:val="standardContextual"/>
        </w:rPr>
      </w:pPr>
      <w:r w:rsidRPr="005D1977">
        <w:rPr>
          <w:kern w:val="2"/>
          <w:szCs w:val="24"/>
          <w14:ligatures w14:val="standardContextual"/>
        </w:rPr>
        <w:t xml:space="preserve">Съгласно изискванията на Наредба М 4 от 21.12.2006 г. за ограничаване на вредния шум чрез </w:t>
      </w:r>
      <w:proofErr w:type="spellStart"/>
      <w:r w:rsidRPr="005D1977">
        <w:rPr>
          <w:kern w:val="2"/>
          <w:szCs w:val="24"/>
          <w14:ligatures w14:val="standardContextual"/>
        </w:rPr>
        <w:t>шумоизолиране</w:t>
      </w:r>
      <w:proofErr w:type="spellEnd"/>
      <w:r w:rsidRPr="005D1977">
        <w:rPr>
          <w:kern w:val="2"/>
          <w:szCs w:val="24"/>
          <w14:ligatures w14:val="standardContextual"/>
        </w:rPr>
        <w:t xml:space="preserve"> на сградите при тяхното проектиране и за</w:t>
      </w:r>
    </w:p>
    <w:p w14:paraId="1DFAAC56" w14:textId="77777777" w:rsidR="00251D1C" w:rsidRPr="005D1977" w:rsidRDefault="00251D1C" w:rsidP="00251D1C">
      <w:pPr>
        <w:spacing w:after="36" w:line="261" w:lineRule="auto"/>
        <w:ind w:left="14" w:right="86" w:firstLine="0"/>
        <w:rPr>
          <w:kern w:val="2"/>
          <w:sz w:val="22"/>
          <w:szCs w:val="24"/>
          <w14:ligatures w14:val="standardContextual"/>
        </w:rPr>
      </w:pPr>
      <w:r w:rsidRPr="005D1977">
        <w:rPr>
          <w:kern w:val="2"/>
          <w:szCs w:val="24"/>
          <w14:ligatures w14:val="standardContextual"/>
        </w:rPr>
        <w:t>правилата и нормите при изпълнението на строежите по отношение на шума, излъчван по време на строителството (ДВ бр. 6/2007 г.) като задължителни елементи при организацията на строителните дейности се изисква защита на строителната площадка от строителните източници на шум и мерки, предвидени за това. Тези мерки трябва да осигурят нивата на шума съгласно нормите за обекти на защитата.</w:t>
      </w:r>
    </w:p>
    <w:p w14:paraId="74038967" w14:textId="77777777" w:rsidR="005D1977" w:rsidRDefault="005D1977" w:rsidP="005D1977">
      <w:pPr>
        <w:spacing w:line="261" w:lineRule="auto"/>
        <w:ind w:left="29" w:firstLine="0"/>
        <w:rPr>
          <w:kern w:val="2"/>
          <w:sz w:val="22"/>
          <w:szCs w:val="24"/>
          <w14:ligatures w14:val="standardContextual"/>
        </w:rPr>
      </w:pPr>
    </w:p>
    <w:p w14:paraId="4FA1527B" w14:textId="77777777" w:rsidR="00251D1C" w:rsidRPr="005D1977" w:rsidRDefault="00251D1C" w:rsidP="00251D1C">
      <w:pPr>
        <w:spacing w:line="261" w:lineRule="auto"/>
        <w:ind w:left="14" w:right="96" w:firstLine="0"/>
        <w:rPr>
          <w:kern w:val="2"/>
          <w:sz w:val="22"/>
          <w:szCs w:val="24"/>
          <w14:ligatures w14:val="standardContextual"/>
        </w:rPr>
      </w:pPr>
      <w:r w:rsidRPr="005D1977">
        <w:rPr>
          <w:kern w:val="2"/>
          <w:szCs w:val="24"/>
          <w14:ligatures w14:val="standardContextual"/>
        </w:rPr>
        <w:t xml:space="preserve">Нормите за гранични стойности са определени по НАРЕДБА N2 б от 26.06.2006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околната среда, методите за оценка на стойностите на показателите за шум и на вредните ефекти от шума върху здравето на населението (Издадена от министъра на здравеопазването и министъра на околната среда и водите, </w:t>
      </w:r>
      <w:proofErr w:type="spellStart"/>
      <w:r w:rsidRPr="005D1977">
        <w:rPr>
          <w:kern w:val="2"/>
          <w:szCs w:val="24"/>
          <w14:ligatures w14:val="standardContextual"/>
        </w:rPr>
        <w:t>обн</w:t>
      </w:r>
      <w:proofErr w:type="spellEnd"/>
      <w:r w:rsidRPr="005D1977">
        <w:rPr>
          <w:kern w:val="2"/>
          <w:szCs w:val="24"/>
          <w14:ligatures w14:val="standardContextual"/>
        </w:rPr>
        <w:t>., ДВ, бр. 58 от 18.07.2006</w:t>
      </w:r>
      <w:r w:rsidRPr="005D1977">
        <w:rPr>
          <w:noProof/>
          <w:kern w:val="2"/>
          <w:sz w:val="22"/>
          <w:szCs w:val="24"/>
          <w14:ligatures w14:val="standardContextual"/>
        </w:rPr>
        <w:drawing>
          <wp:inline distT="0" distB="0" distL="0" distR="0" wp14:anchorId="07139E17" wp14:editId="16A48444">
            <wp:extent cx="188913" cy="140221"/>
            <wp:effectExtent l="0" t="0" r="0" b="0"/>
            <wp:docPr id="924137161" name="Picture 474894"/>
            <wp:cNvGraphicFramePr/>
            <a:graphic xmlns:a="http://schemas.openxmlformats.org/drawingml/2006/main">
              <a:graphicData uri="http://schemas.openxmlformats.org/drawingml/2006/picture">
                <pic:pic xmlns:pic="http://schemas.openxmlformats.org/drawingml/2006/picture">
                  <pic:nvPicPr>
                    <pic:cNvPr id="474894" name="Picture 474894"/>
                    <pic:cNvPicPr/>
                  </pic:nvPicPr>
                  <pic:blipFill>
                    <a:blip r:embed="rId20"/>
                    <a:stretch>
                      <a:fillRect/>
                    </a:stretch>
                  </pic:blipFill>
                  <pic:spPr>
                    <a:xfrm>
                      <a:off x="0" y="0"/>
                      <a:ext cx="188913" cy="140221"/>
                    </a:xfrm>
                    <a:prstGeom prst="rect">
                      <a:avLst/>
                    </a:prstGeom>
                  </pic:spPr>
                </pic:pic>
              </a:graphicData>
            </a:graphic>
          </wp:inline>
        </w:drawing>
      </w:r>
    </w:p>
    <w:p w14:paraId="7AE61F55" w14:textId="77777777" w:rsidR="00251D1C" w:rsidRPr="005D1977" w:rsidRDefault="00251D1C" w:rsidP="00251D1C">
      <w:pPr>
        <w:spacing w:after="57" w:line="261" w:lineRule="auto"/>
        <w:ind w:left="14" w:right="115" w:firstLine="672"/>
        <w:rPr>
          <w:kern w:val="2"/>
          <w:sz w:val="22"/>
          <w:szCs w:val="24"/>
          <w14:ligatures w14:val="standardContextual"/>
        </w:rPr>
      </w:pPr>
      <w:r w:rsidRPr="005D1977">
        <w:rPr>
          <w:kern w:val="2"/>
          <w:szCs w:val="24"/>
          <w14:ligatures w14:val="standardContextual"/>
        </w:rPr>
        <w:t xml:space="preserve">При реализацията на ИП ще се </w:t>
      </w:r>
      <w:proofErr w:type="spellStart"/>
      <w:r w:rsidRPr="005D1977">
        <w:rPr>
          <w:kern w:val="2"/>
          <w:szCs w:val="24"/>
          <w14:ligatures w14:val="standardContextual"/>
        </w:rPr>
        <w:t>гененрира</w:t>
      </w:r>
      <w:proofErr w:type="spellEnd"/>
      <w:r w:rsidRPr="005D1977">
        <w:rPr>
          <w:kern w:val="2"/>
          <w:szCs w:val="24"/>
          <w14:ligatures w14:val="standardContextual"/>
        </w:rPr>
        <w:t xml:space="preserve"> шум основно през строителния период и минимална степен през експлоатационния период. Понастоящем на територията на бъдещия обект няма източници на шум. Шумовият фон на площадката се създава от транспортните средства по непосредствено прилежащата до нея транспортна улица.</w:t>
      </w:r>
    </w:p>
    <w:p w14:paraId="694CFA3C" w14:textId="77777777" w:rsidR="00251D1C" w:rsidRPr="005D1977" w:rsidRDefault="00251D1C" w:rsidP="00251D1C">
      <w:pPr>
        <w:spacing w:after="44" w:line="261" w:lineRule="auto"/>
        <w:ind w:left="14" w:right="125" w:firstLine="0"/>
        <w:rPr>
          <w:kern w:val="2"/>
          <w:sz w:val="22"/>
          <w:szCs w:val="24"/>
          <w14:ligatures w14:val="standardContextual"/>
        </w:rPr>
      </w:pPr>
      <w:r w:rsidRPr="005D1977">
        <w:rPr>
          <w:kern w:val="2"/>
          <w:szCs w:val="24"/>
          <w14:ligatures w14:val="standardContextual"/>
        </w:rPr>
        <w:t xml:space="preserve">На строителната площадка, в близост до работещата техника, може да се създаде еквивалентно ниво на шум 4()-45 </w:t>
      </w:r>
      <w:proofErr w:type="spellStart"/>
      <w:r w:rsidRPr="005D1977">
        <w:rPr>
          <w:kern w:val="2"/>
          <w:szCs w:val="24"/>
          <w14:ligatures w14:val="standardContextual"/>
        </w:rPr>
        <w:t>dBA</w:t>
      </w:r>
      <w:proofErr w:type="spellEnd"/>
      <w:r w:rsidRPr="005D1977">
        <w:rPr>
          <w:kern w:val="2"/>
          <w:szCs w:val="24"/>
          <w14:ligatures w14:val="standardContextual"/>
        </w:rPr>
        <w:t>, което е в здравната норма. Обслужващият строителството транспорт ще се движи по пътната мрежа в района.</w:t>
      </w:r>
    </w:p>
    <w:p w14:paraId="4928C176" w14:textId="77777777" w:rsidR="00251D1C" w:rsidRPr="005D1977" w:rsidRDefault="00251D1C" w:rsidP="00251D1C">
      <w:pPr>
        <w:spacing w:line="261" w:lineRule="auto"/>
        <w:ind w:left="14" w:right="125" w:firstLine="662"/>
        <w:rPr>
          <w:kern w:val="2"/>
          <w:sz w:val="22"/>
          <w:szCs w:val="24"/>
          <w14:ligatures w14:val="standardContextual"/>
        </w:rPr>
      </w:pPr>
      <w:r w:rsidRPr="005D1977">
        <w:rPr>
          <w:noProof/>
          <w:kern w:val="2"/>
          <w:sz w:val="22"/>
          <w:szCs w:val="24"/>
          <w14:ligatures w14:val="standardContextual"/>
        </w:rPr>
        <w:drawing>
          <wp:anchor distT="0" distB="0" distL="114300" distR="114300" simplePos="0" relativeHeight="251664384" behindDoc="0" locked="0" layoutInCell="1" allowOverlap="0" wp14:anchorId="4072E91D" wp14:editId="1365D128">
            <wp:simplePos x="0" y="0"/>
            <wp:positionH relativeFrom="page">
              <wp:posOffset>3369955</wp:posOffset>
            </wp:positionH>
            <wp:positionV relativeFrom="page">
              <wp:posOffset>9675271</wp:posOffset>
            </wp:positionV>
            <wp:extent cx="1224885" cy="274346"/>
            <wp:effectExtent l="0" t="0" r="0" b="0"/>
            <wp:wrapTopAndBottom/>
            <wp:docPr id="1614807157" name="Picture 26382"/>
            <wp:cNvGraphicFramePr/>
            <a:graphic xmlns:a="http://schemas.openxmlformats.org/drawingml/2006/main">
              <a:graphicData uri="http://schemas.openxmlformats.org/drawingml/2006/picture">
                <pic:pic xmlns:pic="http://schemas.openxmlformats.org/drawingml/2006/picture">
                  <pic:nvPicPr>
                    <pic:cNvPr id="26382" name="Picture 26382"/>
                    <pic:cNvPicPr/>
                  </pic:nvPicPr>
                  <pic:blipFill>
                    <a:blip r:embed="rId21"/>
                    <a:stretch>
                      <a:fillRect/>
                    </a:stretch>
                  </pic:blipFill>
                  <pic:spPr>
                    <a:xfrm>
                      <a:off x="0" y="0"/>
                      <a:ext cx="1224885" cy="274346"/>
                    </a:xfrm>
                    <a:prstGeom prst="rect">
                      <a:avLst/>
                    </a:prstGeom>
                  </pic:spPr>
                </pic:pic>
              </a:graphicData>
            </a:graphic>
          </wp:anchor>
        </w:drawing>
      </w:r>
      <w:r w:rsidRPr="005D1977">
        <w:rPr>
          <w:kern w:val="2"/>
          <w:szCs w:val="24"/>
          <w14:ligatures w14:val="standardContextual"/>
        </w:rPr>
        <w:t>Шумовият режим, създаван в околната среда по време на строителството на даден обект, се формира от шума, излъчван от строителната механизация и транспорт за изпълнение на предвидените по проект строителни работи земекопни машини, товарни машини, транспортна техника, монтажно оборудване и др. Шумовите нива могат да варират в широки граници в зависимост от шумовите характеристики на отделните машини, коефициента на едновременна работа, моментното техническо състояние на машините, различно ниво на експозиция, квалификация на обслужващия персонал и др.</w:t>
      </w:r>
    </w:p>
    <w:p w14:paraId="3691C16F" w14:textId="503D664D" w:rsidR="00E60A8C" w:rsidRDefault="00251D1C" w:rsidP="00E60A8C">
      <w:pPr>
        <w:spacing w:after="300" w:line="261" w:lineRule="auto"/>
        <w:ind w:left="14" w:right="14" w:firstLine="0"/>
        <w:rPr>
          <w:kern w:val="2"/>
          <w:szCs w:val="24"/>
          <w14:ligatures w14:val="standardContextual"/>
        </w:rPr>
      </w:pPr>
      <w:r w:rsidRPr="005D1977">
        <w:rPr>
          <w:kern w:val="2"/>
          <w:szCs w:val="24"/>
          <w14:ligatures w14:val="standardContextual"/>
        </w:rPr>
        <w:t>Възможно е по време на строителството да се получават вибрации от отделни строителни машини.</w:t>
      </w:r>
    </w:p>
    <w:p w14:paraId="10B6828A" w14:textId="77777777" w:rsidR="00E60A8C" w:rsidRPr="00E60A8C" w:rsidRDefault="00E60A8C" w:rsidP="00E60A8C">
      <w:pPr>
        <w:spacing w:line="261" w:lineRule="auto"/>
        <w:ind w:left="96" w:right="14" w:firstLine="0"/>
        <w:rPr>
          <w:kern w:val="2"/>
          <w:sz w:val="22"/>
          <w:szCs w:val="24"/>
          <w14:ligatures w14:val="standardContextual"/>
        </w:rPr>
      </w:pPr>
      <w:r w:rsidRPr="00E60A8C">
        <w:rPr>
          <w:kern w:val="2"/>
          <w:szCs w:val="24"/>
          <w14:ligatures w14:val="standardContextual"/>
        </w:rPr>
        <w:t>В заключение, въздействието върху здравето на хората от реализирането на инвестиционното предложение е:</w:t>
      </w:r>
    </w:p>
    <w:p w14:paraId="44BA98FC" w14:textId="77777777" w:rsidR="00E60A8C" w:rsidRPr="00E60A8C" w:rsidRDefault="00E60A8C" w:rsidP="00E60A8C">
      <w:pPr>
        <w:spacing w:after="219" w:line="318" w:lineRule="auto"/>
        <w:ind w:left="432" w:right="14" w:firstLine="0"/>
        <w:rPr>
          <w:kern w:val="2"/>
          <w:sz w:val="22"/>
          <w:szCs w:val="24"/>
          <w14:ligatures w14:val="standardContextual"/>
        </w:rPr>
      </w:pPr>
      <w:r w:rsidRPr="00E60A8C">
        <w:rPr>
          <w:noProof/>
          <w:kern w:val="2"/>
          <w:sz w:val="22"/>
          <w:szCs w:val="24"/>
          <w14:ligatures w14:val="standardContextual"/>
        </w:rPr>
        <w:drawing>
          <wp:inline distT="0" distB="0" distL="0" distR="0" wp14:anchorId="458BE5DF" wp14:editId="22FE6C30">
            <wp:extent cx="42658" cy="48772"/>
            <wp:effectExtent l="0" t="0" r="0" b="0"/>
            <wp:docPr id="29299" name="Picture 29299"/>
            <wp:cNvGraphicFramePr/>
            <a:graphic xmlns:a="http://schemas.openxmlformats.org/drawingml/2006/main">
              <a:graphicData uri="http://schemas.openxmlformats.org/drawingml/2006/picture">
                <pic:pic xmlns:pic="http://schemas.openxmlformats.org/drawingml/2006/picture">
                  <pic:nvPicPr>
                    <pic:cNvPr id="29299" name="Picture 29299"/>
                    <pic:cNvPicPr/>
                  </pic:nvPicPr>
                  <pic:blipFill>
                    <a:blip r:embed="rId22"/>
                    <a:stretch>
                      <a:fillRect/>
                    </a:stretch>
                  </pic:blipFill>
                  <pic:spPr>
                    <a:xfrm>
                      <a:off x="0" y="0"/>
                      <a:ext cx="42658" cy="48772"/>
                    </a:xfrm>
                    <a:prstGeom prst="rect">
                      <a:avLst/>
                    </a:prstGeom>
                  </pic:spPr>
                </pic:pic>
              </a:graphicData>
            </a:graphic>
          </wp:inline>
        </w:drawing>
      </w:r>
      <w:r w:rsidRPr="00E60A8C">
        <w:rPr>
          <w:kern w:val="2"/>
          <w:szCs w:val="24"/>
          <w14:ligatures w14:val="standardContextual"/>
        </w:rPr>
        <w:t xml:space="preserve"> Без отрицателни въздействия върху здравния статус на населението; </w:t>
      </w:r>
      <w:r w:rsidRPr="00E60A8C">
        <w:rPr>
          <w:noProof/>
          <w:kern w:val="2"/>
          <w:sz w:val="22"/>
          <w:szCs w:val="24"/>
          <w14:ligatures w14:val="standardContextual"/>
        </w:rPr>
        <w:drawing>
          <wp:inline distT="0" distB="0" distL="0" distR="0" wp14:anchorId="15892E8E" wp14:editId="4ACBAB24">
            <wp:extent cx="42658" cy="42676"/>
            <wp:effectExtent l="0" t="0" r="0" b="0"/>
            <wp:docPr id="29300" name="Picture 29300"/>
            <wp:cNvGraphicFramePr/>
            <a:graphic xmlns:a="http://schemas.openxmlformats.org/drawingml/2006/main">
              <a:graphicData uri="http://schemas.openxmlformats.org/drawingml/2006/picture">
                <pic:pic xmlns:pic="http://schemas.openxmlformats.org/drawingml/2006/picture">
                  <pic:nvPicPr>
                    <pic:cNvPr id="29300" name="Picture 29300"/>
                    <pic:cNvPicPr/>
                  </pic:nvPicPr>
                  <pic:blipFill>
                    <a:blip r:embed="rId23"/>
                    <a:stretch>
                      <a:fillRect/>
                    </a:stretch>
                  </pic:blipFill>
                  <pic:spPr>
                    <a:xfrm>
                      <a:off x="0" y="0"/>
                      <a:ext cx="42658" cy="42676"/>
                    </a:xfrm>
                    <a:prstGeom prst="rect">
                      <a:avLst/>
                    </a:prstGeom>
                  </pic:spPr>
                </pic:pic>
              </a:graphicData>
            </a:graphic>
          </wp:inline>
        </w:drawing>
      </w:r>
      <w:r w:rsidRPr="00E60A8C">
        <w:rPr>
          <w:kern w:val="2"/>
          <w:szCs w:val="24"/>
          <w14:ligatures w14:val="standardContextual"/>
        </w:rPr>
        <w:t xml:space="preserve"> Незначително по време на експлоатация.</w:t>
      </w:r>
    </w:p>
    <w:p w14:paraId="3986C703" w14:textId="4415BA48" w:rsidR="00E60A8C" w:rsidRPr="005D1977" w:rsidRDefault="00E60A8C" w:rsidP="00251D1C">
      <w:pPr>
        <w:spacing w:after="300" w:line="261" w:lineRule="auto"/>
        <w:ind w:left="14" w:right="14" w:firstLine="0"/>
        <w:rPr>
          <w:kern w:val="2"/>
          <w:sz w:val="22"/>
          <w:szCs w:val="24"/>
          <w14:ligatures w14:val="standardContextual"/>
        </w:rPr>
        <w:sectPr w:rsidR="00E60A8C" w:rsidRPr="005D1977" w:rsidSect="005D1977">
          <w:headerReference w:type="even" r:id="rId24"/>
          <w:headerReference w:type="default" r:id="rId25"/>
          <w:footerReference w:type="even" r:id="rId26"/>
          <w:footerReference w:type="default" r:id="rId27"/>
          <w:headerReference w:type="first" r:id="rId28"/>
          <w:footerReference w:type="first" r:id="rId29"/>
          <w:pgSz w:w="11904" w:h="16829"/>
          <w:pgMar w:top="934" w:right="1353" w:bottom="1871" w:left="1756" w:header="375" w:footer="708" w:gutter="0"/>
          <w:cols w:space="708"/>
          <w:titlePg/>
        </w:sectPr>
      </w:pPr>
    </w:p>
    <w:p w14:paraId="60E1C2BA" w14:textId="77777777" w:rsidR="005D1977" w:rsidRPr="005D1977" w:rsidRDefault="005D1977" w:rsidP="00251D1C">
      <w:pPr>
        <w:spacing w:after="46" w:line="265" w:lineRule="auto"/>
        <w:ind w:left="0" w:firstLine="0"/>
        <w:jc w:val="left"/>
        <w:rPr>
          <w:kern w:val="2"/>
          <w:sz w:val="22"/>
          <w:szCs w:val="24"/>
          <w14:ligatures w14:val="standardContextual"/>
        </w:rPr>
      </w:pPr>
      <w:r w:rsidRPr="005D1977">
        <w:rPr>
          <w:kern w:val="2"/>
          <w:szCs w:val="24"/>
          <w:u w:val="single" w:color="000000"/>
          <w14:ligatures w14:val="standardContextual"/>
        </w:rPr>
        <w:lastRenderedPageBreak/>
        <w:t>По време на експлоатацията</w:t>
      </w:r>
    </w:p>
    <w:p w14:paraId="4FF850C8" w14:textId="77777777" w:rsidR="005D1977" w:rsidRPr="005D1977" w:rsidRDefault="005D1977" w:rsidP="005D1977">
      <w:pPr>
        <w:spacing w:after="39" w:line="261" w:lineRule="auto"/>
        <w:ind w:left="14" w:right="144" w:firstLine="0"/>
        <w:rPr>
          <w:kern w:val="2"/>
          <w:sz w:val="22"/>
          <w:szCs w:val="24"/>
          <w14:ligatures w14:val="standardContextual"/>
        </w:rPr>
      </w:pPr>
      <w:r w:rsidRPr="005D1977">
        <w:rPr>
          <w:kern w:val="2"/>
          <w:szCs w:val="24"/>
          <w14:ligatures w14:val="standardContextual"/>
        </w:rPr>
        <w:t>Основните източници на шум, на територията на ИП, по време на експлоатацията му, са действията на съоръженията, климатичните системи И транспорта.</w:t>
      </w:r>
    </w:p>
    <w:p w14:paraId="043FE220" w14:textId="77777777" w:rsidR="005D1977" w:rsidRPr="005D1977" w:rsidRDefault="005D1977" w:rsidP="005D1977">
      <w:pPr>
        <w:spacing w:after="43" w:line="261" w:lineRule="auto"/>
        <w:ind w:left="14" w:right="154" w:firstLine="0"/>
        <w:rPr>
          <w:kern w:val="2"/>
          <w:sz w:val="22"/>
          <w:szCs w:val="24"/>
          <w14:ligatures w14:val="standardContextual"/>
        </w:rPr>
      </w:pPr>
      <w:r w:rsidRPr="005D1977">
        <w:rPr>
          <w:kern w:val="2"/>
          <w:szCs w:val="24"/>
          <w14:ligatures w14:val="standardContextual"/>
        </w:rPr>
        <w:t xml:space="preserve">Шумът, излъчван в околната среда от съоръженията в станцията ще са с ниво около 40-45 </w:t>
      </w:r>
      <w:proofErr w:type="spellStart"/>
      <w:r w:rsidRPr="005D1977">
        <w:rPr>
          <w:kern w:val="2"/>
          <w:szCs w:val="24"/>
          <w14:ligatures w14:val="standardContextual"/>
        </w:rPr>
        <w:t>dBA</w:t>
      </w:r>
      <w:proofErr w:type="spellEnd"/>
      <w:r w:rsidRPr="005D1977">
        <w:rPr>
          <w:kern w:val="2"/>
          <w:szCs w:val="24"/>
          <w14:ligatures w14:val="standardContextual"/>
        </w:rPr>
        <w:t>. В определени моменти - ремонт, шумът може да е импулсен и може да достигне сравнително по-високи нива.</w:t>
      </w:r>
    </w:p>
    <w:p w14:paraId="21D29475" w14:textId="77777777" w:rsidR="005D1977" w:rsidRPr="005D1977" w:rsidRDefault="005D1977" w:rsidP="005D1977">
      <w:pPr>
        <w:spacing w:after="237" w:line="261" w:lineRule="auto"/>
        <w:ind w:left="14" w:right="14" w:firstLine="0"/>
        <w:rPr>
          <w:kern w:val="2"/>
          <w:sz w:val="22"/>
          <w:szCs w:val="24"/>
          <w14:ligatures w14:val="standardContextual"/>
        </w:rPr>
      </w:pPr>
      <w:r w:rsidRPr="005D1977">
        <w:rPr>
          <w:kern w:val="2"/>
          <w:szCs w:val="24"/>
          <w14:ligatures w14:val="standardContextual"/>
        </w:rPr>
        <w:t>Очакваните еквивалентни нива на шум са в нормите за територията, която се намира ИП - извън жилищна територия.</w:t>
      </w:r>
    </w:p>
    <w:p w14:paraId="77F6500D" w14:textId="77777777" w:rsidR="005D1977" w:rsidRDefault="005D1977">
      <w:pPr>
        <w:ind w:left="23" w:right="590" w:firstLine="730"/>
      </w:pPr>
    </w:p>
    <w:p w14:paraId="1D611107" w14:textId="5E0670B4" w:rsidR="00DB2D84" w:rsidRDefault="00AF4E04">
      <w:pPr>
        <w:ind w:left="23" w:firstLine="706"/>
      </w:pPr>
      <w:r>
        <w:t>2. Местопо</w:t>
      </w:r>
      <w:r w:rsidR="00577B8A">
        <w:t>ложение</w:t>
      </w:r>
      <w:r>
        <w:t xml:space="preserve"> на </w:t>
      </w:r>
      <w:proofErr w:type="spellStart"/>
      <w:r>
        <w:t>площ</w:t>
      </w:r>
      <w:r w:rsidR="00577B8A">
        <w:t>ад</w:t>
      </w:r>
      <w:r>
        <w:t>ката,</w:t>
      </w:r>
      <w:r w:rsidR="00577B8A">
        <w:rPr>
          <w:noProof/>
        </w:rPr>
        <w:t>включително</w:t>
      </w:r>
      <w:proofErr w:type="spellEnd"/>
      <w:r w:rsidR="00577B8A">
        <w:rPr>
          <w:noProof/>
        </w:rPr>
        <w:t xml:space="preserve"> </w:t>
      </w:r>
      <w:r>
        <w:t>необходи</w:t>
      </w:r>
      <w:r w:rsidR="00577B8A">
        <w:t xml:space="preserve">ма площ </w:t>
      </w:r>
      <w:r>
        <w:t xml:space="preserve">за временни </w:t>
      </w:r>
      <w:r w:rsidR="00577B8A">
        <w:t>д</w:t>
      </w:r>
      <w:r>
        <w:t>ейности по време на строителството:</w:t>
      </w:r>
    </w:p>
    <w:p w14:paraId="2FD70CCA" w14:textId="77777777" w:rsidR="00DB2D84" w:rsidRDefault="00AF4E04">
      <w:pPr>
        <w:numPr>
          <w:ilvl w:val="0"/>
          <w:numId w:val="5"/>
        </w:numPr>
        <w:spacing w:after="161" w:line="259" w:lineRule="auto"/>
        <w:ind w:firstLine="566"/>
      </w:pPr>
      <w:r>
        <w:t>ПИ 99088.16.44, кв. Долни Воден, гр. Асеновград„ 06.1. Пловдив</w:t>
      </w:r>
    </w:p>
    <w:p w14:paraId="681273A7" w14:textId="0BA21FC1" w:rsidR="00DB2D84" w:rsidRDefault="00AF4E04">
      <w:pPr>
        <w:numPr>
          <w:ilvl w:val="0"/>
          <w:numId w:val="5"/>
        </w:numPr>
        <w:spacing w:after="160" w:line="259" w:lineRule="auto"/>
        <w:ind w:firstLine="566"/>
      </w:pPr>
      <w:r>
        <w:t>обща площ на имота -</w:t>
      </w:r>
      <w:r>
        <w:tab/>
      </w:r>
      <w:r w:rsidR="00A41DE0">
        <w:rPr>
          <w:noProof/>
        </w:rPr>
        <w:t>8500 м2</w:t>
      </w:r>
    </w:p>
    <w:p w14:paraId="26EBB871" w14:textId="67104096" w:rsidR="00DB2D84" w:rsidRDefault="00AF4E04">
      <w:pPr>
        <w:numPr>
          <w:ilvl w:val="0"/>
          <w:numId w:val="5"/>
        </w:numPr>
        <w:spacing w:after="167" w:line="259" w:lineRule="auto"/>
        <w:ind w:firstLine="566"/>
      </w:pPr>
      <w:r>
        <w:t>необходима площ за реализация на ИП -</w:t>
      </w:r>
      <w:r>
        <w:tab/>
      </w:r>
      <w:r w:rsidR="00A41DE0">
        <w:rPr>
          <w:noProof/>
        </w:rPr>
        <w:t>2000м2</w:t>
      </w:r>
    </w:p>
    <w:p w14:paraId="3C0F9AAC" w14:textId="769896DD" w:rsidR="00DB2D84" w:rsidRDefault="00AF4E04">
      <w:pPr>
        <w:numPr>
          <w:ilvl w:val="0"/>
          <w:numId w:val="5"/>
        </w:numPr>
        <w:spacing w:after="456"/>
        <w:ind w:firstLine="566"/>
      </w:pPr>
      <w:r>
        <w:t xml:space="preserve">необходима площ за временни дейности по време на </w:t>
      </w:r>
      <w:r>
        <w:tab/>
      </w:r>
      <w:r w:rsidR="00577B8A">
        <w:t>строителство-</w:t>
      </w:r>
      <w:r w:rsidR="00577B8A">
        <w:rPr>
          <w:noProof/>
        </w:rPr>
        <w:t>НЕ</w:t>
      </w:r>
    </w:p>
    <w:p w14:paraId="600B301E" w14:textId="6EA1B81F" w:rsidR="0030586E" w:rsidRDefault="0030586E">
      <w:pPr>
        <w:numPr>
          <w:ilvl w:val="0"/>
          <w:numId w:val="5"/>
        </w:numPr>
        <w:spacing w:after="456"/>
        <w:ind w:firstLine="566"/>
      </w:pPr>
      <w:r>
        <w:rPr>
          <w:noProof/>
        </w:rPr>
        <w:drawing>
          <wp:inline distT="0" distB="0" distL="0" distR="0" wp14:anchorId="4D2177EB" wp14:editId="331B1F45">
            <wp:extent cx="6102985" cy="2711941"/>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9227" t="4918" r="-14764" b="-4918"/>
                    <a:stretch>
                      <a:fillRect/>
                    </a:stretch>
                  </pic:blipFill>
                  <pic:spPr bwMode="auto">
                    <a:xfrm>
                      <a:off x="0" y="0"/>
                      <a:ext cx="6102985" cy="2711941"/>
                    </a:xfrm>
                    <a:prstGeom prst="rect">
                      <a:avLst/>
                    </a:prstGeom>
                    <a:noFill/>
                    <a:ln>
                      <a:noFill/>
                    </a:ln>
                  </pic:spPr>
                </pic:pic>
              </a:graphicData>
            </a:graphic>
          </wp:inline>
        </w:drawing>
      </w:r>
    </w:p>
    <w:p w14:paraId="3DAD873C" w14:textId="33021004" w:rsidR="00DB2D84" w:rsidRDefault="00AF4E04">
      <w:pPr>
        <w:ind w:left="23" w:right="566" w:firstLine="571"/>
      </w:pPr>
      <w:r>
        <w:t xml:space="preserve">З. Описание на основните процеси (по </w:t>
      </w:r>
      <w:proofErr w:type="spellStart"/>
      <w:r>
        <w:t>проспектпи</w:t>
      </w:r>
      <w:proofErr w:type="spellEnd"/>
      <w:r>
        <w:t xml:space="preserve"> Данни), капацитет, вк</w:t>
      </w:r>
      <w:r w:rsidR="00687DFA">
        <w:t>лю</w:t>
      </w:r>
      <w:r>
        <w:t>чително на съоръженията, в които се очаква да са на</w:t>
      </w:r>
      <w:r w:rsidR="00577B8A">
        <w:t>лични</w:t>
      </w:r>
      <w:r>
        <w:t xml:space="preserve"> опасни вещества от при</w:t>
      </w:r>
      <w:r w:rsidR="00577B8A">
        <w:t>ложение №</w:t>
      </w:r>
      <w:r>
        <w:t xml:space="preserve"> З към З</w:t>
      </w:r>
      <w:r w:rsidR="00577B8A">
        <w:t>ОО</w:t>
      </w:r>
      <w:r>
        <w:t>С.</w:t>
      </w:r>
    </w:p>
    <w:p w14:paraId="4529DEF7" w14:textId="7826AE20" w:rsidR="00DB2D84" w:rsidRDefault="00AF4E04" w:rsidP="008A2812">
      <w:pPr>
        <w:tabs>
          <w:tab w:val="left" w:pos="7860"/>
        </w:tabs>
        <w:spacing w:after="143" w:line="259" w:lineRule="auto"/>
        <w:ind w:left="643"/>
      </w:pPr>
      <w:r>
        <w:t>З. 1. Шивашки цех с площ до 1000 м</w:t>
      </w:r>
      <w:r w:rsidR="00695480">
        <w:t>2</w:t>
      </w:r>
      <w:r>
        <w:t xml:space="preserve"> , включващ:</w:t>
      </w:r>
      <w:r w:rsidR="008A2812">
        <w:tab/>
      </w:r>
    </w:p>
    <w:p w14:paraId="725B7F39" w14:textId="1DB639A8" w:rsidR="00DB2D84" w:rsidRDefault="00AF4E04">
      <w:pPr>
        <w:numPr>
          <w:ilvl w:val="0"/>
          <w:numId w:val="5"/>
        </w:numPr>
        <w:ind w:firstLine="566"/>
      </w:pPr>
      <w:r>
        <w:lastRenderedPageBreak/>
        <w:t>Склад за материали («платове, шивашки принадле</w:t>
      </w:r>
      <w:r w:rsidR="00577B8A">
        <w:t>ж</w:t>
      </w:r>
      <w:r>
        <w:t>ности и др.) 1 раб, място, необходимо оборудване - стелажи, шкафове.</w:t>
      </w:r>
    </w:p>
    <w:p w14:paraId="3B2C9136" w14:textId="1C07F375" w:rsidR="00DB2D84" w:rsidRDefault="0073013A">
      <w:pPr>
        <w:ind w:left="23" w:firstLine="562"/>
      </w:pPr>
      <w:r>
        <w:t xml:space="preserve">         -</w:t>
      </w:r>
      <w:r w:rsidR="00AF4E04">
        <w:t xml:space="preserve"> </w:t>
      </w:r>
      <w:proofErr w:type="spellStart"/>
      <w:r w:rsidR="00AF4E04">
        <w:t>Кроялна</w:t>
      </w:r>
      <w:proofErr w:type="spellEnd"/>
      <w:r w:rsidR="00AF4E04">
        <w:t xml:space="preserve"> (помещение за разкрой и съхранение на чертежи) 3 раб. места, необходимо оборудване маси, </w:t>
      </w:r>
      <w:proofErr w:type="spellStart"/>
      <w:r w:rsidR="00AF4E04">
        <w:t>кроялна</w:t>
      </w:r>
      <w:proofErr w:type="spellEnd"/>
      <w:r w:rsidR="00AF4E04">
        <w:t xml:space="preserve"> техника.</w:t>
      </w:r>
    </w:p>
    <w:p w14:paraId="37CBA6D9" w14:textId="4EC1315A" w:rsidR="00DB2D84" w:rsidRDefault="00AF4E04">
      <w:pPr>
        <w:numPr>
          <w:ilvl w:val="0"/>
          <w:numId w:val="5"/>
        </w:numPr>
        <w:spacing w:after="40"/>
        <w:ind w:firstLine="566"/>
      </w:pPr>
      <w:r>
        <w:t xml:space="preserve">Шивалня (помещение за сглобяване на детайлите) - 14 раб. места, необходимо оборудване - набор от специални машини около 20 </w:t>
      </w:r>
      <w:r w:rsidR="00DE656A">
        <w:t>-</w:t>
      </w:r>
      <w:r>
        <w:t xml:space="preserve">25 бр. (прави </w:t>
      </w:r>
      <w:proofErr w:type="spellStart"/>
      <w:r>
        <w:t>мащини</w:t>
      </w:r>
      <w:proofErr w:type="spellEnd"/>
      <w:r>
        <w:t xml:space="preserve">, </w:t>
      </w:r>
      <w:proofErr w:type="spellStart"/>
      <w:r>
        <w:t>оверлози</w:t>
      </w:r>
      <w:proofErr w:type="spellEnd"/>
      <w:r>
        <w:t>, покривни и специални др. )</w:t>
      </w:r>
    </w:p>
    <w:p w14:paraId="1ACCB1B2" w14:textId="77777777" w:rsidR="00DB2D84" w:rsidRDefault="00AF4E04">
      <w:pPr>
        <w:numPr>
          <w:ilvl w:val="0"/>
          <w:numId w:val="5"/>
        </w:numPr>
        <w:spacing w:after="145" w:line="413" w:lineRule="auto"/>
        <w:ind w:firstLine="566"/>
      </w:pPr>
      <w:r>
        <w:t>Гладачно и пакетажно помещение (за окончателна подготовка на продукцията и експедиция) 3 раб. места, необходимо оборудване гладачна техника, маси за пакетиране.</w:t>
      </w:r>
    </w:p>
    <w:p w14:paraId="39C9AB7E" w14:textId="77777777" w:rsidR="00DB2D84" w:rsidRDefault="00AF4E04">
      <w:pPr>
        <w:numPr>
          <w:ilvl w:val="0"/>
          <w:numId w:val="5"/>
        </w:numPr>
        <w:ind w:firstLine="566"/>
      </w:pPr>
      <w:r>
        <w:t xml:space="preserve">Помещение за почивка и личен багаж на </w:t>
      </w:r>
      <w:proofErr w:type="spellStart"/>
      <w:r>
        <w:t>работешщите</w:t>
      </w:r>
      <w:proofErr w:type="spellEnd"/>
      <w:r>
        <w:t xml:space="preserve"> необходимо оборудване маси, столове, гардероби</w:t>
      </w:r>
      <w:r>
        <w:rPr>
          <w:noProof/>
        </w:rPr>
        <w:drawing>
          <wp:inline distT="0" distB="0" distL="0" distR="0" wp14:anchorId="65D225ED" wp14:editId="4A05E052">
            <wp:extent cx="18289" cy="18290"/>
            <wp:effectExtent l="0" t="0" r="0" b="0"/>
            <wp:docPr id="12065" name="Picture 12065"/>
            <wp:cNvGraphicFramePr/>
            <a:graphic xmlns:a="http://schemas.openxmlformats.org/drawingml/2006/main">
              <a:graphicData uri="http://schemas.openxmlformats.org/drawingml/2006/picture">
                <pic:pic xmlns:pic="http://schemas.openxmlformats.org/drawingml/2006/picture">
                  <pic:nvPicPr>
                    <pic:cNvPr id="12065" name="Picture 12065"/>
                    <pic:cNvPicPr/>
                  </pic:nvPicPr>
                  <pic:blipFill>
                    <a:blip r:embed="rId31"/>
                    <a:stretch>
                      <a:fillRect/>
                    </a:stretch>
                  </pic:blipFill>
                  <pic:spPr>
                    <a:xfrm>
                      <a:off x="0" y="0"/>
                      <a:ext cx="18289" cy="18290"/>
                    </a:xfrm>
                    <a:prstGeom prst="rect">
                      <a:avLst/>
                    </a:prstGeom>
                  </pic:spPr>
                </pic:pic>
              </a:graphicData>
            </a:graphic>
          </wp:inline>
        </w:drawing>
      </w:r>
    </w:p>
    <w:p w14:paraId="08C4D299" w14:textId="77777777" w:rsidR="00DB2D84" w:rsidRDefault="00AF4E04">
      <w:pPr>
        <w:numPr>
          <w:ilvl w:val="0"/>
          <w:numId w:val="5"/>
        </w:numPr>
        <w:spacing w:after="139" w:line="259" w:lineRule="auto"/>
        <w:ind w:firstLine="566"/>
      </w:pPr>
      <w:r>
        <w:t xml:space="preserve">Санитарни помещения - умивални, тоалетни, </w:t>
      </w:r>
      <w:proofErr w:type="spellStart"/>
      <w:r>
        <w:t>дупл</w:t>
      </w:r>
      <w:proofErr w:type="spellEnd"/>
      <w:r>
        <w:t>-кабини.</w:t>
      </w:r>
    </w:p>
    <w:p w14:paraId="01CFF88D" w14:textId="2E299C3A" w:rsidR="00DB2D84" w:rsidRDefault="00AF4E04">
      <w:pPr>
        <w:ind w:left="23" w:firstLine="566"/>
      </w:pPr>
      <w:r>
        <w:t>3.2. Склад за готова продукция с площ до 1000 м</w:t>
      </w:r>
      <w:r w:rsidR="00531CE8">
        <w:t>2</w:t>
      </w:r>
      <w:r>
        <w:t xml:space="preserve"> „ 1 раб. място, необходимо оборудване: стелажи и шкафове.</w:t>
      </w:r>
    </w:p>
    <w:p w14:paraId="227ED8D8" w14:textId="474AFD14" w:rsidR="00DB2D84" w:rsidRDefault="00AF4E04">
      <w:pPr>
        <w:ind w:left="23" w:right="590" w:firstLine="562"/>
      </w:pPr>
      <w:r>
        <w:t>Забележка I : точните размери и разположение на описаните помещения ще бъдат определени на последващия етап на изготвяне на ин</w:t>
      </w:r>
      <w:r w:rsidR="004F7B47">
        <w:t>вес</w:t>
      </w:r>
      <w:r>
        <w:t>тиционния проект в част Технология”.</w:t>
      </w:r>
    </w:p>
    <w:p w14:paraId="7751A2F8" w14:textId="77777777" w:rsidR="00DB2D84" w:rsidRDefault="00AF4E04">
      <w:pPr>
        <w:spacing w:after="411"/>
        <w:ind w:left="23" w:right="576" w:firstLine="566"/>
      </w:pPr>
      <w:r>
        <w:t xml:space="preserve">Забележка 2: описаните Шивашки цех и Склад за готова продукция ще бъдат оборудвани с климатична и вентилационна техника за </w:t>
      </w:r>
      <w:proofErr w:type="spellStart"/>
      <w:r>
        <w:t>ослгуряване</w:t>
      </w:r>
      <w:proofErr w:type="spellEnd"/>
      <w:r>
        <w:t xml:space="preserve"> на необходимия за работата микроклимат, както и със средства за пожароизвестяване и противопожарна инсталация.</w:t>
      </w:r>
    </w:p>
    <w:p w14:paraId="11E60666" w14:textId="0E26583A" w:rsidR="00DB2D84" w:rsidRDefault="00AF4E04">
      <w:pPr>
        <w:numPr>
          <w:ilvl w:val="0"/>
          <w:numId w:val="6"/>
        </w:numPr>
        <w:spacing w:after="100" w:line="259" w:lineRule="auto"/>
        <w:ind w:right="5" w:firstLine="562"/>
      </w:pPr>
      <w:r>
        <w:rPr>
          <w:sz w:val="26"/>
        </w:rPr>
        <w:t>Схема на нов</w:t>
      </w:r>
      <w:r w:rsidR="00531CE8">
        <w:rPr>
          <w:sz w:val="26"/>
        </w:rPr>
        <w:t>а</w:t>
      </w:r>
      <w:r>
        <w:rPr>
          <w:sz w:val="26"/>
        </w:rPr>
        <w:t xml:space="preserve"> или промяна ни </w:t>
      </w:r>
      <w:proofErr w:type="spellStart"/>
      <w:r>
        <w:rPr>
          <w:sz w:val="26"/>
        </w:rPr>
        <w:t>сыцествуваща</w:t>
      </w:r>
      <w:proofErr w:type="spellEnd"/>
      <w:r>
        <w:rPr>
          <w:sz w:val="26"/>
        </w:rPr>
        <w:t xml:space="preserve"> пътн</w:t>
      </w:r>
      <w:r w:rsidR="0039048A">
        <w:rPr>
          <w:sz w:val="26"/>
        </w:rPr>
        <w:t>а</w:t>
      </w:r>
      <w:r>
        <w:rPr>
          <w:sz w:val="26"/>
        </w:rPr>
        <w:t xml:space="preserve"> инфраструктура.</w:t>
      </w:r>
    </w:p>
    <w:p w14:paraId="49CB28A9" w14:textId="77777777" w:rsidR="00695480" w:rsidRDefault="00695480">
      <w:pPr>
        <w:spacing w:after="413"/>
        <w:ind w:left="23" w:right="562" w:firstLine="557"/>
      </w:pPr>
    </w:p>
    <w:p w14:paraId="409025BC" w14:textId="7EF2F5C3" w:rsidR="00DB2D84" w:rsidRDefault="00AF4E04">
      <w:pPr>
        <w:spacing w:after="413"/>
        <w:ind w:left="23" w:right="562" w:firstLine="557"/>
      </w:pPr>
      <w:r>
        <w:t xml:space="preserve">До имота има достъп по съществуващи стопански пътища от две посоки, поради което не се налага изграждане на нова или промяна на съществуваща пътна инфраструктура. При изготвянето на инвестиционния проект за избрания за </w:t>
      </w:r>
      <w:r w:rsidR="0039048A">
        <w:t xml:space="preserve">подход </w:t>
      </w:r>
      <w:r>
        <w:t xml:space="preserve">съществуващ </w:t>
      </w:r>
      <w:r w:rsidR="003759F9">
        <w:t>пъ</w:t>
      </w:r>
      <w:r>
        <w:t>т ще бъде предвидено частично уплътняване подравняване за улесняване на достъпа.</w:t>
      </w:r>
    </w:p>
    <w:p w14:paraId="75047D5A" w14:textId="06AB2BB8" w:rsidR="00DB2D84" w:rsidRDefault="00AF4E04">
      <w:pPr>
        <w:numPr>
          <w:ilvl w:val="0"/>
          <w:numId w:val="6"/>
        </w:numPr>
        <w:ind w:right="5" w:firstLine="562"/>
      </w:pPr>
      <w:r>
        <w:lastRenderedPageBreak/>
        <w:t>Програма за Дейностите, включително за строителство, експлоатация и фазите на закриване, възстановяване и последв</w:t>
      </w:r>
      <w:r w:rsidR="0039048A">
        <w:t>ащо използване</w:t>
      </w:r>
      <w:r w:rsidR="0039048A">
        <w:rPr>
          <w:noProof/>
        </w:rPr>
        <w:t>.</w:t>
      </w:r>
    </w:p>
    <w:p w14:paraId="5E05AB97" w14:textId="44689B86" w:rsidR="00CE4124" w:rsidRDefault="00CE4124" w:rsidP="00CE4124">
      <w:pPr>
        <w:pStyle w:val="a7"/>
        <w:spacing w:after="30" w:line="368" w:lineRule="auto"/>
        <w:ind w:left="307" w:right="14" w:firstLine="0"/>
      </w:pPr>
      <w:r>
        <w:t>Строителството ще се извърши на база одобрен план за безопасност и здраве, включващ и мерки за опазване на околната среда.</w:t>
      </w:r>
    </w:p>
    <w:p w14:paraId="1A94A280" w14:textId="77777777" w:rsidR="00CE4124" w:rsidRDefault="00CE4124" w:rsidP="00CE4124">
      <w:pPr>
        <w:pStyle w:val="a7"/>
        <w:spacing w:after="60" w:line="357" w:lineRule="auto"/>
        <w:ind w:left="307" w:right="14" w:firstLine="0"/>
      </w:pPr>
      <w:r>
        <w:t>Извършване на опасни дейности и такива, създаващи риск за състоянието на околната среда не се предвиждат.</w:t>
      </w:r>
    </w:p>
    <w:p w14:paraId="532AD42D" w14:textId="77777777" w:rsidR="00CE4124" w:rsidRDefault="00CE4124" w:rsidP="00CE4124">
      <w:pPr>
        <w:spacing w:after="31" w:line="372" w:lineRule="auto"/>
        <w:ind w:left="142" w:right="14" w:firstLine="0"/>
      </w:pPr>
      <w:r>
        <w:t xml:space="preserve">Строителният период при реализацията на инвестиционното предложение се очаква да продължи около половин година, след получаване на всички разрешителни документи. Единният процес е свързан с предоставяне на обслужващи дейности, поддържане на чистотата в обекта, поддържане на озелените площи, охрана и др. Не се предвиждат производствени и други дейности, изискващи хигиенно-защитни зони или оказващи </w:t>
      </w:r>
      <w:r>
        <w:rPr>
          <w:noProof/>
        </w:rPr>
        <w:drawing>
          <wp:inline distT="0" distB="0" distL="0" distR="0" wp14:anchorId="01091810" wp14:editId="54ECDE1A">
            <wp:extent cx="6094" cy="6097"/>
            <wp:effectExtent l="0" t="0" r="0" b="0"/>
            <wp:docPr id="41832" name="Picture 41832"/>
            <wp:cNvGraphicFramePr/>
            <a:graphic xmlns:a="http://schemas.openxmlformats.org/drawingml/2006/main">
              <a:graphicData uri="http://schemas.openxmlformats.org/drawingml/2006/picture">
                <pic:pic xmlns:pic="http://schemas.openxmlformats.org/drawingml/2006/picture">
                  <pic:nvPicPr>
                    <pic:cNvPr id="41832" name="Picture 41832"/>
                    <pic:cNvPicPr/>
                  </pic:nvPicPr>
                  <pic:blipFill>
                    <a:blip r:embed="rId32"/>
                    <a:stretch>
                      <a:fillRect/>
                    </a:stretch>
                  </pic:blipFill>
                  <pic:spPr>
                    <a:xfrm>
                      <a:off x="0" y="0"/>
                      <a:ext cx="6094" cy="6097"/>
                    </a:xfrm>
                    <a:prstGeom prst="rect">
                      <a:avLst/>
                    </a:prstGeom>
                  </pic:spPr>
                </pic:pic>
              </a:graphicData>
            </a:graphic>
          </wp:inline>
        </w:drawing>
      </w:r>
      <w:r>
        <w:t>значително въздействие върху околната среда.</w:t>
      </w:r>
    </w:p>
    <w:p w14:paraId="1B8F2831" w14:textId="6C4C6A90" w:rsidR="00CE4124" w:rsidRDefault="00CE4124" w:rsidP="00CE4124">
      <w:pPr>
        <w:ind w:left="284" w:right="5" w:firstLine="0"/>
      </w:pPr>
      <w:r>
        <w:t xml:space="preserve">Експлоатационният период на обекта се определя от амортизацията на промишлената инсталация и на сградния фонд. При сегашните условия на използваните строителни технологии може да се предположи, че цялостната реконструкция и </w:t>
      </w:r>
      <w:proofErr w:type="spellStart"/>
      <w:r>
        <w:t>модернизщия</w:t>
      </w:r>
      <w:proofErr w:type="spellEnd"/>
      <w:r>
        <w:t xml:space="preserve"> или извеждане от експлоатация на обекта ще се наложи след около 35 години</w:t>
      </w:r>
    </w:p>
    <w:p w14:paraId="61610591" w14:textId="77777777" w:rsidR="00CE4124" w:rsidRDefault="00CE4124" w:rsidP="00CE4124">
      <w:pPr>
        <w:ind w:left="869" w:right="5" w:firstLine="0"/>
      </w:pPr>
    </w:p>
    <w:p w14:paraId="4849E0A7" w14:textId="1C6B2261" w:rsidR="00DB2D84" w:rsidRDefault="00AF4E04">
      <w:pPr>
        <w:spacing w:after="153" w:line="259" w:lineRule="auto"/>
        <w:ind w:left="619"/>
      </w:pPr>
      <w:r>
        <w:t xml:space="preserve">5. I. Възлагане, изработване и одобряване на </w:t>
      </w:r>
      <w:r w:rsidR="0039048A">
        <w:t>П</w:t>
      </w:r>
      <w:r>
        <w:t>УП-</w:t>
      </w:r>
      <w:r w:rsidR="0039048A">
        <w:t>П</w:t>
      </w:r>
      <w:r>
        <w:t>РЗ за площадката на ИН:</w:t>
      </w:r>
    </w:p>
    <w:p w14:paraId="553C435A" w14:textId="6F2FD490" w:rsidR="00DB2D84" w:rsidRDefault="00AF4E04">
      <w:pPr>
        <w:numPr>
          <w:ilvl w:val="0"/>
          <w:numId w:val="7"/>
        </w:numPr>
        <w:spacing w:after="135" w:line="259" w:lineRule="auto"/>
        <w:ind w:hanging="139"/>
      </w:pPr>
      <w:r>
        <w:t xml:space="preserve">срок </w:t>
      </w:r>
      <w:r w:rsidR="0039048A">
        <w:t>6</w:t>
      </w:r>
      <w:r>
        <w:t xml:space="preserve"> месеца -</w:t>
      </w:r>
      <w:r>
        <w:tab/>
        <w:t>до 30.05.20</w:t>
      </w:r>
      <w:r w:rsidR="0039048A">
        <w:t>26</w:t>
      </w:r>
      <w:r>
        <w:t xml:space="preserve"> г.</w:t>
      </w:r>
    </w:p>
    <w:p w14:paraId="03F0C7FD" w14:textId="17E32AA4" w:rsidR="00DB2D84" w:rsidRDefault="00AF4E04">
      <w:pPr>
        <w:spacing w:after="150" w:line="259" w:lineRule="auto"/>
        <w:ind w:left="624"/>
      </w:pPr>
      <w:r>
        <w:t xml:space="preserve">5.2 Възлагане, изготвяне и </w:t>
      </w:r>
      <w:proofErr w:type="spellStart"/>
      <w:r>
        <w:t>одобр</w:t>
      </w:r>
      <w:r w:rsidR="00A00525">
        <w:t>о</w:t>
      </w:r>
      <w:r>
        <w:t>яване</w:t>
      </w:r>
      <w:proofErr w:type="spellEnd"/>
      <w:r>
        <w:t xml:space="preserve"> на </w:t>
      </w:r>
      <w:r w:rsidR="0039048A">
        <w:t>и</w:t>
      </w:r>
      <w:r>
        <w:t>нвестиционен проект за строителство:</w:t>
      </w:r>
    </w:p>
    <w:p w14:paraId="4734E4CA" w14:textId="53D69CCC" w:rsidR="00DB2D84" w:rsidRDefault="00AF4E04">
      <w:pPr>
        <w:numPr>
          <w:ilvl w:val="0"/>
          <w:numId w:val="7"/>
        </w:numPr>
        <w:spacing w:after="190" w:line="259" w:lineRule="auto"/>
        <w:ind w:hanging="139"/>
      </w:pPr>
      <w:r>
        <w:t>срок З месеца -</w:t>
      </w:r>
      <w:r>
        <w:tab/>
        <w:t>до 30.0</w:t>
      </w:r>
      <w:r w:rsidR="0039048A">
        <w:t>1</w:t>
      </w:r>
      <w:r>
        <w:t>.20</w:t>
      </w:r>
      <w:r w:rsidR="0039048A">
        <w:t>26</w:t>
      </w:r>
      <w:r>
        <w:t xml:space="preserve"> г.</w:t>
      </w:r>
    </w:p>
    <w:p w14:paraId="5339F5D8" w14:textId="7CBB091D" w:rsidR="00DB2D84" w:rsidRDefault="00AF4E04">
      <w:pPr>
        <w:spacing w:after="205" w:line="259" w:lineRule="auto"/>
        <w:ind w:left="629"/>
      </w:pPr>
      <w:r>
        <w:t xml:space="preserve">5.3. Издаване на разрешение за строеж и откриване на </w:t>
      </w:r>
      <w:r w:rsidR="0039048A">
        <w:t>ст</w:t>
      </w:r>
      <w:r>
        <w:t>роежа.</w:t>
      </w:r>
    </w:p>
    <w:p w14:paraId="71993EDA" w14:textId="1EEEEF6A" w:rsidR="00DB2D84" w:rsidRDefault="00AF4E04">
      <w:pPr>
        <w:numPr>
          <w:ilvl w:val="0"/>
          <w:numId w:val="7"/>
        </w:numPr>
        <w:spacing w:after="146" w:line="259" w:lineRule="auto"/>
        <w:ind w:hanging="139"/>
      </w:pPr>
      <w:r>
        <w:t xml:space="preserve">срок </w:t>
      </w:r>
      <w:r w:rsidR="0039048A">
        <w:t>6</w:t>
      </w:r>
      <w:r>
        <w:t xml:space="preserve"> месец -</w:t>
      </w:r>
      <w:r>
        <w:tab/>
        <w:t>до 30.</w:t>
      </w:r>
      <w:r w:rsidR="0039048A">
        <w:t>3</w:t>
      </w:r>
      <w:r>
        <w:t>.20</w:t>
      </w:r>
      <w:r w:rsidR="0039048A">
        <w:t>26</w:t>
      </w:r>
      <w:r>
        <w:t xml:space="preserve"> г.</w:t>
      </w:r>
    </w:p>
    <w:p w14:paraId="1F0D13CE" w14:textId="77777777" w:rsidR="00DB2D84" w:rsidRDefault="00AF4E04">
      <w:pPr>
        <w:spacing w:after="34"/>
        <w:ind w:left="23" w:firstLine="566"/>
      </w:pPr>
      <w:r>
        <w:t>5.4. Изграждане на проектираните сгради и прилежащи площи, монтиране на производствено оборудване и приемане на обекта:</w:t>
      </w:r>
    </w:p>
    <w:p w14:paraId="53BD7ACF" w14:textId="390F98E1" w:rsidR="00DB2D84" w:rsidRDefault="00AF4E04">
      <w:pPr>
        <w:numPr>
          <w:ilvl w:val="0"/>
          <w:numId w:val="7"/>
        </w:numPr>
        <w:spacing w:after="152" w:line="259" w:lineRule="auto"/>
        <w:ind w:hanging="139"/>
      </w:pPr>
      <w:r>
        <w:t xml:space="preserve">срок </w:t>
      </w:r>
      <w:r w:rsidR="0039048A">
        <w:t>12</w:t>
      </w:r>
      <w:r>
        <w:t xml:space="preserve"> месеца -</w:t>
      </w:r>
      <w:r>
        <w:tab/>
      </w:r>
      <w:r w:rsidR="0039048A">
        <w:rPr>
          <w:noProof/>
        </w:rPr>
        <w:t>до  01.10.2026</w:t>
      </w:r>
    </w:p>
    <w:p w14:paraId="271D4126" w14:textId="67B8DF43" w:rsidR="00DB2D84" w:rsidRDefault="00AF4E04">
      <w:pPr>
        <w:spacing w:line="259" w:lineRule="auto"/>
        <w:ind w:left="648"/>
      </w:pPr>
      <w:r>
        <w:t>5.5. Въвеждане на обекта в редовна експлоатация до</w:t>
      </w:r>
      <w:r w:rsidR="00761F21">
        <w:t xml:space="preserve"> </w:t>
      </w:r>
      <w:r w:rsidR="0039048A">
        <w:t>30.1</w:t>
      </w:r>
      <w:r w:rsidR="00761F21">
        <w:t>1</w:t>
      </w:r>
      <w:r w:rsidR="0039048A">
        <w:t>.2026</w:t>
      </w:r>
      <w:r>
        <w:t>.</w:t>
      </w:r>
    </w:p>
    <w:p w14:paraId="7B1B79F9" w14:textId="77777777" w:rsidR="00CE4124" w:rsidRDefault="00CE4124">
      <w:pPr>
        <w:spacing w:line="259" w:lineRule="auto"/>
        <w:ind w:left="648"/>
      </w:pPr>
    </w:p>
    <w:p w14:paraId="28592280" w14:textId="5F6FD420" w:rsidR="00DB2D84" w:rsidRDefault="00AF4E04" w:rsidP="00BD0C7A">
      <w:pPr>
        <w:numPr>
          <w:ilvl w:val="0"/>
          <w:numId w:val="8"/>
        </w:numPr>
        <w:spacing w:after="100" w:line="259" w:lineRule="auto"/>
        <w:ind w:right="28" w:firstLine="571"/>
      </w:pPr>
      <w:r w:rsidRPr="00BD0C7A">
        <w:rPr>
          <w:sz w:val="26"/>
        </w:rPr>
        <w:t>Предлагани методи за строителство.</w:t>
      </w:r>
    </w:p>
    <w:p w14:paraId="7E8D5E37" w14:textId="2A86E488" w:rsidR="00DB2D84" w:rsidRDefault="00AF4E04">
      <w:pPr>
        <w:ind w:left="23" w:right="566" w:firstLine="562"/>
      </w:pPr>
      <w:r>
        <w:t>Предвижда се повече от 60% от необходимите строително-монтажни работи да бъдат извършвани с използване на строите</w:t>
      </w:r>
      <w:r w:rsidR="0039048A">
        <w:t xml:space="preserve">лна </w:t>
      </w:r>
      <w:r>
        <w:t xml:space="preserve"> механизация, с цел максимално съкращаване на срока за изграждане на обекта.</w:t>
      </w:r>
    </w:p>
    <w:p w14:paraId="10645C65" w14:textId="5BA2EBDE" w:rsidR="00DB2D84" w:rsidRDefault="00AF4E04">
      <w:pPr>
        <w:ind w:left="23" w:firstLine="571"/>
      </w:pPr>
      <w:r>
        <w:lastRenderedPageBreak/>
        <w:t>Предвижда се използване на традиционни и утвърдени с</w:t>
      </w:r>
      <w:r w:rsidR="00547C4B">
        <w:t>т</w:t>
      </w:r>
      <w:r>
        <w:t>роителни технологии, с влагане на готови строителни изделия с цел избягване на мокри процеси.</w:t>
      </w:r>
    </w:p>
    <w:p w14:paraId="75393E45" w14:textId="143F928C" w:rsidR="00DB2D84" w:rsidRDefault="00AF4E04">
      <w:pPr>
        <w:numPr>
          <w:ilvl w:val="1"/>
          <w:numId w:val="8"/>
        </w:numPr>
        <w:ind w:right="58" w:firstLine="566"/>
      </w:pPr>
      <w:r>
        <w:t xml:space="preserve">Изкопни работи - механично с багер, като изкопаните земни маси ще бъдат използвани за </w:t>
      </w:r>
      <w:proofErr w:type="spellStart"/>
      <w:r>
        <w:t>донасипване</w:t>
      </w:r>
      <w:proofErr w:type="spellEnd"/>
      <w:r>
        <w:t xml:space="preserve"> и укрепване на терена„ Няма да бъдат засегнати съседни имоти.</w:t>
      </w:r>
    </w:p>
    <w:p w14:paraId="3016C405" w14:textId="77777777" w:rsidR="00DB2D84" w:rsidRDefault="00AF4E04">
      <w:pPr>
        <w:numPr>
          <w:ilvl w:val="1"/>
          <w:numId w:val="8"/>
        </w:numPr>
        <w:ind w:right="58" w:firstLine="566"/>
      </w:pPr>
      <w:r>
        <w:t>Бетонови работи - механично, транспорт с бетонов миксер до обекта и полагане с бетон-помпа, дооформяне и заглаждане - ръчно.</w:t>
      </w:r>
    </w:p>
    <w:p w14:paraId="746ABD78" w14:textId="4B3EEB8D" w:rsidR="00DB2D84" w:rsidRDefault="00AF4E04">
      <w:pPr>
        <w:numPr>
          <w:ilvl w:val="1"/>
          <w:numId w:val="8"/>
        </w:numPr>
        <w:spacing w:after="29"/>
        <w:ind w:right="58" w:firstLine="566"/>
      </w:pPr>
      <w:r>
        <w:t>Армировъчни работи - доставка на готови армиров</w:t>
      </w:r>
      <w:r w:rsidR="00AC008A">
        <w:t>ъ</w:t>
      </w:r>
      <w:r>
        <w:t>чни пакети и монтаж с кран до 1.5 т, укрепване и фиксиране - ръчно.</w:t>
      </w:r>
    </w:p>
    <w:p w14:paraId="3DF393A3" w14:textId="77777777" w:rsidR="00DB2D84" w:rsidRDefault="00AF4E04">
      <w:pPr>
        <w:numPr>
          <w:ilvl w:val="1"/>
          <w:numId w:val="8"/>
        </w:numPr>
        <w:ind w:right="58" w:firstLine="566"/>
      </w:pPr>
      <w:r>
        <w:t>Монтажни работи - механично с автокран до 1.5 т, укрепване и фиксиране ръчно.</w:t>
      </w:r>
    </w:p>
    <w:p w14:paraId="4473B58C" w14:textId="7D4B24AC" w:rsidR="00DB2D84" w:rsidRDefault="00AF4E04">
      <w:pPr>
        <w:spacing w:after="422"/>
        <w:ind w:left="23" w:right="91" w:firstLine="566"/>
      </w:pPr>
      <w:r>
        <w:t>След приключване на строително монтажните работи прилежащият терен ще бъде възстановен и благоустроен.</w:t>
      </w:r>
    </w:p>
    <w:p w14:paraId="260893D4" w14:textId="30F80B89" w:rsidR="00DB2D84" w:rsidRPr="002C5F97" w:rsidRDefault="00AF4E04">
      <w:pPr>
        <w:numPr>
          <w:ilvl w:val="0"/>
          <w:numId w:val="8"/>
        </w:numPr>
        <w:spacing w:after="28" w:line="259" w:lineRule="auto"/>
        <w:ind w:right="28" w:firstLine="571"/>
        <w:rPr>
          <w:szCs w:val="24"/>
        </w:rPr>
      </w:pPr>
      <w:r w:rsidRPr="002C5F97">
        <w:rPr>
          <w:szCs w:val="24"/>
        </w:rPr>
        <w:t>Дока</w:t>
      </w:r>
      <w:r w:rsidR="00257B2B" w:rsidRPr="002C5F97">
        <w:rPr>
          <w:szCs w:val="24"/>
        </w:rPr>
        <w:t>зв</w:t>
      </w:r>
      <w:r w:rsidRPr="002C5F97">
        <w:rPr>
          <w:szCs w:val="24"/>
        </w:rPr>
        <w:t xml:space="preserve">ане на необходимостта от </w:t>
      </w:r>
      <w:r w:rsidR="00257B2B" w:rsidRPr="002C5F97">
        <w:rPr>
          <w:noProof/>
          <w:szCs w:val="24"/>
        </w:rPr>
        <w:t>и</w:t>
      </w:r>
      <w:r w:rsidR="00904C7A" w:rsidRPr="002C5F97">
        <w:rPr>
          <w:noProof/>
          <w:szCs w:val="24"/>
        </w:rPr>
        <w:t>н</w:t>
      </w:r>
      <w:r w:rsidR="00257B2B" w:rsidRPr="002C5F97">
        <w:rPr>
          <w:noProof/>
          <w:szCs w:val="24"/>
        </w:rPr>
        <w:t>вестиционното</w:t>
      </w:r>
      <w:r w:rsidRPr="002C5F97">
        <w:rPr>
          <w:szCs w:val="24"/>
        </w:rPr>
        <w:t xml:space="preserve"> </w:t>
      </w:r>
      <w:r w:rsidR="00257B2B" w:rsidRPr="002C5F97">
        <w:rPr>
          <w:szCs w:val="24"/>
        </w:rPr>
        <w:t xml:space="preserve">предложение </w:t>
      </w:r>
      <w:r w:rsidRPr="002C5F97">
        <w:rPr>
          <w:szCs w:val="24"/>
        </w:rPr>
        <w:t>.</w:t>
      </w:r>
    </w:p>
    <w:p w14:paraId="321BE8EF" w14:textId="21429BAC" w:rsidR="00DB2D84" w:rsidRDefault="00AF4E04">
      <w:pPr>
        <w:ind w:left="23" w:right="533" w:firstLine="566"/>
      </w:pPr>
      <w:r>
        <w:t>Необходимостта от инвестиционното предложение произтича от нарасналото пазарно търсене на готови облекла - спортни. всекидневни и работни, а обекта се проектира за изграждане в район с наличие на рабо</w:t>
      </w:r>
      <w:r w:rsidR="00257B2B">
        <w:t>т</w:t>
      </w:r>
      <w:r w:rsidR="002F448A">
        <w:t>н</w:t>
      </w:r>
      <w:r>
        <w:t>а ръка с необходимата квалификация.</w:t>
      </w:r>
    </w:p>
    <w:p w14:paraId="73C3E626" w14:textId="0B4DE315" w:rsidR="00DB2D84" w:rsidRDefault="00AF4E04">
      <w:pPr>
        <w:spacing w:after="410"/>
        <w:ind w:left="23" w:right="542" w:firstLine="562"/>
      </w:pPr>
      <w:r>
        <w:t>Фирма „</w:t>
      </w:r>
      <w:proofErr w:type="spellStart"/>
      <w:r>
        <w:t>Ричтекс</w:t>
      </w:r>
      <w:proofErr w:type="spellEnd"/>
      <w:r>
        <w:t xml:space="preserve"> Груп” ООД</w:t>
      </w:r>
      <w:r w:rsidR="00A91727">
        <w:t xml:space="preserve"> представлявана от инвеститора</w:t>
      </w:r>
      <w:r w:rsidR="002C5F97">
        <w:t xml:space="preserve"> Ферад Шакир</w:t>
      </w:r>
      <w:r w:rsidR="00A91727">
        <w:t xml:space="preserve"> ,</w:t>
      </w:r>
      <w:r>
        <w:t xml:space="preserve"> работи повече от 10 год</w:t>
      </w:r>
      <w:r w:rsidR="002F448A">
        <w:t>.</w:t>
      </w:r>
      <w:r>
        <w:t xml:space="preserve"> в този производствен и пазарен сектор, има натрупан значителен опит и планира модернизиране и разширение на производствения си капацитет.</w:t>
      </w:r>
    </w:p>
    <w:p w14:paraId="01EE56EF" w14:textId="6C96EA44" w:rsidR="00DB2D84" w:rsidRPr="00523E88" w:rsidRDefault="00AF4E04" w:rsidP="00E61E06">
      <w:pPr>
        <w:numPr>
          <w:ilvl w:val="0"/>
          <w:numId w:val="8"/>
        </w:numPr>
        <w:ind w:right="28" w:firstLine="571"/>
      </w:pPr>
      <w:r>
        <w:t>План, карти и снимки, показващи гра</w:t>
      </w:r>
      <w:r w:rsidR="002F448A">
        <w:t>ници</w:t>
      </w:r>
      <w:r>
        <w:t>те на инвестицион</w:t>
      </w:r>
      <w:r w:rsidR="002F448A">
        <w:t>ното</w:t>
      </w:r>
      <w:r>
        <w:t xml:space="preserve"> предложение, </w:t>
      </w:r>
      <w:r w:rsidR="002F448A">
        <w:t>даващи информация</w:t>
      </w:r>
      <w:r>
        <w:t xml:space="preserve"> за физическите, </w:t>
      </w:r>
      <w:r w:rsidR="002F448A">
        <w:rPr>
          <w:noProof/>
        </w:rPr>
        <w:t xml:space="preserve">природните </w:t>
      </w:r>
      <w:r>
        <w:t xml:space="preserve">и антропогенните характеристики, както и за </w:t>
      </w:r>
      <w:proofErr w:type="spellStart"/>
      <w:r>
        <w:t>ризполо</w:t>
      </w:r>
      <w:r w:rsidR="002F448A">
        <w:t>жените</w:t>
      </w:r>
      <w:proofErr w:type="spellEnd"/>
      <w:r w:rsidR="002F448A">
        <w:t xml:space="preserve"> в близост</w:t>
      </w:r>
      <w:r>
        <w:t xml:space="preserve"> </w:t>
      </w:r>
      <w:r w:rsidR="002F448A">
        <w:t>елементи</w:t>
      </w:r>
      <w:r>
        <w:t xml:space="preserve"> от Национ</w:t>
      </w:r>
      <w:r w:rsidR="002F448A">
        <w:t>алн</w:t>
      </w:r>
      <w:r>
        <w:t>ата</w:t>
      </w:r>
      <w:r w:rsidR="006F108B">
        <w:t xml:space="preserve"> </w:t>
      </w:r>
      <w:r w:rsidR="006F108B">
        <w:rPr>
          <w:noProof/>
        </w:rPr>
        <w:t>е</w:t>
      </w:r>
      <w:r w:rsidR="002F448A">
        <w:rPr>
          <w:noProof/>
        </w:rPr>
        <w:t xml:space="preserve">кологична мрежа </w:t>
      </w:r>
      <w:r>
        <w:t xml:space="preserve">и най-близко разположените обекти, </w:t>
      </w:r>
      <w:r w:rsidR="00A76102">
        <w:t xml:space="preserve">подлежащи </w:t>
      </w:r>
      <w:r>
        <w:t xml:space="preserve"> на</w:t>
      </w:r>
      <w:r w:rsidR="00E61E06">
        <w:t xml:space="preserve"> </w:t>
      </w:r>
      <w:r w:rsidR="00A76102">
        <w:rPr>
          <w:noProof/>
        </w:rPr>
        <w:t xml:space="preserve">здравна </w:t>
      </w:r>
      <w:r w:rsidRPr="00E61E06">
        <w:rPr>
          <w:szCs w:val="24"/>
        </w:rPr>
        <w:t>защита, и отстоянията до тях.</w:t>
      </w:r>
    </w:p>
    <w:p w14:paraId="58EC228B" w14:textId="7444FAE7" w:rsidR="00523E88" w:rsidRDefault="00523E88" w:rsidP="00523E88">
      <w:pPr>
        <w:ind w:left="1166" w:right="28" w:firstLine="0"/>
      </w:pPr>
      <w:r>
        <w:t xml:space="preserve">Инвестиционното предложение „Изграждане на шивашки цех и склад за промишлени стоки в имот с идентификатор 99088.16.44 в землището на кв. Долни Воден, гр. Асеновград, </w:t>
      </w:r>
      <w:proofErr w:type="spellStart"/>
      <w:r>
        <w:t>обл</w:t>
      </w:r>
      <w:proofErr w:type="spellEnd"/>
      <w:r>
        <w:t>. Пловдив ,</w:t>
      </w:r>
      <w:r w:rsidRPr="00523E88">
        <w:t xml:space="preserve"> </w:t>
      </w:r>
      <w:r>
        <w:t>не засяга защитени територии</w:t>
      </w:r>
      <w:r w:rsidR="008C48E8">
        <w:t>.</w:t>
      </w:r>
      <w:r>
        <w:t xml:space="preserve"> </w:t>
      </w:r>
      <w:r w:rsidR="008C48E8">
        <w:t xml:space="preserve">Най -близката </w:t>
      </w:r>
    </w:p>
    <w:p w14:paraId="222F4C04" w14:textId="5D3BAB40" w:rsidR="00523E88" w:rsidRDefault="00523E88" w:rsidP="00523E88">
      <w:pPr>
        <w:ind w:left="1166" w:right="28" w:firstLine="0"/>
      </w:pPr>
      <w:bookmarkStart w:id="2" w:name="_Hlk210400161"/>
      <w:r w:rsidRPr="00523E88">
        <w:lastRenderedPageBreak/>
        <w:t xml:space="preserve">Защитена зона </w:t>
      </w:r>
      <w:bookmarkStart w:id="3" w:name="_Hlk210400208"/>
      <w:r w:rsidRPr="00523E88">
        <w:t>BG0000194 „Река Чая“</w:t>
      </w:r>
      <w:bookmarkEnd w:id="2"/>
      <w:r w:rsidRPr="00523E88">
        <w:t xml:space="preserve">, </w:t>
      </w:r>
      <w:bookmarkEnd w:id="3"/>
      <w:r w:rsidRPr="00523E88">
        <w:t>в землищата на Асеновград, р-н „Долни Воден“, р-н „Горни Воден“, община Асеновград, област Пловдив, с. Ягодово, с. Крумово, община „Родопи“, област Пловдив, и с. Катуница, община Садово, област Пловдив, с обща площ 6510,414 дка</w:t>
      </w:r>
      <w:r w:rsidR="008C1E8D">
        <w:t>,</w:t>
      </w:r>
      <w:r w:rsidR="008C1E8D" w:rsidRPr="008C1E8D">
        <w:t xml:space="preserve"> </w:t>
      </w:r>
      <w:proofErr w:type="spellStart"/>
      <w:r w:rsidR="008C1E8D">
        <w:t>флористично</w:t>
      </w:r>
      <w:proofErr w:type="spellEnd"/>
      <w:r w:rsidR="008C1E8D">
        <w:t xml:space="preserve"> важни места, </w:t>
      </w:r>
      <w:proofErr w:type="spellStart"/>
      <w:r w:rsidR="008C1E8D">
        <w:t>орнитологични</w:t>
      </w:r>
      <w:proofErr w:type="spellEnd"/>
      <w:r w:rsidR="008C1E8D">
        <w:t xml:space="preserve"> важни места</w:t>
      </w:r>
      <w:r w:rsidR="00CA3585">
        <w:t>.</w:t>
      </w:r>
      <w:r w:rsidR="00E1391D" w:rsidRPr="00E1391D">
        <w:t xml:space="preserve"> </w:t>
      </w:r>
      <w:r w:rsidR="00E1391D">
        <w:t>Територията предмет на ИП не засяга елементи на НЕМ.</w:t>
      </w:r>
      <w:r w:rsidR="00E1391D" w:rsidRPr="00E1391D">
        <w:t xml:space="preserve"> </w:t>
      </w:r>
      <w:r w:rsidR="00E1391D">
        <w:t xml:space="preserve">Най-близо до територията на ИП е </w:t>
      </w:r>
      <w:r w:rsidR="00E1391D" w:rsidRPr="00523E88">
        <w:t>Защитена зона BG0000194 „Река Чая“</w:t>
      </w:r>
      <w:r w:rsidR="00E1391D">
        <w:t>.</w:t>
      </w:r>
    </w:p>
    <w:p w14:paraId="358B345D" w14:textId="77777777" w:rsidR="0089480A" w:rsidRPr="0089480A" w:rsidRDefault="00E1391D" w:rsidP="00E1391D">
      <w:pPr>
        <w:pStyle w:val="a7"/>
        <w:numPr>
          <w:ilvl w:val="0"/>
          <w:numId w:val="18"/>
        </w:numPr>
        <w:spacing w:after="52"/>
      </w:pPr>
      <w:r w:rsidRPr="00E1391D">
        <w:rPr>
          <w:u w:val="single" w:color="000000"/>
        </w:rPr>
        <w:t xml:space="preserve">Предмет на опазване в защитена зона BG0000194 „Река Чая“ са: </w:t>
      </w:r>
    </w:p>
    <w:p w14:paraId="08A7ED56" w14:textId="77777777" w:rsidR="0089480A" w:rsidRPr="0089480A" w:rsidRDefault="00E1391D" w:rsidP="00E1391D">
      <w:pPr>
        <w:pStyle w:val="a7"/>
        <w:numPr>
          <w:ilvl w:val="0"/>
          <w:numId w:val="18"/>
        </w:numPr>
        <w:spacing w:after="52"/>
      </w:pPr>
      <w:r w:rsidRPr="00E1391D">
        <w:rPr>
          <w:u w:val="single" w:color="000000"/>
        </w:rPr>
        <w:t xml:space="preserve">2.1. следните типове природни местообитания по чл. 6, ал. 1, т. 1 от Закона за биологичното разнообразие (ЗБР):– 92A0 Крайречни галерии от </w:t>
      </w:r>
      <w:proofErr w:type="spellStart"/>
      <w:r w:rsidRPr="00E1391D">
        <w:rPr>
          <w:u w:val="single" w:color="000000"/>
        </w:rPr>
        <w:t>Salix</w:t>
      </w:r>
      <w:proofErr w:type="spellEnd"/>
      <w:r w:rsidRPr="00E1391D">
        <w:rPr>
          <w:u w:val="single" w:color="000000"/>
        </w:rPr>
        <w:t xml:space="preserve"> </w:t>
      </w:r>
      <w:proofErr w:type="spellStart"/>
      <w:r w:rsidRPr="00E1391D">
        <w:rPr>
          <w:u w:val="single" w:color="000000"/>
        </w:rPr>
        <w:t>alba</w:t>
      </w:r>
      <w:proofErr w:type="spellEnd"/>
      <w:r w:rsidRPr="00E1391D">
        <w:rPr>
          <w:u w:val="single" w:color="000000"/>
        </w:rPr>
        <w:t xml:space="preserve"> и </w:t>
      </w:r>
      <w:proofErr w:type="spellStart"/>
      <w:r w:rsidRPr="00E1391D">
        <w:rPr>
          <w:u w:val="single" w:color="000000"/>
        </w:rPr>
        <w:t>Populus</w:t>
      </w:r>
      <w:proofErr w:type="spellEnd"/>
      <w:r w:rsidRPr="00E1391D">
        <w:rPr>
          <w:u w:val="single" w:color="000000"/>
        </w:rPr>
        <w:t xml:space="preserve"> </w:t>
      </w:r>
      <w:proofErr w:type="spellStart"/>
      <w:r w:rsidRPr="00E1391D">
        <w:rPr>
          <w:u w:val="single" w:color="000000"/>
        </w:rPr>
        <w:t>alba</w:t>
      </w:r>
      <w:proofErr w:type="spellEnd"/>
      <w:r w:rsidRPr="00E1391D">
        <w:rPr>
          <w:u w:val="single" w:color="000000"/>
        </w:rPr>
        <w:t>;– 92D0 Южни крайречни галерии и храсталаци (</w:t>
      </w:r>
      <w:proofErr w:type="spellStart"/>
      <w:r w:rsidRPr="00E1391D">
        <w:rPr>
          <w:u w:val="single" w:color="000000"/>
        </w:rPr>
        <w:t>Nerio-Tamaricetea</w:t>
      </w:r>
      <w:proofErr w:type="spellEnd"/>
      <w:r w:rsidRPr="00E1391D">
        <w:rPr>
          <w:u w:val="single" w:color="000000"/>
        </w:rPr>
        <w:t xml:space="preserve"> и </w:t>
      </w:r>
      <w:proofErr w:type="spellStart"/>
      <w:r w:rsidRPr="00E1391D">
        <w:rPr>
          <w:u w:val="single" w:color="000000"/>
        </w:rPr>
        <w:t>Securinegion</w:t>
      </w:r>
      <w:proofErr w:type="spellEnd"/>
      <w:r w:rsidRPr="00E1391D">
        <w:rPr>
          <w:u w:val="single" w:color="000000"/>
        </w:rPr>
        <w:t xml:space="preserve"> </w:t>
      </w:r>
      <w:proofErr w:type="spellStart"/>
      <w:r w:rsidRPr="00E1391D">
        <w:rPr>
          <w:u w:val="single" w:color="000000"/>
        </w:rPr>
        <w:t>tinctoriae</w:t>
      </w:r>
      <w:proofErr w:type="spellEnd"/>
      <w:r w:rsidRPr="00E1391D">
        <w:rPr>
          <w:u w:val="single" w:color="000000"/>
        </w:rPr>
        <w:t xml:space="preserve">); </w:t>
      </w:r>
    </w:p>
    <w:p w14:paraId="58FCF257" w14:textId="77777777" w:rsidR="0089480A" w:rsidRPr="0089480A" w:rsidRDefault="00E1391D" w:rsidP="00E1391D">
      <w:pPr>
        <w:pStyle w:val="a7"/>
        <w:numPr>
          <w:ilvl w:val="0"/>
          <w:numId w:val="18"/>
        </w:numPr>
        <w:spacing w:after="52"/>
      </w:pPr>
      <w:r w:rsidRPr="00E1391D">
        <w:rPr>
          <w:u w:val="single" w:color="000000"/>
        </w:rPr>
        <w:t xml:space="preserve">2.2. местообитанията на следните видове по чл. 6, ал. 1, т. 2 от ЗБР: 2.2.1. бозайници – </w:t>
      </w:r>
      <w:proofErr w:type="spellStart"/>
      <w:r w:rsidRPr="00E1391D">
        <w:rPr>
          <w:u w:val="single" w:color="000000"/>
        </w:rPr>
        <w:t>Остроух</w:t>
      </w:r>
      <w:proofErr w:type="spellEnd"/>
      <w:r w:rsidRPr="00E1391D">
        <w:rPr>
          <w:u w:val="single" w:color="000000"/>
        </w:rPr>
        <w:t xml:space="preserve"> </w:t>
      </w:r>
      <w:proofErr w:type="spellStart"/>
      <w:r w:rsidRPr="00E1391D">
        <w:rPr>
          <w:u w:val="single" w:color="000000"/>
        </w:rPr>
        <w:t>нощник</w:t>
      </w:r>
      <w:proofErr w:type="spellEnd"/>
      <w:r w:rsidRPr="00E1391D">
        <w:rPr>
          <w:u w:val="single" w:color="000000"/>
        </w:rPr>
        <w:t xml:space="preserve"> (</w:t>
      </w:r>
      <w:proofErr w:type="spellStart"/>
      <w:r w:rsidRPr="00E1391D">
        <w:rPr>
          <w:u w:val="single" w:color="000000"/>
        </w:rPr>
        <w:t>Myotis</w:t>
      </w:r>
      <w:proofErr w:type="spellEnd"/>
      <w:r w:rsidRPr="00E1391D">
        <w:rPr>
          <w:u w:val="single" w:color="000000"/>
        </w:rPr>
        <w:t xml:space="preserve"> </w:t>
      </w:r>
      <w:proofErr w:type="spellStart"/>
      <w:r w:rsidRPr="00E1391D">
        <w:rPr>
          <w:u w:val="single" w:color="000000"/>
        </w:rPr>
        <w:t>blythii</w:t>
      </w:r>
      <w:proofErr w:type="spellEnd"/>
      <w:r w:rsidRPr="00E1391D">
        <w:rPr>
          <w:u w:val="single" w:color="000000"/>
        </w:rPr>
        <w:t xml:space="preserve">), Голям </w:t>
      </w:r>
      <w:proofErr w:type="spellStart"/>
      <w:r w:rsidRPr="00E1391D">
        <w:rPr>
          <w:u w:val="single" w:color="000000"/>
        </w:rPr>
        <w:t>нощник</w:t>
      </w:r>
      <w:proofErr w:type="spellEnd"/>
      <w:r w:rsidRPr="00E1391D">
        <w:rPr>
          <w:u w:val="single" w:color="000000"/>
        </w:rPr>
        <w:t xml:space="preserve"> (</w:t>
      </w:r>
      <w:proofErr w:type="spellStart"/>
      <w:r w:rsidRPr="00E1391D">
        <w:rPr>
          <w:u w:val="single" w:color="000000"/>
        </w:rPr>
        <w:t>Myotis</w:t>
      </w:r>
      <w:proofErr w:type="spellEnd"/>
      <w:r w:rsidRPr="00E1391D">
        <w:rPr>
          <w:u w:val="single" w:color="000000"/>
        </w:rPr>
        <w:t xml:space="preserve"> </w:t>
      </w:r>
      <w:proofErr w:type="spellStart"/>
      <w:r w:rsidRPr="00E1391D">
        <w:rPr>
          <w:u w:val="single" w:color="000000"/>
        </w:rPr>
        <w:t>myotis</w:t>
      </w:r>
      <w:proofErr w:type="spellEnd"/>
      <w:r w:rsidRPr="00E1391D">
        <w:rPr>
          <w:u w:val="single" w:color="000000"/>
        </w:rPr>
        <w:t>), Лалугер (</w:t>
      </w:r>
      <w:proofErr w:type="spellStart"/>
      <w:r w:rsidRPr="00E1391D">
        <w:rPr>
          <w:u w:val="single" w:color="000000"/>
        </w:rPr>
        <w:t>Spermophilus</w:t>
      </w:r>
      <w:proofErr w:type="spellEnd"/>
      <w:r w:rsidRPr="00E1391D">
        <w:rPr>
          <w:u w:val="single" w:color="000000"/>
        </w:rPr>
        <w:t xml:space="preserve"> </w:t>
      </w:r>
      <w:proofErr w:type="spellStart"/>
      <w:r w:rsidRPr="00E1391D">
        <w:rPr>
          <w:u w:val="single" w:color="000000"/>
        </w:rPr>
        <w:t>citellus</w:t>
      </w:r>
      <w:proofErr w:type="spellEnd"/>
      <w:r w:rsidRPr="00E1391D">
        <w:rPr>
          <w:u w:val="single" w:color="000000"/>
        </w:rPr>
        <w:t>), Видра (</w:t>
      </w:r>
      <w:proofErr w:type="spellStart"/>
      <w:r w:rsidRPr="00E1391D">
        <w:rPr>
          <w:u w:val="single" w:color="000000"/>
        </w:rPr>
        <w:t>Lutra</w:t>
      </w:r>
      <w:proofErr w:type="spellEnd"/>
      <w:r w:rsidRPr="00E1391D">
        <w:rPr>
          <w:u w:val="single" w:color="000000"/>
        </w:rPr>
        <w:t xml:space="preserve"> </w:t>
      </w:r>
      <w:proofErr w:type="spellStart"/>
      <w:r w:rsidRPr="00E1391D">
        <w:rPr>
          <w:u w:val="single" w:color="000000"/>
        </w:rPr>
        <w:t>lutra</w:t>
      </w:r>
      <w:proofErr w:type="spellEnd"/>
      <w:r w:rsidRPr="00E1391D">
        <w:rPr>
          <w:u w:val="single" w:color="000000"/>
        </w:rPr>
        <w:t>), Пъстър пор (</w:t>
      </w:r>
      <w:proofErr w:type="spellStart"/>
      <w:r w:rsidRPr="00E1391D">
        <w:rPr>
          <w:u w:val="single" w:color="000000"/>
        </w:rPr>
        <w:t>Vormela</w:t>
      </w:r>
      <w:proofErr w:type="spellEnd"/>
      <w:r w:rsidRPr="00E1391D">
        <w:rPr>
          <w:u w:val="single" w:color="000000"/>
        </w:rPr>
        <w:t xml:space="preserve"> </w:t>
      </w:r>
      <w:proofErr w:type="spellStart"/>
      <w:r w:rsidRPr="00E1391D">
        <w:rPr>
          <w:u w:val="single" w:color="000000"/>
        </w:rPr>
        <w:t>peregusna</w:t>
      </w:r>
      <w:proofErr w:type="spellEnd"/>
      <w:r w:rsidRPr="00E1391D">
        <w:rPr>
          <w:u w:val="single" w:color="000000"/>
        </w:rPr>
        <w:t xml:space="preserve">); </w:t>
      </w:r>
    </w:p>
    <w:p w14:paraId="7A74F24D" w14:textId="77777777" w:rsidR="0089480A" w:rsidRPr="0089480A" w:rsidRDefault="00E1391D" w:rsidP="00E1391D">
      <w:pPr>
        <w:pStyle w:val="a7"/>
        <w:numPr>
          <w:ilvl w:val="0"/>
          <w:numId w:val="18"/>
        </w:numPr>
        <w:spacing w:after="52"/>
      </w:pPr>
      <w:r w:rsidRPr="00E1391D">
        <w:rPr>
          <w:u w:val="single" w:color="000000"/>
        </w:rPr>
        <w:t xml:space="preserve">2.2.2. земноводни и влечуги – </w:t>
      </w:r>
      <w:proofErr w:type="spellStart"/>
      <w:r w:rsidRPr="00E1391D">
        <w:rPr>
          <w:u w:val="single" w:color="000000"/>
        </w:rPr>
        <w:t>Жълтокоремна</w:t>
      </w:r>
      <w:proofErr w:type="spellEnd"/>
      <w:r w:rsidRPr="00E1391D">
        <w:rPr>
          <w:u w:val="single" w:color="000000"/>
        </w:rPr>
        <w:t xml:space="preserve"> бумка (</w:t>
      </w:r>
      <w:proofErr w:type="spellStart"/>
      <w:r w:rsidRPr="00E1391D">
        <w:rPr>
          <w:u w:val="single" w:color="000000"/>
        </w:rPr>
        <w:t>Bombina</w:t>
      </w:r>
      <w:proofErr w:type="spellEnd"/>
      <w:r w:rsidRPr="00E1391D">
        <w:rPr>
          <w:u w:val="single" w:color="000000"/>
        </w:rPr>
        <w:t xml:space="preserve"> </w:t>
      </w:r>
      <w:proofErr w:type="spellStart"/>
      <w:r w:rsidRPr="00E1391D">
        <w:rPr>
          <w:u w:val="single" w:color="000000"/>
        </w:rPr>
        <w:t>variegata</w:t>
      </w:r>
      <w:proofErr w:type="spellEnd"/>
      <w:r w:rsidRPr="00E1391D">
        <w:rPr>
          <w:u w:val="single" w:color="000000"/>
        </w:rPr>
        <w:t xml:space="preserve">), </w:t>
      </w:r>
      <w:proofErr w:type="spellStart"/>
      <w:r w:rsidRPr="00E1391D">
        <w:rPr>
          <w:u w:val="single" w:color="000000"/>
        </w:rPr>
        <w:t>Червенокоремна</w:t>
      </w:r>
      <w:proofErr w:type="spellEnd"/>
      <w:r w:rsidRPr="00E1391D">
        <w:rPr>
          <w:u w:val="single" w:color="000000"/>
        </w:rPr>
        <w:t xml:space="preserve"> бумка (</w:t>
      </w:r>
      <w:proofErr w:type="spellStart"/>
      <w:r w:rsidRPr="00E1391D">
        <w:rPr>
          <w:u w:val="single" w:color="000000"/>
        </w:rPr>
        <w:t>Bombina</w:t>
      </w:r>
      <w:proofErr w:type="spellEnd"/>
      <w:r w:rsidRPr="00E1391D">
        <w:rPr>
          <w:u w:val="single" w:color="000000"/>
        </w:rPr>
        <w:t xml:space="preserve"> </w:t>
      </w:r>
      <w:proofErr w:type="spellStart"/>
      <w:r w:rsidRPr="00E1391D">
        <w:rPr>
          <w:u w:val="single" w:color="000000"/>
        </w:rPr>
        <w:t>bombina</w:t>
      </w:r>
      <w:proofErr w:type="spellEnd"/>
      <w:r w:rsidRPr="00E1391D">
        <w:rPr>
          <w:u w:val="single" w:color="000000"/>
        </w:rPr>
        <w:t xml:space="preserve">), Голям </w:t>
      </w:r>
      <w:proofErr w:type="spellStart"/>
      <w:r w:rsidRPr="00E1391D">
        <w:rPr>
          <w:u w:val="single" w:color="000000"/>
        </w:rPr>
        <w:t>гребенест</w:t>
      </w:r>
      <w:proofErr w:type="spellEnd"/>
      <w:r w:rsidRPr="00E1391D">
        <w:rPr>
          <w:u w:val="single" w:color="000000"/>
        </w:rPr>
        <w:t xml:space="preserve"> тритон (</w:t>
      </w:r>
      <w:proofErr w:type="spellStart"/>
      <w:r w:rsidRPr="00E1391D">
        <w:rPr>
          <w:u w:val="single" w:color="000000"/>
        </w:rPr>
        <w:t>Triturus</w:t>
      </w:r>
      <w:proofErr w:type="spellEnd"/>
      <w:r w:rsidRPr="00E1391D">
        <w:rPr>
          <w:u w:val="single" w:color="000000"/>
        </w:rPr>
        <w:t xml:space="preserve"> </w:t>
      </w:r>
      <w:proofErr w:type="spellStart"/>
      <w:r w:rsidRPr="00E1391D">
        <w:rPr>
          <w:u w:val="single" w:color="000000"/>
        </w:rPr>
        <w:t>karelinii</w:t>
      </w:r>
      <w:proofErr w:type="spellEnd"/>
      <w:r w:rsidRPr="00E1391D">
        <w:rPr>
          <w:u w:val="single" w:color="000000"/>
        </w:rPr>
        <w:t>), Обикновена блатна костенурка (</w:t>
      </w:r>
      <w:proofErr w:type="spellStart"/>
      <w:r w:rsidRPr="00E1391D">
        <w:rPr>
          <w:u w:val="single" w:color="000000"/>
        </w:rPr>
        <w:t>Emys</w:t>
      </w:r>
      <w:proofErr w:type="spellEnd"/>
      <w:r w:rsidRPr="00E1391D">
        <w:rPr>
          <w:u w:val="single" w:color="000000"/>
        </w:rPr>
        <w:t xml:space="preserve"> </w:t>
      </w:r>
      <w:proofErr w:type="spellStart"/>
      <w:r w:rsidRPr="00E1391D">
        <w:rPr>
          <w:u w:val="single" w:color="000000"/>
        </w:rPr>
        <w:t>orbicularis</w:t>
      </w:r>
      <w:proofErr w:type="spellEnd"/>
      <w:r w:rsidRPr="00E1391D">
        <w:rPr>
          <w:u w:val="single" w:color="000000"/>
        </w:rPr>
        <w:t xml:space="preserve">); </w:t>
      </w:r>
    </w:p>
    <w:p w14:paraId="21BC36AF" w14:textId="77777777" w:rsidR="0089480A" w:rsidRPr="0089480A" w:rsidRDefault="00E1391D" w:rsidP="00E1391D">
      <w:pPr>
        <w:pStyle w:val="a7"/>
        <w:numPr>
          <w:ilvl w:val="0"/>
          <w:numId w:val="18"/>
        </w:numPr>
        <w:spacing w:after="52"/>
      </w:pPr>
      <w:r w:rsidRPr="00E1391D">
        <w:rPr>
          <w:u w:val="single" w:color="000000"/>
        </w:rPr>
        <w:t>2.2.3. риби – Маришка мряна (</w:t>
      </w:r>
      <w:proofErr w:type="spellStart"/>
      <w:r w:rsidRPr="00E1391D">
        <w:rPr>
          <w:u w:val="single" w:color="000000"/>
        </w:rPr>
        <w:t>Barbus</w:t>
      </w:r>
      <w:proofErr w:type="spellEnd"/>
      <w:r w:rsidRPr="00E1391D">
        <w:rPr>
          <w:u w:val="single" w:color="000000"/>
        </w:rPr>
        <w:t xml:space="preserve"> </w:t>
      </w:r>
      <w:proofErr w:type="spellStart"/>
      <w:r w:rsidRPr="00E1391D">
        <w:rPr>
          <w:u w:val="single" w:color="000000"/>
        </w:rPr>
        <w:t>cyclolepis</w:t>
      </w:r>
      <w:proofErr w:type="spellEnd"/>
      <w:r w:rsidRPr="00E1391D">
        <w:rPr>
          <w:u w:val="single" w:color="000000"/>
        </w:rPr>
        <w:t xml:space="preserve">), Обикновен </w:t>
      </w:r>
      <w:proofErr w:type="spellStart"/>
      <w:r w:rsidRPr="00E1391D">
        <w:rPr>
          <w:u w:val="single" w:color="000000"/>
        </w:rPr>
        <w:t>щипок</w:t>
      </w:r>
      <w:proofErr w:type="spellEnd"/>
      <w:r w:rsidRPr="00E1391D">
        <w:rPr>
          <w:u w:val="single" w:color="000000"/>
        </w:rPr>
        <w:t xml:space="preserve"> (</w:t>
      </w:r>
      <w:proofErr w:type="spellStart"/>
      <w:r w:rsidRPr="00E1391D">
        <w:rPr>
          <w:u w:val="single" w:color="000000"/>
        </w:rPr>
        <w:t>Cobitis</w:t>
      </w:r>
      <w:proofErr w:type="spellEnd"/>
      <w:r w:rsidRPr="00E1391D">
        <w:rPr>
          <w:u w:val="single" w:color="000000"/>
        </w:rPr>
        <w:t xml:space="preserve"> </w:t>
      </w:r>
      <w:proofErr w:type="spellStart"/>
      <w:r w:rsidRPr="00E1391D">
        <w:rPr>
          <w:u w:val="single" w:color="000000"/>
        </w:rPr>
        <w:t>taenia</w:t>
      </w:r>
      <w:proofErr w:type="spellEnd"/>
      <w:r w:rsidRPr="00E1391D">
        <w:rPr>
          <w:u w:val="single" w:color="000000"/>
        </w:rPr>
        <w:t xml:space="preserve">), Балкански </w:t>
      </w:r>
      <w:proofErr w:type="spellStart"/>
      <w:r w:rsidRPr="00E1391D">
        <w:rPr>
          <w:u w:val="single" w:color="000000"/>
        </w:rPr>
        <w:t>щипок</w:t>
      </w:r>
      <w:proofErr w:type="spellEnd"/>
      <w:r w:rsidRPr="00E1391D">
        <w:rPr>
          <w:u w:val="single" w:color="000000"/>
        </w:rPr>
        <w:t xml:space="preserve"> (</w:t>
      </w:r>
      <w:proofErr w:type="spellStart"/>
      <w:r w:rsidRPr="00E1391D">
        <w:rPr>
          <w:u w:val="single" w:color="000000"/>
        </w:rPr>
        <w:t>Sabanejewia</w:t>
      </w:r>
      <w:proofErr w:type="spellEnd"/>
      <w:r w:rsidRPr="00E1391D">
        <w:rPr>
          <w:u w:val="single" w:color="000000"/>
        </w:rPr>
        <w:t xml:space="preserve"> </w:t>
      </w:r>
      <w:proofErr w:type="spellStart"/>
      <w:r w:rsidRPr="00E1391D">
        <w:rPr>
          <w:u w:val="single" w:color="000000"/>
        </w:rPr>
        <w:t>aurata</w:t>
      </w:r>
      <w:proofErr w:type="spellEnd"/>
      <w:r w:rsidRPr="00E1391D">
        <w:rPr>
          <w:u w:val="single" w:color="000000"/>
        </w:rPr>
        <w:t>);</w:t>
      </w:r>
    </w:p>
    <w:p w14:paraId="136A724A" w14:textId="738072AC" w:rsidR="00D843C6" w:rsidRDefault="00E1391D" w:rsidP="00E1391D">
      <w:pPr>
        <w:pStyle w:val="a7"/>
        <w:numPr>
          <w:ilvl w:val="0"/>
          <w:numId w:val="18"/>
        </w:numPr>
        <w:spacing w:after="52"/>
      </w:pPr>
      <w:r w:rsidRPr="00E1391D">
        <w:rPr>
          <w:u w:val="single" w:color="000000"/>
        </w:rPr>
        <w:t xml:space="preserve"> 2.2.4. безгръбначни – </w:t>
      </w:r>
      <w:proofErr w:type="spellStart"/>
      <w:r w:rsidRPr="00E1391D">
        <w:rPr>
          <w:u w:val="single" w:color="000000"/>
        </w:rPr>
        <w:t>Вертиго</w:t>
      </w:r>
      <w:proofErr w:type="spellEnd"/>
      <w:r w:rsidRPr="00E1391D">
        <w:rPr>
          <w:u w:val="single" w:color="000000"/>
        </w:rPr>
        <w:t xml:space="preserve"> (</w:t>
      </w:r>
      <w:proofErr w:type="spellStart"/>
      <w:r w:rsidRPr="00E1391D">
        <w:rPr>
          <w:u w:val="single" w:color="000000"/>
        </w:rPr>
        <w:t>Дезмолинов</w:t>
      </w:r>
      <w:proofErr w:type="spellEnd"/>
      <w:r w:rsidRPr="00E1391D">
        <w:rPr>
          <w:u w:val="single" w:color="000000"/>
        </w:rPr>
        <w:t xml:space="preserve"> спираловиден охлюв) (</w:t>
      </w:r>
      <w:proofErr w:type="spellStart"/>
      <w:r w:rsidRPr="00E1391D">
        <w:rPr>
          <w:u w:val="single" w:color="000000"/>
        </w:rPr>
        <w:t>Vertigo</w:t>
      </w:r>
      <w:proofErr w:type="spellEnd"/>
      <w:r w:rsidRPr="00E1391D">
        <w:rPr>
          <w:u w:val="single" w:color="000000"/>
        </w:rPr>
        <w:t xml:space="preserve"> </w:t>
      </w:r>
      <w:proofErr w:type="spellStart"/>
      <w:r w:rsidRPr="00E1391D">
        <w:rPr>
          <w:u w:val="single" w:color="000000"/>
        </w:rPr>
        <w:t>moulinsiana</w:t>
      </w:r>
      <w:proofErr w:type="spellEnd"/>
      <w:r w:rsidRPr="00E1391D">
        <w:rPr>
          <w:u w:val="single" w:color="000000"/>
        </w:rPr>
        <w:t xml:space="preserve">), </w:t>
      </w:r>
      <w:proofErr w:type="spellStart"/>
      <w:r w:rsidRPr="00E1391D">
        <w:rPr>
          <w:u w:val="single" w:color="000000"/>
        </w:rPr>
        <w:t>Вертиго</w:t>
      </w:r>
      <w:proofErr w:type="spellEnd"/>
      <w:r w:rsidRPr="00E1391D">
        <w:rPr>
          <w:u w:val="single" w:color="000000"/>
        </w:rPr>
        <w:t xml:space="preserve"> (</w:t>
      </w:r>
      <w:proofErr w:type="spellStart"/>
      <w:r w:rsidRPr="00E1391D">
        <w:rPr>
          <w:u w:val="single" w:color="000000"/>
        </w:rPr>
        <w:t>Тесноустен</w:t>
      </w:r>
      <w:proofErr w:type="spellEnd"/>
      <w:r w:rsidRPr="00E1391D">
        <w:rPr>
          <w:u w:val="single" w:color="000000"/>
        </w:rPr>
        <w:t xml:space="preserve"> спираловиден охлюв) (</w:t>
      </w:r>
      <w:proofErr w:type="spellStart"/>
      <w:r w:rsidRPr="00E1391D">
        <w:rPr>
          <w:u w:val="single" w:color="000000"/>
        </w:rPr>
        <w:t>Vertigo</w:t>
      </w:r>
      <w:proofErr w:type="spellEnd"/>
      <w:r w:rsidRPr="00E1391D">
        <w:rPr>
          <w:u w:val="single" w:color="000000"/>
        </w:rPr>
        <w:t xml:space="preserve"> </w:t>
      </w:r>
      <w:proofErr w:type="spellStart"/>
      <w:r w:rsidRPr="00E1391D">
        <w:rPr>
          <w:u w:val="single" w:color="000000"/>
        </w:rPr>
        <w:t>angustior</w:t>
      </w:r>
      <w:proofErr w:type="spellEnd"/>
      <w:r w:rsidRPr="00E1391D">
        <w:rPr>
          <w:u w:val="single" w:color="000000"/>
        </w:rPr>
        <w:t>), Бръмбар рогач (</w:t>
      </w:r>
      <w:proofErr w:type="spellStart"/>
      <w:r w:rsidRPr="00E1391D">
        <w:rPr>
          <w:u w:val="single" w:color="000000"/>
        </w:rPr>
        <w:t>Lucanus</w:t>
      </w:r>
      <w:proofErr w:type="spellEnd"/>
      <w:r w:rsidRPr="00E1391D">
        <w:rPr>
          <w:u w:val="single" w:color="000000"/>
        </w:rPr>
        <w:t xml:space="preserve"> </w:t>
      </w:r>
      <w:proofErr w:type="spellStart"/>
      <w:r w:rsidRPr="00E1391D">
        <w:rPr>
          <w:u w:val="single" w:color="000000"/>
        </w:rPr>
        <w:t>cervus</w:t>
      </w:r>
      <w:proofErr w:type="spellEnd"/>
      <w:r w:rsidRPr="00E1391D">
        <w:rPr>
          <w:u w:val="single" w:color="000000"/>
        </w:rPr>
        <w:t>).</w:t>
      </w:r>
    </w:p>
    <w:p w14:paraId="521B1F37" w14:textId="48F5A93D" w:rsidR="00DB2D84" w:rsidRDefault="00AF4E04">
      <w:pPr>
        <w:spacing w:after="52"/>
        <w:ind w:left="23" w:firstLine="562"/>
      </w:pPr>
      <w:r>
        <w:t xml:space="preserve">9. Съществуващо </w:t>
      </w:r>
      <w:proofErr w:type="spellStart"/>
      <w:r>
        <w:t>земеползване</w:t>
      </w:r>
      <w:proofErr w:type="spellEnd"/>
      <w:r>
        <w:t xml:space="preserve"> по границите на </w:t>
      </w:r>
      <w:r w:rsidR="00A76102">
        <w:rPr>
          <w:noProof/>
        </w:rPr>
        <w:t>площадката</w:t>
      </w:r>
      <w:r>
        <w:t xml:space="preserve"> </w:t>
      </w:r>
      <w:r w:rsidR="00A76102">
        <w:t>или</w:t>
      </w:r>
      <w:r>
        <w:t xml:space="preserve"> трасето на инвестиционното предложение.</w:t>
      </w:r>
    </w:p>
    <w:p w14:paraId="75896F6C" w14:textId="4BAC8829" w:rsidR="00DB2D84" w:rsidRDefault="00AF4E04">
      <w:pPr>
        <w:tabs>
          <w:tab w:val="center" w:pos="2213"/>
          <w:tab w:val="center" w:pos="6636"/>
        </w:tabs>
        <w:spacing w:after="121" w:line="265" w:lineRule="auto"/>
        <w:ind w:left="0" w:firstLine="0"/>
        <w:jc w:val="left"/>
      </w:pPr>
      <w:r>
        <w:tab/>
        <w:t>По границите на площадката</w:t>
      </w:r>
      <w:r>
        <w:tab/>
        <w:t>имот 99</w:t>
      </w:r>
      <w:r w:rsidR="00A76102">
        <w:t>0</w:t>
      </w:r>
      <w:r>
        <w:t>88.16.44 са разположени следните</w:t>
      </w:r>
    </w:p>
    <w:p w14:paraId="34847866" w14:textId="77777777" w:rsidR="00DB2D84" w:rsidRDefault="00AF4E04">
      <w:pPr>
        <w:spacing w:after="155" w:line="259" w:lineRule="auto"/>
        <w:ind w:left="28"/>
      </w:pPr>
      <w:r>
        <w:t>поземлени имоти - земеделски земи:</w:t>
      </w:r>
    </w:p>
    <w:p w14:paraId="590BA5C3" w14:textId="77777777" w:rsidR="00DB2D84" w:rsidRDefault="00AF4E04">
      <w:pPr>
        <w:numPr>
          <w:ilvl w:val="0"/>
          <w:numId w:val="9"/>
        </w:numPr>
        <w:ind w:firstLine="566"/>
      </w:pPr>
      <w:r>
        <w:t xml:space="preserve">от запад - имоти с идентификатори 99088.17.17, </w:t>
      </w:r>
      <w:r>
        <w:rPr>
          <w:noProof/>
        </w:rPr>
        <w:drawing>
          <wp:inline distT="0" distB="0" distL="0" distR="0" wp14:anchorId="6D81A87F" wp14:editId="222A046D">
            <wp:extent cx="743762" cy="109738"/>
            <wp:effectExtent l="0" t="0" r="0" b="0"/>
            <wp:docPr id="40126" name="Picture 40126"/>
            <wp:cNvGraphicFramePr/>
            <a:graphic xmlns:a="http://schemas.openxmlformats.org/drawingml/2006/main">
              <a:graphicData uri="http://schemas.openxmlformats.org/drawingml/2006/picture">
                <pic:pic xmlns:pic="http://schemas.openxmlformats.org/drawingml/2006/picture">
                  <pic:nvPicPr>
                    <pic:cNvPr id="40126" name="Picture 40126"/>
                    <pic:cNvPicPr/>
                  </pic:nvPicPr>
                  <pic:blipFill>
                    <a:blip r:embed="rId33"/>
                    <a:stretch>
                      <a:fillRect/>
                    </a:stretch>
                  </pic:blipFill>
                  <pic:spPr>
                    <a:xfrm>
                      <a:off x="0" y="0"/>
                      <a:ext cx="743762" cy="109738"/>
                    </a:xfrm>
                    <a:prstGeom prst="rect">
                      <a:avLst/>
                    </a:prstGeom>
                  </pic:spPr>
                </pic:pic>
              </a:graphicData>
            </a:graphic>
          </wp:inline>
        </w:drawing>
      </w:r>
      <w:r>
        <w:t xml:space="preserve"> и 99088.17.19 </w:t>
      </w:r>
      <w:r>
        <w:rPr>
          <w:noProof/>
        </w:rPr>
        <w:drawing>
          <wp:inline distT="0" distB="0" distL="0" distR="0" wp14:anchorId="40F89FD7" wp14:editId="1D18D792">
            <wp:extent cx="39626" cy="15241"/>
            <wp:effectExtent l="0" t="0" r="0" b="0"/>
            <wp:docPr id="15802" name="Picture 15802"/>
            <wp:cNvGraphicFramePr/>
            <a:graphic xmlns:a="http://schemas.openxmlformats.org/drawingml/2006/main">
              <a:graphicData uri="http://schemas.openxmlformats.org/drawingml/2006/picture">
                <pic:pic xmlns:pic="http://schemas.openxmlformats.org/drawingml/2006/picture">
                  <pic:nvPicPr>
                    <pic:cNvPr id="15802" name="Picture 15802"/>
                    <pic:cNvPicPr/>
                  </pic:nvPicPr>
                  <pic:blipFill>
                    <a:blip r:embed="rId34"/>
                    <a:stretch>
                      <a:fillRect/>
                    </a:stretch>
                  </pic:blipFill>
                  <pic:spPr>
                    <a:xfrm>
                      <a:off x="0" y="0"/>
                      <a:ext cx="39626" cy="15241"/>
                    </a:xfrm>
                    <a:prstGeom prst="rect">
                      <a:avLst/>
                    </a:prstGeom>
                  </pic:spPr>
                </pic:pic>
              </a:graphicData>
            </a:graphic>
          </wp:inline>
        </w:drawing>
      </w:r>
      <w:r>
        <w:t>частна собственост;</w:t>
      </w:r>
    </w:p>
    <w:p w14:paraId="03747087" w14:textId="13C724A9" w:rsidR="00A76102" w:rsidRDefault="00AF4E04">
      <w:pPr>
        <w:numPr>
          <w:ilvl w:val="0"/>
          <w:numId w:val="9"/>
        </w:numPr>
        <w:ind w:firstLine="566"/>
      </w:pPr>
      <w:r>
        <w:t xml:space="preserve">от север - имот с идентификатор 99088.16.43 - собственост на инвеститора на </w:t>
      </w:r>
      <w:r w:rsidR="00A76102">
        <w:t>ИП,</w:t>
      </w:r>
    </w:p>
    <w:p w14:paraId="2EE31956" w14:textId="34F05833" w:rsidR="00DB2D84" w:rsidRDefault="00AF4E04">
      <w:pPr>
        <w:numPr>
          <w:ilvl w:val="0"/>
          <w:numId w:val="9"/>
        </w:numPr>
        <w:ind w:firstLine="566"/>
      </w:pPr>
      <w:r>
        <w:t xml:space="preserve"> </w:t>
      </w:r>
      <w:r>
        <w:rPr>
          <w:noProof/>
        </w:rPr>
        <w:drawing>
          <wp:inline distT="0" distB="0" distL="0" distR="0" wp14:anchorId="5D12B50F" wp14:editId="31B8E30E">
            <wp:extent cx="39627" cy="18290"/>
            <wp:effectExtent l="0" t="0" r="0" b="0"/>
            <wp:docPr id="15807" name="Picture 15807"/>
            <wp:cNvGraphicFramePr/>
            <a:graphic xmlns:a="http://schemas.openxmlformats.org/drawingml/2006/main">
              <a:graphicData uri="http://schemas.openxmlformats.org/drawingml/2006/picture">
                <pic:pic xmlns:pic="http://schemas.openxmlformats.org/drawingml/2006/picture">
                  <pic:nvPicPr>
                    <pic:cNvPr id="15807" name="Picture 15807"/>
                    <pic:cNvPicPr/>
                  </pic:nvPicPr>
                  <pic:blipFill>
                    <a:blip r:embed="rId35"/>
                    <a:stretch>
                      <a:fillRect/>
                    </a:stretch>
                  </pic:blipFill>
                  <pic:spPr>
                    <a:xfrm>
                      <a:off x="0" y="0"/>
                      <a:ext cx="39627" cy="18290"/>
                    </a:xfrm>
                    <a:prstGeom prst="rect">
                      <a:avLst/>
                    </a:prstGeom>
                  </pic:spPr>
                </pic:pic>
              </a:graphicData>
            </a:graphic>
          </wp:inline>
        </w:drawing>
      </w:r>
      <w:r>
        <w:t xml:space="preserve"> от изток имоти с идентификатори 99088.16 24 и 99088.16.25 </w:t>
      </w:r>
      <w:proofErr w:type="spellStart"/>
      <w:r>
        <w:t>час.на</w:t>
      </w:r>
      <w:proofErr w:type="spellEnd"/>
      <w:r>
        <w:t xml:space="preserve"> собственост;</w:t>
      </w:r>
    </w:p>
    <w:p w14:paraId="594FB682" w14:textId="442A24E0" w:rsidR="00DB2D84" w:rsidRDefault="00AF4E04">
      <w:pPr>
        <w:numPr>
          <w:ilvl w:val="0"/>
          <w:numId w:val="9"/>
        </w:numPr>
        <w:spacing w:line="451" w:lineRule="auto"/>
        <w:ind w:firstLine="566"/>
      </w:pPr>
      <w:r>
        <w:lastRenderedPageBreak/>
        <w:t>от юг - имоти с идентифика</w:t>
      </w:r>
      <w:r w:rsidR="00D71C58">
        <w:t>т</w:t>
      </w:r>
      <w:r>
        <w:t>ори 99088.18.16 и</w:t>
      </w:r>
      <w:r>
        <w:rPr>
          <w:noProof/>
        </w:rPr>
        <w:drawing>
          <wp:inline distT="0" distB="0" distL="0" distR="0" wp14:anchorId="1CEB6B6D" wp14:editId="0E84F830">
            <wp:extent cx="835208" cy="109738"/>
            <wp:effectExtent l="0" t="0" r="0" b="0"/>
            <wp:docPr id="15924" name="Picture 15924"/>
            <wp:cNvGraphicFramePr/>
            <a:graphic xmlns:a="http://schemas.openxmlformats.org/drawingml/2006/main">
              <a:graphicData uri="http://schemas.openxmlformats.org/drawingml/2006/picture">
                <pic:pic xmlns:pic="http://schemas.openxmlformats.org/drawingml/2006/picture">
                  <pic:nvPicPr>
                    <pic:cNvPr id="15924" name="Picture 15924"/>
                    <pic:cNvPicPr/>
                  </pic:nvPicPr>
                  <pic:blipFill>
                    <a:blip r:embed="rId36"/>
                    <a:stretch>
                      <a:fillRect/>
                    </a:stretch>
                  </pic:blipFill>
                  <pic:spPr>
                    <a:xfrm>
                      <a:off x="0" y="0"/>
                      <a:ext cx="835208" cy="109738"/>
                    </a:xfrm>
                    <a:prstGeom prst="rect">
                      <a:avLst/>
                    </a:prstGeom>
                  </pic:spPr>
                </pic:pic>
              </a:graphicData>
            </a:graphic>
          </wp:inline>
        </w:drawing>
      </w:r>
      <w:r>
        <w:t>частна собственост. Посочените имоти се обработва</w:t>
      </w:r>
      <w:r w:rsidR="00D71C58">
        <w:t>т</w:t>
      </w:r>
      <w:r>
        <w:t xml:space="preserve"> за земеделски цел</w:t>
      </w:r>
      <w:r w:rsidR="00D71C58">
        <w:t xml:space="preserve">и по </w:t>
      </w:r>
      <w:r>
        <w:t xml:space="preserve"> неинтензивен начин. Не</w:t>
      </w:r>
    </w:p>
    <w:p w14:paraId="621970E4" w14:textId="35CE5921" w:rsidR="00DB2D84" w:rsidRDefault="00AF4E04">
      <w:pPr>
        <w:spacing w:after="439"/>
        <w:ind w:left="28"/>
      </w:pPr>
      <w:r>
        <w:t>се очаква реализацията на ИП да попречи на същес</w:t>
      </w:r>
      <w:r w:rsidR="00D71C58">
        <w:t>т</w:t>
      </w:r>
      <w:r>
        <w:t>вуващот</w:t>
      </w:r>
      <w:r w:rsidR="00D71C58">
        <w:t>о</w:t>
      </w:r>
      <w:r>
        <w:t xml:space="preserve"> </w:t>
      </w:r>
      <w:proofErr w:type="spellStart"/>
      <w:r>
        <w:t>земеползване</w:t>
      </w:r>
      <w:proofErr w:type="spellEnd"/>
      <w:r>
        <w:t>.</w:t>
      </w:r>
    </w:p>
    <w:p w14:paraId="050CC89A" w14:textId="4C656303" w:rsidR="00DB2D84" w:rsidRDefault="00AF4E04">
      <w:pPr>
        <w:numPr>
          <w:ilvl w:val="0"/>
          <w:numId w:val="10"/>
        </w:numPr>
        <w:ind w:right="454" w:firstLine="578"/>
      </w:pPr>
      <w:r>
        <w:t>Чувствителни територии, т. ч. чувстви</w:t>
      </w:r>
      <w:r w:rsidR="0051256D">
        <w:t>телни</w:t>
      </w:r>
      <w:r>
        <w:t xml:space="preserve"> зони, защитени </w:t>
      </w:r>
      <w:r>
        <w:rPr>
          <w:noProof/>
        </w:rPr>
        <w:drawing>
          <wp:inline distT="0" distB="0" distL="0" distR="0" wp14:anchorId="1E31F6C6" wp14:editId="7DD4B948">
            <wp:extent cx="3048" cy="3048"/>
            <wp:effectExtent l="0" t="0" r="0" b="0"/>
            <wp:docPr id="15808" name="Picture 15808"/>
            <wp:cNvGraphicFramePr/>
            <a:graphic xmlns:a="http://schemas.openxmlformats.org/drawingml/2006/main">
              <a:graphicData uri="http://schemas.openxmlformats.org/drawingml/2006/picture">
                <pic:pic xmlns:pic="http://schemas.openxmlformats.org/drawingml/2006/picture">
                  <pic:nvPicPr>
                    <pic:cNvPr id="15808" name="Picture 15808"/>
                    <pic:cNvPicPr/>
                  </pic:nvPicPr>
                  <pic:blipFill>
                    <a:blip r:embed="rId37"/>
                    <a:stretch>
                      <a:fillRect/>
                    </a:stretch>
                  </pic:blipFill>
                  <pic:spPr>
                    <a:xfrm>
                      <a:off x="0" y="0"/>
                      <a:ext cx="3048" cy="3048"/>
                    </a:xfrm>
                    <a:prstGeom prst="rect">
                      <a:avLst/>
                    </a:prstGeom>
                  </pic:spPr>
                </pic:pic>
              </a:graphicData>
            </a:graphic>
          </wp:inline>
        </w:drawing>
      </w:r>
      <w:r>
        <w:t>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w:t>
      </w:r>
      <w:r w:rsidR="0051256D">
        <w:t>йни и хигиенни нужди и</w:t>
      </w:r>
      <w:r>
        <w:t xml:space="preserve"> др.; Нацио</w:t>
      </w:r>
      <w:r w:rsidR="0051256D">
        <w:t>нална</w:t>
      </w:r>
      <w:r>
        <w:t xml:space="preserve"> екологична мрежа.</w:t>
      </w:r>
    </w:p>
    <w:p w14:paraId="56787364" w14:textId="5B5A91E4" w:rsidR="00DB2D84" w:rsidRDefault="00AF4E04">
      <w:pPr>
        <w:spacing w:after="41"/>
        <w:ind w:left="23" w:firstLine="562"/>
      </w:pPr>
      <w:r>
        <w:t xml:space="preserve">При проучването е установено наличие на </w:t>
      </w:r>
      <w:r w:rsidR="008E5AC0">
        <w:t>с</w:t>
      </w:r>
      <w:r>
        <w:t xml:space="preserve">анитарно-охранителна зона около водоизточник и съоръжения за питейно </w:t>
      </w:r>
      <w:r w:rsidR="008E5AC0">
        <w:rPr>
          <w:vertAlign w:val="superscript"/>
        </w:rPr>
        <w:t>-</w:t>
      </w:r>
      <w:r>
        <w:rPr>
          <w:vertAlign w:val="superscript"/>
        </w:rPr>
        <w:t xml:space="preserve"> </w:t>
      </w:r>
      <w:r>
        <w:t>битово водоснабдяване на съседни населени</w:t>
      </w:r>
    </w:p>
    <w:p w14:paraId="65EFAD0D" w14:textId="77777777" w:rsidR="00DB2D84" w:rsidRDefault="00AF4E04">
      <w:pPr>
        <w:spacing w:after="131" w:line="259" w:lineRule="auto"/>
        <w:ind w:left="28"/>
      </w:pPr>
      <w:r>
        <w:t>места.</w:t>
      </w:r>
    </w:p>
    <w:p w14:paraId="36CEB0E0" w14:textId="3C9BC958" w:rsidR="00DB2D84" w:rsidRDefault="00AF4E04">
      <w:pPr>
        <w:ind w:left="23" w:right="547" w:firstLine="566"/>
      </w:pPr>
      <w:r>
        <w:t>Имот с идентификатор 99088.16.44 е разположен на около 800 м посока изток</w:t>
      </w:r>
      <w:r w:rsidR="008E5AC0">
        <w:t>-</w:t>
      </w:r>
      <w:r>
        <w:t xml:space="preserve">югоизток от водоизточника и не попада в пояси 2 и З на СОЗ. </w:t>
      </w:r>
      <w:r w:rsidR="008E5AC0">
        <w:t>П</w:t>
      </w:r>
      <w:r>
        <w:t>оради наличието на необходимото отстояние не се очаква ре</w:t>
      </w:r>
      <w:r w:rsidR="008E5AC0">
        <w:t>али</w:t>
      </w:r>
      <w:r>
        <w:t xml:space="preserve">зацията на </w:t>
      </w:r>
      <w:r w:rsidR="008E5AC0">
        <w:t>ИП</w:t>
      </w:r>
      <w:r>
        <w:t xml:space="preserve"> да има някакво въздействие</w:t>
      </w:r>
    </w:p>
    <w:p w14:paraId="32646375" w14:textId="77777777" w:rsidR="00DB2D84" w:rsidRDefault="00AF4E04">
      <w:pPr>
        <w:spacing w:after="464"/>
        <w:ind w:left="28"/>
      </w:pPr>
      <w:r>
        <w:t xml:space="preserve">върху режима на експлоатация на </w:t>
      </w:r>
      <w:proofErr w:type="spellStart"/>
      <w:r>
        <w:t>сыцествуващата</w:t>
      </w:r>
      <w:proofErr w:type="spellEnd"/>
      <w:r>
        <w:t xml:space="preserve"> СОЗ.</w:t>
      </w:r>
    </w:p>
    <w:p w14:paraId="37FBDDE1" w14:textId="77777777" w:rsidR="008C48E8" w:rsidRPr="007176F5" w:rsidRDefault="008C48E8" w:rsidP="008C48E8">
      <w:pPr>
        <w:spacing w:after="207" w:line="261" w:lineRule="auto"/>
        <w:ind w:left="14" w:right="134" w:firstLine="0"/>
        <w:rPr>
          <w:kern w:val="2"/>
          <w:szCs w:val="24"/>
          <w14:ligatures w14:val="standardContextual"/>
        </w:rPr>
      </w:pPr>
      <w:r w:rsidRPr="007176F5">
        <w:rPr>
          <w:kern w:val="2"/>
          <w:szCs w:val="24"/>
          <w14:ligatures w14:val="standardContextual"/>
        </w:rPr>
        <w:t>Не се очаква ИП да засегне съществуващи известни културни паметници (исторически, архитектурни и археологически). При извършване на строителството ще се извършва наблюдение за евентуално разкриване на неизвестни паметници и ще се действа съобразно изискванията на ЗПКМ.</w:t>
      </w:r>
    </w:p>
    <w:p w14:paraId="2360146A" w14:textId="04D0FBC1" w:rsidR="008C48E8" w:rsidRPr="007176F5" w:rsidRDefault="008C48E8" w:rsidP="008C48E8">
      <w:pPr>
        <w:spacing w:after="464"/>
        <w:ind w:left="28"/>
        <w:rPr>
          <w:szCs w:val="24"/>
        </w:rPr>
      </w:pPr>
      <w:r w:rsidRPr="007176F5">
        <w:rPr>
          <w:kern w:val="2"/>
          <w:szCs w:val="24"/>
          <w14:ligatures w14:val="standardContextual"/>
        </w:rPr>
        <w:t>Територията предмет на ИП не засяга защитени територии.</w:t>
      </w:r>
    </w:p>
    <w:p w14:paraId="5048506D" w14:textId="1D09EA3E" w:rsidR="00DB2D84" w:rsidRDefault="00AF4E04">
      <w:pPr>
        <w:numPr>
          <w:ilvl w:val="0"/>
          <w:numId w:val="10"/>
        </w:numPr>
        <w:ind w:right="454" w:firstLine="578"/>
      </w:pPr>
      <w:r>
        <w:t xml:space="preserve">Други </w:t>
      </w:r>
      <w:r w:rsidR="002512BD">
        <w:t>д</w:t>
      </w:r>
      <w:r>
        <w:t xml:space="preserve">ейности, свързани с инвестиционното </w:t>
      </w:r>
      <w:r w:rsidR="002512BD">
        <w:rPr>
          <w:noProof/>
        </w:rPr>
        <w:t>предложение</w:t>
      </w:r>
      <w:r>
        <w:t xml:space="preserve"> (например </w:t>
      </w:r>
      <w:r w:rsidR="002512BD">
        <w:t>д</w:t>
      </w:r>
      <w:r>
        <w:t xml:space="preserve">обив на строителни материали, нов водопровод, </w:t>
      </w:r>
      <w:r w:rsidR="002512BD">
        <w:t>д</w:t>
      </w:r>
      <w:r>
        <w:t xml:space="preserve">обив или пренасяне </w:t>
      </w:r>
      <w:r w:rsidR="002512BD">
        <w:t>на</w:t>
      </w:r>
      <w:r>
        <w:t xml:space="preserve"> енергия, жилищно</w:t>
      </w:r>
    </w:p>
    <w:p w14:paraId="01424609" w14:textId="15362BBF" w:rsidR="00DB2D84" w:rsidRDefault="00DB2D84" w:rsidP="002512BD">
      <w:pPr>
        <w:ind w:left="0" w:firstLine="0"/>
        <w:sectPr w:rsidR="00DB2D84">
          <w:headerReference w:type="default" r:id="rId38"/>
          <w:pgSz w:w="11900" w:h="16840"/>
          <w:pgMar w:top="1442" w:right="950" w:bottom="1518" w:left="1339" w:header="708" w:footer="708" w:gutter="0"/>
          <w:cols w:space="708"/>
        </w:sectPr>
      </w:pPr>
    </w:p>
    <w:p w14:paraId="668571FA" w14:textId="77777777" w:rsidR="00DB2D84" w:rsidRDefault="00AF4E04" w:rsidP="002512BD">
      <w:pPr>
        <w:spacing w:after="0" w:line="259" w:lineRule="auto"/>
        <w:ind w:left="0" w:right="9" w:firstLine="0"/>
      </w:pPr>
      <w:bookmarkStart w:id="4" w:name="_Hlk208581160"/>
      <w:r>
        <w:rPr>
          <w:sz w:val="26"/>
        </w:rPr>
        <w:lastRenderedPageBreak/>
        <w:t>строителство):</w:t>
      </w:r>
    </w:p>
    <w:tbl>
      <w:tblPr>
        <w:tblStyle w:val="TableGrid"/>
        <w:tblW w:w="6600" w:type="dxa"/>
        <w:tblInd w:w="638" w:type="dxa"/>
        <w:tblCellMar>
          <w:top w:w="30" w:type="dxa"/>
          <w:bottom w:w="1" w:type="dxa"/>
        </w:tblCellMar>
        <w:tblLook w:val="04A0" w:firstRow="1" w:lastRow="0" w:firstColumn="1" w:lastColumn="0" w:noHBand="0" w:noVBand="1"/>
      </w:tblPr>
      <w:tblGrid>
        <w:gridCol w:w="4051"/>
        <w:gridCol w:w="2549"/>
      </w:tblGrid>
      <w:tr w:rsidR="00DB2D84" w14:paraId="3DF1FDD2" w14:textId="77777777">
        <w:trPr>
          <w:trHeight w:val="358"/>
        </w:trPr>
        <w:tc>
          <w:tcPr>
            <w:tcW w:w="4051" w:type="dxa"/>
            <w:tcBorders>
              <w:top w:val="nil"/>
              <w:left w:val="nil"/>
              <w:bottom w:val="nil"/>
              <w:right w:val="nil"/>
            </w:tcBorders>
          </w:tcPr>
          <w:bookmarkEnd w:id="4"/>
          <w:p w14:paraId="28727231" w14:textId="77777777" w:rsidR="00DB2D84" w:rsidRDefault="00AF4E04">
            <w:pPr>
              <w:spacing w:after="0" w:line="259" w:lineRule="auto"/>
              <w:ind w:left="0" w:firstLine="0"/>
              <w:jc w:val="left"/>
            </w:pPr>
            <w:r>
              <w:t>- добив на строителни материали -</w:t>
            </w:r>
          </w:p>
        </w:tc>
        <w:tc>
          <w:tcPr>
            <w:tcW w:w="2549" w:type="dxa"/>
            <w:tcBorders>
              <w:top w:val="nil"/>
              <w:left w:val="nil"/>
              <w:bottom w:val="nil"/>
              <w:right w:val="nil"/>
            </w:tcBorders>
          </w:tcPr>
          <w:p w14:paraId="49939618" w14:textId="77777777" w:rsidR="00DB2D84" w:rsidRDefault="00AF4E04">
            <w:pPr>
              <w:spacing w:after="0" w:line="259" w:lineRule="auto"/>
              <w:ind w:left="0" w:right="10" w:firstLine="0"/>
              <w:jc w:val="right"/>
            </w:pPr>
            <w:r>
              <w:t>НЕ СЕ ПРЕДВИЖДА</w:t>
            </w:r>
          </w:p>
        </w:tc>
      </w:tr>
      <w:tr w:rsidR="00DB2D84" w14:paraId="51771A48" w14:textId="77777777">
        <w:trPr>
          <w:trHeight w:val="407"/>
        </w:trPr>
        <w:tc>
          <w:tcPr>
            <w:tcW w:w="4051" w:type="dxa"/>
            <w:tcBorders>
              <w:top w:val="nil"/>
              <w:left w:val="nil"/>
              <w:bottom w:val="nil"/>
              <w:right w:val="nil"/>
            </w:tcBorders>
          </w:tcPr>
          <w:p w14:paraId="07A338BC" w14:textId="77777777" w:rsidR="00DB2D84" w:rsidRDefault="00AF4E04">
            <w:pPr>
              <w:spacing w:after="0" w:line="259" w:lineRule="auto"/>
              <w:ind w:left="5" w:firstLine="0"/>
              <w:jc w:val="left"/>
            </w:pPr>
            <w:r>
              <w:t>- нов водопровод -</w:t>
            </w:r>
          </w:p>
        </w:tc>
        <w:tc>
          <w:tcPr>
            <w:tcW w:w="2549" w:type="dxa"/>
            <w:tcBorders>
              <w:top w:val="nil"/>
              <w:left w:val="nil"/>
              <w:bottom w:val="nil"/>
              <w:right w:val="nil"/>
            </w:tcBorders>
          </w:tcPr>
          <w:p w14:paraId="1BC436CD" w14:textId="77777777" w:rsidR="00DB2D84" w:rsidRDefault="00AF4E04">
            <w:pPr>
              <w:spacing w:after="0" w:line="259" w:lineRule="auto"/>
              <w:ind w:left="0" w:right="5" w:firstLine="0"/>
              <w:jc w:val="right"/>
            </w:pPr>
            <w:r>
              <w:t>НЕ СЕ ПРЕДВИЖДА</w:t>
            </w:r>
          </w:p>
        </w:tc>
      </w:tr>
      <w:tr w:rsidR="00DB2D84" w14:paraId="538B918C" w14:textId="77777777">
        <w:trPr>
          <w:trHeight w:val="417"/>
        </w:trPr>
        <w:tc>
          <w:tcPr>
            <w:tcW w:w="4051" w:type="dxa"/>
            <w:tcBorders>
              <w:top w:val="nil"/>
              <w:left w:val="nil"/>
              <w:bottom w:val="nil"/>
              <w:right w:val="nil"/>
            </w:tcBorders>
            <w:vAlign w:val="center"/>
          </w:tcPr>
          <w:p w14:paraId="613824C1" w14:textId="55F936B7" w:rsidR="00DB2D84" w:rsidRDefault="00AF4E04">
            <w:pPr>
              <w:spacing w:after="0" w:line="259" w:lineRule="auto"/>
              <w:ind w:left="5" w:firstLine="0"/>
              <w:jc w:val="left"/>
            </w:pPr>
            <w:r>
              <w:t xml:space="preserve">- добив </w:t>
            </w:r>
            <w:r w:rsidR="007B4937">
              <w:t>или</w:t>
            </w:r>
            <w:r>
              <w:t xml:space="preserve"> пренасяне на енергия </w:t>
            </w:r>
            <w:r>
              <w:rPr>
                <w:noProof/>
              </w:rPr>
              <w:drawing>
                <wp:inline distT="0" distB="0" distL="0" distR="0" wp14:anchorId="46A3D35A" wp14:editId="15EFED34">
                  <wp:extent cx="39627" cy="15241"/>
                  <wp:effectExtent l="0" t="0" r="0" b="0"/>
                  <wp:docPr id="15809" name="Picture 15809"/>
                  <wp:cNvGraphicFramePr/>
                  <a:graphic xmlns:a="http://schemas.openxmlformats.org/drawingml/2006/main">
                    <a:graphicData uri="http://schemas.openxmlformats.org/drawingml/2006/picture">
                      <pic:pic xmlns:pic="http://schemas.openxmlformats.org/drawingml/2006/picture">
                        <pic:nvPicPr>
                          <pic:cNvPr id="15809" name="Picture 15809"/>
                          <pic:cNvPicPr/>
                        </pic:nvPicPr>
                        <pic:blipFill>
                          <a:blip r:embed="rId39"/>
                          <a:stretch>
                            <a:fillRect/>
                          </a:stretch>
                        </pic:blipFill>
                        <pic:spPr>
                          <a:xfrm>
                            <a:off x="0" y="0"/>
                            <a:ext cx="39627" cy="15241"/>
                          </a:xfrm>
                          <a:prstGeom prst="rect">
                            <a:avLst/>
                          </a:prstGeom>
                        </pic:spPr>
                      </pic:pic>
                    </a:graphicData>
                  </a:graphic>
                </wp:inline>
              </w:drawing>
            </w:r>
          </w:p>
        </w:tc>
        <w:tc>
          <w:tcPr>
            <w:tcW w:w="2549" w:type="dxa"/>
            <w:tcBorders>
              <w:top w:val="nil"/>
              <w:left w:val="nil"/>
              <w:bottom w:val="nil"/>
              <w:right w:val="nil"/>
            </w:tcBorders>
          </w:tcPr>
          <w:p w14:paraId="41E6EFD5" w14:textId="77777777" w:rsidR="00DB2D84" w:rsidRDefault="00AF4E04">
            <w:pPr>
              <w:spacing w:after="0" w:line="259" w:lineRule="auto"/>
              <w:ind w:left="0" w:right="5" w:firstLine="0"/>
              <w:jc w:val="right"/>
            </w:pPr>
            <w:r>
              <w:t>НЕ СЕ ПРЕДВИЖДА</w:t>
            </w:r>
          </w:p>
        </w:tc>
      </w:tr>
      <w:tr w:rsidR="00DB2D84" w14:paraId="777312A5" w14:textId="77777777">
        <w:trPr>
          <w:trHeight w:val="311"/>
        </w:trPr>
        <w:tc>
          <w:tcPr>
            <w:tcW w:w="4051" w:type="dxa"/>
            <w:tcBorders>
              <w:top w:val="nil"/>
              <w:left w:val="nil"/>
              <w:bottom w:val="nil"/>
              <w:right w:val="nil"/>
            </w:tcBorders>
            <w:vAlign w:val="bottom"/>
          </w:tcPr>
          <w:p w14:paraId="2C5B9987" w14:textId="77777777" w:rsidR="00DB2D84" w:rsidRDefault="00AF4E04">
            <w:pPr>
              <w:spacing w:after="0" w:line="259" w:lineRule="auto"/>
              <w:ind w:left="10" w:firstLine="0"/>
              <w:jc w:val="left"/>
            </w:pPr>
            <w:r>
              <w:t xml:space="preserve">- жилищно строителство </w:t>
            </w:r>
            <w:r>
              <w:rPr>
                <w:noProof/>
              </w:rPr>
              <w:drawing>
                <wp:inline distT="0" distB="0" distL="0" distR="0" wp14:anchorId="306B9EA3" wp14:editId="2BB19647">
                  <wp:extent cx="39627" cy="15242"/>
                  <wp:effectExtent l="0" t="0" r="0" b="0"/>
                  <wp:docPr id="15810" name="Picture 15810"/>
                  <wp:cNvGraphicFramePr/>
                  <a:graphic xmlns:a="http://schemas.openxmlformats.org/drawingml/2006/main">
                    <a:graphicData uri="http://schemas.openxmlformats.org/drawingml/2006/picture">
                      <pic:pic xmlns:pic="http://schemas.openxmlformats.org/drawingml/2006/picture">
                        <pic:nvPicPr>
                          <pic:cNvPr id="15810" name="Picture 15810"/>
                          <pic:cNvPicPr/>
                        </pic:nvPicPr>
                        <pic:blipFill>
                          <a:blip r:embed="rId40"/>
                          <a:stretch>
                            <a:fillRect/>
                          </a:stretch>
                        </pic:blipFill>
                        <pic:spPr>
                          <a:xfrm>
                            <a:off x="0" y="0"/>
                            <a:ext cx="39627" cy="15242"/>
                          </a:xfrm>
                          <a:prstGeom prst="rect">
                            <a:avLst/>
                          </a:prstGeom>
                        </pic:spPr>
                      </pic:pic>
                    </a:graphicData>
                  </a:graphic>
                </wp:inline>
              </w:drawing>
            </w:r>
          </w:p>
        </w:tc>
        <w:tc>
          <w:tcPr>
            <w:tcW w:w="2549" w:type="dxa"/>
            <w:tcBorders>
              <w:top w:val="nil"/>
              <w:left w:val="nil"/>
              <w:bottom w:val="nil"/>
              <w:right w:val="nil"/>
            </w:tcBorders>
          </w:tcPr>
          <w:p w14:paraId="511D9893" w14:textId="77777777" w:rsidR="00DB2D84" w:rsidRDefault="00AF4E04">
            <w:pPr>
              <w:spacing w:after="0" w:line="259" w:lineRule="auto"/>
              <w:ind w:left="0" w:firstLine="0"/>
              <w:jc w:val="right"/>
            </w:pPr>
            <w:r>
              <w:t>НЕ СЕ ПРЕДВИЖДА</w:t>
            </w:r>
          </w:p>
        </w:tc>
      </w:tr>
      <w:tr w:rsidR="007B4937" w14:paraId="590D2191" w14:textId="77777777">
        <w:trPr>
          <w:trHeight w:val="311"/>
        </w:trPr>
        <w:tc>
          <w:tcPr>
            <w:tcW w:w="4051" w:type="dxa"/>
            <w:tcBorders>
              <w:top w:val="nil"/>
              <w:left w:val="nil"/>
              <w:bottom w:val="nil"/>
              <w:right w:val="nil"/>
            </w:tcBorders>
            <w:vAlign w:val="bottom"/>
          </w:tcPr>
          <w:p w14:paraId="1A74B15B" w14:textId="77777777" w:rsidR="007B4937" w:rsidRDefault="007B4937">
            <w:pPr>
              <w:spacing w:after="0" w:line="259" w:lineRule="auto"/>
              <w:ind w:left="10" w:firstLine="0"/>
              <w:jc w:val="left"/>
            </w:pPr>
          </w:p>
        </w:tc>
        <w:tc>
          <w:tcPr>
            <w:tcW w:w="2549" w:type="dxa"/>
            <w:tcBorders>
              <w:top w:val="nil"/>
              <w:left w:val="nil"/>
              <w:bottom w:val="nil"/>
              <w:right w:val="nil"/>
            </w:tcBorders>
          </w:tcPr>
          <w:p w14:paraId="09C4AC28" w14:textId="77777777" w:rsidR="007B4937" w:rsidRDefault="007B4937">
            <w:pPr>
              <w:spacing w:after="0" w:line="259" w:lineRule="auto"/>
              <w:ind w:left="0" w:firstLine="0"/>
              <w:jc w:val="right"/>
            </w:pPr>
          </w:p>
        </w:tc>
      </w:tr>
    </w:tbl>
    <w:p w14:paraId="149F3C94" w14:textId="42BC26E4" w:rsidR="00DB2D84" w:rsidRDefault="007B4937">
      <w:pPr>
        <w:ind w:left="23" w:firstLine="571"/>
      </w:pPr>
      <w:r>
        <w:lastRenderedPageBreak/>
        <w:t>12</w:t>
      </w:r>
      <w:r w:rsidR="00AF4E04">
        <w:t xml:space="preserve">. Необходимост от други разрешителни, </w:t>
      </w:r>
      <w:r>
        <w:t>свързани</w:t>
      </w:r>
      <w:r w:rsidR="00AF4E04">
        <w:t xml:space="preserve"> с инвестиционното предложение:</w:t>
      </w:r>
    </w:p>
    <w:p w14:paraId="3BE3BE53" w14:textId="650BDE57" w:rsidR="00DB2D84" w:rsidRDefault="00AF4E04">
      <w:pPr>
        <w:numPr>
          <w:ilvl w:val="0"/>
          <w:numId w:val="11"/>
        </w:numPr>
        <w:ind w:firstLine="564"/>
      </w:pPr>
      <w:r>
        <w:t xml:space="preserve">необходимо е издаване на </w:t>
      </w:r>
      <w:r w:rsidR="004370EF">
        <w:t>р</w:t>
      </w:r>
      <w:r>
        <w:t xml:space="preserve">азрешително за </w:t>
      </w:r>
      <w:proofErr w:type="spellStart"/>
      <w:r>
        <w:t>водовземане</w:t>
      </w:r>
      <w:proofErr w:type="spellEnd"/>
      <w:r>
        <w:t xml:space="preserve"> </w:t>
      </w:r>
      <w:r w:rsidR="00153922">
        <w:t>от</w:t>
      </w:r>
      <w:r>
        <w:t xml:space="preserve"> подземни води по процедура, предвидена в Закона за водите, с компетентен орган </w:t>
      </w:r>
      <w:proofErr w:type="spellStart"/>
      <w:r>
        <w:t>Басейнова</w:t>
      </w:r>
      <w:proofErr w:type="spellEnd"/>
      <w:r>
        <w:t xml:space="preserve"> дирекция </w:t>
      </w:r>
      <w:r>
        <w:rPr>
          <w:noProof/>
        </w:rPr>
        <w:drawing>
          <wp:inline distT="0" distB="0" distL="0" distR="0" wp14:anchorId="56DEEB12" wp14:editId="40ED041B">
            <wp:extent cx="57916" cy="42676"/>
            <wp:effectExtent l="0" t="0" r="0" b="0"/>
            <wp:docPr id="40129" name="Picture 40129"/>
            <wp:cNvGraphicFramePr/>
            <a:graphic xmlns:a="http://schemas.openxmlformats.org/drawingml/2006/main">
              <a:graphicData uri="http://schemas.openxmlformats.org/drawingml/2006/picture">
                <pic:pic xmlns:pic="http://schemas.openxmlformats.org/drawingml/2006/picture">
                  <pic:nvPicPr>
                    <pic:cNvPr id="40129" name="Picture 40129"/>
                    <pic:cNvPicPr/>
                  </pic:nvPicPr>
                  <pic:blipFill>
                    <a:blip r:embed="rId41"/>
                    <a:stretch>
                      <a:fillRect/>
                    </a:stretch>
                  </pic:blipFill>
                  <pic:spPr>
                    <a:xfrm>
                      <a:off x="0" y="0"/>
                      <a:ext cx="57916" cy="42676"/>
                    </a:xfrm>
                    <a:prstGeom prst="rect">
                      <a:avLst/>
                    </a:prstGeom>
                  </pic:spPr>
                </pic:pic>
              </a:graphicData>
            </a:graphic>
          </wp:inline>
        </w:drawing>
      </w:r>
      <w:proofErr w:type="spellStart"/>
      <w:r>
        <w:t>Източнобеломорски</w:t>
      </w:r>
      <w:proofErr w:type="spellEnd"/>
      <w:r>
        <w:t xml:space="preserve"> район“ - Пловдив.</w:t>
      </w:r>
    </w:p>
    <w:p w14:paraId="2B0957B6" w14:textId="7F988A8C" w:rsidR="00DB2D84" w:rsidRDefault="00AF4E04">
      <w:pPr>
        <w:numPr>
          <w:ilvl w:val="0"/>
          <w:numId w:val="11"/>
        </w:numPr>
        <w:spacing w:after="417"/>
        <w:ind w:firstLine="564"/>
      </w:pPr>
      <w:r>
        <w:t>необходимо е издаване на Разрешение за строеж по про</w:t>
      </w:r>
      <w:r w:rsidR="00E901EF">
        <w:t>це</w:t>
      </w:r>
      <w:r>
        <w:t xml:space="preserve">дура, предвидена по ЗУТ, с компетентен орган </w:t>
      </w:r>
      <w:r w:rsidR="001E3193">
        <w:t>г</w:t>
      </w:r>
      <w:r>
        <w:t>лавния архитект на общ</w:t>
      </w:r>
      <w:r w:rsidR="001E3193">
        <w:t xml:space="preserve">. </w:t>
      </w:r>
      <w:r>
        <w:t>„</w:t>
      </w:r>
      <w:r w:rsidR="00E901EF">
        <w:t>Асен</w:t>
      </w:r>
      <w:r>
        <w:t>овград.</w:t>
      </w:r>
    </w:p>
    <w:p w14:paraId="2076A7A1" w14:textId="1519531A" w:rsidR="00DB2D84" w:rsidRPr="001D78A2" w:rsidRDefault="00AF4E04">
      <w:pPr>
        <w:spacing w:after="12" w:line="342" w:lineRule="auto"/>
        <w:ind w:left="57" w:right="9" w:firstLine="566"/>
        <w:rPr>
          <w:szCs w:val="24"/>
        </w:rPr>
      </w:pPr>
      <w:r>
        <w:rPr>
          <w:sz w:val="26"/>
        </w:rPr>
        <w:t xml:space="preserve">III. </w:t>
      </w:r>
      <w:r w:rsidRPr="001D78A2">
        <w:rPr>
          <w:szCs w:val="24"/>
        </w:rPr>
        <w:t xml:space="preserve">Местоположение на инвестиционното </w:t>
      </w:r>
      <w:proofErr w:type="spellStart"/>
      <w:r w:rsidRPr="001D78A2">
        <w:rPr>
          <w:szCs w:val="24"/>
        </w:rPr>
        <w:t>пред,ложение</w:t>
      </w:r>
      <w:proofErr w:type="spellEnd"/>
      <w:r w:rsidRPr="001D78A2">
        <w:rPr>
          <w:szCs w:val="24"/>
        </w:rPr>
        <w:t xml:space="preserve">, което може да окаже отрицателно въздействие върху нестабилните екологични характеристики на </w:t>
      </w:r>
      <w:r w:rsidR="008F7ED9" w:rsidRPr="001D78A2">
        <w:rPr>
          <w:szCs w:val="24"/>
        </w:rPr>
        <w:t>гео</w:t>
      </w:r>
      <w:r w:rsidRPr="001D78A2">
        <w:rPr>
          <w:szCs w:val="24"/>
        </w:rPr>
        <w:t xml:space="preserve">графските </w:t>
      </w:r>
      <w:r w:rsidR="008F7ED9" w:rsidRPr="001D78A2">
        <w:rPr>
          <w:noProof/>
          <w:szCs w:val="24"/>
        </w:rPr>
        <w:t>райони</w:t>
      </w:r>
      <w:r w:rsidRPr="001D78A2">
        <w:rPr>
          <w:szCs w:val="24"/>
        </w:rPr>
        <w:t xml:space="preserve"> поради което тези характерист</w:t>
      </w:r>
      <w:r w:rsidR="00E53517" w:rsidRPr="001D78A2">
        <w:rPr>
          <w:szCs w:val="24"/>
        </w:rPr>
        <w:t>ики</w:t>
      </w:r>
      <w:r w:rsidRPr="001D78A2">
        <w:rPr>
          <w:szCs w:val="24"/>
        </w:rPr>
        <w:t xml:space="preserve"> трябва да се вземат под внимание, и по-конкретно:</w:t>
      </w:r>
    </w:p>
    <w:p w14:paraId="03097C0C" w14:textId="09B0097E" w:rsidR="00DB2D84" w:rsidRDefault="00F24E7E">
      <w:pPr>
        <w:spacing w:after="0" w:line="265" w:lineRule="auto"/>
        <w:ind w:left="10" w:right="47" w:hanging="10"/>
        <w:jc w:val="right"/>
      </w:pPr>
      <w:r>
        <w:rPr>
          <w:szCs w:val="24"/>
        </w:rPr>
        <w:pict w14:anchorId="36DC7632">
          <v:shape id="Picture 17887" o:spid="_x0000_i1028" type="#_x0000_t75" style="width:3pt;height:.75pt;visibility:visible;mso-wrap-style:square">
            <v:imagedata r:id="rId42" o:title=""/>
          </v:shape>
        </w:pict>
      </w:r>
      <w:r w:rsidR="00AF4E04">
        <w:t xml:space="preserve"> кв. Долни Воден ЕКАТТЕ 99088, гр. Асеновград. общ. Асеновград, </w:t>
      </w:r>
      <w:proofErr w:type="spellStart"/>
      <w:r w:rsidR="00AF4E04">
        <w:t>обл</w:t>
      </w:r>
      <w:proofErr w:type="spellEnd"/>
      <w:r w:rsidR="00AF4E04">
        <w:t>. Пловдив</w:t>
      </w:r>
    </w:p>
    <w:tbl>
      <w:tblPr>
        <w:tblStyle w:val="TableGrid"/>
        <w:tblW w:w="6792" w:type="dxa"/>
        <w:tblInd w:w="600" w:type="dxa"/>
        <w:tblLook w:val="04A0" w:firstRow="1" w:lastRow="0" w:firstColumn="1" w:lastColumn="0" w:noHBand="0" w:noVBand="1"/>
      </w:tblPr>
      <w:tblGrid>
        <w:gridCol w:w="6014"/>
        <w:gridCol w:w="778"/>
      </w:tblGrid>
      <w:tr w:rsidR="00DB2D84" w14:paraId="09828D86" w14:textId="77777777">
        <w:trPr>
          <w:trHeight w:val="327"/>
        </w:trPr>
        <w:tc>
          <w:tcPr>
            <w:tcW w:w="6015" w:type="dxa"/>
            <w:tcBorders>
              <w:top w:val="nil"/>
              <w:left w:val="nil"/>
              <w:bottom w:val="nil"/>
              <w:right w:val="nil"/>
            </w:tcBorders>
          </w:tcPr>
          <w:p w14:paraId="41575E43" w14:textId="77777777" w:rsidR="00B72330" w:rsidRDefault="00B72330">
            <w:pPr>
              <w:spacing w:after="0" w:line="259" w:lineRule="auto"/>
              <w:ind w:left="19" w:firstLine="0"/>
              <w:jc w:val="left"/>
              <w:rPr>
                <w:lang w:val="en-US"/>
              </w:rPr>
            </w:pPr>
          </w:p>
          <w:p w14:paraId="4A0D036F" w14:textId="77777777" w:rsidR="00B72330" w:rsidRDefault="00B72330">
            <w:pPr>
              <w:spacing w:after="0" w:line="259" w:lineRule="auto"/>
              <w:ind w:left="19" w:firstLine="0"/>
              <w:jc w:val="left"/>
              <w:rPr>
                <w:lang w:val="en-US"/>
              </w:rPr>
            </w:pPr>
          </w:p>
          <w:p w14:paraId="1DE88073" w14:textId="4FC81651" w:rsidR="00DB2D84" w:rsidRDefault="00AF4E04">
            <w:pPr>
              <w:spacing w:after="0" w:line="259" w:lineRule="auto"/>
              <w:ind w:left="19" w:firstLine="0"/>
              <w:jc w:val="left"/>
            </w:pPr>
            <w:r>
              <w:t xml:space="preserve">1. съществуващо и одобрено </w:t>
            </w:r>
            <w:proofErr w:type="spellStart"/>
            <w:r>
              <w:t>земеползване</w:t>
            </w:r>
            <w:proofErr w:type="spellEnd"/>
            <w:r>
              <w:t xml:space="preserve"> -</w:t>
            </w:r>
          </w:p>
        </w:tc>
        <w:tc>
          <w:tcPr>
            <w:tcW w:w="778" w:type="dxa"/>
            <w:tcBorders>
              <w:top w:val="nil"/>
              <w:left w:val="nil"/>
              <w:bottom w:val="nil"/>
              <w:right w:val="nil"/>
            </w:tcBorders>
          </w:tcPr>
          <w:p w14:paraId="7B947612" w14:textId="77777777" w:rsidR="00DB2D84" w:rsidRDefault="00AF4E04">
            <w:pPr>
              <w:spacing w:after="0" w:line="259" w:lineRule="auto"/>
              <w:ind w:left="0" w:right="10" w:firstLine="0"/>
              <w:jc w:val="right"/>
            </w:pPr>
            <w:r>
              <w:t>НЕ</w:t>
            </w:r>
          </w:p>
        </w:tc>
      </w:tr>
      <w:tr w:rsidR="00DB2D84" w14:paraId="15EA7EB1" w14:textId="77777777">
        <w:trPr>
          <w:trHeight w:val="1256"/>
        </w:trPr>
        <w:tc>
          <w:tcPr>
            <w:tcW w:w="6015" w:type="dxa"/>
            <w:tcBorders>
              <w:top w:val="nil"/>
              <w:left w:val="nil"/>
              <w:bottom w:val="nil"/>
              <w:right w:val="nil"/>
            </w:tcBorders>
            <w:vAlign w:val="center"/>
          </w:tcPr>
          <w:p w14:paraId="707C0041" w14:textId="0F10BACA" w:rsidR="00DB2D84" w:rsidRDefault="00346C50">
            <w:pPr>
              <w:numPr>
                <w:ilvl w:val="0"/>
                <w:numId w:val="17"/>
              </w:numPr>
              <w:spacing w:after="139" w:line="259" w:lineRule="auto"/>
              <w:ind w:right="689" w:firstLine="5"/>
              <w:jc w:val="left"/>
            </w:pPr>
            <w:r>
              <w:t>7</w:t>
            </w:r>
            <w:r w:rsidR="00AF4E04">
              <w:t xml:space="preserve">мочурища, крайречни области, речни устия </w:t>
            </w:r>
            <w:r w:rsidR="00AF4E04">
              <w:rPr>
                <w:noProof/>
              </w:rPr>
              <w:drawing>
                <wp:inline distT="0" distB="0" distL="0" distR="0" wp14:anchorId="664D58EE" wp14:editId="40599583">
                  <wp:extent cx="39627" cy="18290"/>
                  <wp:effectExtent l="0" t="0" r="0" b="0"/>
                  <wp:docPr id="17888" name="Picture 17888"/>
                  <wp:cNvGraphicFramePr/>
                  <a:graphic xmlns:a="http://schemas.openxmlformats.org/drawingml/2006/main">
                    <a:graphicData uri="http://schemas.openxmlformats.org/drawingml/2006/picture">
                      <pic:pic xmlns:pic="http://schemas.openxmlformats.org/drawingml/2006/picture">
                        <pic:nvPicPr>
                          <pic:cNvPr id="17888" name="Picture 17888"/>
                          <pic:cNvPicPr/>
                        </pic:nvPicPr>
                        <pic:blipFill>
                          <a:blip r:embed="rId43"/>
                          <a:stretch>
                            <a:fillRect/>
                          </a:stretch>
                        </pic:blipFill>
                        <pic:spPr>
                          <a:xfrm>
                            <a:off x="0" y="0"/>
                            <a:ext cx="39627" cy="18290"/>
                          </a:xfrm>
                          <a:prstGeom prst="rect">
                            <a:avLst/>
                          </a:prstGeom>
                        </pic:spPr>
                      </pic:pic>
                    </a:graphicData>
                  </a:graphic>
                </wp:inline>
              </w:drawing>
            </w:r>
          </w:p>
          <w:p w14:paraId="71BFB5EF" w14:textId="77777777" w:rsidR="00795238" w:rsidRDefault="00AF4E04">
            <w:pPr>
              <w:numPr>
                <w:ilvl w:val="0"/>
                <w:numId w:val="17"/>
              </w:numPr>
              <w:spacing w:after="0" w:line="259" w:lineRule="auto"/>
              <w:ind w:right="689" w:firstLine="5"/>
              <w:jc w:val="left"/>
            </w:pPr>
            <w:r>
              <w:t xml:space="preserve">крайбрежни зони и морска околна среда </w:t>
            </w:r>
          </w:p>
          <w:p w14:paraId="6022AEC1" w14:textId="08838642" w:rsidR="00DB2D84" w:rsidRDefault="00AF4E04">
            <w:pPr>
              <w:numPr>
                <w:ilvl w:val="0"/>
                <w:numId w:val="17"/>
              </w:numPr>
              <w:spacing w:after="0" w:line="259" w:lineRule="auto"/>
              <w:ind w:right="689" w:firstLine="5"/>
              <w:jc w:val="left"/>
            </w:pPr>
            <w:r>
              <w:t>планински и горски райони -</w:t>
            </w:r>
            <w:r w:rsidR="00795238">
              <w:t xml:space="preserve">          </w:t>
            </w:r>
            <w:r w:rsidR="00B72330">
              <w:rPr>
                <w:lang w:val="en-US"/>
              </w:rPr>
              <w:t xml:space="preserve">           </w:t>
            </w:r>
            <w:r w:rsidR="00795238">
              <w:t xml:space="preserve"> НЕ</w:t>
            </w:r>
          </w:p>
        </w:tc>
        <w:tc>
          <w:tcPr>
            <w:tcW w:w="778" w:type="dxa"/>
            <w:tcBorders>
              <w:top w:val="nil"/>
              <w:left w:val="nil"/>
              <w:bottom w:val="nil"/>
              <w:right w:val="nil"/>
            </w:tcBorders>
          </w:tcPr>
          <w:p w14:paraId="2D9706BE" w14:textId="77777777" w:rsidR="00DB2D84" w:rsidRDefault="00AF4E04">
            <w:pPr>
              <w:spacing w:after="0" w:line="259" w:lineRule="auto"/>
              <w:ind w:left="0" w:right="10" w:firstLine="0"/>
              <w:jc w:val="right"/>
            </w:pPr>
            <w:r>
              <w:rPr>
                <w:sz w:val="22"/>
              </w:rPr>
              <w:t>НЕ</w:t>
            </w:r>
          </w:p>
        </w:tc>
      </w:tr>
      <w:tr w:rsidR="00DB2D84" w14:paraId="2AF0520A" w14:textId="77777777">
        <w:trPr>
          <w:trHeight w:val="298"/>
        </w:trPr>
        <w:tc>
          <w:tcPr>
            <w:tcW w:w="6015" w:type="dxa"/>
            <w:tcBorders>
              <w:top w:val="nil"/>
              <w:left w:val="nil"/>
              <w:bottom w:val="nil"/>
              <w:right w:val="nil"/>
            </w:tcBorders>
            <w:vAlign w:val="bottom"/>
          </w:tcPr>
          <w:p w14:paraId="600B13B5" w14:textId="77777777" w:rsidR="00DB2D84" w:rsidRDefault="00AF4E04">
            <w:pPr>
              <w:spacing w:after="0" w:line="259" w:lineRule="auto"/>
              <w:ind w:left="10" w:firstLine="0"/>
              <w:jc w:val="left"/>
            </w:pPr>
            <w:r>
              <w:t xml:space="preserve">5. защитени със закон територии </w:t>
            </w:r>
            <w:r>
              <w:rPr>
                <w:noProof/>
              </w:rPr>
              <w:drawing>
                <wp:inline distT="0" distB="0" distL="0" distR="0" wp14:anchorId="47C9AC17" wp14:editId="1EDBBE9B">
                  <wp:extent cx="39627" cy="18290"/>
                  <wp:effectExtent l="0" t="0" r="0" b="0"/>
                  <wp:docPr id="17889" name="Picture 17889"/>
                  <wp:cNvGraphicFramePr/>
                  <a:graphic xmlns:a="http://schemas.openxmlformats.org/drawingml/2006/main">
                    <a:graphicData uri="http://schemas.openxmlformats.org/drawingml/2006/picture">
                      <pic:pic xmlns:pic="http://schemas.openxmlformats.org/drawingml/2006/picture">
                        <pic:nvPicPr>
                          <pic:cNvPr id="17889" name="Picture 17889"/>
                          <pic:cNvPicPr/>
                        </pic:nvPicPr>
                        <pic:blipFill>
                          <a:blip r:embed="rId44"/>
                          <a:stretch>
                            <a:fillRect/>
                          </a:stretch>
                        </pic:blipFill>
                        <pic:spPr>
                          <a:xfrm>
                            <a:off x="0" y="0"/>
                            <a:ext cx="39627" cy="18290"/>
                          </a:xfrm>
                          <a:prstGeom prst="rect">
                            <a:avLst/>
                          </a:prstGeom>
                        </pic:spPr>
                      </pic:pic>
                    </a:graphicData>
                  </a:graphic>
                </wp:inline>
              </w:drawing>
            </w:r>
          </w:p>
        </w:tc>
        <w:tc>
          <w:tcPr>
            <w:tcW w:w="778" w:type="dxa"/>
            <w:tcBorders>
              <w:top w:val="nil"/>
              <w:left w:val="nil"/>
              <w:bottom w:val="nil"/>
              <w:right w:val="nil"/>
            </w:tcBorders>
          </w:tcPr>
          <w:p w14:paraId="23FFE491" w14:textId="77777777" w:rsidR="00DB2D84" w:rsidRDefault="00AF4E04">
            <w:pPr>
              <w:spacing w:after="0" w:line="259" w:lineRule="auto"/>
              <w:ind w:left="0" w:firstLine="0"/>
              <w:jc w:val="right"/>
            </w:pPr>
            <w:r>
              <w:t>НЕ</w:t>
            </w:r>
          </w:p>
        </w:tc>
      </w:tr>
    </w:tbl>
    <w:p w14:paraId="6088086C" w14:textId="0D5D06DC" w:rsidR="00DB2D84" w:rsidRDefault="00AF4E04">
      <w:pPr>
        <w:numPr>
          <w:ilvl w:val="0"/>
          <w:numId w:val="12"/>
        </w:numPr>
        <w:spacing w:after="155" w:line="259" w:lineRule="auto"/>
        <w:ind w:hanging="235"/>
      </w:pPr>
      <w:r>
        <w:t>засегнати елементи от Националната еко</w:t>
      </w:r>
      <w:r w:rsidR="00795238">
        <w:t>логи</w:t>
      </w:r>
      <w:r>
        <w:t>чна мрежа. -</w:t>
      </w:r>
      <w:r>
        <w:tab/>
        <w:t>НЕ</w:t>
      </w:r>
    </w:p>
    <w:p w14:paraId="5DB7F950" w14:textId="2EDAB06D" w:rsidR="00DB2D84" w:rsidRDefault="00AF4E04">
      <w:pPr>
        <w:numPr>
          <w:ilvl w:val="0"/>
          <w:numId w:val="12"/>
        </w:numPr>
        <w:spacing w:after="159" w:line="259" w:lineRule="auto"/>
        <w:ind w:hanging="235"/>
      </w:pPr>
      <w:r>
        <w:t>ландшафт и обекти с историческа, културна или археологическа стойност - НЕ</w:t>
      </w:r>
    </w:p>
    <w:p w14:paraId="75E46958" w14:textId="67115549" w:rsidR="00DB2D84" w:rsidRDefault="00487C3B" w:rsidP="00487C3B">
      <w:pPr>
        <w:spacing w:after="152" w:line="265" w:lineRule="auto"/>
        <w:ind w:left="10" w:right="47" w:hanging="10"/>
      </w:pPr>
      <w:r>
        <w:rPr>
          <w:noProof/>
        </w:rPr>
        <w:t xml:space="preserve">          </w:t>
      </w:r>
      <w:r w:rsidR="00AF4E04">
        <w:t>8. територии и/или зони и обекти със специф</w:t>
      </w:r>
      <w:r w:rsidR="00795238">
        <w:t>и</w:t>
      </w:r>
      <w:r w:rsidR="00AF4E04">
        <w:t>чен санитарен статут или</w:t>
      </w:r>
    </w:p>
    <w:p w14:paraId="56AA5BC4" w14:textId="77777777" w:rsidR="00DB2D84" w:rsidRDefault="00AF4E04">
      <w:pPr>
        <w:spacing w:after="138" w:line="259" w:lineRule="auto"/>
        <w:ind w:left="28"/>
      </w:pPr>
      <w:r>
        <w:t>подлежащи на здравна защита:</w:t>
      </w:r>
    </w:p>
    <w:p w14:paraId="608F3F59" w14:textId="5242F5AF" w:rsidR="00DB2D84" w:rsidRDefault="00AF4E04">
      <w:pPr>
        <w:spacing w:after="429"/>
        <w:ind w:left="23" w:firstLine="566"/>
      </w:pPr>
      <w:r>
        <w:t>- съществуваща санитарно-охранителна зона (С</w:t>
      </w:r>
      <w:r w:rsidR="001B139D">
        <w:t>О</w:t>
      </w:r>
      <w:r>
        <w:t xml:space="preserve">З) на водоизточник за питейно водоснабдяване - отстоянието е 800 м, не се очаква </w:t>
      </w:r>
      <w:r w:rsidR="001B139D">
        <w:rPr>
          <w:noProof/>
        </w:rPr>
        <w:t>въздействие</w:t>
      </w:r>
    </w:p>
    <w:p w14:paraId="727E2EAB" w14:textId="080B7D1E" w:rsidR="00DB2D84" w:rsidRPr="001D78A2" w:rsidRDefault="00AF4E04">
      <w:pPr>
        <w:spacing w:after="22" w:line="361" w:lineRule="auto"/>
        <w:ind w:left="57" w:right="9" w:firstLine="566"/>
        <w:rPr>
          <w:szCs w:val="24"/>
        </w:rPr>
      </w:pPr>
      <w:r>
        <w:rPr>
          <w:sz w:val="26"/>
        </w:rPr>
        <w:t>IV</w:t>
      </w:r>
      <w:r w:rsidR="001B139D">
        <w:rPr>
          <w:sz w:val="26"/>
        </w:rPr>
        <w:t>.</w:t>
      </w:r>
      <w:r>
        <w:rPr>
          <w:sz w:val="26"/>
        </w:rPr>
        <w:t xml:space="preserve"> </w:t>
      </w:r>
      <w:r w:rsidRPr="001D78A2">
        <w:rPr>
          <w:szCs w:val="24"/>
        </w:rPr>
        <w:t xml:space="preserve">Тип и характеристики па потенциалното </w:t>
      </w:r>
      <w:r w:rsidR="001B139D" w:rsidRPr="001D78A2">
        <w:rPr>
          <w:szCs w:val="24"/>
        </w:rPr>
        <w:t>въздействие</w:t>
      </w:r>
      <w:r w:rsidRPr="001D78A2">
        <w:rPr>
          <w:szCs w:val="24"/>
        </w:rPr>
        <w:t xml:space="preserve">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14:paraId="2D9449B2" w14:textId="41E527B7" w:rsidR="00436468" w:rsidRDefault="00AF4E04" w:rsidP="005A420A">
      <w:pPr>
        <w:numPr>
          <w:ilvl w:val="0"/>
          <w:numId w:val="13"/>
        </w:numPr>
        <w:spacing w:after="43"/>
        <w:ind w:firstLine="562"/>
      </w:pPr>
      <w:r>
        <w:t>Не се очаква въздействие върху населението и чове</w:t>
      </w:r>
      <w:r w:rsidR="009A7EDF">
        <w:t>шк</w:t>
      </w:r>
      <w:r>
        <w:t>ото здраве, материалните активи и културното наследство</w:t>
      </w:r>
      <w:r w:rsidR="009A7EDF">
        <w:t>.</w:t>
      </w:r>
    </w:p>
    <w:p w14:paraId="5D56B3CD" w14:textId="76EF074B" w:rsidR="00DB2D84" w:rsidRDefault="00AF4E04">
      <w:pPr>
        <w:tabs>
          <w:tab w:val="center" w:pos="2811"/>
          <w:tab w:val="right" w:pos="9092"/>
        </w:tabs>
        <w:spacing w:after="152" w:line="265" w:lineRule="auto"/>
        <w:ind w:left="0" w:firstLine="0"/>
        <w:jc w:val="left"/>
      </w:pPr>
      <w:r>
        <w:tab/>
        <w:t xml:space="preserve">Площадката, предвидена за реализация на </w:t>
      </w:r>
      <w:r w:rsidR="005A420A">
        <w:t>ИП</w:t>
      </w:r>
      <w:r>
        <w:tab/>
        <w:t>се намира на достатъчно отстояние</w:t>
      </w:r>
    </w:p>
    <w:p w14:paraId="623CA97F" w14:textId="4AF7C946" w:rsidR="00DB2D84" w:rsidRDefault="00AF4E04">
      <w:pPr>
        <w:spacing w:after="32"/>
        <w:ind w:left="28" w:right="77"/>
      </w:pPr>
      <w:r>
        <w:lastRenderedPageBreak/>
        <w:t xml:space="preserve">от </w:t>
      </w:r>
      <w:proofErr w:type="spellStart"/>
      <w:r>
        <w:t>застроително</w:t>
      </w:r>
      <w:proofErr w:type="spellEnd"/>
      <w:r>
        <w:t xml:space="preserve">-регулационните граници на населеното място, производственият процес е в закрити помещения, поради което не се очаква поява на шум, вибрации и други неблагоприятни фактори. Не се </w:t>
      </w:r>
      <w:proofErr w:type="spellStart"/>
      <w:r>
        <w:t>счаква</w:t>
      </w:r>
      <w:proofErr w:type="spellEnd"/>
      <w:r>
        <w:t xml:space="preserve"> изпускане на вредни емисии във въздуха.</w:t>
      </w:r>
    </w:p>
    <w:p w14:paraId="4C3F47CD" w14:textId="2B3722B5" w:rsidR="00DB2D84" w:rsidRDefault="00AF4E04">
      <w:pPr>
        <w:spacing w:after="33"/>
        <w:ind w:left="23" w:firstLine="562"/>
      </w:pPr>
      <w:r>
        <w:t xml:space="preserve">Не са установени в близост до площадката за </w:t>
      </w:r>
      <w:proofErr w:type="spellStart"/>
      <w:r>
        <w:t>реалгвация</w:t>
      </w:r>
      <w:proofErr w:type="spellEnd"/>
      <w:r>
        <w:t xml:space="preserve"> на ИП обекти на културното наследство</w:t>
      </w:r>
      <w:r w:rsidR="005A420A">
        <w:t>.</w:t>
      </w:r>
    </w:p>
    <w:p w14:paraId="32B25512" w14:textId="77777777" w:rsidR="00DB2D84" w:rsidRDefault="00AF4E04">
      <w:pPr>
        <w:numPr>
          <w:ilvl w:val="0"/>
          <w:numId w:val="13"/>
        </w:numPr>
        <w:ind w:firstLine="562"/>
      </w:pPr>
      <w:r>
        <w:t xml:space="preserve">Не се очаква въздействие върху водата, почвала, земните недра, ландшафта, въздуха, климата, биологичното разнообразие и </w:t>
      </w:r>
      <w:proofErr w:type="spellStart"/>
      <w:r>
        <w:t>неговлте</w:t>
      </w:r>
      <w:proofErr w:type="spellEnd"/>
      <w:r>
        <w:t xml:space="preserve"> елементи и защитените</w:t>
      </w:r>
    </w:p>
    <w:p w14:paraId="7E7665F5" w14:textId="77777777" w:rsidR="00DB2D84" w:rsidRDefault="00AF4E04">
      <w:pPr>
        <w:spacing w:after="143" w:line="259" w:lineRule="auto"/>
        <w:ind w:left="28"/>
      </w:pPr>
      <w:r>
        <w:t>територии.</w:t>
      </w:r>
    </w:p>
    <w:p w14:paraId="1F3260B7" w14:textId="066FB235" w:rsidR="00DB2D84" w:rsidRDefault="00AF4E04">
      <w:pPr>
        <w:tabs>
          <w:tab w:val="center" w:pos="3214"/>
          <w:tab w:val="right" w:pos="9092"/>
        </w:tabs>
        <w:spacing w:after="152" w:line="265" w:lineRule="auto"/>
        <w:ind w:left="0" w:firstLine="0"/>
        <w:jc w:val="left"/>
      </w:pPr>
      <w:r>
        <w:tab/>
      </w:r>
      <w:r w:rsidR="005A420A">
        <w:t xml:space="preserve">   </w:t>
      </w:r>
      <w:r>
        <w:t xml:space="preserve">Предвиденото </w:t>
      </w:r>
      <w:proofErr w:type="spellStart"/>
      <w:r>
        <w:t>водовземане</w:t>
      </w:r>
      <w:proofErr w:type="spellEnd"/>
      <w:r>
        <w:t xml:space="preserve"> от подземни води </w:t>
      </w:r>
      <w:r w:rsidR="005A420A">
        <w:t>в размер</w:t>
      </w:r>
      <w:r>
        <w:t xml:space="preserve"> до 3 800 м </w:t>
      </w:r>
      <w:r w:rsidR="005A420A">
        <w:t>3/</w:t>
      </w:r>
      <w:proofErr w:type="spellStart"/>
      <w:r w:rsidR="005A420A">
        <w:t>год</w:t>
      </w:r>
      <w:proofErr w:type="spellEnd"/>
      <w:r w:rsidR="005A420A">
        <w:t xml:space="preserve"> </w:t>
      </w:r>
      <w:r>
        <w:t>за</w:t>
      </w:r>
    </w:p>
    <w:p w14:paraId="6AB517EE" w14:textId="7D7113ED" w:rsidR="00DB2D84" w:rsidRDefault="00AF4E04">
      <w:pPr>
        <w:spacing w:after="39"/>
        <w:ind w:left="28"/>
      </w:pPr>
      <w:r>
        <w:t xml:space="preserve">противопожарни цели. измиване на площадки </w:t>
      </w:r>
      <w:r w:rsidR="005A420A">
        <w:t>против</w:t>
      </w:r>
      <w:r>
        <w:t xml:space="preserve"> </w:t>
      </w:r>
      <w:proofErr w:type="spellStart"/>
      <w:r>
        <w:t>запрашаване</w:t>
      </w:r>
      <w:proofErr w:type="spellEnd"/>
      <w:r>
        <w:t xml:space="preserve"> и поливане на зелени площи не се очаква да окаже отрицателно въздействие върху водния баланс.</w:t>
      </w:r>
    </w:p>
    <w:p w14:paraId="4064024B" w14:textId="1AE86D9D" w:rsidR="00DB2D84" w:rsidRDefault="00AF4E04">
      <w:pPr>
        <w:spacing w:after="430"/>
        <w:ind w:left="23" w:firstLine="562"/>
      </w:pPr>
      <w:r>
        <w:t xml:space="preserve">Предвидено е </w:t>
      </w:r>
      <w:proofErr w:type="spellStart"/>
      <w:r>
        <w:t>заустване</w:t>
      </w:r>
      <w:proofErr w:type="spellEnd"/>
      <w:r>
        <w:t xml:space="preserve"> на битовите отпадъчни води от обекта във </w:t>
      </w:r>
      <w:proofErr w:type="spellStart"/>
      <w:r>
        <w:t>водопльтна</w:t>
      </w:r>
      <w:proofErr w:type="spellEnd"/>
      <w:r>
        <w:t xml:space="preserve"> </w:t>
      </w:r>
      <w:proofErr w:type="spellStart"/>
      <w:r>
        <w:t>изгребна</w:t>
      </w:r>
      <w:proofErr w:type="spellEnd"/>
      <w:r>
        <w:t xml:space="preserve"> яма, с цел избягване на попадането им в </w:t>
      </w:r>
      <w:r w:rsidR="0053137F">
        <w:t>по</w:t>
      </w:r>
      <w:r>
        <w:t xml:space="preserve">чвата, </w:t>
      </w:r>
      <w:proofErr w:type="spellStart"/>
      <w:r>
        <w:t>кояго</w:t>
      </w:r>
      <w:proofErr w:type="spellEnd"/>
      <w:r>
        <w:t xml:space="preserve"> ще бъде обслужвана по договор от специализирана фирма.</w:t>
      </w:r>
    </w:p>
    <w:p w14:paraId="57B8C240" w14:textId="4F22BA3D" w:rsidR="00DB2D84" w:rsidRDefault="00AF4E04">
      <w:pPr>
        <w:ind w:left="23" w:firstLine="566"/>
      </w:pPr>
      <w:r>
        <w:t>2. Въздействие върху елементи от Национа</w:t>
      </w:r>
      <w:r w:rsidR="0053137F">
        <w:t>лн</w:t>
      </w:r>
      <w:r>
        <w:t xml:space="preserve">ата екологична </w:t>
      </w:r>
      <w:r w:rsidR="0053137F">
        <w:t>мрежа</w:t>
      </w:r>
      <w:r>
        <w:t>, (</w:t>
      </w:r>
      <w:r w:rsidR="0053137F">
        <w:t>вклю</w:t>
      </w:r>
      <w:r>
        <w:t>чително на разположените в близост до инвестиционното предложение.</w:t>
      </w:r>
    </w:p>
    <w:p w14:paraId="6600E445" w14:textId="77777777" w:rsidR="00DB2D84" w:rsidRDefault="00AF4E04">
      <w:pPr>
        <w:spacing w:after="143" w:line="259" w:lineRule="auto"/>
        <w:ind w:left="610"/>
      </w:pPr>
      <w:r>
        <w:t>- Не се очаква, тъй като в близост до площадката па реализация на ИТА не са</w:t>
      </w:r>
    </w:p>
    <w:p w14:paraId="4B420ECC" w14:textId="77777777" w:rsidR="00DB2D84" w:rsidRDefault="00AF4E04">
      <w:pPr>
        <w:spacing w:after="443"/>
        <w:ind w:left="28"/>
      </w:pPr>
      <w:r>
        <w:t>установени такива.</w:t>
      </w:r>
    </w:p>
    <w:p w14:paraId="403E78E2" w14:textId="496A2FBA" w:rsidR="00DB2D84" w:rsidRDefault="00AF4E04">
      <w:pPr>
        <w:spacing w:after="63" w:line="259" w:lineRule="auto"/>
        <w:ind w:left="610"/>
      </w:pPr>
      <w:r>
        <w:t xml:space="preserve">З. Очакваните последици, произтичащи от </w:t>
      </w:r>
      <w:r w:rsidR="0053137F">
        <w:rPr>
          <w:noProof/>
        </w:rPr>
        <w:t xml:space="preserve"> уязвимостта </w:t>
      </w:r>
      <w:r>
        <w:t>н</w:t>
      </w:r>
      <w:r w:rsidR="0053137F">
        <w:t>а</w:t>
      </w:r>
      <w:r>
        <w:t xml:space="preserve"> инвестиционното</w:t>
      </w:r>
    </w:p>
    <w:p w14:paraId="37B04899" w14:textId="09B5C18C" w:rsidR="00DB2D84" w:rsidRDefault="00AF4E04">
      <w:pPr>
        <w:spacing w:after="46" w:line="259" w:lineRule="auto"/>
        <w:ind w:left="28"/>
      </w:pPr>
      <w:r>
        <w:t>предложение от риск от големи аварии и/или бедствия</w:t>
      </w:r>
      <w:r>
        <w:rPr>
          <w:noProof/>
        </w:rPr>
        <w:drawing>
          <wp:inline distT="0" distB="0" distL="0" distR="0" wp14:anchorId="4E8968B8" wp14:editId="088338A8">
            <wp:extent cx="12193" cy="12194"/>
            <wp:effectExtent l="0" t="0" r="0" b="0"/>
            <wp:docPr id="19825" name="Picture 19825"/>
            <wp:cNvGraphicFramePr/>
            <a:graphic xmlns:a="http://schemas.openxmlformats.org/drawingml/2006/main">
              <a:graphicData uri="http://schemas.openxmlformats.org/drawingml/2006/picture">
                <pic:pic xmlns:pic="http://schemas.openxmlformats.org/drawingml/2006/picture">
                  <pic:nvPicPr>
                    <pic:cNvPr id="19825" name="Picture 19825"/>
                    <pic:cNvPicPr/>
                  </pic:nvPicPr>
                  <pic:blipFill>
                    <a:blip r:embed="rId45"/>
                    <a:stretch>
                      <a:fillRect/>
                    </a:stretch>
                  </pic:blipFill>
                  <pic:spPr>
                    <a:xfrm>
                      <a:off x="0" y="0"/>
                      <a:ext cx="12193" cy="12194"/>
                    </a:xfrm>
                    <a:prstGeom prst="rect">
                      <a:avLst/>
                    </a:prstGeom>
                  </pic:spPr>
                </pic:pic>
              </a:graphicData>
            </a:graphic>
          </wp:inline>
        </w:drawing>
      </w:r>
    </w:p>
    <w:p w14:paraId="00DDEEE7" w14:textId="77777777" w:rsidR="00DB2D84" w:rsidRDefault="00AF4E04">
      <w:pPr>
        <w:spacing w:after="30"/>
        <w:ind w:left="23" w:firstLine="557"/>
      </w:pPr>
      <w:r>
        <w:t xml:space="preserve">Като уязвимост на ИП от природни бедствия е разгледана такава при заливане на площадката от повърхностни води вследствие на проливни валежи. Очакваните последици са оценени като </w:t>
      </w:r>
      <w:r w:rsidRPr="00253E1D">
        <w:rPr>
          <w:b/>
          <w:bCs/>
        </w:rPr>
        <w:t>минимални</w:t>
      </w:r>
      <w:r>
        <w:t>.</w:t>
      </w:r>
    </w:p>
    <w:p w14:paraId="5D22B4CF" w14:textId="2BF7C240" w:rsidR="00DB2D84" w:rsidRDefault="00AF4E04">
      <w:pPr>
        <w:spacing w:after="406"/>
        <w:ind w:left="23" w:firstLine="557"/>
      </w:pPr>
      <w:r>
        <w:t>Като уязвимост на И</w:t>
      </w:r>
      <w:r w:rsidR="004B14CD">
        <w:t>П</w:t>
      </w:r>
      <w:r>
        <w:t xml:space="preserve"> от производствени аварии са разгледани такива възможности и очакваните последици са оценени като </w:t>
      </w:r>
      <w:r w:rsidRPr="00253E1D">
        <w:rPr>
          <w:b/>
          <w:bCs/>
        </w:rPr>
        <w:t>минимални</w:t>
      </w:r>
      <w:r>
        <w:t>.</w:t>
      </w:r>
    </w:p>
    <w:p w14:paraId="177F5F71" w14:textId="3AD58BE1" w:rsidR="00DB2D84" w:rsidRDefault="00AF4E04">
      <w:pPr>
        <w:spacing w:after="0" w:line="371" w:lineRule="auto"/>
        <w:ind w:left="52" w:right="28" w:firstLine="566"/>
      </w:pPr>
      <w:r>
        <w:rPr>
          <w:sz w:val="22"/>
        </w:rPr>
        <w:t>4. Вид и естество на въ</w:t>
      </w:r>
      <w:r w:rsidR="00253E1D">
        <w:rPr>
          <w:sz w:val="22"/>
        </w:rPr>
        <w:t>здействието</w:t>
      </w:r>
      <w:r>
        <w:rPr>
          <w:sz w:val="22"/>
        </w:rPr>
        <w:t xml:space="preserve"> (пряко, непряко, в</w:t>
      </w:r>
      <w:r w:rsidR="00253E1D">
        <w:rPr>
          <w:sz w:val="22"/>
        </w:rPr>
        <w:t>торично</w:t>
      </w:r>
      <w:r>
        <w:rPr>
          <w:sz w:val="22"/>
        </w:rPr>
        <w:t xml:space="preserve">. кумулативно, краткотрайно, средно- и </w:t>
      </w:r>
      <w:r w:rsidR="00253E1D">
        <w:rPr>
          <w:sz w:val="22"/>
        </w:rPr>
        <w:t>дълготрайно</w:t>
      </w:r>
      <w:r>
        <w:rPr>
          <w:sz w:val="22"/>
        </w:rPr>
        <w:t xml:space="preserve"> постоянно и временно, положително и отрицателно):</w:t>
      </w:r>
    </w:p>
    <w:p w14:paraId="0C7D22C2" w14:textId="77777777" w:rsidR="00DB2D84" w:rsidRDefault="00AF4E04">
      <w:pPr>
        <w:numPr>
          <w:ilvl w:val="0"/>
          <w:numId w:val="14"/>
        </w:numPr>
        <w:spacing w:after="178" w:line="259" w:lineRule="auto"/>
        <w:ind w:left="777" w:hanging="139"/>
      </w:pPr>
      <w:r>
        <w:t>по време на строителството непряко и краткотрайно:</w:t>
      </w:r>
    </w:p>
    <w:p w14:paraId="37AB2280" w14:textId="5AE3DE5A" w:rsidR="00DB2D84" w:rsidRDefault="00AF4E04">
      <w:pPr>
        <w:numPr>
          <w:ilvl w:val="0"/>
          <w:numId w:val="14"/>
        </w:numPr>
        <w:spacing w:line="259" w:lineRule="auto"/>
        <w:ind w:left="777" w:hanging="139"/>
      </w:pPr>
      <w:r>
        <w:t>по време на експлоатацията - не се очаква.</w:t>
      </w:r>
    </w:p>
    <w:p w14:paraId="15BECB86" w14:textId="77777777" w:rsidR="004B14CD" w:rsidRDefault="004B14CD" w:rsidP="004B14CD">
      <w:pPr>
        <w:spacing w:line="259" w:lineRule="auto"/>
        <w:ind w:left="777" w:firstLine="0"/>
      </w:pPr>
    </w:p>
    <w:p w14:paraId="3B5760EA" w14:textId="77777777" w:rsidR="00DB2D84" w:rsidRDefault="00AF4E04">
      <w:pPr>
        <w:numPr>
          <w:ilvl w:val="0"/>
          <w:numId w:val="15"/>
        </w:numPr>
        <w:spacing w:after="118" w:line="259" w:lineRule="auto"/>
        <w:ind w:right="9" w:firstLine="571"/>
      </w:pPr>
      <w:r>
        <w:rPr>
          <w:sz w:val="26"/>
        </w:rPr>
        <w:t>Степен и пространствен обхват на въздействието - географски район:</w:t>
      </w:r>
    </w:p>
    <w:p w14:paraId="222DD7BD" w14:textId="087119FA" w:rsidR="00DB2D84" w:rsidRDefault="00AF4E04">
      <w:pPr>
        <w:ind w:left="28"/>
      </w:pPr>
      <w:r>
        <w:t xml:space="preserve">засегнато население; населени места (наименование: </w:t>
      </w:r>
      <w:r w:rsidR="00113B4B">
        <w:t>в</w:t>
      </w:r>
      <w:r>
        <w:t xml:space="preserve">ид - град, село, курортно селище, брой на населението, което </w:t>
      </w:r>
      <w:r w:rsidR="00113B4B">
        <w:t>е</w:t>
      </w:r>
      <w:r>
        <w:t xml:space="preserve"> вероятно да бъде засегнато, (</w:t>
      </w:r>
      <w:r w:rsidR="00113B4B">
        <w:t>д</w:t>
      </w:r>
      <w:r>
        <w:t>р.).</w:t>
      </w:r>
    </w:p>
    <w:p w14:paraId="53BA2242" w14:textId="1B7A0006" w:rsidR="00DB2D84" w:rsidRDefault="00AF4E04">
      <w:pPr>
        <w:spacing w:after="27"/>
        <w:ind w:left="23" w:firstLine="562"/>
      </w:pPr>
      <w:r>
        <w:t>Местоположението на</w:t>
      </w:r>
      <w:r w:rsidR="00113B4B">
        <w:t xml:space="preserve"> ИП</w:t>
      </w:r>
      <w:r>
        <w:t xml:space="preserve"> попада в петата на северн</w:t>
      </w:r>
      <w:r w:rsidR="00113B4B">
        <w:t>и</w:t>
      </w:r>
      <w:r>
        <w:t xml:space="preserve">те склонове на Родопите в близост над главен път </w:t>
      </w:r>
      <w:r w:rsidR="00113B4B">
        <w:t>П</w:t>
      </w:r>
      <w:r>
        <w:t xml:space="preserve">ловдив-Асеновград-Смолян, на около 450 м от населеното място кв. Долни Воден на </w:t>
      </w:r>
      <w:proofErr w:type="spellStart"/>
      <w:r>
        <w:t>гр</w:t>
      </w:r>
      <w:proofErr w:type="spellEnd"/>
      <w:r>
        <w:t xml:space="preserve"> Асеновград с брой на населението около 7 000 жители.</w:t>
      </w:r>
    </w:p>
    <w:p w14:paraId="26C12B73" w14:textId="77777777" w:rsidR="00DB2D84" w:rsidRDefault="00AF4E04">
      <w:pPr>
        <w:spacing w:after="152" w:line="265" w:lineRule="auto"/>
        <w:ind w:left="10" w:right="47" w:hanging="10"/>
        <w:jc w:val="right"/>
      </w:pPr>
      <w:r>
        <w:t xml:space="preserve">В този смисъл възможното въздействие от </w:t>
      </w:r>
      <w:proofErr w:type="spellStart"/>
      <w:r>
        <w:t>реализанията</w:t>
      </w:r>
      <w:proofErr w:type="spellEnd"/>
      <w:r>
        <w:t xml:space="preserve"> на ИП има ограничен и</w:t>
      </w:r>
    </w:p>
    <w:p w14:paraId="5BAC9CB6" w14:textId="700EB632" w:rsidR="00DB2D84" w:rsidRDefault="00AF4E04">
      <w:pPr>
        <w:spacing w:after="461"/>
        <w:ind w:left="28"/>
      </w:pPr>
      <w:r>
        <w:t>локален характер само в границите на предвидената пл</w:t>
      </w:r>
      <w:r w:rsidR="00100B08">
        <w:t>ощ</w:t>
      </w:r>
      <w:r>
        <w:t>адка.</w:t>
      </w:r>
    </w:p>
    <w:p w14:paraId="0804EC54" w14:textId="71F1ECD7" w:rsidR="00DB2D84" w:rsidRDefault="00AF4E04">
      <w:pPr>
        <w:numPr>
          <w:ilvl w:val="0"/>
          <w:numId w:val="15"/>
        </w:numPr>
        <w:spacing w:line="259" w:lineRule="auto"/>
        <w:ind w:right="9" w:firstLine="571"/>
      </w:pPr>
      <w:r>
        <w:t xml:space="preserve">Вероятност, интензивност, </w:t>
      </w:r>
      <w:proofErr w:type="spellStart"/>
      <w:r>
        <w:t>комплексност</w:t>
      </w:r>
      <w:proofErr w:type="spellEnd"/>
      <w:r>
        <w:t xml:space="preserve"> на въз</w:t>
      </w:r>
      <w:r w:rsidR="00DE2F82">
        <w:t>действието</w:t>
      </w:r>
      <w:r>
        <w:t>„</w:t>
      </w:r>
      <w:r>
        <w:rPr>
          <w:noProof/>
        </w:rPr>
        <w:drawing>
          <wp:inline distT="0" distB="0" distL="0" distR="0" wp14:anchorId="2D214865" wp14:editId="70E3097B">
            <wp:extent cx="12193" cy="12193"/>
            <wp:effectExtent l="0" t="0" r="0" b="0"/>
            <wp:docPr id="21615" name="Picture 21615"/>
            <wp:cNvGraphicFramePr/>
            <a:graphic xmlns:a="http://schemas.openxmlformats.org/drawingml/2006/main">
              <a:graphicData uri="http://schemas.openxmlformats.org/drawingml/2006/picture">
                <pic:pic xmlns:pic="http://schemas.openxmlformats.org/drawingml/2006/picture">
                  <pic:nvPicPr>
                    <pic:cNvPr id="21615" name="Picture 21615"/>
                    <pic:cNvPicPr/>
                  </pic:nvPicPr>
                  <pic:blipFill>
                    <a:blip r:embed="rId46"/>
                    <a:stretch>
                      <a:fillRect/>
                    </a:stretch>
                  </pic:blipFill>
                  <pic:spPr>
                    <a:xfrm>
                      <a:off x="0" y="0"/>
                      <a:ext cx="12193" cy="12193"/>
                    </a:xfrm>
                    <a:prstGeom prst="rect">
                      <a:avLst/>
                    </a:prstGeom>
                  </pic:spPr>
                </pic:pic>
              </a:graphicData>
            </a:graphic>
          </wp:inline>
        </w:drawing>
      </w:r>
    </w:p>
    <w:tbl>
      <w:tblPr>
        <w:tblStyle w:val="TableGrid"/>
        <w:tblW w:w="4580" w:type="dxa"/>
        <w:tblInd w:w="600" w:type="dxa"/>
        <w:tblCellMar>
          <w:bottom w:w="1" w:type="dxa"/>
        </w:tblCellMar>
        <w:tblLook w:val="04A0" w:firstRow="1" w:lastRow="0" w:firstColumn="1" w:lastColumn="0" w:noHBand="0" w:noVBand="1"/>
      </w:tblPr>
      <w:tblGrid>
        <w:gridCol w:w="2247"/>
        <w:gridCol w:w="2333"/>
      </w:tblGrid>
      <w:tr w:rsidR="00DB2D84" w14:paraId="6552F6FA" w14:textId="77777777">
        <w:trPr>
          <w:trHeight w:val="280"/>
        </w:trPr>
        <w:tc>
          <w:tcPr>
            <w:tcW w:w="2247" w:type="dxa"/>
            <w:tcBorders>
              <w:top w:val="nil"/>
              <w:left w:val="nil"/>
              <w:bottom w:val="nil"/>
              <w:right w:val="nil"/>
            </w:tcBorders>
          </w:tcPr>
          <w:p w14:paraId="3FEB0FCF" w14:textId="77777777" w:rsidR="00DB2D84" w:rsidRDefault="00AF4E04">
            <w:pPr>
              <w:spacing w:after="0" w:line="259" w:lineRule="auto"/>
              <w:ind w:left="0" w:firstLine="0"/>
              <w:jc w:val="left"/>
            </w:pPr>
            <w:r>
              <w:t>- вероятност -</w:t>
            </w:r>
          </w:p>
        </w:tc>
        <w:tc>
          <w:tcPr>
            <w:tcW w:w="2333" w:type="dxa"/>
            <w:tcBorders>
              <w:top w:val="nil"/>
              <w:left w:val="nil"/>
              <w:bottom w:val="nil"/>
              <w:right w:val="nil"/>
            </w:tcBorders>
          </w:tcPr>
          <w:p w14:paraId="37CA4201" w14:textId="77777777" w:rsidR="00DB2D84" w:rsidRDefault="00AF4E04">
            <w:pPr>
              <w:spacing w:after="0" w:line="259" w:lineRule="auto"/>
              <w:ind w:left="0" w:firstLine="0"/>
            </w:pPr>
            <w:r>
              <w:t>малка до незначителна</w:t>
            </w:r>
          </w:p>
        </w:tc>
      </w:tr>
      <w:tr w:rsidR="00DB2D84" w14:paraId="3F4F45E6" w14:textId="77777777">
        <w:trPr>
          <w:trHeight w:val="400"/>
        </w:trPr>
        <w:tc>
          <w:tcPr>
            <w:tcW w:w="2247" w:type="dxa"/>
            <w:tcBorders>
              <w:top w:val="nil"/>
              <w:left w:val="nil"/>
              <w:bottom w:val="nil"/>
              <w:right w:val="nil"/>
            </w:tcBorders>
            <w:vAlign w:val="center"/>
          </w:tcPr>
          <w:p w14:paraId="3AD9D420" w14:textId="77777777" w:rsidR="00DB2D84" w:rsidRDefault="00AF4E04">
            <w:pPr>
              <w:spacing w:after="0" w:line="259" w:lineRule="auto"/>
              <w:ind w:left="5" w:firstLine="0"/>
              <w:jc w:val="left"/>
            </w:pPr>
            <w:r>
              <w:t>- интензивност -</w:t>
            </w:r>
          </w:p>
        </w:tc>
        <w:tc>
          <w:tcPr>
            <w:tcW w:w="2333" w:type="dxa"/>
            <w:tcBorders>
              <w:top w:val="nil"/>
              <w:left w:val="nil"/>
              <w:bottom w:val="nil"/>
              <w:right w:val="nil"/>
            </w:tcBorders>
            <w:vAlign w:val="center"/>
          </w:tcPr>
          <w:p w14:paraId="51AB9A67" w14:textId="77777777" w:rsidR="00DB2D84" w:rsidRDefault="00AF4E04">
            <w:pPr>
              <w:spacing w:after="0" w:line="259" w:lineRule="auto"/>
              <w:ind w:left="5" w:firstLine="0"/>
              <w:jc w:val="left"/>
            </w:pPr>
            <w:r>
              <w:t>ниска</w:t>
            </w:r>
          </w:p>
        </w:tc>
      </w:tr>
      <w:tr w:rsidR="00DB2D84" w14:paraId="3CBF70AF" w14:textId="77777777">
        <w:trPr>
          <w:trHeight w:val="270"/>
        </w:trPr>
        <w:tc>
          <w:tcPr>
            <w:tcW w:w="2247" w:type="dxa"/>
            <w:tcBorders>
              <w:top w:val="nil"/>
              <w:left w:val="nil"/>
              <w:bottom w:val="nil"/>
              <w:right w:val="nil"/>
            </w:tcBorders>
            <w:vAlign w:val="bottom"/>
          </w:tcPr>
          <w:p w14:paraId="5F395248" w14:textId="77777777" w:rsidR="00DB2D84" w:rsidRDefault="00AF4E04">
            <w:pPr>
              <w:spacing w:after="0" w:line="259" w:lineRule="auto"/>
              <w:ind w:left="5" w:firstLine="0"/>
              <w:jc w:val="left"/>
            </w:pPr>
            <w:r>
              <w:t xml:space="preserve">- </w:t>
            </w:r>
            <w:proofErr w:type="spellStart"/>
            <w:r>
              <w:t>комплексност</w:t>
            </w:r>
            <w:proofErr w:type="spellEnd"/>
            <w:r>
              <w:t xml:space="preserve"> -</w:t>
            </w:r>
          </w:p>
        </w:tc>
        <w:tc>
          <w:tcPr>
            <w:tcW w:w="2333" w:type="dxa"/>
            <w:tcBorders>
              <w:top w:val="nil"/>
              <w:left w:val="nil"/>
              <w:bottom w:val="nil"/>
              <w:right w:val="nil"/>
            </w:tcBorders>
            <w:vAlign w:val="bottom"/>
          </w:tcPr>
          <w:p w14:paraId="35168A2B" w14:textId="77777777" w:rsidR="00DB2D84" w:rsidRDefault="00AF4E04">
            <w:pPr>
              <w:spacing w:after="0" w:line="259" w:lineRule="auto"/>
              <w:ind w:left="5" w:firstLine="0"/>
              <w:jc w:val="left"/>
            </w:pPr>
            <w:r>
              <w:t>не се очаква</w:t>
            </w:r>
          </w:p>
        </w:tc>
      </w:tr>
    </w:tbl>
    <w:p w14:paraId="1752B3FB" w14:textId="05E97ABD" w:rsidR="00DB2D84" w:rsidRDefault="00AF4E04">
      <w:pPr>
        <w:numPr>
          <w:ilvl w:val="0"/>
          <w:numId w:val="15"/>
        </w:numPr>
        <w:spacing w:after="0" w:line="259" w:lineRule="auto"/>
        <w:ind w:right="9" w:firstLine="571"/>
      </w:pPr>
      <w:r>
        <w:rPr>
          <w:sz w:val="26"/>
        </w:rPr>
        <w:t>Очакваното нас</w:t>
      </w:r>
      <w:r w:rsidR="00DE2F82">
        <w:rPr>
          <w:sz w:val="26"/>
        </w:rPr>
        <w:t>т</w:t>
      </w:r>
      <w:r>
        <w:rPr>
          <w:sz w:val="26"/>
        </w:rPr>
        <w:t>ъпване, продължителността, честотата и обратимостта на въздействието.</w:t>
      </w:r>
      <w:r>
        <w:rPr>
          <w:noProof/>
        </w:rPr>
        <w:drawing>
          <wp:inline distT="0" distB="0" distL="0" distR="0" wp14:anchorId="50EF95C4" wp14:editId="12515134">
            <wp:extent cx="3048" cy="9145"/>
            <wp:effectExtent l="0" t="0" r="0" b="0"/>
            <wp:docPr id="21616" name="Picture 21616"/>
            <wp:cNvGraphicFramePr/>
            <a:graphic xmlns:a="http://schemas.openxmlformats.org/drawingml/2006/main">
              <a:graphicData uri="http://schemas.openxmlformats.org/drawingml/2006/picture">
                <pic:pic xmlns:pic="http://schemas.openxmlformats.org/drawingml/2006/picture">
                  <pic:nvPicPr>
                    <pic:cNvPr id="21616" name="Picture 21616"/>
                    <pic:cNvPicPr/>
                  </pic:nvPicPr>
                  <pic:blipFill>
                    <a:blip r:embed="rId47"/>
                    <a:stretch>
                      <a:fillRect/>
                    </a:stretch>
                  </pic:blipFill>
                  <pic:spPr>
                    <a:xfrm>
                      <a:off x="0" y="0"/>
                      <a:ext cx="3048" cy="9145"/>
                    </a:xfrm>
                    <a:prstGeom prst="rect">
                      <a:avLst/>
                    </a:prstGeom>
                  </pic:spPr>
                </pic:pic>
              </a:graphicData>
            </a:graphic>
          </wp:inline>
        </w:drawing>
      </w:r>
    </w:p>
    <w:tbl>
      <w:tblPr>
        <w:tblStyle w:val="TableGrid"/>
        <w:tblW w:w="7326" w:type="dxa"/>
        <w:tblInd w:w="614" w:type="dxa"/>
        <w:tblCellMar>
          <w:top w:w="24" w:type="dxa"/>
          <w:bottom w:w="4" w:type="dxa"/>
        </w:tblCellMar>
        <w:tblLook w:val="04A0" w:firstRow="1" w:lastRow="0" w:firstColumn="1" w:lastColumn="0" w:noHBand="0" w:noVBand="1"/>
      </w:tblPr>
      <w:tblGrid>
        <w:gridCol w:w="3680"/>
        <w:gridCol w:w="3646"/>
      </w:tblGrid>
      <w:tr w:rsidR="00DB2D84" w14:paraId="546B52E6" w14:textId="77777777" w:rsidTr="00DE2F82">
        <w:trPr>
          <w:trHeight w:val="361"/>
        </w:trPr>
        <w:tc>
          <w:tcPr>
            <w:tcW w:w="3680" w:type="dxa"/>
            <w:tcBorders>
              <w:top w:val="nil"/>
              <w:left w:val="nil"/>
              <w:bottom w:val="nil"/>
              <w:right w:val="nil"/>
            </w:tcBorders>
          </w:tcPr>
          <w:p w14:paraId="5ACF65D2" w14:textId="77777777" w:rsidR="00DB2D84" w:rsidRDefault="00AF4E04">
            <w:pPr>
              <w:spacing w:after="0" w:line="259" w:lineRule="auto"/>
              <w:ind w:left="0" w:firstLine="0"/>
              <w:jc w:val="left"/>
            </w:pPr>
            <w:r>
              <w:t>- настъпване -</w:t>
            </w:r>
          </w:p>
        </w:tc>
        <w:tc>
          <w:tcPr>
            <w:tcW w:w="3646" w:type="dxa"/>
            <w:tcBorders>
              <w:top w:val="nil"/>
              <w:left w:val="nil"/>
              <w:bottom w:val="nil"/>
              <w:right w:val="nil"/>
            </w:tcBorders>
          </w:tcPr>
          <w:p w14:paraId="6182079F" w14:textId="77777777" w:rsidR="00DB2D84" w:rsidRDefault="00AF4E04">
            <w:pPr>
              <w:spacing w:after="0" w:line="259" w:lineRule="auto"/>
              <w:ind w:left="0" w:firstLine="0"/>
              <w:jc w:val="left"/>
            </w:pPr>
            <w:r>
              <w:t>начало на работния ден</w:t>
            </w:r>
          </w:p>
        </w:tc>
      </w:tr>
      <w:tr w:rsidR="00DB2D84" w14:paraId="250D9DC8" w14:textId="77777777" w:rsidTr="00DE2F82">
        <w:trPr>
          <w:trHeight w:val="465"/>
        </w:trPr>
        <w:tc>
          <w:tcPr>
            <w:tcW w:w="3680" w:type="dxa"/>
            <w:tcBorders>
              <w:top w:val="nil"/>
              <w:left w:val="nil"/>
              <w:bottom w:val="nil"/>
              <w:right w:val="nil"/>
            </w:tcBorders>
            <w:vAlign w:val="center"/>
          </w:tcPr>
          <w:p w14:paraId="3458303A" w14:textId="77777777" w:rsidR="00DB2D84" w:rsidRDefault="00AF4E04">
            <w:pPr>
              <w:spacing w:after="0" w:line="259" w:lineRule="auto"/>
              <w:ind w:left="5" w:firstLine="0"/>
              <w:jc w:val="left"/>
            </w:pPr>
            <w:r>
              <w:t>- продължителност -</w:t>
            </w:r>
          </w:p>
        </w:tc>
        <w:tc>
          <w:tcPr>
            <w:tcW w:w="3646" w:type="dxa"/>
            <w:tcBorders>
              <w:top w:val="nil"/>
              <w:left w:val="nil"/>
              <w:bottom w:val="nil"/>
              <w:right w:val="nil"/>
            </w:tcBorders>
            <w:vAlign w:val="center"/>
          </w:tcPr>
          <w:p w14:paraId="363EDF69" w14:textId="77777777" w:rsidR="00DB2D84" w:rsidRDefault="00AF4E04">
            <w:pPr>
              <w:spacing w:after="0" w:line="259" w:lineRule="auto"/>
              <w:ind w:left="5" w:firstLine="0"/>
              <w:jc w:val="left"/>
            </w:pPr>
            <w:r>
              <w:t>в рамките на работния ден</w:t>
            </w:r>
          </w:p>
        </w:tc>
      </w:tr>
      <w:tr w:rsidR="00DB2D84" w14:paraId="69BE257F" w14:textId="77777777" w:rsidTr="00DE2F82">
        <w:trPr>
          <w:trHeight w:val="435"/>
        </w:trPr>
        <w:tc>
          <w:tcPr>
            <w:tcW w:w="3680" w:type="dxa"/>
            <w:tcBorders>
              <w:top w:val="nil"/>
              <w:left w:val="nil"/>
              <w:bottom w:val="nil"/>
              <w:right w:val="nil"/>
            </w:tcBorders>
            <w:vAlign w:val="center"/>
          </w:tcPr>
          <w:p w14:paraId="166AC4F2" w14:textId="77777777" w:rsidR="00DB2D84" w:rsidRDefault="00AF4E04">
            <w:pPr>
              <w:spacing w:after="0" w:line="259" w:lineRule="auto"/>
              <w:ind w:left="5" w:firstLine="0"/>
              <w:jc w:val="left"/>
            </w:pPr>
            <w:r>
              <w:t>- честота -</w:t>
            </w:r>
          </w:p>
        </w:tc>
        <w:tc>
          <w:tcPr>
            <w:tcW w:w="3646" w:type="dxa"/>
            <w:tcBorders>
              <w:top w:val="nil"/>
              <w:left w:val="nil"/>
              <w:bottom w:val="nil"/>
              <w:right w:val="nil"/>
            </w:tcBorders>
            <w:vAlign w:val="center"/>
          </w:tcPr>
          <w:p w14:paraId="19122FBD" w14:textId="77777777" w:rsidR="00DB2D84" w:rsidRDefault="00AF4E04">
            <w:pPr>
              <w:spacing w:after="0" w:line="259" w:lineRule="auto"/>
              <w:ind w:left="10" w:firstLine="0"/>
            </w:pPr>
            <w:r>
              <w:t>5 дни в седмицата, 2 1 дни в месеца,</w:t>
            </w:r>
          </w:p>
        </w:tc>
      </w:tr>
      <w:tr w:rsidR="00DB2D84" w14:paraId="668FC2BD" w14:textId="77777777" w:rsidTr="00DE2F82">
        <w:trPr>
          <w:trHeight w:val="371"/>
        </w:trPr>
        <w:tc>
          <w:tcPr>
            <w:tcW w:w="3680" w:type="dxa"/>
            <w:tcBorders>
              <w:top w:val="nil"/>
              <w:left w:val="nil"/>
              <w:bottom w:val="nil"/>
              <w:right w:val="nil"/>
            </w:tcBorders>
            <w:vAlign w:val="bottom"/>
          </w:tcPr>
          <w:p w14:paraId="3EB1700C" w14:textId="77777777" w:rsidR="00DB2D84" w:rsidRDefault="00AF4E04">
            <w:pPr>
              <w:spacing w:after="0" w:line="259" w:lineRule="auto"/>
              <w:ind w:left="10" w:firstLine="0"/>
              <w:jc w:val="left"/>
            </w:pPr>
            <w:r>
              <w:t>- обратимост -</w:t>
            </w:r>
          </w:p>
        </w:tc>
        <w:tc>
          <w:tcPr>
            <w:tcW w:w="3646" w:type="dxa"/>
            <w:tcBorders>
              <w:top w:val="nil"/>
              <w:left w:val="nil"/>
              <w:bottom w:val="nil"/>
              <w:right w:val="nil"/>
            </w:tcBorders>
            <w:vAlign w:val="bottom"/>
          </w:tcPr>
          <w:p w14:paraId="38246051" w14:textId="77777777" w:rsidR="00DB2D84" w:rsidRDefault="00AF4E04">
            <w:pPr>
              <w:spacing w:after="0" w:line="259" w:lineRule="auto"/>
              <w:ind w:left="5" w:firstLine="0"/>
              <w:jc w:val="left"/>
            </w:pPr>
            <w:r>
              <w:t>да</w:t>
            </w:r>
          </w:p>
        </w:tc>
      </w:tr>
      <w:tr w:rsidR="00DE2F82" w14:paraId="49D9F310" w14:textId="77777777" w:rsidTr="00DE2F82">
        <w:trPr>
          <w:trHeight w:val="371"/>
        </w:trPr>
        <w:tc>
          <w:tcPr>
            <w:tcW w:w="3680" w:type="dxa"/>
            <w:tcBorders>
              <w:top w:val="nil"/>
              <w:left w:val="nil"/>
              <w:bottom w:val="nil"/>
              <w:right w:val="nil"/>
            </w:tcBorders>
            <w:vAlign w:val="bottom"/>
          </w:tcPr>
          <w:p w14:paraId="113CB6C0" w14:textId="77777777" w:rsidR="00DE2F82" w:rsidRDefault="00DE2F82">
            <w:pPr>
              <w:spacing w:after="0" w:line="259" w:lineRule="auto"/>
              <w:ind w:left="10" w:firstLine="0"/>
              <w:jc w:val="left"/>
            </w:pPr>
          </w:p>
        </w:tc>
        <w:tc>
          <w:tcPr>
            <w:tcW w:w="3646" w:type="dxa"/>
            <w:tcBorders>
              <w:top w:val="nil"/>
              <w:left w:val="nil"/>
              <w:bottom w:val="nil"/>
              <w:right w:val="nil"/>
            </w:tcBorders>
            <w:vAlign w:val="bottom"/>
          </w:tcPr>
          <w:p w14:paraId="613BAFF3" w14:textId="77777777" w:rsidR="00DE2F82" w:rsidRDefault="00DE2F82">
            <w:pPr>
              <w:spacing w:after="0" w:line="259" w:lineRule="auto"/>
              <w:ind w:left="5" w:firstLine="0"/>
              <w:jc w:val="left"/>
            </w:pPr>
          </w:p>
        </w:tc>
      </w:tr>
    </w:tbl>
    <w:p w14:paraId="342EB928" w14:textId="1C579BFD" w:rsidR="00DB2D84" w:rsidRDefault="00AF4E04">
      <w:pPr>
        <w:numPr>
          <w:ilvl w:val="0"/>
          <w:numId w:val="15"/>
        </w:numPr>
        <w:spacing w:after="28"/>
        <w:ind w:right="9" w:firstLine="571"/>
      </w:pPr>
      <w:r>
        <w:t>Комбинирането с възде</w:t>
      </w:r>
      <w:r w:rsidR="004B14CD">
        <w:t>й</w:t>
      </w:r>
      <w:r>
        <w:t xml:space="preserve">ствия на други </w:t>
      </w:r>
      <w:r w:rsidR="00DE2F82">
        <w:rPr>
          <w:noProof/>
        </w:rPr>
        <w:t>съществуващи</w:t>
      </w:r>
      <w:r>
        <w:t xml:space="preserve"> </w:t>
      </w:r>
      <w:r w:rsidR="00DE2F82">
        <w:t>и/или</w:t>
      </w:r>
      <w:r>
        <w:t xml:space="preserve"> одобрени инвестиционни предложения.</w:t>
      </w:r>
    </w:p>
    <w:p w14:paraId="7F820DF7" w14:textId="6465A471" w:rsidR="00DB2D84" w:rsidRDefault="00AF4E04">
      <w:pPr>
        <w:spacing w:after="372" w:line="417" w:lineRule="auto"/>
        <w:ind w:left="23" w:firstLine="566"/>
      </w:pPr>
      <w:r>
        <w:t>При направените проучвания на началния ета</w:t>
      </w:r>
      <w:r w:rsidR="00AB1201">
        <w:t>п</w:t>
      </w:r>
      <w:r>
        <w:t xml:space="preserve"> на планиране на ИП не са установени данни и не разполагаме с налична информация за такива, поради което не се очаква комбиниране с въздействия </w:t>
      </w:r>
      <w:proofErr w:type="spellStart"/>
      <w:r>
        <w:t>ог</w:t>
      </w:r>
      <w:proofErr w:type="spellEnd"/>
      <w:r>
        <w:t xml:space="preserve"> други ИП</w:t>
      </w:r>
      <w:r>
        <w:rPr>
          <w:noProof/>
        </w:rPr>
        <w:drawing>
          <wp:inline distT="0" distB="0" distL="0" distR="0" wp14:anchorId="76009DE3" wp14:editId="10B5F924">
            <wp:extent cx="18290" cy="12193"/>
            <wp:effectExtent l="0" t="0" r="0" b="0"/>
            <wp:docPr id="21617" name="Picture 21617"/>
            <wp:cNvGraphicFramePr/>
            <a:graphic xmlns:a="http://schemas.openxmlformats.org/drawingml/2006/main">
              <a:graphicData uri="http://schemas.openxmlformats.org/drawingml/2006/picture">
                <pic:pic xmlns:pic="http://schemas.openxmlformats.org/drawingml/2006/picture">
                  <pic:nvPicPr>
                    <pic:cNvPr id="21617" name="Picture 21617"/>
                    <pic:cNvPicPr/>
                  </pic:nvPicPr>
                  <pic:blipFill>
                    <a:blip r:embed="rId48"/>
                    <a:stretch>
                      <a:fillRect/>
                    </a:stretch>
                  </pic:blipFill>
                  <pic:spPr>
                    <a:xfrm>
                      <a:off x="0" y="0"/>
                      <a:ext cx="18290" cy="12193"/>
                    </a:xfrm>
                    <a:prstGeom prst="rect">
                      <a:avLst/>
                    </a:prstGeom>
                  </pic:spPr>
                </pic:pic>
              </a:graphicData>
            </a:graphic>
          </wp:inline>
        </w:drawing>
      </w:r>
    </w:p>
    <w:p w14:paraId="3B5EC626" w14:textId="06977741" w:rsidR="00DB2D84" w:rsidRDefault="00AF4E04">
      <w:pPr>
        <w:numPr>
          <w:ilvl w:val="0"/>
          <w:numId w:val="15"/>
        </w:numPr>
        <w:spacing w:after="124" w:line="259" w:lineRule="auto"/>
        <w:ind w:right="9" w:firstLine="571"/>
      </w:pPr>
      <w:r>
        <w:rPr>
          <w:sz w:val="26"/>
        </w:rPr>
        <w:t>Възможността за ефективно намаляване на въздейс</w:t>
      </w:r>
      <w:r w:rsidR="00050560">
        <w:rPr>
          <w:sz w:val="26"/>
        </w:rPr>
        <w:t>твията</w:t>
      </w:r>
      <w:r>
        <w:rPr>
          <w:sz w:val="26"/>
        </w:rPr>
        <w:t>.</w:t>
      </w:r>
    </w:p>
    <w:p w14:paraId="01DEF7D3" w14:textId="1D9A8596" w:rsidR="00DB2D84" w:rsidRDefault="00AF4E04" w:rsidP="00050560">
      <w:pPr>
        <w:numPr>
          <w:ilvl w:val="1"/>
          <w:numId w:val="15"/>
        </w:numPr>
        <w:spacing w:after="65"/>
        <w:ind w:firstLine="562"/>
      </w:pPr>
      <w:r>
        <w:t xml:space="preserve">Използване на съвременни методи за строителство, позволяващи редуциране на времето </w:t>
      </w:r>
      <w:r w:rsidR="00AB1201">
        <w:t>н</w:t>
      </w:r>
      <w:r>
        <w:t xml:space="preserve">а изграждане на обекта и избягване на процеси„ свързани с поява на </w:t>
      </w:r>
      <w:proofErr w:type="spellStart"/>
      <w:r>
        <w:t>шум,вибрации</w:t>
      </w:r>
      <w:proofErr w:type="spellEnd"/>
      <w:r>
        <w:t xml:space="preserve">, </w:t>
      </w:r>
      <w:proofErr w:type="spellStart"/>
      <w:r>
        <w:t>запрашаване</w:t>
      </w:r>
      <w:proofErr w:type="spellEnd"/>
      <w:r>
        <w:t xml:space="preserve"> и др</w:t>
      </w:r>
      <w:r w:rsidR="00050560">
        <w:t>.</w:t>
      </w:r>
    </w:p>
    <w:p w14:paraId="69F0D19C" w14:textId="0A073D18" w:rsidR="00DB2D84" w:rsidRDefault="00AF4E04" w:rsidP="00050560">
      <w:pPr>
        <w:numPr>
          <w:ilvl w:val="1"/>
          <w:numId w:val="15"/>
        </w:numPr>
        <w:spacing w:after="152" w:line="265" w:lineRule="auto"/>
        <w:ind w:firstLine="562"/>
      </w:pPr>
      <w:r>
        <w:t xml:space="preserve">Проектиране на съвременни елементи за </w:t>
      </w:r>
      <w:proofErr w:type="spellStart"/>
      <w:r>
        <w:t>щумо</w:t>
      </w:r>
      <w:proofErr w:type="spellEnd"/>
      <w:r>
        <w:t xml:space="preserve"> звукоизолация на работните</w:t>
      </w:r>
      <w:r w:rsidR="00050560">
        <w:t xml:space="preserve"> </w:t>
      </w:r>
      <w:r>
        <w:t>помещения.</w:t>
      </w:r>
    </w:p>
    <w:p w14:paraId="56A64D80" w14:textId="77777777" w:rsidR="00DB2D84" w:rsidRDefault="00AF4E04">
      <w:pPr>
        <w:numPr>
          <w:ilvl w:val="1"/>
          <w:numId w:val="15"/>
        </w:numPr>
        <w:spacing w:line="259" w:lineRule="auto"/>
        <w:ind w:firstLine="562"/>
      </w:pPr>
      <w:r>
        <w:lastRenderedPageBreak/>
        <w:t>Прилагане на програма за управление на отпадъците.</w:t>
      </w:r>
    </w:p>
    <w:p w14:paraId="2E027E89" w14:textId="77777777" w:rsidR="00500429" w:rsidRDefault="00500429" w:rsidP="00500429">
      <w:pPr>
        <w:spacing w:line="259" w:lineRule="auto"/>
        <w:ind w:left="1601" w:firstLine="0"/>
      </w:pPr>
    </w:p>
    <w:p w14:paraId="44F7FCB2" w14:textId="77777777" w:rsidR="00DB2D84" w:rsidRDefault="00AF4E04">
      <w:pPr>
        <w:numPr>
          <w:ilvl w:val="0"/>
          <w:numId w:val="15"/>
        </w:numPr>
        <w:spacing w:after="100" w:line="259" w:lineRule="auto"/>
        <w:ind w:right="9" w:firstLine="571"/>
      </w:pPr>
      <w:r>
        <w:rPr>
          <w:sz w:val="26"/>
        </w:rPr>
        <w:t>Трансграничен характер на въздействието.</w:t>
      </w:r>
    </w:p>
    <w:p w14:paraId="78A6004B" w14:textId="30BD1494" w:rsidR="00DB2D84" w:rsidRDefault="00AF4E04">
      <w:pPr>
        <w:spacing w:after="420"/>
        <w:ind w:left="23" w:firstLine="566"/>
      </w:pPr>
      <w:r>
        <w:t>Не се очаква, тъй като имота се намира на достатъчно отстояние от държавната граница и не се очаква изпускане на емисии във въздуха. водите и почвите.</w:t>
      </w:r>
    </w:p>
    <w:p w14:paraId="13662FF7" w14:textId="1D6A311B" w:rsidR="00DB2D84" w:rsidRDefault="00246A24">
      <w:pPr>
        <w:spacing w:after="68" w:line="265" w:lineRule="auto"/>
        <w:ind w:left="10" w:right="47" w:hanging="10"/>
        <w:jc w:val="right"/>
      </w:pPr>
      <w:r>
        <w:rPr>
          <w:lang w:val="en-US"/>
        </w:rPr>
        <w:t>11</w:t>
      </w:r>
      <w:r w:rsidR="00AF4E04">
        <w:t>. Мерки, които е необходимо да се включ</w:t>
      </w:r>
      <w:r w:rsidR="00500429">
        <w:t>ат ин</w:t>
      </w:r>
      <w:r w:rsidR="00AF4E04">
        <w:t>вестиционното пред</w:t>
      </w:r>
      <w:r w:rsidR="00500429">
        <w:t>л</w:t>
      </w:r>
      <w:r w:rsidR="00AF4E04">
        <w:t>ожение,</w:t>
      </w:r>
    </w:p>
    <w:p w14:paraId="524ACDCD" w14:textId="78CE3266" w:rsidR="00DB2D84" w:rsidRDefault="00AF4E04">
      <w:pPr>
        <w:ind w:left="28" w:right="91"/>
      </w:pPr>
      <w:r>
        <w:t>свързани с избягване, предо</w:t>
      </w:r>
      <w:r w:rsidR="00500429">
        <w:t>т</w:t>
      </w:r>
      <w:r w:rsidR="006E234B">
        <w:t>врат</w:t>
      </w:r>
      <w:r>
        <w:t xml:space="preserve">яване, </w:t>
      </w:r>
      <w:r w:rsidR="006E234B">
        <w:rPr>
          <w:noProof/>
        </w:rPr>
        <w:t>намаляване</w:t>
      </w:r>
      <w:r>
        <w:t xml:space="preserve"> и</w:t>
      </w:r>
      <w:r w:rsidR="004412CD">
        <w:t>л</w:t>
      </w:r>
      <w:r>
        <w:t xml:space="preserve">и компенсиране на предполагаемите значителни отрицателни въздействия </w:t>
      </w:r>
      <w:r w:rsidR="006E234B">
        <w:t>в</w:t>
      </w:r>
      <w:r>
        <w:t>ърху околната среда и човешкото здраве.</w:t>
      </w:r>
    </w:p>
    <w:p w14:paraId="1AC61EB8" w14:textId="77777777" w:rsidR="00DB2D84" w:rsidRDefault="00AF4E04">
      <w:pPr>
        <w:ind w:left="23" w:firstLine="590"/>
      </w:pPr>
      <w:r>
        <w:t>11.1. Използване на готови и полуготови строителни изделия и материали при строителството, избягване на мокри процеси, рязане и пробиване на място и др.</w:t>
      </w:r>
    </w:p>
    <w:p w14:paraId="3D954C3D" w14:textId="0ABA0547" w:rsidR="00DB2D84" w:rsidRDefault="00AF4E04">
      <w:pPr>
        <w:ind w:left="23" w:firstLine="586"/>
      </w:pPr>
      <w:r>
        <w:t xml:space="preserve">11.2. Изпълнение на </w:t>
      </w:r>
      <w:proofErr w:type="spellStart"/>
      <w:r>
        <w:t>звуко</w:t>
      </w:r>
      <w:proofErr w:type="spellEnd"/>
      <w:r>
        <w:t xml:space="preserve"> и </w:t>
      </w:r>
      <w:proofErr w:type="spellStart"/>
      <w:r>
        <w:t>щумоизолиращи</w:t>
      </w:r>
      <w:proofErr w:type="spellEnd"/>
      <w:r>
        <w:t xml:space="preserve"> елеме</w:t>
      </w:r>
      <w:r w:rsidR="004412CD">
        <w:t>нти</w:t>
      </w:r>
      <w:r>
        <w:t xml:space="preserve"> на помещенията, в които ще се извършва производствена дейност.</w:t>
      </w:r>
    </w:p>
    <w:p w14:paraId="239AA05F" w14:textId="3FC4C659" w:rsidR="00DB2D84" w:rsidRDefault="00BF5CC5" w:rsidP="00BF5CC5">
      <w:pPr>
        <w:spacing w:after="126" w:line="259" w:lineRule="auto"/>
        <w:ind w:left="888" w:firstLine="0"/>
      </w:pPr>
      <w:r>
        <w:rPr>
          <w:lang w:val="en-US"/>
        </w:rPr>
        <w:t>11.3</w:t>
      </w:r>
      <w:r w:rsidR="00AF4E04">
        <w:t xml:space="preserve"> Използване на </w:t>
      </w:r>
      <w:proofErr w:type="spellStart"/>
      <w:r w:rsidR="00AF4E04">
        <w:t>пожароустойчиви</w:t>
      </w:r>
      <w:proofErr w:type="spellEnd"/>
      <w:r w:rsidR="00AF4E04">
        <w:t xml:space="preserve"> и негорими материали.</w:t>
      </w:r>
    </w:p>
    <w:p w14:paraId="7E0718AD" w14:textId="77777777" w:rsidR="00DB2D84" w:rsidRDefault="00AF4E04">
      <w:pPr>
        <w:spacing w:after="405"/>
        <w:ind w:left="23" w:firstLine="590"/>
      </w:pPr>
      <w:r>
        <w:t>11.4. Вентилация и климатизация на помещенията, в които ще се извършва производствена дейност.</w:t>
      </w:r>
    </w:p>
    <w:p w14:paraId="714A9F94" w14:textId="77777777" w:rsidR="00DB2D84" w:rsidRDefault="00AF4E04">
      <w:pPr>
        <w:spacing w:after="100" w:line="259" w:lineRule="auto"/>
        <w:ind w:left="596" w:right="9" w:hanging="10"/>
      </w:pPr>
      <w:r>
        <w:rPr>
          <w:sz w:val="26"/>
        </w:rPr>
        <w:t>V. Обществен интерес към инвестиционното предложение.</w:t>
      </w:r>
    </w:p>
    <w:p w14:paraId="56D8DEFC" w14:textId="3EB19DC2" w:rsidR="00DB2D84" w:rsidRDefault="00AF4E04">
      <w:pPr>
        <w:ind w:left="23" w:firstLine="566"/>
      </w:pPr>
      <w:r>
        <w:t>Извършено е предвиденото съгласно предписанията на нормативната уредба уведомяване на общината и населеното място като е осигурен достъп до изготвената</w:t>
      </w:r>
    </w:p>
    <w:p w14:paraId="58EF4AE1" w14:textId="1AE25BDD" w:rsidR="00DB2D84" w:rsidRDefault="006E234B" w:rsidP="004412CD">
      <w:pPr>
        <w:spacing w:line="259" w:lineRule="auto"/>
        <w:ind w:left="28"/>
        <w:rPr>
          <w:lang w:val="en-US"/>
        </w:rPr>
      </w:pPr>
      <w:r>
        <w:t>и</w:t>
      </w:r>
      <w:r w:rsidR="00AF4E04">
        <w:t>нформация по Приложение 2 към чл. 6.</w:t>
      </w:r>
    </w:p>
    <w:p w14:paraId="13331338" w14:textId="4DEE77AF" w:rsidR="00C131C4" w:rsidRDefault="00C131C4" w:rsidP="004412CD">
      <w:pPr>
        <w:spacing w:line="259" w:lineRule="auto"/>
        <w:ind w:left="28"/>
        <w:rPr>
          <w:lang w:val="en-US"/>
        </w:rPr>
      </w:pPr>
      <w:r>
        <w:rPr>
          <w:lang w:val="en-US"/>
        </w:rPr>
        <w:t xml:space="preserve">   </w:t>
      </w:r>
    </w:p>
    <w:p w14:paraId="4CFA8163" w14:textId="77777777" w:rsidR="00C131C4" w:rsidRDefault="00C131C4" w:rsidP="004412CD">
      <w:pPr>
        <w:spacing w:line="259" w:lineRule="auto"/>
        <w:ind w:left="28"/>
        <w:rPr>
          <w:lang w:val="en-US"/>
        </w:rPr>
      </w:pPr>
    </w:p>
    <w:p w14:paraId="2F4EE176" w14:textId="77777777" w:rsidR="00C131C4" w:rsidRDefault="00C131C4" w:rsidP="004412CD">
      <w:pPr>
        <w:spacing w:line="259" w:lineRule="auto"/>
        <w:ind w:left="28"/>
        <w:rPr>
          <w:lang w:val="en-US"/>
        </w:rPr>
      </w:pPr>
    </w:p>
    <w:p w14:paraId="4F41A627" w14:textId="5EDD8934" w:rsidR="00C131C4" w:rsidRDefault="00C131C4" w:rsidP="00C131C4">
      <w:pPr>
        <w:spacing w:after="95" w:line="265" w:lineRule="auto"/>
        <w:ind w:left="10" w:right="182" w:hanging="10"/>
        <w:jc w:val="right"/>
        <w:rPr>
          <w:kern w:val="2"/>
          <w:szCs w:val="24"/>
          <w:lang w:val="en-US"/>
          <w14:ligatures w14:val="standardContextual"/>
        </w:rPr>
      </w:pPr>
      <w:r>
        <w:rPr>
          <w:lang w:val="en-US"/>
        </w:rPr>
        <w:t xml:space="preserve">                                                                                                 </w:t>
      </w:r>
      <w:r w:rsidRPr="00C131C4">
        <w:rPr>
          <w:kern w:val="2"/>
          <w:szCs w:val="24"/>
          <w14:ligatures w14:val="standardContextual"/>
        </w:rPr>
        <w:t xml:space="preserve">Възложител: </w:t>
      </w:r>
    </w:p>
    <w:p w14:paraId="73EABD86" w14:textId="77777777" w:rsidR="007B75B0" w:rsidRPr="00C131C4" w:rsidRDefault="007B75B0" w:rsidP="00C131C4">
      <w:pPr>
        <w:spacing w:after="95" w:line="265" w:lineRule="auto"/>
        <w:ind w:left="10" w:right="182" w:hanging="10"/>
        <w:jc w:val="right"/>
        <w:rPr>
          <w:kern w:val="2"/>
          <w:sz w:val="22"/>
          <w:szCs w:val="24"/>
          <w:lang w:val="en-US"/>
          <w14:ligatures w14:val="standardContextual"/>
        </w:rPr>
      </w:pPr>
    </w:p>
    <w:p w14:paraId="39FA2AC7" w14:textId="24900B9F" w:rsidR="00C131C4" w:rsidRPr="00C131C4" w:rsidRDefault="00C131C4" w:rsidP="004412CD">
      <w:pPr>
        <w:spacing w:line="259" w:lineRule="auto"/>
        <w:ind w:left="28"/>
        <w:rPr>
          <w:lang w:val="en-US"/>
        </w:rPr>
      </w:pPr>
    </w:p>
    <w:sectPr w:rsidR="00C131C4" w:rsidRPr="00C131C4">
      <w:type w:val="continuous"/>
      <w:pgSz w:w="11900" w:h="16840"/>
      <w:pgMar w:top="1492" w:right="1474" w:bottom="1517" w:left="13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5A107" w14:textId="77777777" w:rsidR="005D5947" w:rsidRDefault="005D5947" w:rsidP="00583E56">
      <w:pPr>
        <w:spacing w:after="0" w:line="240" w:lineRule="auto"/>
      </w:pPr>
      <w:r>
        <w:separator/>
      </w:r>
    </w:p>
  </w:endnote>
  <w:endnote w:type="continuationSeparator" w:id="0">
    <w:p w14:paraId="6A6A9F96" w14:textId="77777777" w:rsidR="005D5947" w:rsidRDefault="005D5947" w:rsidP="0058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226D7" w14:textId="77777777" w:rsidR="005D1977" w:rsidRDefault="005D1977">
    <w:pPr>
      <w:spacing w:after="0" w:line="259" w:lineRule="auto"/>
      <w:ind w:left="15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502B0" w14:textId="69A703E5" w:rsidR="005D1977" w:rsidRDefault="005D1977">
    <w:pPr>
      <w:spacing w:after="0" w:line="259" w:lineRule="auto"/>
      <w:ind w:left="150"/>
      <w:jc w:val="center"/>
    </w:pPr>
    <w:r>
      <w:fldChar w:fldCharType="begin"/>
    </w:r>
    <w:r>
      <w:instrText xml:space="preserve"> PAGE   \* MERGEFORMAT </w:instrText>
    </w:r>
    <w:r>
      <w:fldChar w:fldCharType="separate"/>
    </w:r>
    <w:r w:rsidR="00F24E7E">
      <w:rPr>
        <w:noProof/>
      </w:rPr>
      <w:t>20</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D6E60" w14:textId="77777777" w:rsidR="005D1977" w:rsidRDefault="005D1977">
    <w:pPr>
      <w:spacing w:after="160" w:line="259"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9833E" w14:textId="77777777" w:rsidR="005D5947" w:rsidRDefault="005D5947" w:rsidP="00583E56">
      <w:pPr>
        <w:spacing w:after="0" w:line="240" w:lineRule="auto"/>
      </w:pPr>
      <w:r>
        <w:separator/>
      </w:r>
    </w:p>
  </w:footnote>
  <w:footnote w:type="continuationSeparator" w:id="0">
    <w:p w14:paraId="5A0B249D" w14:textId="77777777" w:rsidR="005D5947" w:rsidRDefault="005D5947" w:rsidP="0058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F70EC" w14:textId="77777777" w:rsidR="005D1977" w:rsidRDefault="005D1977">
    <w:pPr>
      <w:spacing w:after="34" w:line="236" w:lineRule="auto"/>
      <w:ind w:left="403" w:right="359" w:firstLine="1113"/>
      <w:jc w:val="left"/>
    </w:pPr>
    <w:r>
      <w:rPr>
        <w:sz w:val="18"/>
      </w:rPr>
      <w:t xml:space="preserve">ИНФОРМАЦИЯ </w:t>
    </w:r>
    <w:r>
      <w:rPr>
        <w:sz w:val="20"/>
      </w:rPr>
      <w:t xml:space="preserve">ЗА </w:t>
    </w:r>
    <w:r>
      <w:rPr>
        <w:sz w:val="18"/>
      </w:rPr>
      <w:t xml:space="preserve">ПРЕЦЕНЯВАНЕ НЕОБХОДИМОСТТА </w:t>
    </w:r>
    <w:r>
      <w:t xml:space="preserve">ОТ </w:t>
    </w:r>
    <w:r>
      <w:rPr>
        <w:sz w:val="20"/>
      </w:rPr>
      <w:t xml:space="preserve">ОВОС на </w:t>
    </w:r>
    <w:r>
      <w:rPr>
        <w:sz w:val="18"/>
      </w:rPr>
      <w:t xml:space="preserve">инвестиционно </w:t>
    </w:r>
    <w:r>
      <w:rPr>
        <w:sz w:val="20"/>
      </w:rPr>
      <w:t xml:space="preserve">намерение за „Изграждане не </w:t>
    </w:r>
    <w:proofErr w:type="spellStart"/>
    <w:r>
      <w:rPr>
        <w:sz w:val="18"/>
      </w:rPr>
      <w:t>торсионен</w:t>
    </w:r>
    <w:proofErr w:type="spellEnd"/>
    <w:r>
      <w:rPr>
        <w:sz w:val="18"/>
      </w:rPr>
      <w:t xml:space="preserve"> </w:t>
    </w:r>
    <w:r>
      <w:rPr>
        <w:sz w:val="20"/>
      </w:rPr>
      <w:t xml:space="preserve">парен котел“ в ПИ </w:t>
    </w:r>
    <w:r>
      <w:rPr>
        <w:sz w:val="18"/>
      </w:rPr>
      <w:t xml:space="preserve">36419.189.34, </w:t>
    </w:r>
    <w:r>
      <w:t xml:space="preserve">с </w:t>
    </w:r>
    <w:r>
      <w:rPr>
        <w:sz w:val="20"/>
      </w:rPr>
      <w:t>НТП</w:t>
    </w:r>
  </w:p>
  <w:p w14:paraId="68ABD7C3" w14:textId="77777777" w:rsidR="005D1977" w:rsidRDefault="005D1977">
    <w:pPr>
      <w:tabs>
        <w:tab w:val="center" w:pos="1411"/>
        <w:tab w:val="center" w:pos="5163"/>
      </w:tabs>
      <w:spacing w:after="0" w:line="259" w:lineRule="auto"/>
      <w:ind w:left="0"/>
      <w:jc w:val="left"/>
    </w:pPr>
    <w:r>
      <w:tab/>
    </w:r>
    <w:r>
      <w:rPr>
        <w:sz w:val="18"/>
      </w:rPr>
      <w:t xml:space="preserve">„стопански </w:t>
    </w:r>
    <w:r>
      <w:rPr>
        <w:sz w:val="18"/>
      </w:rPr>
      <w:tab/>
      <w:t xml:space="preserve">местност „Фуражен </w:t>
    </w:r>
    <w:r>
      <w:rPr>
        <w:sz w:val="20"/>
      </w:rPr>
      <w:t xml:space="preserve">цех”, по плана на </w:t>
    </w:r>
    <w:r>
      <w:t xml:space="preserve">с. </w:t>
    </w:r>
    <w:r>
      <w:rPr>
        <w:sz w:val="20"/>
      </w:rPr>
      <w:t xml:space="preserve">Карапелит, общ. </w:t>
    </w:r>
    <w:r>
      <w:rPr>
        <w:sz w:val="18"/>
      </w:rPr>
      <w:t>Добричка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89F5D" w14:textId="77777777" w:rsidR="005D1977" w:rsidRDefault="005D1977">
    <w:pPr>
      <w:spacing w:after="11" w:line="226" w:lineRule="auto"/>
      <w:ind w:left="471" w:right="269"/>
      <w:jc w:val="center"/>
    </w:pPr>
    <w:r>
      <w:rPr>
        <w:sz w:val="18"/>
      </w:rPr>
      <w:t xml:space="preserve">ИНФОРМАЦИЯ ЗА ПРЕЦЕНЯВАНЕ НЕОБХОДИМОСТТА </w:t>
    </w:r>
    <w:r>
      <w:rPr>
        <w:sz w:val="20"/>
      </w:rPr>
      <w:t xml:space="preserve">ОТ ОВОС на инвестиционно намерение за „Изграждане не </w:t>
    </w:r>
    <w:proofErr w:type="spellStart"/>
    <w:r>
      <w:rPr>
        <w:sz w:val="18"/>
      </w:rPr>
      <w:t>торсионен</w:t>
    </w:r>
    <w:proofErr w:type="spellEnd"/>
    <w:r>
      <w:rPr>
        <w:sz w:val="18"/>
      </w:rPr>
      <w:t xml:space="preserve"> парен </w:t>
    </w:r>
    <w:r>
      <w:rPr>
        <w:sz w:val="20"/>
      </w:rPr>
      <w:t xml:space="preserve">котел“ в ПИ 36419.189.34, </w:t>
    </w:r>
    <w:r>
      <w:t xml:space="preserve">с </w:t>
    </w:r>
    <w:r>
      <w:rPr>
        <w:sz w:val="18"/>
      </w:rPr>
      <w:t>НТП</w:t>
    </w:r>
  </w:p>
  <w:p w14:paraId="38B67EB0" w14:textId="77777777" w:rsidR="005D1977" w:rsidRDefault="005D1977">
    <w:pPr>
      <w:spacing w:after="0" w:line="259" w:lineRule="auto"/>
      <w:ind w:left="211"/>
      <w:jc w:val="center"/>
    </w:pPr>
    <w:r>
      <w:rPr>
        <w:sz w:val="20"/>
      </w:rPr>
      <w:t xml:space="preserve">„стопански двор“, </w:t>
    </w:r>
    <w:r>
      <w:rPr>
        <w:sz w:val="18"/>
      </w:rPr>
      <w:t xml:space="preserve">местност „Фуражен </w:t>
    </w:r>
    <w:r>
      <w:rPr>
        <w:sz w:val="20"/>
      </w:rPr>
      <w:t xml:space="preserve">цех“, по </w:t>
    </w:r>
    <w:r>
      <w:rPr>
        <w:sz w:val="18"/>
      </w:rPr>
      <w:t xml:space="preserve">плана </w:t>
    </w:r>
    <w:r>
      <w:rPr>
        <w:sz w:val="20"/>
      </w:rPr>
      <w:t xml:space="preserve">на </w:t>
    </w:r>
    <w:r>
      <w:t xml:space="preserve">с. </w:t>
    </w:r>
    <w:r>
      <w:rPr>
        <w:sz w:val="20"/>
      </w:rPr>
      <w:t xml:space="preserve">Карапелит, общ. </w:t>
    </w:r>
    <w:r>
      <w:rPr>
        <w:sz w:val="18"/>
      </w:rPr>
      <w:t>Добричка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725" w14:textId="77777777" w:rsidR="005D1977" w:rsidRDefault="005D1977">
    <w:pPr>
      <w:spacing w:after="11" w:line="226" w:lineRule="auto"/>
      <w:ind w:left="471" w:right="269"/>
      <w:jc w:val="center"/>
    </w:pPr>
    <w:r>
      <w:rPr>
        <w:sz w:val="18"/>
      </w:rPr>
      <w:t xml:space="preserve">ИНФОРМАЦИЯ ЗА ПРЕЦЕНЯВАНЕ НЕОБХОДИМОСТТА </w:t>
    </w:r>
    <w:r>
      <w:rPr>
        <w:sz w:val="20"/>
      </w:rPr>
      <w:t xml:space="preserve">ОТ ОВОС на инвестиционно намерение за „Изграждане не </w:t>
    </w:r>
    <w:proofErr w:type="spellStart"/>
    <w:r>
      <w:rPr>
        <w:sz w:val="18"/>
      </w:rPr>
      <w:t>торсионен</w:t>
    </w:r>
    <w:proofErr w:type="spellEnd"/>
    <w:r>
      <w:rPr>
        <w:sz w:val="18"/>
      </w:rPr>
      <w:t xml:space="preserve"> парен </w:t>
    </w:r>
    <w:r>
      <w:rPr>
        <w:sz w:val="20"/>
      </w:rPr>
      <w:t xml:space="preserve">котел“ в ПИ 36419.189.34, </w:t>
    </w:r>
    <w:r>
      <w:t xml:space="preserve">с </w:t>
    </w:r>
    <w:r>
      <w:rPr>
        <w:sz w:val="18"/>
      </w:rPr>
      <w:t>НТП</w:t>
    </w:r>
  </w:p>
  <w:p w14:paraId="3CEB72D6" w14:textId="77777777" w:rsidR="005D1977" w:rsidRDefault="005D1977">
    <w:pPr>
      <w:spacing w:after="0" w:line="259" w:lineRule="auto"/>
      <w:ind w:left="211"/>
      <w:jc w:val="center"/>
    </w:pPr>
    <w:r>
      <w:rPr>
        <w:sz w:val="20"/>
      </w:rPr>
      <w:t xml:space="preserve">„стопански двор“, </w:t>
    </w:r>
    <w:r>
      <w:rPr>
        <w:sz w:val="18"/>
      </w:rPr>
      <w:t xml:space="preserve">местност „Фуражен </w:t>
    </w:r>
    <w:r>
      <w:rPr>
        <w:sz w:val="20"/>
      </w:rPr>
      <w:t xml:space="preserve">цех“, по </w:t>
    </w:r>
    <w:r>
      <w:rPr>
        <w:sz w:val="18"/>
      </w:rPr>
      <w:t xml:space="preserve">плана </w:t>
    </w:r>
    <w:r>
      <w:rPr>
        <w:sz w:val="20"/>
      </w:rPr>
      <w:t xml:space="preserve">на </w:t>
    </w:r>
    <w:r>
      <w:t xml:space="preserve">с. </w:t>
    </w:r>
    <w:r>
      <w:rPr>
        <w:sz w:val="20"/>
      </w:rPr>
      <w:t xml:space="preserve">Карапелит, общ. </w:t>
    </w:r>
    <w:r>
      <w:rPr>
        <w:sz w:val="18"/>
      </w:rPr>
      <w:t>Добричка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3879C" w14:textId="77777777" w:rsidR="00D124FB" w:rsidRDefault="00D124FB" w:rsidP="00D124FB">
    <w:pPr>
      <w:spacing w:line="246" w:lineRule="auto"/>
      <w:ind w:left="23" w:firstLine="480"/>
    </w:pPr>
    <w:r w:rsidRPr="00D124FB">
      <w:rPr>
        <w:kern w:val="2"/>
        <w:sz w:val="18"/>
        <w:szCs w:val="24"/>
        <w14:ligatures w14:val="standardContextual"/>
      </w:rPr>
      <w:t xml:space="preserve">ИНФОРМАЦИЯ ЗА ПРЕЦЕНЯВАНЕ НЕОБХОДИМОСТТА </w:t>
    </w:r>
    <w:r w:rsidRPr="00D124FB">
      <w:rPr>
        <w:kern w:val="2"/>
        <w:sz w:val="20"/>
        <w:szCs w:val="24"/>
        <w14:ligatures w14:val="standardContextual"/>
      </w:rPr>
      <w:t xml:space="preserve">ОТ ОВОС на инвестиционно намерение за </w:t>
    </w:r>
    <w:r>
      <w:t xml:space="preserve">„Изграждане на шивашки цех и склад за промишлени стоки в имот с идентификатор 99088.16.44 в землището на кв. Долни Воден, гр. Асеновград, </w:t>
    </w:r>
    <w:proofErr w:type="spellStart"/>
    <w:r>
      <w:t>обл</w:t>
    </w:r>
    <w:proofErr w:type="spellEnd"/>
    <w:r>
      <w:t>. Пловдив".</w:t>
    </w:r>
  </w:p>
  <w:p w14:paraId="64DFEB11" w14:textId="77763EB0" w:rsidR="00D124FB" w:rsidRDefault="00D124FB" w:rsidP="00D124FB">
    <w:pPr>
      <w:spacing w:after="11" w:line="226" w:lineRule="auto"/>
      <w:ind w:left="500" w:right="308"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3pt;visibility:visible;mso-wrap-style:square" o:bullet="t">
        <v:imagedata r:id="rId1" o:title=""/>
      </v:shape>
    </w:pict>
  </w:numPicBullet>
  <w:numPicBullet w:numPicBulletId="1">
    <w:pict>
      <v:shape id="_x0000_i1030" style="width:7.5pt;height:7.5pt" coordsize="" o:spt="100" o:bullet="t" adj="0,,0" path="" stroked="f">
        <v:stroke joinstyle="miter"/>
        <v:imagedata r:id="rId2" o:title="image539"/>
        <v:formulas/>
        <v:path o:connecttype="segments"/>
      </v:shape>
    </w:pict>
  </w:numPicBullet>
  <w:numPicBullet w:numPicBulletId="2">
    <w:pict>
      <v:shape id="_x0000_i1031" style="width:6pt;height:2.25pt" coordsize="" o:spt="100" o:bullet="t" adj="0,,0" path="" stroked="f">
        <v:stroke joinstyle="miter"/>
        <v:imagedata r:id="rId3" o:title="image540"/>
        <v:formulas/>
        <v:path o:connecttype="segments"/>
      </v:shape>
    </w:pict>
  </w:numPicBullet>
  <w:abstractNum w:abstractNumId="0" w15:restartNumberingAfterBreak="0">
    <w:nsid w:val="00EF7AB0"/>
    <w:multiLevelType w:val="hybridMultilevel"/>
    <w:tmpl w:val="14241050"/>
    <w:lvl w:ilvl="0" w:tplc="2C80B8B2">
      <w:start w:val="10"/>
      <w:numFmt w:val="decimal"/>
      <w:lvlText w:val="%1."/>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CCEC1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74D8E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EFD5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1EE26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C5D5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861BA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416D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8A09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22D59"/>
    <w:multiLevelType w:val="hybridMultilevel"/>
    <w:tmpl w:val="EA8456D4"/>
    <w:lvl w:ilvl="0" w:tplc="76F623B0">
      <w:start w:val="1"/>
      <w:numFmt w:val="bullet"/>
      <w:lvlText w:val="-"/>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8A058A">
      <w:start w:val="1"/>
      <w:numFmt w:val="bullet"/>
      <w:lvlText w:val="o"/>
      <w:lvlJc w:val="left"/>
      <w:pPr>
        <w:ind w:left="1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6A23E">
      <w:start w:val="1"/>
      <w:numFmt w:val="bullet"/>
      <w:lvlText w:val="▪"/>
      <w:lvlJc w:val="left"/>
      <w:pPr>
        <w:ind w:left="2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CD290">
      <w:start w:val="1"/>
      <w:numFmt w:val="bullet"/>
      <w:lvlText w:val="•"/>
      <w:lvlJc w:val="left"/>
      <w:pPr>
        <w:ind w:left="3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E49EA">
      <w:start w:val="1"/>
      <w:numFmt w:val="bullet"/>
      <w:lvlText w:val="o"/>
      <w:lvlJc w:val="left"/>
      <w:pPr>
        <w:ind w:left="3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2AE7A">
      <w:start w:val="1"/>
      <w:numFmt w:val="bullet"/>
      <w:lvlText w:val="▪"/>
      <w:lvlJc w:val="left"/>
      <w:pPr>
        <w:ind w:left="4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CC54CC">
      <w:start w:val="1"/>
      <w:numFmt w:val="bullet"/>
      <w:lvlText w:val="•"/>
      <w:lvlJc w:val="left"/>
      <w:pPr>
        <w:ind w:left="5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98C6D4">
      <w:start w:val="1"/>
      <w:numFmt w:val="bullet"/>
      <w:lvlText w:val="o"/>
      <w:lvlJc w:val="left"/>
      <w:pPr>
        <w:ind w:left="6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43290">
      <w:start w:val="1"/>
      <w:numFmt w:val="bullet"/>
      <w:lvlText w:val="▪"/>
      <w:lvlJc w:val="left"/>
      <w:pPr>
        <w:ind w:left="6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1B7FEC"/>
    <w:multiLevelType w:val="hybridMultilevel"/>
    <w:tmpl w:val="BDB0B0A6"/>
    <w:lvl w:ilvl="0" w:tplc="81F86FC6">
      <w:start w:val="1"/>
      <w:numFmt w:val="bullet"/>
      <w:lvlText w:val="•"/>
      <w:lvlPicBulletId w:val="2"/>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5EC20A">
      <w:start w:val="1"/>
      <w:numFmt w:val="bullet"/>
      <w:lvlText w:val="o"/>
      <w:lvlJc w:val="left"/>
      <w:pPr>
        <w:ind w:left="1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A22BC">
      <w:start w:val="1"/>
      <w:numFmt w:val="bullet"/>
      <w:lvlText w:val="▪"/>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CAAC2">
      <w:start w:val="1"/>
      <w:numFmt w:val="bullet"/>
      <w:lvlText w:val="•"/>
      <w:lvlJc w:val="left"/>
      <w:pPr>
        <w:ind w:left="3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4D6E4">
      <w:start w:val="1"/>
      <w:numFmt w:val="bullet"/>
      <w:lvlText w:val="o"/>
      <w:lvlJc w:val="left"/>
      <w:pPr>
        <w:ind w:left="3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ADF9A">
      <w:start w:val="1"/>
      <w:numFmt w:val="bullet"/>
      <w:lvlText w:val="▪"/>
      <w:lvlJc w:val="left"/>
      <w:pPr>
        <w:ind w:left="4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8E91F8">
      <w:start w:val="1"/>
      <w:numFmt w:val="bullet"/>
      <w:lvlText w:val="•"/>
      <w:lvlJc w:val="left"/>
      <w:pPr>
        <w:ind w:left="5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CCE66">
      <w:start w:val="1"/>
      <w:numFmt w:val="bullet"/>
      <w:lvlText w:val="o"/>
      <w:lvlJc w:val="left"/>
      <w:pPr>
        <w:ind w:left="6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886D0">
      <w:start w:val="1"/>
      <w:numFmt w:val="bullet"/>
      <w:lvlText w:val="▪"/>
      <w:lvlJc w:val="left"/>
      <w:pPr>
        <w:ind w:left="6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B665B8"/>
    <w:multiLevelType w:val="hybridMultilevel"/>
    <w:tmpl w:val="0AE69962"/>
    <w:lvl w:ilvl="0" w:tplc="AB126250">
      <w:start w:val="4"/>
      <w:numFmt w:val="decimal"/>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FA2836">
      <w:start w:val="1"/>
      <w:numFmt w:val="lowerLetter"/>
      <w:lvlText w:val="%2"/>
      <w:lvlJc w:val="left"/>
      <w:pPr>
        <w:ind w:left="1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CCD4CE">
      <w:start w:val="1"/>
      <w:numFmt w:val="lowerRoman"/>
      <w:lvlText w:val="%3"/>
      <w:lvlJc w:val="left"/>
      <w:pPr>
        <w:ind w:left="2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F6754E">
      <w:start w:val="1"/>
      <w:numFmt w:val="decimal"/>
      <w:lvlText w:val="%4"/>
      <w:lvlJc w:val="left"/>
      <w:pPr>
        <w:ind w:left="3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144730">
      <w:start w:val="1"/>
      <w:numFmt w:val="lowerLetter"/>
      <w:lvlText w:val="%5"/>
      <w:lvlJc w:val="left"/>
      <w:pPr>
        <w:ind w:left="3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7228C2">
      <w:start w:val="1"/>
      <w:numFmt w:val="lowerRoman"/>
      <w:lvlText w:val="%6"/>
      <w:lvlJc w:val="left"/>
      <w:pPr>
        <w:ind w:left="4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7EC1B8">
      <w:start w:val="1"/>
      <w:numFmt w:val="decimal"/>
      <w:lvlText w:val="%7"/>
      <w:lvlJc w:val="left"/>
      <w:pPr>
        <w:ind w:left="5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E618D6">
      <w:start w:val="1"/>
      <w:numFmt w:val="lowerLetter"/>
      <w:lvlText w:val="%8"/>
      <w:lvlJc w:val="left"/>
      <w:pPr>
        <w:ind w:left="5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1AE920">
      <w:start w:val="1"/>
      <w:numFmt w:val="lowerRoman"/>
      <w:lvlText w:val="%9"/>
      <w:lvlJc w:val="left"/>
      <w:pPr>
        <w:ind w:left="6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7062F1"/>
    <w:multiLevelType w:val="hybridMultilevel"/>
    <w:tmpl w:val="13A86DE0"/>
    <w:lvl w:ilvl="0" w:tplc="B1F20858">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421B6E">
      <w:start w:val="1"/>
      <w:numFmt w:val="bullet"/>
      <w:lvlText w:val="o"/>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C28BB6">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DE57DC">
      <w:start w:val="1"/>
      <w:numFmt w:val="bullet"/>
      <w:lvlText w:val="•"/>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462092">
      <w:start w:val="1"/>
      <w:numFmt w:val="bullet"/>
      <w:lvlText w:val="o"/>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06BD6E">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F80328">
      <w:start w:val="1"/>
      <w:numFmt w:val="bullet"/>
      <w:lvlText w:val="•"/>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45712">
      <w:start w:val="1"/>
      <w:numFmt w:val="bullet"/>
      <w:lvlText w:val="o"/>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00C60C">
      <w:start w:val="1"/>
      <w:numFmt w:val="bullet"/>
      <w:lvlText w:val="▪"/>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EB2D66"/>
    <w:multiLevelType w:val="hybridMultilevel"/>
    <w:tmpl w:val="A872A10C"/>
    <w:lvl w:ilvl="0" w:tplc="D0447E66">
      <w:start w:val="1"/>
      <w:numFmt w:val="bullet"/>
      <w:lvlText w:val="-"/>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6A5D82">
      <w:start w:val="1"/>
      <w:numFmt w:val="bullet"/>
      <w:lvlText w:val="o"/>
      <w:lvlJc w:val="left"/>
      <w:pPr>
        <w:ind w:left="1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D2A096">
      <w:start w:val="1"/>
      <w:numFmt w:val="bullet"/>
      <w:lvlText w:val="▪"/>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4ECA4">
      <w:start w:val="1"/>
      <w:numFmt w:val="bullet"/>
      <w:lvlText w:val="•"/>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43A00">
      <w:start w:val="1"/>
      <w:numFmt w:val="bullet"/>
      <w:lvlText w:val="o"/>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A24D6">
      <w:start w:val="1"/>
      <w:numFmt w:val="bullet"/>
      <w:lvlText w:val="▪"/>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06C390">
      <w:start w:val="1"/>
      <w:numFmt w:val="bullet"/>
      <w:lvlText w:val="•"/>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787C0C">
      <w:start w:val="1"/>
      <w:numFmt w:val="bullet"/>
      <w:lvlText w:val="o"/>
      <w:lvlJc w:val="left"/>
      <w:pPr>
        <w:ind w:left="6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01EDE">
      <w:start w:val="1"/>
      <w:numFmt w:val="bullet"/>
      <w:lvlText w:val="▪"/>
      <w:lvlJc w:val="left"/>
      <w:pPr>
        <w:ind w:left="6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4C1B11"/>
    <w:multiLevelType w:val="multilevel"/>
    <w:tmpl w:val="0B66C22A"/>
    <w:lvl w:ilvl="0">
      <w:start w:val="6"/>
      <w:numFmt w:val="decimal"/>
      <w:lvlText w:val="%1."/>
      <w:lvlJc w:val="left"/>
      <w:pPr>
        <w:ind w:left="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3D7A1A"/>
    <w:multiLevelType w:val="hybridMultilevel"/>
    <w:tmpl w:val="060C7838"/>
    <w:lvl w:ilvl="0" w:tplc="5F4676C6">
      <w:start w:val="1"/>
      <w:numFmt w:val="decimal"/>
      <w:lvlText w:val="%1."/>
      <w:lvlJc w:val="left"/>
      <w:pPr>
        <w:ind w:left="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B22D24">
      <w:start w:val="1"/>
      <w:numFmt w:val="lowerLetter"/>
      <w:lvlText w:val="%2"/>
      <w:lvlJc w:val="left"/>
      <w:pPr>
        <w:ind w:left="1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820DA8">
      <w:start w:val="1"/>
      <w:numFmt w:val="lowerRoman"/>
      <w:lvlText w:val="%3"/>
      <w:lvlJc w:val="left"/>
      <w:pPr>
        <w:ind w:left="2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DC9FA8">
      <w:start w:val="1"/>
      <w:numFmt w:val="decimal"/>
      <w:lvlText w:val="%4"/>
      <w:lvlJc w:val="left"/>
      <w:pPr>
        <w:ind w:left="3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C04626">
      <w:start w:val="1"/>
      <w:numFmt w:val="lowerLetter"/>
      <w:lvlText w:val="%5"/>
      <w:lvlJc w:val="left"/>
      <w:pPr>
        <w:ind w:left="3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083A32">
      <w:start w:val="1"/>
      <w:numFmt w:val="lowerRoman"/>
      <w:lvlText w:val="%6"/>
      <w:lvlJc w:val="left"/>
      <w:pPr>
        <w:ind w:left="4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A86E48">
      <w:start w:val="1"/>
      <w:numFmt w:val="decimal"/>
      <w:lvlText w:val="%7"/>
      <w:lvlJc w:val="left"/>
      <w:pPr>
        <w:ind w:left="5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D67C8A">
      <w:start w:val="1"/>
      <w:numFmt w:val="lowerLetter"/>
      <w:lvlText w:val="%8"/>
      <w:lvlJc w:val="left"/>
      <w:pPr>
        <w:ind w:left="5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366CEE">
      <w:start w:val="1"/>
      <w:numFmt w:val="lowerRoman"/>
      <w:lvlText w:val="%9"/>
      <w:lvlJc w:val="left"/>
      <w:pPr>
        <w:ind w:left="6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0CC5B4C"/>
    <w:multiLevelType w:val="hybridMultilevel"/>
    <w:tmpl w:val="909A0B02"/>
    <w:lvl w:ilvl="0" w:tplc="A2D0A1A8">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6C5C98">
      <w:start w:val="1"/>
      <w:numFmt w:val="bullet"/>
      <w:lvlText w:val="o"/>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605222">
      <w:start w:val="1"/>
      <w:numFmt w:val="bullet"/>
      <w:lvlText w:val="▪"/>
      <w:lvlJc w:val="left"/>
      <w:pPr>
        <w:ind w:left="2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425A2">
      <w:start w:val="1"/>
      <w:numFmt w:val="bullet"/>
      <w:lvlText w:val="•"/>
      <w:lvlJc w:val="left"/>
      <w:pPr>
        <w:ind w:left="3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4E67A">
      <w:start w:val="1"/>
      <w:numFmt w:val="bullet"/>
      <w:lvlText w:val="o"/>
      <w:lvlJc w:val="left"/>
      <w:pPr>
        <w:ind w:left="3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C775C">
      <w:start w:val="1"/>
      <w:numFmt w:val="bullet"/>
      <w:lvlText w:val="▪"/>
      <w:lvlJc w:val="left"/>
      <w:pPr>
        <w:ind w:left="4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C13D8">
      <w:start w:val="1"/>
      <w:numFmt w:val="bullet"/>
      <w:lvlText w:val="•"/>
      <w:lvlJc w:val="left"/>
      <w:pPr>
        <w:ind w:left="5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6D8E6">
      <w:start w:val="1"/>
      <w:numFmt w:val="bullet"/>
      <w:lvlText w:val="o"/>
      <w:lvlJc w:val="left"/>
      <w:pPr>
        <w:ind w:left="5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699FC">
      <w:start w:val="1"/>
      <w:numFmt w:val="bullet"/>
      <w:lvlText w:val="▪"/>
      <w:lvlJc w:val="left"/>
      <w:pPr>
        <w:ind w:left="6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526546F"/>
    <w:multiLevelType w:val="hybridMultilevel"/>
    <w:tmpl w:val="EC5E83AE"/>
    <w:lvl w:ilvl="0" w:tplc="21F29E3E">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EFBCA">
      <w:start w:val="1"/>
      <w:numFmt w:val="bullet"/>
      <w:lvlText w:val="o"/>
      <w:lvlJc w:val="left"/>
      <w:pPr>
        <w:ind w:left="1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4C02C8">
      <w:start w:val="1"/>
      <w:numFmt w:val="bullet"/>
      <w:lvlText w:val="▪"/>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E0FAA">
      <w:start w:val="1"/>
      <w:numFmt w:val="bullet"/>
      <w:lvlText w:val="•"/>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CAD8C">
      <w:start w:val="1"/>
      <w:numFmt w:val="bullet"/>
      <w:lvlText w:val="o"/>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CC38E">
      <w:start w:val="1"/>
      <w:numFmt w:val="bullet"/>
      <w:lvlText w:val="▪"/>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22F9B0">
      <w:start w:val="1"/>
      <w:numFmt w:val="bullet"/>
      <w:lvlText w:val="•"/>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563C6A">
      <w:start w:val="1"/>
      <w:numFmt w:val="bullet"/>
      <w:lvlText w:val="o"/>
      <w:lvlJc w:val="left"/>
      <w:pPr>
        <w:ind w:left="6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9AC2">
      <w:start w:val="1"/>
      <w:numFmt w:val="bullet"/>
      <w:lvlText w:val="▪"/>
      <w:lvlJc w:val="left"/>
      <w:pPr>
        <w:ind w:left="6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2D640B"/>
    <w:multiLevelType w:val="hybridMultilevel"/>
    <w:tmpl w:val="800E1340"/>
    <w:lvl w:ilvl="0" w:tplc="EA72DF4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5CB08C">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E79E6">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0A5B8">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EC6CA">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5A7262">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0EEC0">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82268">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81360">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AE07CE"/>
    <w:multiLevelType w:val="hybridMultilevel"/>
    <w:tmpl w:val="4AC4B6BE"/>
    <w:lvl w:ilvl="0" w:tplc="40A2047C">
      <w:start w:val="11"/>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8E8EA">
      <w:start w:val="1"/>
      <w:numFmt w:val="lowerLetter"/>
      <w:lvlText w:val="%2"/>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56E0">
      <w:start w:val="1"/>
      <w:numFmt w:val="lowerRoman"/>
      <w:lvlText w:val="%3"/>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CCEBF8">
      <w:start w:val="1"/>
      <w:numFmt w:val="decimal"/>
      <w:lvlText w:val="%4"/>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26F8E">
      <w:start w:val="1"/>
      <w:numFmt w:val="lowerLetter"/>
      <w:lvlText w:val="%5"/>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C7E5E">
      <w:start w:val="1"/>
      <w:numFmt w:val="lowerRoman"/>
      <w:lvlText w:val="%6"/>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A0000">
      <w:start w:val="1"/>
      <w:numFmt w:val="decimal"/>
      <w:lvlText w:val="%7"/>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460C6">
      <w:start w:val="1"/>
      <w:numFmt w:val="lowerLetter"/>
      <w:lvlText w:val="%8"/>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21E28">
      <w:start w:val="1"/>
      <w:numFmt w:val="lowerRoman"/>
      <w:lvlText w:val="%9"/>
      <w:lvlJc w:val="left"/>
      <w:pPr>
        <w:ind w:left="6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CA4CD1"/>
    <w:multiLevelType w:val="hybridMultilevel"/>
    <w:tmpl w:val="6B4EFDC2"/>
    <w:lvl w:ilvl="0" w:tplc="AF305782">
      <w:start w:val="1"/>
      <w:numFmt w:val="bullet"/>
      <w:lvlText w:val="-"/>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83FC0">
      <w:start w:val="1"/>
      <w:numFmt w:val="bullet"/>
      <w:lvlText w:val="o"/>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039AE">
      <w:start w:val="1"/>
      <w:numFmt w:val="bullet"/>
      <w:lvlText w:val="▪"/>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A7CE4">
      <w:start w:val="1"/>
      <w:numFmt w:val="bullet"/>
      <w:lvlText w:val="•"/>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6DDF0">
      <w:start w:val="1"/>
      <w:numFmt w:val="bullet"/>
      <w:lvlText w:val="o"/>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0C7EC">
      <w:start w:val="1"/>
      <w:numFmt w:val="bullet"/>
      <w:lvlText w:val="▪"/>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6862E">
      <w:start w:val="1"/>
      <w:numFmt w:val="bullet"/>
      <w:lvlText w:val="•"/>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0DEBA">
      <w:start w:val="1"/>
      <w:numFmt w:val="bullet"/>
      <w:lvlText w:val="o"/>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A964A">
      <w:start w:val="1"/>
      <w:numFmt w:val="bullet"/>
      <w:lvlText w:val="▪"/>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3E566C"/>
    <w:multiLevelType w:val="hybridMultilevel"/>
    <w:tmpl w:val="7278C978"/>
    <w:lvl w:ilvl="0" w:tplc="976A4680">
      <w:start w:val="1"/>
      <w:numFmt w:val="bullet"/>
      <w:lvlText w:val="-"/>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108C20">
      <w:start w:val="1"/>
      <w:numFmt w:val="bullet"/>
      <w:lvlText w:val="o"/>
      <w:lvlJc w:val="left"/>
      <w:pPr>
        <w:ind w:left="1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A9994">
      <w:start w:val="1"/>
      <w:numFmt w:val="bullet"/>
      <w:lvlText w:val="▪"/>
      <w:lvlJc w:val="left"/>
      <w:pPr>
        <w:ind w:left="2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0AE43E">
      <w:start w:val="1"/>
      <w:numFmt w:val="bullet"/>
      <w:lvlText w:val="•"/>
      <w:lvlJc w:val="left"/>
      <w:pPr>
        <w:ind w:left="3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B2B46C">
      <w:start w:val="1"/>
      <w:numFmt w:val="bullet"/>
      <w:lvlText w:val="o"/>
      <w:lvlJc w:val="left"/>
      <w:pPr>
        <w:ind w:left="3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E84ACC">
      <w:start w:val="1"/>
      <w:numFmt w:val="bullet"/>
      <w:lvlText w:val="▪"/>
      <w:lvlJc w:val="left"/>
      <w:pPr>
        <w:ind w:left="4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0627A4">
      <w:start w:val="1"/>
      <w:numFmt w:val="bullet"/>
      <w:lvlText w:val="•"/>
      <w:lvlJc w:val="left"/>
      <w:pPr>
        <w:ind w:left="5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7CEF50">
      <w:start w:val="1"/>
      <w:numFmt w:val="bullet"/>
      <w:lvlText w:val="o"/>
      <w:lvlJc w:val="left"/>
      <w:pPr>
        <w:ind w:left="5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0C342C">
      <w:start w:val="1"/>
      <w:numFmt w:val="bullet"/>
      <w:lvlText w:val="▪"/>
      <w:lvlJc w:val="left"/>
      <w:pPr>
        <w:ind w:left="6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944946"/>
    <w:multiLevelType w:val="hybridMultilevel"/>
    <w:tmpl w:val="91501512"/>
    <w:lvl w:ilvl="0" w:tplc="A622EB96">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B289B8">
      <w:start w:val="1"/>
      <w:numFmt w:val="bullet"/>
      <w:lvlText w:val="o"/>
      <w:lvlJc w:val="left"/>
      <w:pPr>
        <w:ind w:left="1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20C5A">
      <w:start w:val="1"/>
      <w:numFmt w:val="bullet"/>
      <w:lvlText w:val="▪"/>
      <w:lvlJc w:val="left"/>
      <w:pPr>
        <w:ind w:left="2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D09FA4">
      <w:start w:val="1"/>
      <w:numFmt w:val="bullet"/>
      <w:lvlText w:val="•"/>
      <w:lvlJc w:val="left"/>
      <w:pPr>
        <w:ind w:left="3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4A26E6">
      <w:start w:val="1"/>
      <w:numFmt w:val="bullet"/>
      <w:lvlText w:val="o"/>
      <w:lvlJc w:val="left"/>
      <w:pPr>
        <w:ind w:left="3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54A128">
      <w:start w:val="1"/>
      <w:numFmt w:val="bullet"/>
      <w:lvlText w:val="▪"/>
      <w:lvlJc w:val="left"/>
      <w:pPr>
        <w:ind w:left="4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8C7B84">
      <w:start w:val="1"/>
      <w:numFmt w:val="bullet"/>
      <w:lvlText w:val="•"/>
      <w:lvlJc w:val="left"/>
      <w:pPr>
        <w:ind w:left="5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DC57B6">
      <w:start w:val="1"/>
      <w:numFmt w:val="bullet"/>
      <w:lvlText w:val="o"/>
      <w:lvlJc w:val="left"/>
      <w:pPr>
        <w:ind w:left="6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182984">
      <w:start w:val="1"/>
      <w:numFmt w:val="bullet"/>
      <w:lvlText w:val="▪"/>
      <w:lvlJc w:val="left"/>
      <w:pPr>
        <w:ind w:left="6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5A20A33"/>
    <w:multiLevelType w:val="hybridMultilevel"/>
    <w:tmpl w:val="EE7EF1BE"/>
    <w:lvl w:ilvl="0" w:tplc="A72830BE">
      <w:start w:val="1"/>
      <w:numFmt w:val="bullet"/>
      <w:lvlText w:val="•"/>
      <w:lvlJc w:val="left"/>
      <w:pPr>
        <w:ind w:left="77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3E049968">
      <w:start w:val="1"/>
      <w:numFmt w:val="bullet"/>
      <w:lvlText w:val="o"/>
      <w:lvlJc w:val="left"/>
      <w:pPr>
        <w:ind w:left="16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CA70AB1E">
      <w:start w:val="1"/>
      <w:numFmt w:val="bullet"/>
      <w:lvlText w:val="▪"/>
      <w:lvlJc w:val="left"/>
      <w:pPr>
        <w:ind w:left="23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20CEBC0">
      <w:start w:val="1"/>
      <w:numFmt w:val="bullet"/>
      <w:lvlText w:val="•"/>
      <w:lvlJc w:val="left"/>
      <w:pPr>
        <w:ind w:left="30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D5A0A0C">
      <w:start w:val="1"/>
      <w:numFmt w:val="bullet"/>
      <w:lvlText w:val="o"/>
      <w:lvlJc w:val="left"/>
      <w:pPr>
        <w:ind w:left="38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23609A4">
      <w:start w:val="1"/>
      <w:numFmt w:val="bullet"/>
      <w:lvlText w:val="▪"/>
      <w:lvlJc w:val="left"/>
      <w:pPr>
        <w:ind w:left="45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1B5258DC">
      <w:start w:val="1"/>
      <w:numFmt w:val="bullet"/>
      <w:lvlText w:val="•"/>
      <w:lvlJc w:val="left"/>
      <w:pPr>
        <w:ind w:left="52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AA6A8C6">
      <w:start w:val="1"/>
      <w:numFmt w:val="bullet"/>
      <w:lvlText w:val="o"/>
      <w:lvlJc w:val="left"/>
      <w:pPr>
        <w:ind w:left="59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4E6AC53C">
      <w:start w:val="1"/>
      <w:numFmt w:val="bullet"/>
      <w:lvlText w:val="▪"/>
      <w:lvlJc w:val="left"/>
      <w:pPr>
        <w:ind w:left="66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6" w15:restartNumberingAfterBreak="0">
    <w:nsid w:val="46DB0EBA"/>
    <w:multiLevelType w:val="multilevel"/>
    <w:tmpl w:val="4114FBF4"/>
    <w:lvl w:ilvl="0">
      <w:start w:val="5"/>
      <w:numFmt w:val="decimal"/>
      <w:lvlText w:val="%1."/>
      <w:lvlJc w:val="left"/>
      <w:pPr>
        <w:ind w:left="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E35EA0"/>
    <w:multiLevelType w:val="hybridMultilevel"/>
    <w:tmpl w:val="CACED6D0"/>
    <w:lvl w:ilvl="0" w:tplc="AB686226">
      <w:start w:val="6"/>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6AF9E">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0E222">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F20DD4">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AD4EC">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FA654C">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0BAAC">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745A0E">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6CB4E">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681077"/>
    <w:multiLevelType w:val="hybridMultilevel"/>
    <w:tmpl w:val="BC48BD6C"/>
    <w:lvl w:ilvl="0" w:tplc="04020001">
      <w:start w:val="1"/>
      <w:numFmt w:val="bullet"/>
      <w:lvlText w:val=""/>
      <w:lvlJc w:val="left"/>
      <w:pPr>
        <w:ind w:left="1305" w:hanging="360"/>
      </w:pPr>
      <w:rPr>
        <w:rFonts w:ascii="Symbol" w:hAnsi="Symbol" w:hint="default"/>
      </w:rPr>
    </w:lvl>
    <w:lvl w:ilvl="1" w:tplc="04020003" w:tentative="1">
      <w:start w:val="1"/>
      <w:numFmt w:val="bullet"/>
      <w:lvlText w:val="o"/>
      <w:lvlJc w:val="left"/>
      <w:pPr>
        <w:ind w:left="2025" w:hanging="360"/>
      </w:pPr>
      <w:rPr>
        <w:rFonts w:ascii="Courier New" w:hAnsi="Courier New" w:cs="Courier New" w:hint="default"/>
      </w:rPr>
    </w:lvl>
    <w:lvl w:ilvl="2" w:tplc="04020005" w:tentative="1">
      <w:start w:val="1"/>
      <w:numFmt w:val="bullet"/>
      <w:lvlText w:val=""/>
      <w:lvlJc w:val="left"/>
      <w:pPr>
        <w:ind w:left="2745" w:hanging="360"/>
      </w:pPr>
      <w:rPr>
        <w:rFonts w:ascii="Wingdings" w:hAnsi="Wingdings" w:hint="default"/>
      </w:rPr>
    </w:lvl>
    <w:lvl w:ilvl="3" w:tplc="04020001" w:tentative="1">
      <w:start w:val="1"/>
      <w:numFmt w:val="bullet"/>
      <w:lvlText w:val=""/>
      <w:lvlJc w:val="left"/>
      <w:pPr>
        <w:ind w:left="3465" w:hanging="360"/>
      </w:pPr>
      <w:rPr>
        <w:rFonts w:ascii="Symbol" w:hAnsi="Symbol" w:hint="default"/>
      </w:rPr>
    </w:lvl>
    <w:lvl w:ilvl="4" w:tplc="04020003" w:tentative="1">
      <w:start w:val="1"/>
      <w:numFmt w:val="bullet"/>
      <w:lvlText w:val="o"/>
      <w:lvlJc w:val="left"/>
      <w:pPr>
        <w:ind w:left="4185" w:hanging="360"/>
      </w:pPr>
      <w:rPr>
        <w:rFonts w:ascii="Courier New" w:hAnsi="Courier New" w:cs="Courier New" w:hint="default"/>
      </w:rPr>
    </w:lvl>
    <w:lvl w:ilvl="5" w:tplc="04020005" w:tentative="1">
      <w:start w:val="1"/>
      <w:numFmt w:val="bullet"/>
      <w:lvlText w:val=""/>
      <w:lvlJc w:val="left"/>
      <w:pPr>
        <w:ind w:left="4905" w:hanging="360"/>
      </w:pPr>
      <w:rPr>
        <w:rFonts w:ascii="Wingdings" w:hAnsi="Wingdings" w:hint="default"/>
      </w:rPr>
    </w:lvl>
    <w:lvl w:ilvl="6" w:tplc="04020001" w:tentative="1">
      <w:start w:val="1"/>
      <w:numFmt w:val="bullet"/>
      <w:lvlText w:val=""/>
      <w:lvlJc w:val="left"/>
      <w:pPr>
        <w:ind w:left="5625" w:hanging="360"/>
      </w:pPr>
      <w:rPr>
        <w:rFonts w:ascii="Symbol" w:hAnsi="Symbol" w:hint="default"/>
      </w:rPr>
    </w:lvl>
    <w:lvl w:ilvl="7" w:tplc="04020003" w:tentative="1">
      <w:start w:val="1"/>
      <w:numFmt w:val="bullet"/>
      <w:lvlText w:val="o"/>
      <w:lvlJc w:val="left"/>
      <w:pPr>
        <w:ind w:left="6345" w:hanging="360"/>
      </w:pPr>
      <w:rPr>
        <w:rFonts w:ascii="Courier New" w:hAnsi="Courier New" w:cs="Courier New" w:hint="default"/>
      </w:rPr>
    </w:lvl>
    <w:lvl w:ilvl="8" w:tplc="04020005" w:tentative="1">
      <w:start w:val="1"/>
      <w:numFmt w:val="bullet"/>
      <w:lvlText w:val=""/>
      <w:lvlJc w:val="left"/>
      <w:pPr>
        <w:ind w:left="7065" w:hanging="360"/>
      </w:pPr>
      <w:rPr>
        <w:rFonts w:ascii="Wingdings" w:hAnsi="Wingdings" w:hint="default"/>
      </w:rPr>
    </w:lvl>
  </w:abstractNum>
  <w:abstractNum w:abstractNumId="19" w15:restartNumberingAfterBreak="0">
    <w:nsid w:val="78633CF9"/>
    <w:multiLevelType w:val="hybridMultilevel"/>
    <w:tmpl w:val="D7B0145E"/>
    <w:lvl w:ilvl="0" w:tplc="B614A672">
      <w:start w:val="1"/>
      <w:numFmt w:val="bullet"/>
      <w:lvlText w:val="•"/>
      <w:lvlPicBulletId w:val="1"/>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46134C">
      <w:start w:val="1"/>
      <w:numFmt w:val="bullet"/>
      <w:lvlText w:val="o"/>
      <w:lvlJc w:val="left"/>
      <w:pPr>
        <w:ind w:left="2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12AE8C">
      <w:start w:val="1"/>
      <w:numFmt w:val="bullet"/>
      <w:lvlText w:val="▪"/>
      <w:lvlJc w:val="left"/>
      <w:pPr>
        <w:ind w:left="3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FAF55A">
      <w:start w:val="1"/>
      <w:numFmt w:val="bullet"/>
      <w:lvlText w:val="•"/>
      <w:lvlJc w:val="left"/>
      <w:pPr>
        <w:ind w:left="3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1892EA">
      <w:start w:val="1"/>
      <w:numFmt w:val="bullet"/>
      <w:lvlText w:val="o"/>
      <w:lvlJc w:val="left"/>
      <w:pPr>
        <w:ind w:left="4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10719C">
      <w:start w:val="1"/>
      <w:numFmt w:val="bullet"/>
      <w:lvlText w:val="▪"/>
      <w:lvlJc w:val="left"/>
      <w:pPr>
        <w:ind w:left="5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72EED4">
      <w:start w:val="1"/>
      <w:numFmt w:val="bullet"/>
      <w:lvlText w:val="•"/>
      <w:lvlJc w:val="left"/>
      <w:pPr>
        <w:ind w:left="6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30C6E2">
      <w:start w:val="1"/>
      <w:numFmt w:val="bullet"/>
      <w:lvlText w:val="o"/>
      <w:lvlJc w:val="left"/>
      <w:pPr>
        <w:ind w:left="6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FAFDAC">
      <w:start w:val="1"/>
      <w:numFmt w:val="bullet"/>
      <w:lvlText w:val="▪"/>
      <w:lvlJc w:val="left"/>
      <w:pPr>
        <w:ind w:left="7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A67103A"/>
    <w:multiLevelType w:val="hybridMultilevel"/>
    <w:tmpl w:val="69F0736C"/>
    <w:lvl w:ilvl="0" w:tplc="90EC5920">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88336">
      <w:start w:val="1"/>
      <w:numFmt w:val="bullet"/>
      <w:lvlText w:val="o"/>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887010">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AB0">
      <w:start w:val="1"/>
      <w:numFmt w:val="bullet"/>
      <w:lvlText w:val="•"/>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89228">
      <w:start w:val="1"/>
      <w:numFmt w:val="bullet"/>
      <w:lvlText w:val="o"/>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C8EF54">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3E9200">
      <w:start w:val="1"/>
      <w:numFmt w:val="bullet"/>
      <w:lvlText w:val="•"/>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45712">
      <w:start w:val="1"/>
      <w:numFmt w:val="bullet"/>
      <w:lvlText w:val="o"/>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0EE50">
      <w:start w:val="1"/>
      <w:numFmt w:val="bullet"/>
      <w:lvlText w:val="▪"/>
      <w:lvlJc w:val="left"/>
      <w:pPr>
        <w:ind w:left="6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2"/>
  </w:num>
  <w:num w:numId="3">
    <w:abstractNumId w:val="4"/>
  </w:num>
  <w:num w:numId="4">
    <w:abstractNumId w:val="9"/>
  </w:num>
  <w:num w:numId="5">
    <w:abstractNumId w:val="14"/>
  </w:num>
  <w:num w:numId="6">
    <w:abstractNumId w:val="3"/>
  </w:num>
  <w:num w:numId="7">
    <w:abstractNumId w:val="1"/>
  </w:num>
  <w:num w:numId="8">
    <w:abstractNumId w:val="6"/>
  </w:num>
  <w:num w:numId="9">
    <w:abstractNumId w:val="8"/>
  </w:num>
  <w:num w:numId="10">
    <w:abstractNumId w:val="0"/>
  </w:num>
  <w:num w:numId="11">
    <w:abstractNumId w:val="13"/>
  </w:num>
  <w:num w:numId="12">
    <w:abstractNumId w:val="17"/>
  </w:num>
  <w:num w:numId="13">
    <w:abstractNumId w:val="20"/>
  </w:num>
  <w:num w:numId="14">
    <w:abstractNumId w:val="5"/>
  </w:num>
  <w:num w:numId="15">
    <w:abstractNumId w:val="16"/>
  </w:num>
  <w:num w:numId="16">
    <w:abstractNumId w:val="11"/>
  </w:num>
  <w:num w:numId="17">
    <w:abstractNumId w:val="10"/>
  </w:num>
  <w:num w:numId="18">
    <w:abstractNumId w:val="18"/>
  </w:num>
  <w:num w:numId="19">
    <w:abstractNumId w:val="15"/>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D84"/>
    <w:rsid w:val="000046BC"/>
    <w:rsid w:val="00050560"/>
    <w:rsid w:val="00082ECD"/>
    <w:rsid w:val="000A0C90"/>
    <w:rsid w:val="000C5C53"/>
    <w:rsid w:val="000D0A03"/>
    <w:rsid w:val="00100B08"/>
    <w:rsid w:val="00113B02"/>
    <w:rsid w:val="00113B4B"/>
    <w:rsid w:val="00153922"/>
    <w:rsid w:val="001B139D"/>
    <w:rsid w:val="001D78A2"/>
    <w:rsid w:val="001E3193"/>
    <w:rsid w:val="00246A24"/>
    <w:rsid w:val="002512BD"/>
    <w:rsid w:val="00251D1C"/>
    <w:rsid w:val="00253E1D"/>
    <w:rsid w:val="00257B2B"/>
    <w:rsid w:val="00284E34"/>
    <w:rsid w:val="002B484F"/>
    <w:rsid w:val="002B7B9E"/>
    <w:rsid w:val="002C5F97"/>
    <w:rsid w:val="002F448A"/>
    <w:rsid w:val="0030586E"/>
    <w:rsid w:val="00324A31"/>
    <w:rsid w:val="00346C50"/>
    <w:rsid w:val="003759F9"/>
    <w:rsid w:val="003760DD"/>
    <w:rsid w:val="0039048A"/>
    <w:rsid w:val="003D11E3"/>
    <w:rsid w:val="003E6EEB"/>
    <w:rsid w:val="00436468"/>
    <w:rsid w:val="004370EF"/>
    <w:rsid w:val="004412CD"/>
    <w:rsid w:val="00477300"/>
    <w:rsid w:val="00487C3B"/>
    <w:rsid w:val="004B14CD"/>
    <w:rsid w:val="004F7B47"/>
    <w:rsid w:val="00500429"/>
    <w:rsid w:val="0051256D"/>
    <w:rsid w:val="00516ECD"/>
    <w:rsid w:val="00523E88"/>
    <w:rsid w:val="0053137F"/>
    <w:rsid w:val="00531CE8"/>
    <w:rsid w:val="00547C4B"/>
    <w:rsid w:val="00560CA8"/>
    <w:rsid w:val="00577B8A"/>
    <w:rsid w:val="00583E56"/>
    <w:rsid w:val="00597DF5"/>
    <w:rsid w:val="005A420A"/>
    <w:rsid w:val="005A5B4A"/>
    <w:rsid w:val="005C6DC3"/>
    <w:rsid w:val="005D1977"/>
    <w:rsid w:val="005D5947"/>
    <w:rsid w:val="005E3A90"/>
    <w:rsid w:val="00627187"/>
    <w:rsid w:val="00684170"/>
    <w:rsid w:val="00687DFA"/>
    <w:rsid w:val="00695480"/>
    <w:rsid w:val="006E234B"/>
    <w:rsid w:val="006E24E4"/>
    <w:rsid w:val="006F108B"/>
    <w:rsid w:val="007176F5"/>
    <w:rsid w:val="0073013A"/>
    <w:rsid w:val="007366DF"/>
    <w:rsid w:val="00761F21"/>
    <w:rsid w:val="00795238"/>
    <w:rsid w:val="007B4937"/>
    <w:rsid w:val="007B75B0"/>
    <w:rsid w:val="007D7DD8"/>
    <w:rsid w:val="007E1B97"/>
    <w:rsid w:val="00871BBE"/>
    <w:rsid w:val="0087727E"/>
    <w:rsid w:val="0089480A"/>
    <w:rsid w:val="008A2812"/>
    <w:rsid w:val="008A7190"/>
    <w:rsid w:val="008B2420"/>
    <w:rsid w:val="008C1E8D"/>
    <w:rsid w:val="008C48E8"/>
    <w:rsid w:val="008E5AC0"/>
    <w:rsid w:val="008F74FB"/>
    <w:rsid w:val="008F7ED9"/>
    <w:rsid w:val="00904C7A"/>
    <w:rsid w:val="00933C3A"/>
    <w:rsid w:val="0094310F"/>
    <w:rsid w:val="009A7EDF"/>
    <w:rsid w:val="009B1D4A"/>
    <w:rsid w:val="009B356F"/>
    <w:rsid w:val="00A00525"/>
    <w:rsid w:val="00A41DE0"/>
    <w:rsid w:val="00A76102"/>
    <w:rsid w:val="00A91727"/>
    <w:rsid w:val="00AB1201"/>
    <w:rsid w:val="00AB3F8C"/>
    <w:rsid w:val="00AC008A"/>
    <w:rsid w:val="00AC7EA3"/>
    <w:rsid w:val="00AE41FE"/>
    <w:rsid w:val="00AF4E04"/>
    <w:rsid w:val="00B72330"/>
    <w:rsid w:val="00BB6038"/>
    <w:rsid w:val="00BD0C7A"/>
    <w:rsid w:val="00BD68B2"/>
    <w:rsid w:val="00BF5CC5"/>
    <w:rsid w:val="00C131C4"/>
    <w:rsid w:val="00C23E00"/>
    <w:rsid w:val="00C27D34"/>
    <w:rsid w:val="00C41C32"/>
    <w:rsid w:val="00CA3585"/>
    <w:rsid w:val="00CE4124"/>
    <w:rsid w:val="00D124FB"/>
    <w:rsid w:val="00D5527B"/>
    <w:rsid w:val="00D71C58"/>
    <w:rsid w:val="00D843C6"/>
    <w:rsid w:val="00DB264E"/>
    <w:rsid w:val="00DB2D84"/>
    <w:rsid w:val="00DE2F82"/>
    <w:rsid w:val="00DE656A"/>
    <w:rsid w:val="00E06396"/>
    <w:rsid w:val="00E069FC"/>
    <w:rsid w:val="00E1391D"/>
    <w:rsid w:val="00E2068D"/>
    <w:rsid w:val="00E31BE6"/>
    <w:rsid w:val="00E53517"/>
    <w:rsid w:val="00E60A8C"/>
    <w:rsid w:val="00E61E06"/>
    <w:rsid w:val="00E901EF"/>
    <w:rsid w:val="00F0607D"/>
    <w:rsid w:val="00F24E7E"/>
    <w:rsid w:val="00F3169C"/>
    <w:rsid w:val="00F37693"/>
    <w:rsid w:val="00F532EA"/>
    <w:rsid w:val="00F631D3"/>
    <w:rsid w:val="00FA5202"/>
    <w:rsid w:val="00FF6EA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1168"/>
  <w15:docId w15:val="{9089B8A7-B943-4BCA-9254-8DDD2561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5" w:lineRule="auto"/>
      <w:ind w:left="2871" w:hanging="5"/>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54"/>
      <w:ind w:left="14"/>
      <w:jc w:val="center"/>
      <w:outlineLvl w:val="0"/>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83E56"/>
    <w:pPr>
      <w:tabs>
        <w:tab w:val="center" w:pos="4536"/>
        <w:tab w:val="right" w:pos="9072"/>
      </w:tabs>
      <w:spacing w:after="0" w:line="240" w:lineRule="auto"/>
    </w:pPr>
  </w:style>
  <w:style w:type="character" w:customStyle="1" w:styleId="a4">
    <w:name w:val="Горен колонтитул Знак"/>
    <w:basedOn w:val="a0"/>
    <w:link w:val="a3"/>
    <w:uiPriority w:val="99"/>
    <w:rsid w:val="00583E56"/>
    <w:rPr>
      <w:rFonts w:ascii="Times New Roman" w:eastAsia="Times New Roman" w:hAnsi="Times New Roman" w:cs="Times New Roman"/>
      <w:color w:val="000000"/>
      <w:sz w:val="24"/>
    </w:rPr>
  </w:style>
  <w:style w:type="paragraph" w:styleId="a5">
    <w:name w:val="footer"/>
    <w:basedOn w:val="a"/>
    <w:link w:val="a6"/>
    <w:uiPriority w:val="99"/>
    <w:unhideWhenUsed/>
    <w:rsid w:val="00583E56"/>
    <w:pPr>
      <w:tabs>
        <w:tab w:val="center" w:pos="4536"/>
        <w:tab w:val="right" w:pos="9072"/>
      </w:tabs>
      <w:spacing w:after="0" w:line="240" w:lineRule="auto"/>
    </w:pPr>
  </w:style>
  <w:style w:type="character" w:customStyle="1" w:styleId="a6">
    <w:name w:val="Долен колонтитул Знак"/>
    <w:basedOn w:val="a0"/>
    <w:link w:val="a5"/>
    <w:uiPriority w:val="99"/>
    <w:rsid w:val="00583E56"/>
    <w:rPr>
      <w:rFonts w:ascii="Times New Roman" w:eastAsia="Times New Roman" w:hAnsi="Times New Roman" w:cs="Times New Roman"/>
      <w:color w:val="000000"/>
      <w:sz w:val="24"/>
    </w:rPr>
  </w:style>
  <w:style w:type="paragraph" w:styleId="a7">
    <w:name w:val="List Paragraph"/>
    <w:basedOn w:val="a"/>
    <w:uiPriority w:val="34"/>
    <w:qFormat/>
    <w:rsid w:val="00251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footer" Target="footer1.xml"/><Relationship Id="rId39" Type="http://schemas.openxmlformats.org/officeDocument/2006/relationships/image" Target="media/image29.jpg"/><Relationship Id="rId21" Type="http://schemas.openxmlformats.org/officeDocument/2006/relationships/image" Target="media/image18.jpg"/><Relationship Id="rId34" Type="http://schemas.openxmlformats.org/officeDocument/2006/relationships/image" Target="media/image25.jpg"/><Relationship Id="rId42" Type="http://schemas.openxmlformats.org/officeDocument/2006/relationships/image" Target="media/image1.jpeg"/><Relationship Id="rId47" Type="http://schemas.openxmlformats.org/officeDocument/2006/relationships/image" Target="media/image36.jpg"/><Relationship Id="rId50" Type="http://schemas.openxmlformats.org/officeDocument/2006/relationships/theme" Target="theme/theme1.xml"/><Relationship Id="rId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13.jpg"/><Relationship Id="rId29" Type="http://schemas.openxmlformats.org/officeDocument/2006/relationships/footer" Target="footer3.xml"/><Relationship Id="rId11" Type="http://schemas.openxmlformats.org/officeDocument/2006/relationships/image" Target="media/image8.jpg"/><Relationship Id="rId24" Type="http://schemas.openxmlformats.org/officeDocument/2006/relationships/header" Target="header1.xml"/><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0.jpg"/><Relationship Id="rId45" Type="http://schemas.openxmlformats.org/officeDocument/2006/relationships/image" Target="media/image34.jpg"/><Relationship Id="rId5" Type="http://schemas.openxmlformats.org/officeDocument/2006/relationships/footnotes" Target="footnotes.xml"/><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header" Target="header3.xml"/><Relationship Id="rId36" Type="http://schemas.openxmlformats.org/officeDocument/2006/relationships/image" Target="media/image27.jpg"/><Relationship Id="rId49" Type="http://schemas.openxmlformats.org/officeDocument/2006/relationships/fontTable" Target="fontTable.xml"/><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2.jpg"/><Relationship Id="rId44" Type="http://schemas.openxmlformats.org/officeDocument/2006/relationships/image" Target="media/image33.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footer" Target="footer2.xml"/><Relationship Id="rId30" Type="http://schemas.openxmlformats.org/officeDocument/2006/relationships/image" Target="media/image21.png"/><Relationship Id="rId35" Type="http://schemas.openxmlformats.org/officeDocument/2006/relationships/image" Target="media/image26.jpg"/><Relationship Id="rId43" Type="http://schemas.openxmlformats.org/officeDocument/2006/relationships/image" Target="media/image32.jpg"/><Relationship Id="rId48" Type="http://schemas.openxmlformats.org/officeDocument/2006/relationships/image" Target="media/image37.jpg"/><Relationship Id="rId8" Type="http://schemas.openxmlformats.org/officeDocument/2006/relationships/image" Target="media/image5.jpg"/><Relationship Id="rId3" Type="http://schemas.openxmlformats.org/officeDocument/2006/relationships/settings" Target="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header" Target="header2.xml"/><Relationship Id="rId33" Type="http://schemas.openxmlformats.org/officeDocument/2006/relationships/image" Target="media/image24.jpg"/><Relationship Id="rId38" Type="http://schemas.openxmlformats.org/officeDocument/2006/relationships/header" Target="header4.xml"/><Relationship Id="rId46" Type="http://schemas.openxmlformats.org/officeDocument/2006/relationships/image" Target="media/image35.jpg"/><Relationship Id="rId20" Type="http://schemas.openxmlformats.org/officeDocument/2006/relationships/image" Target="media/image17.jpg"/><Relationship Id="rId41" Type="http://schemas.openxmlformats.org/officeDocument/2006/relationships/image" Target="media/image31.jpg"/><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20</Pages>
  <Words>5372</Words>
  <Characters>30623</Characters>
  <Application>Microsoft Office Word</Application>
  <DocSecurity>0</DocSecurity>
  <Lines>255</Lines>
  <Paragraphs>71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Продавач-консултант</dc:creator>
  <cp:keywords/>
  <cp:lastModifiedBy>Vanesa Georgieva</cp:lastModifiedBy>
  <cp:revision>73</cp:revision>
  <dcterms:created xsi:type="dcterms:W3CDTF">2025-09-12T12:24:00Z</dcterms:created>
  <dcterms:modified xsi:type="dcterms:W3CDTF">2025-10-30T14:04:00Z</dcterms:modified>
</cp:coreProperties>
</file>