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BB074" w14:textId="77777777" w:rsidR="00550151" w:rsidRPr="00900BEF" w:rsidRDefault="00550151" w:rsidP="00C27755">
      <w:pPr>
        <w:keepNext/>
        <w:keepLines/>
        <w:jc w:val="both"/>
        <w:outlineLvl w:val="0"/>
        <w:rPr>
          <w:rFonts w:ascii="Book Antiqua" w:hAnsi="Book Antiqua" w:cs="Times New Roman"/>
          <w:b/>
          <w:bCs/>
          <w:sz w:val="28"/>
          <w:szCs w:val="28"/>
        </w:rPr>
      </w:pPr>
      <w:bookmarkStart w:id="0" w:name="_Hlk81206224"/>
      <w:bookmarkStart w:id="1" w:name="_Hlk505432967"/>
      <w:bookmarkStart w:id="2" w:name="_GoBack"/>
      <w:bookmarkEnd w:id="0"/>
      <w:bookmarkEnd w:id="2"/>
      <w:r w:rsidRPr="00900BEF">
        <w:rPr>
          <w:rFonts w:ascii="Book Antiqua" w:hAnsi="Book Antiqua" w:cs="Times New Roman"/>
          <w:b/>
          <w:bCs/>
          <w:sz w:val="28"/>
          <w:szCs w:val="28"/>
        </w:rPr>
        <w:t xml:space="preserve">ДО </w:t>
      </w:r>
    </w:p>
    <w:p w14:paraId="33DD4CF3" w14:textId="77777777" w:rsidR="00550151" w:rsidRPr="00900BEF" w:rsidRDefault="00550151" w:rsidP="00550151">
      <w:pPr>
        <w:rPr>
          <w:rFonts w:ascii="Book Antiqua" w:hAnsi="Book Antiqua" w:cs="Times New Roman"/>
          <w:b/>
          <w:sz w:val="28"/>
          <w:szCs w:val="28"/>
        </w:rPr>
      </w:pPr>
      <w:r w:rsidRPr="00900BEF">
        <w:rPr>
          <w:rFonts w:ascii="Book Antiqua" w:hAnsi="Book Antiqua" w:cs="Times New Roman"/>
          <w:b/>
          <w:sz w:val="28"/>
          <w:szCs w:val="28"/>
        </w:rPr>
        <w:t>ДИРЕКТОРА НА РИОСВ, гр. Пловдив</w:t>
      </w:r>
    </w:p>
    <w:p w14:paraId="4BDDD507" w14:textId="17FD4163" w:rsidR="00550151" w:rsidRPr="00403A2B" w:rsidRDefault="00550151" w:rsidP="00550151">
      <w:pPr>
        <w:spacing w:after="120"/>
        <w:rPr>
          <w:rFonts w:ascii="Book Antiqua" w:hAnsi="Book Antiqua" w:cs="Times New Roman"/>
          <w:b/>
          <w:sz w:val="28"/>
          <w:szCs w:val="28"/>
          <w:u w:val="single"/>
          <w:lang w:val="ru-RU"/>
        </w:rPr>
      </w:pPr>
      <w:r w:rsidRPr="00900BEF">
        <w:rPr>
          <w:rFonts w:ascii="Book Antiqua" w:hAnsi="Book Antiqua" w:cs="Times New Roman"/>
          <w:b/>
          <w:sz w:val="28"/>
          <w:szCs w:val="28"/>
          <w:u w:val="single"/>
        </w:rPr>
        <w:t xml:space="preserve">На ваш изх. № ОВОС- </w:t>
      </w:r>
      <w:r w:rsidR="00355B81" w:rsidRPr="00403A2B">
        <w:rPr>
          <w:rFonts w:ascii="Book Antiqua" w:hAnsi="Book Antiqua" w:cs="Times New Roman"/>
          <w:b/>
          <w:sz w:val="28"/>
          <w:szCs w:val="28"/>
          <w:u w:val="single"/>
          <w:lang w:val="ru-RU"/>
        </w:rPr>
        <w:t>1775</w:t>
      </w:r>
      <w:r w:rsidRPr="00900BEF">
        <w:rPr>
          <w:rFonts w:ascii="Book Antiqua" w:hAnsi="Book Antiqua" w:cs="Times New Roman"/>
          <w:b/>
          <w:sz w:val="28"/>
          <w:szCs w:val="28"/>
          <w:u w:val="single"/>
        </w:rPr>
        <w:t>-</w:t>
      </w:r>
      <w:r w:rsidR="00355B81" w:rsidRPr="00403A2B">
        <w:rPr>
          <w:rFonts w:ascii="Book Antiqua" w:hAnsi="Book Antiqua" w:cs="Times New Roman"/>
          <w:b/>
          <w:sz w:val="28"/>
          <w:szCs w:val="28"/>
          <w:u w:val="single"/>
          <w:lang w:val="ru-RU"/>
        </w:rPr>
        <w:t>5</w:t>
      </w:r>
      <w:r w:rsidRPr="00900BEF">
        <w:rPr>
          <w:rFonts w:ascii="Book Antiqua" w:hAnsi="Book Antiqua" w:cs="Times New Roman"/>
          <w:b/>
          <w:sz w:val="28"/>
          <w:szCs w:val="28"/>
          <w:u w:val="single"/>
        </w:rPr>
        <w:t>/</w:t>
      </w:r>
      <w:r w:rsidR="00355B81" w:rsidRPr="00403A2B">
        <w:rPr>
          <w:rFonts w:ascii="Book Antiqua" w:hAnsi="Book Antiqua" w:cs="Times New Roman"/>
          <w:b/>
          <w:sz w:val="28"/>
          <w:szCs w:val="28"/>
          <w:u w:val="single"/>
          <w:lang w:val="ru-RU"/>
        </w:rPr>
        <w:t>24</w:t>
      </w:r>
      <w:r w:rsidR="00F87E33" w:rsidRPr="00900BEF">
        <w:rPr>
          <w:rFonts w:ascii="Book Antiqua" w:hAnsi="Book Antiqua" w:cs="Times New Roman"/>
          <w:b/>
          <w:sz w:val="28"/>
          <w:szCs w:val="28"/>
          <w:u w:val="single"/>
        </w:rPr>
        <w:t>.</w:t>
      </w:r>
      <w:r w:rsidR="00C80C90">
        <w:rPr>
          <w:rFonts w:ascii="Book Antiqua" w:hAnsi="Book Antiqua" w:cs="Times New Roman"/>
          <w:b/>
          <w:sz w:val="28"/>
          <w:szCs w:val="28"/>
          <w:u w:val="single"/>
        </w:rPr>
        <w:t>0</w:t>
      </w:r>
      <w:r w:rsidR="00355B81" w:rsidRPr="00403A2B">
        <w:rPr>
          <w:rFonts w:ascii="Book Antiqua" w:hAnsi="Book Antiqua" w:cs="Times New Roman"/>
          <w:b/>
          <w:sz w:val="28"/>
          <w:szCs w:val="28"/>
          <w:u w:val="single"/>
          <w:lang w:val="ru-RU"/>
        </w:rPr>
        <w:t>7</w:t>
      </w:r>
      <w:r w:rsidRPr="00900BEF">
        <w:rPr>
          <w:rFonts w:ascii="Book Antiqua" w:hAnsi="Book Antiqua" w:cs="Times New Roman"/>
          <w:b/>
          <w:sz w:val="28"/>
          <w:szCs w:val="28"/>
          <w:u w:val="single"/>
        </w:rPr>
        <w:t>.202</w:t>
      </w:r>
      <w:r w:rsidR="00C80C90">
        <w:rPr>
          <w:rFonts w:ascii="Book Antiqua" w:hAnsi="Book Antiqua" w:cs="Times New Roman"/>
          <w:b/>
          <w:sz w:val="28"/>
          <w:szCs w:val="28"/>
          <w:u w:val="single"/>
        </w:rPr>
        <w:t>5</w:t>
      </w:r>
      <w:r w:rsidRPr="00900BEF">
        <w:rPr>
          <w:rFonts w:ascii="Book Antiqua" w:hAnsi="Book Antiqua" w:cs="Times New Roman"/>
          <w:b/>
          <w:sz w:val="28"/>
          <w:szCs w:val="28"/>
          <w:u w:val="single"/>
        </w:rPr>
        <w:t>г.</w:t>
      </w:r>
    </w:p>
    <w:p w14:paraId="184243B7" w14:textId="77777777" w:rsidR="00550151" w:rsidRPr="00900BEF" w:rsidRDefault="00550151" w:rsidP="00550151">
      <w:pPr>
        <w:spacing w:after="120"/>
        <w:jc w:val="center"/>
        <w:rPr>
          <w:rFonts w:ascii="Book Antiqua" w:hAnsi="Book Antiqua" w:cs="Times New Roman"/>
          <w:b/>
          <w:bCs/>
          <w:sz w:val="28"/>
          <w:szCs w:val="28"/>
        </w:rPr>
      </w:pPr>
    </w:p>
    <w:p w14:paraId="6135AE2D" w14:textId="77777777" w:rsidR="00550151" w:rsidRPr="00900BEF" w:rsidRDefault="00550151" w:rsidP="00550151">
      <w:pPr>
        <w:spacing w:after="120"/>
        <w:jc w:val="center"/>
        <w:rPr>
          <w:rFonts w:ascii="Book Antiqua" w:hAnsi="Book Antiqua" w:cs="Times New Roman"/>
          <w:b/>
          <w:bCs/>
          <w:sz w:val="36"/>
          <w:szCs w:val="36"/>
        </w:rPr>
      </w:pPr>
      <w:r w:rsidRPr="00900BEF">
        <w:rPr>
          <w:rFonts w:ascii="Book Antiqua" w:hAnsi="Book Antiqua" w:cs="Times New Roman"/>
          <w:b/>
          <w:bCs/>
          <w:sz w:val="36"/>
          <w:szCs w:val="36"/>
        </w:rPr>
        <w:t>И С К А Н Е</w:t>
      </w:r>
    </w:p>
    <w:p w14:paraId="6367D694" w14:textId="77777777" w:rsidR="00550151" w:rsidRPr="00900BEF" w:rsidRDefault="00550151" w:rsidP="00550151">
      <w:pPr>
        <w:spacing w:after="120"/>
        <w:contextualSpacing/>
        <w:jc w:val="center"/>
        <w:rPr>
          <w:rFonts w:ascii="Book Antiqua" w:hAnsi="Book Antiqua" w:cs="Times New Roman"/>
          <w:b/>
          <w:bCs/>
          <w:sz w:val="36"/>
          <w:szCs w:val="36"/>
          <w:lang w:val="ru-RU"/>
        </w:rPr>
      </w:pPr>
      <w:r w:rsidRPr="00900BEF">
        <w:rPr>
          <w:rFonts w:ascii="Book Antiqua" w:hAnsi="Book Antiqua" w:cs="Times New Roman"/>
          <w:b/>
          <w:bCs/>
          <w:sz w:val="40"/>
          <w:szCs w:val="36"/>
        </w:rPr>
        <w:t xml:space="preserve">за преценяване на необходимостта от извършване на </w:t>
      </w:r>
      <w:r w:rsidRPr="00900BEF">
        <w:rPr>
          <w:rFonts w:ascii="Book Antiqua" w:hAnsi="Book Antiqua" w:cs="Times New Roman"/>
          <w:b/>
          <w:bCs/>
          <w:sz w:val="36"/>
          <w:szCs w:val="36"/>
        </w:rPr>
        <w:t>оценка на въздействието върху околната среда (ОВОС)</w:t>
      </w:r>
    </w:p>
    <w:p w14:paraId="219FCAA1" w14:textId="77777777" w:rsidR="00762740" w:rsidRPr="00900BEF" w:rsidRDefault="00550151" w:rsidP="00762740">
      <w:pPr>
        <w:spacing w:after="120"/>
        <w:ind w:left="360"/>
        <w:contextualSpacing/>
        <w:jc w:val="center"/>
        <w:rPr>
          <w:rFonts w:ascii="Book Antiqua" w:hAnsi="Book Antiqua" w:cs="Times New Roman"/>
          <w:b/>
          <w:bCs/>
          <w:sz w:val="28"/>
          <w:szCs w:val="28"/>
        </w:rPr>
      </w:pPr>
      <w:r w:rsidRPr="00900BEF">
        <w:rPr>
          <w:rFonts w:ascii="Book Antiqua" w:hAnsi="Book Antiqua" w:cs="Times New Roman"/>
          <w:b/>
          <w:bCs/>
          <w:sz w:val="28"/>
          <w:szCs w:val="28"/>
        </w:rPr>
        <w:t xml:space="preserve">от </w:t>
      </w:r>
    </w:p>
    <w:p w14:paraId="50672D36" w14:textId="41F366CB" w:rsidR="00550151" w:rsidRPr="00900BEF" w:rsidRDefault="00762740" w:rsidP="00052209">
      <w:pPr>
        <w:spacing w:after="120"/>
        <w:ind w:left="360"/>
        <w:contextualSpacing/>
        <w:jc w:val="center"/>
        <w:rPr>
          <w:rFonts w:ascii="Book Antiqua" w:hAnsi="Book Antiqua" w:cs="Times New Roman"/>
          <w:b/>
          <w:bCs/>
          <w:sz w:val="28"/>
          <w:szCs w:val="28"/>
        </w:rPr>
      </w:pPr>
      <w:r w:rsidRPr="00C80C90">
        <w:rPr>
          <w:rFonts w:ascii="Book Antiqua" w:hAnsi="Book Antiqua" w:cs="Times New Roman"/>
          <w:b/>
          <w:bCs/>
          <w:sz w:val="28"/>
          <w:szCs w:val="28"/>
        </w:rPr>
        <w:t xml:space="preserve"> </w:t>
      </w:r>
      <w:r w:rsidR="00D9162B">
        <w:rPr>
          <w:rFonts w:ascii="Book Antiqua" w:hAnsi="Book Antiqua" w:cs="Arial"/>
          <w:sz w:val="24"/>
          <w:szCs w:val="24"/>
        </w:rPr>
        <w:t>„ЛАЙТ ХАУС“ ООД</w:t>
      </w:r>
      <w:r w:rsidR="00D9162B" w:rsidRPr="00D9162B">
        <w:rPr>
          <w:rFonts w:ascii="Book Antiqua" w:hAnsi="Book Antiqua" w:cs="Arial"/>
          <w:sz w:val="24"/>
          <w:szCs w:val="24"/>
          <w:lang w:val="ru-RU"/>
        </w:rPr>
        <w:t xml:space="preserve"> </w:t>
      </w:r>
    </w:p>
    <w:p w14:paraId="213E5CF8" w14:textId="77777777" w:rsidR="00550151" w:rsidRPr="00900BEF" w:rsidRDefault="00550151" w:rsidP="00762740">
      <w:pPr>
        <w:spacing w:after="120"/>
        <w:jc w:val="center"/>
        <w:rPr>
          <w:rFonts w:ascii="Book Antiqua" w:hAnsi="Book Antiqua" w:cs="Times New Roman"/>
          <w:b/>
          <w:sz w:val="36"/>
          <w:szCs w:val="36"/>
        </w:rPr>
      </w:pPr>
      <w:r w:rsidRPr="00900BEF">
        <w:rPr>
          <w:rFonts w:ascii="Book Antiqua" w:hAnsi="Book Antiqua" w:cs="Times New Roman"/>
          <w:b/>
          <w:sz w:val="36"/>
          <w:szCs w:val="36"/>
        </w:rPr>
        <w:t>Уважаеми Господин Йотков,</w:t>
      </w:r>
    </w:p>
    <w:p w14:paraId="7081533C" w14:textId="77777777" w:rsidR="00550151" w:rsidRPr="00C27755" w:rsidRDefault="00550151" w:rsidP="00C27755">
      <w:pPr>
        <w:tabs>
          <w:tab w:val="left" w:pos="9356"/>
        </w:tabs>
        <w:spacing w:after="100" w:afterAutospacing="1" w:line="240" w:lineRule="auto"/>
        <w:ind w:right="142" w:firstLine="708"/>
        <w:jc w:val="both"/>
        <w:rPr>
          <w:rFonts w:ascii="Book Antiqua" w:hAnsi="Book Antiqua" w:cs="Times New Roman"/>
          <w:sz w:val="26"/>
          <w:szCs w:val="26"/>
        </w:rPr>
      </w:pPr>
      <w:r w:rsidRPr="00C27755">
        <w:rPr>
          <w:rFonts w:ascii="Book Antiqua" w:hAnsi="Book Antiqua" w:cs="Times New Roman"/>
          <w:sz w:val="26"/>
          <w:szCs w:val="26"/>
        </w:rPr>
        <w:t>Моля да ми бъде издадено решение за преценяване на необходимостта от извършване на ОВОС за инвестиционно предложение:</w:t>
      </w:r>
      <w:r w:rsidR="00C9053A" w:rsidRPr="00C27755">
        <w:rPr>
          <w:rFonts w:ascii="Book Antiqua" w:hAnsi="Book Antiqua" w:cs="Times New Roman"/>
          <w:sz w:val="26"/>
          <w:szCs w:val="26"/>
        </w:rPr>
        <w:t xml:space="preserve"> </w:t>
      </w:r>
    </w:p>
    <w:p w14:paraId="2C630708" w14:textId="72972B15" w:rsidR="00762740" w:rsidRPr="00C53EC6" w:rsidRDefault="00C53EC6" w:rsidP="00C27755">
      <w:pPr>
        <w:tabs>
          <w:tab w:val="left" w:pos="9356"/>
        </w:tabs>
        <w:spacing w:after="100" w:afterAutospacing="1" w:line="240" w:lineRule="auto"/>
        <w:ind w:right="142" w:firstLine="708"/>
        <w:jc w:val="both"/>
        <w:rPr>
          <w:rFonts w:ascii="Book Antiqua" w:eastAsia="Times New Roman" w:hAnsi="Book Antiqua" w:cs="Times New Roman"/>
          <w:b/>
          <w:bCs/>
          <w:sz w:val="26"/>
          <w:szCs w:val="26"/>
          <w:lang w:eastAsia="bg-BG"/>
        </w:rPr>
      </w:pPr>
      <w:r w:rsidRPr="00C53EC6">
        <w:rPr>
          <w:rFonts w:ascii="Book Antiqua" w:hAnsi="Book Antiqua" w:cs="Arial"/>
          <w:b/>
          <w:bCs/>
          <w:sz w:val="26"/>
          <w:szCs w:val="26"/>
        </w:rPr>
        <w:t>Изработване на проект ПУП-ПРЗ за промяна предназначението на земята на ПИ 03304.</w:t>
      </w:r>
      <w:r w:rsidR="00F13678">
        <w:rPr>
          <w:rFonts w:ascii="Book Antiqua" w:hAnsi="Book Antiqua" w:cs="Arial"/>
          <w:b/>
          <w:bCs/>
          <w:sz w:val="26"/>
          <w:szCs w:val="26"/>
        </w:rPr>
        <w:t>2.20</w:t>
      </w:r>
      <w:r w:rsidRPr="00C53EC6">
        <w:rPr>
          <w:rFonts w:ascii="Book Antiqua" w:hAnsi="Book Antiqua" w:cs="Arial"/>
          <w:b/>
          <w:bCs/>
          <w:sz w:val="26"/>
          <w:szCs w:val="26"/>
        </w:rPr>
        <w:t xml:space="preserve">  за „жилищно строителство“</w:t>
      </w:r>
      <w:r>
        <w:rPr>
          <w:rFonts w:ascii="Book Antiqua" w:hAnsi="Book Antiqua" w:cs="Arial"/>
          <w:b/>
          <w:bCs/>
          <w:sz w:val="26"/>
          <w:szCs w:val="26"/>
        </w:rPr>
        <w:t xml:space="preserve"> в 1</w:t>
      </w:r>
      <w:r w:rsidR="00F13678">
        <w:rPr>
          <w:rFonts w:ascii="Book Antiqua" w:hAnsi="Book Antiqua" w:cs="Arial"/>
          <w:b/>
          <w:bCs/>
          <w:sz w:val="26"/>
          <w:szCs w:val="26"/>
        </w:rPr>
        <w:t>4</w:t>
      </w:r>
      <w:r>
        <w:rPr>
          <w:rFonts w:ascii="Book Antiqua" w:hAnsi="Book Antiqua" w:cs="Arial"/>
          <w:b/>
          <w:bCs/>
          <w:sz w:val="26"/>
          <w:szCs w:val="26"/>
        </w:rPr>
        <w:t xml:space="preserve"> бр. УПИ</w:t>
      </w:r>
      <w:r w:rsidRPr="00C53EC6">
        <w:rPr>
          <w:rFonts w:ascii="Book Antiqua" w:hAnsi="Book Antiqua" w:cs="Arial"/>
          <w:b/>
          <w:bCs/>
          <w:sz w:val="26"/>
          <w:szCs w:val="26"/>
        </w:rPr>
        <w:t>, местност „</w:t>
      </w:r>
      <w:r w:rsidR="00F13678">
        <w:rPr>
          <w:rFonts w:ascii="Book Antiqua" w:hAnsi="Book Antiqua" w:cs="Arial"/>
          <w:b/>
          <w:bCs/>
          <w:sz w:val="26"/>
          <w:szCs w:val="26"/>
        </w:rPr>
        <w:t>Бялата воденица</w:t>
      </w:r>
      <w:r w:rsidRPr="00C53EC6">
        <w:rPr>
          <w:rFonts w:ascii="Book Antiqua" w:hAnsi="Book Antiqua" w:cs="Arial"/>
          <w:b/>
          <w:bCs/>
          <w:sz w:val="26"/>
          <w:szCs w:val="26"/>
        </w:rPr>
        <w:t>” по кадастралната карта на с. Белащица, общ. “Родопи“</w:t>
      </w:r>
    </w:p>
    <w:p w14:paraId="6E11767A" w14:textId="77777777" w:rsidR="00550151" w:rsidRPr="00BC351C" w:rsidRDefault="00550151" w:rsidP="00C27755">
      <w:pPr>
        <w:tabs>
          <w:tab w:val="left" w:pos="9214"/>
        </w:tabs>
        <w:spacing w:line="240" w:lineRule="auto"/>
        <w:ind w:right="42"/>
        <w:jc w:val="both"/>
        <w:rPr>
          <w:rFonts w:ascii="Book Antiqua" w:hAnsi="Book Antiqua" w:cs="Times New Roman"/>
          <w:b/>
          <w:sz w:val="26"/>
          <w:szCs w:val="26"/>
          <w:lang w:val="ru-RU"/>
        </w:rPr>
      </w:pPr>
      <w:r w:rsidRPr="00C27755">
        <w:rPr>
          <w:rFonts w:ascii="Book Antiqua" w:hAnsi="Book Antiqua" w:cs="Times New Roman"/>
          <w:b/>
          <w:sz w:val="26"/>
          <w:szCs w:val="26"/>
        </w:rPr>
        <w:t xml:space="preserve">      </w:t>
      </w:r>
      <w:r w:rsidRPr="00C27755">
        <w:rPr>
          <w:rFonts w:ascii="Book Antiqua" w:hAnsi="Book Antiqua" w:cs="Times New Roman"/>
          <w:b/>
          <w:sz w:val="26"/>
          <w:szCs w:val="26"/>
          <w:u w:val="single"/>
        </w:rPr>
        <w:t xml:space="preserve">  Прилагам:</w:t>
      </w:r>
    </w:p>
    <w:p w14:paraId="2EFB057B" w14:textId="3F861957" w:rsidR="00550151" w:rsidRPr="00C27755" w:rsidRDefault="00550151" w:rsidP="00C27755">
      <w:pPr>
        <w:numPr>
          <w:ilvl w:val="0"/>
          <w:numId w:val="13"/>
        </w:numPr>
        <w:tabs>
          <w:tab w:val="num" w:pos="426"/>
          <w:tab w:val="left" w:pos="993"/>
        </w:tabs>
        <w:spacing w:line="240" w:lineRule="auto"/>
        <w:ind w:left="142" w:right="42" w:firstLine="425"/>
        <w:jc w:val="both"/>
        <w:rPr>
          <w:rFonts w:ascii="Book Antiqua" w:hAnsi="Book Antiqua" w:cs="Times New Roman"/>
          <w:sz w:val="26"/>
          <w:szCs w:val="26"/>
        </w:rPr>
      </w:pPr>
      <w:r w:rsidRPr="00C27755">
        <w:rPr>
          <w:rFonts w:ascii="Book Antiqua" w:hAnsi="Book Antiqua" w:cs="Times New Roman"/>
          <w:sz w:val="26"/>
          <w:szCs w:val="26"/>
        </w:rPr>
        <w:t xml:space="preserve">Информация по Приложение № 2 </w:t>
      </w:r>
      <w:r w:rsidR="00E56E9D" w:rsidRPr="00C27755">
        <w:rPr>
          <w:rFonts w:ascii="Book Antiqua" w:hAnsi="Book Antiqua" w:cs="Times New Roman"/>
          <w:sz w:val="26"/>
          <w:szCs w:val="26"/>
        </w:rPr>
        <w:t>към чл. 6 от</w:t>
      </w:r>
      <w:r w:rsidRPr="00C27755">
        <w:rPr>
          <w:rFonts w:ascii="Book Antiqua" w:hAnsi="Book Antiqua" w:cs="Times New Roman"/>
          <w:sz w:val="26"/>
          <w:szCs w:val="26"/>
        </w:rPr>
        <w:t xml:space="preserve"> Наредбата за условията и реда за извършване на оценка на въздействието върху околната среда на инвестиционни предложения за строителство, дейности и технологии, приета с ПМС №59 от 7 март 2003 г. (ДВ, бр.25/2003 г.</w:t>
      </w:r>
      <w:r w:rsidR="00E56E9D" w:rsidRPr="00C27755">
        <w:rPr>
          <w:rFonts w:ascii="Book Antiqua" w:hAnsi="Book Antiqua" w:cs="Times New Roman"/>
          <w:sz w:val="26"/>
          <w:szCs w:val="26"/>
        </w:rPr>
        <w:t xml:space="preserve">, посл. изм от </w:t>
      </w:r>
      <w:r w:rsidR="00E56E9D" w:rsidRPr="00C27755">
        <w:rPr>
          <w:rFonts w:ascii="Book Antiqua" w:hAnsi="Book Antiqua" w:cs="Times New Roman"/>
          <w:sz w:val="26"/>
          <w:szCs w:val="26"/>
          <w:shd w:val="clear" w:color="auto" w:fill="FFFFFF"/>
        </w:rPr>
        <w:t>5.08.2022 г.)</w:t>
      </w:r>
    </w:p>
    <w:p w14:paraId="6F0E0D88" w14:textId="239D866E" w:rsidR="00550151" w:rsidRPr="00C27755" w:rsidRDefault="00550151" w:rsidP="00C27755">
      <w:pPr>
        <w:numPr>
          <w:ilvl w:val="0"/>
          <w:numId w:val="13"/>
        </w:numPr>
        <w:spacing w:line="240" w:lineRule="auto"/>
        <w:ind w:left="714" w:right="42" w:hanging="357"/>
        <w:jc w:val="both"/>
        <w:rPr>
          <w:rFonts w:ascii="Book Antiqua" w:hAnsi="Book Antiqua" w:cs="Times New Roman"/>
          <w:sz w:val="26"/>
          <w:szCs w:val="26"/>
        </w:rPr>
      </w:pPr>
      <w:r w:rsidRPr="00C27755">
        <w:rPr>
          <w:rFonts w:ascii="Book Antiqua" w:hAnsi="Book Antiqua" w:cs="Times New Roman"/>
          <w:sz w:val="26"/>
          <w:szCs w:val="26"/>
        </w:rPr>
        <w:t>Декларация</w:t>
      </w:r>
      <w:r w:rsidR="00903130" w:rsidRPr="00C27755">
        <w:rPr>
          <w:rFonts w:ascii="Book Antiqua" w:hAnsi="Book Antiqua" w:cs="Times New Roman"/>
          <w:sz w:val="26"/>
          <w:szCs w:val="26"/>
        </w:rPr>
        <w:t xml:space="preserve"> </w:t>
      </w:r>
      <w:r w:rsidR="00F13678">
        <w:rPr>
          <w:rFonts w:ascii="Book Antiqua" w:hAnsi="Book Antiqua" w:cs="Times New Roman"/>
          <w:sz w:val="26"/>
          <w:szCs w:val="26"/>
        </w:rPr>
        <w:t xml:space="preserve">и снимки </w:t>
      </w:r>
      <w:r w:rsidRPr="00C27755">
        <w:rPr>
          <w:rFonts w:ascii="Book Antiqua" w:hAnsi="Book Antiqua" w:cs="Times New Roman"/>
          <w:sz w:val="26"/>
          <w:szCs w:val="26"/>
        </w:rPr>
        <w:t xml:space="preserve">за уведомяване на инв. </w:t>
      </w:r>
      <w:r w:rsidR="00A859E1" w:rsidRPr="00C27755">
        <w:rPr>
          <w:rFonts w:ascii="Book Antiqua" w:hAnsi="Book Antiqua" w:cs="Times New Roman"/>
          <w:sz w:val="26"/>
          <w:szCs w:val="26"/>
        </w:rPr>
        <w:t>П</w:t>
      </w:r>
      <w:r w:rsidRPr="00C27755">
        <w:rPr>
          <w:rFonts w:ascii="Book Antiqua" w:hAnsi="Book Antiqua" w:cs="Times New Roman"/>
          <w:sz w:val="26"/>
          <w:szCs w:val="26"/>
        </w:rPr>
        <w:t>редложение</w:t>
      </w:r>
    </w:p>
    <w:p w14:paraId="092A100C" w14:textId="77777777" w:rsidR="00550151" w:rsidRPr="00C27755" w:rsidRDefault="00550151" w:rsidP="00C27755">
      <w:pPr>
        <w:numPr>
          <w:ilvl w:val="0"/>
          <w:numId w:val="13"/>
        </w:numPr>
        <w:spacing w:line="240" w:lineRule="auto"/>
        <w:ind w:left="714" w:right="42" w:hanging="357"/>
        <w:jc w:val="both"/>
        <w:rPr>
          <w:rFonts w:ascii="Book Antiqua" w:hAnsi="Book Antiqua" w:cs="Times New Roman"/>
          <w:sz w:val="26"/>
          <w:szCs w:val="26"/>
        </w:rPr>
      </w:pPr>
      <w:r w:rsidRPr="00C27755">
        <w:rPr>
          <w:rFonts w:ascii="Book Antiqua" w:hAnsi="Book Antiqua" w:cs="Times New Roman"/>
          <w:sz w:val="26"/>
          <w:szCs w:val="26"/>
        </w:rPr>
        <w:t>Документ за платена такса.</w:t>
      </w:r>
    </w:p>
    <w:p w14:paraId="2DB656BB" w14:textId="77777777" w:rsidR="00550151" w:rsidRDefault="00550151" w:rsidP="00C27755">
      <w:pPr>
        <w:spacing w:line="240" w:lineRule="auto"/>
        <w:contextualSpacing/>
        <w:jc w:val="both"/>
        <w:rPr>
          <w:rFonts w:ascii="Book Antiqua" w:hAnsi="Book Antiqua" w:cs="Times New Roman"/>
          <w:sz w:val="26"/>
          <w:szCs w:val="26"/>
        </w:rPr>
      </w:pPr>
    </w:p>
    <w:p w14:paraId="01A912A2" w14:textId="77777777" w:rsidR="005E3C85" w:rsidRDefault="005E3C85" w:rsidP="00C27755">
      <w:pPr>
        <w:spacing w:line="240" w:lineRule="auto"/>
        <w:contextualSpacing/>
        <w:jc w:val="both"/>
        <w:rPr>
          <w:rFonts w:ascii="Book Antiqua" w:hAnsi="Book Antiqua" w:cs="Times New Roman"/>
          <w:sz w:val="26"/>
          <w:szCs w:val="26"/>
          <w:lang w:val="en-US"/>
        </w:rPr>
      </w:pPr>
    </w:p>
    <w:p w14:paraId="1333CE99" w14:textId="77777777" w:rsidR="00886DFB" w:rsidRDefault="00886DFB" w:rsidP="00C27755">
      <w:pPr>
        <w:spacing w:line="240" w:lineRule="auto"/>
        <w:contextualSpacing/>
        <w:jc w:val="both"/>
        <w:rPr>
          <w:rFonts w:ascii="Book Antiqua" w:hAnsi="Book Antiqua" w:cs="Times New Roman"/>
          <w:sz w:val="26"/>
          <w:szCs w:val="26"/>
          <w:lang w:val="en-US"/>
        </w:rPr>
      </w:pPr>
    </w:p>
    <w:p w14:paraId="44D77590" w14:textId="77777777" w:rsidR="00886DFB" w:rsidRPr="00886DFB" w:rsidRDefault="00886DFB" w:rsidP="00C27755">
      <w:pPr>
        <w:spacing w:line="240" w:lineRule="auto"/>
        <w:contextualSpacing/>
        <w:jc w:val="both"/>
        <w:rPr>
          <w:rFonts w:ascii="Book Antiqua" w:hAnsi="Book Antiqua" w:cs="Times New Roman"/>
          <w:sz w:val="26"/>
          <w:szCs w:val="26"/>
          <w:lang w:val="en-US"/>
        </w:rPr>
      </w:pPr>
    </w:p>
    <w:p w14:paraId="28B51232" w14:textId="18C5E8A3" w:rsidR="00BC351C" w:rsidRPr="00886DFB" w:rsidRDefault="00550151" w:rsidP="00886DFB">
      <w:pPr>
        <w:spacing w:line="240" w:lineRule="auto"/>
        <w:contextualSpacing/>
        <w:jc w:val="both"/>
        <w:rPr>
          <w:rFonts w:ascii="Book Antiqua" w:hAnsi="Book Antiqua" w:cs="Times New Roman"/>
          <w:sz w:val="26"/>
          <w:szCs w:val="26"/>
          <w:lang w:val="en-US"/>
        </w:rPr>
      </w:pPr>
      <w:r w:rsidRPr="00C27755">
        <w:rPr>
          <w:rFonts w:ascii="Book Antiqua" w:hAnsi="Book Antiqua" w:cs="Times New Roman"/>
          <w:sz w:val="26"/>
          <w:szCs w:val="26"/>
        </w:rPr>
        <w:t xml:space="preserve">Дата:………………….. </w:t>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t xml:space="preserve"> Подпис: ……………………                                                 </w:t>
      </w:r>
    </w:p>
    <w:p w14:paraId="100AD1CC" w14:textId="77777777" w:rsidR="00686C51" w:rsidRDefault="00686C51" w:rsidP="00C637BF">
      <w:pPr>
        <w:spacing w:after="0" w:line="240" w:lineRule="auto"/>
        <w:jc w:val="center"/>
        <w:rPr>
          <w:rFonts w:ascii="Book Antiqua" w:hAnsi="Book Antiqua" w:cs="Times New Roman"/>
          <w:b/>
          <w:sz w:val="44"/>
          <w:szCs w:val="44"/>
          <w:u w:val="single"/>
        </w:rPr>
      </w:pPr>
    </w:p>
    <w:p w14:paraId="2FF91184" w14:textId="7FD45697" w:rsidR="00CE7B04" w:rsidRPr="00900BEF" w:rsidRDefault="00CE7B04" w:rsidP="00C637BF">
      <w:pPr>
        <w:spacing w:after="0" w:line="240" w:lineRule="auto"/>
        <w:jc w:val="center"/>
        <w:rPr>
          <w:rFonts w:ascii="Book Antiqua" w:hAnsi="Book Antiqua" w:cs="Times New Roman"/>
          <w:b/>
          <w:sz w:val="44"/>
          <w:szCs w:val="44"/>
          <w:u w:val="single"/>
        </w:rPr>
      </w:pPr>
      <w:r w:rsidRPr="00900BEF">
        <w:rPr>
          <w:rFonts w:ascii="Book Antiqua" w:hAnsi="Book Antiqua" w:cs="Times New Roman"/>
          <w:b/>
          <w:sz w:val="44"/>
          <w:szCs w:val="44"/>
          <w:u w:val="single"/>
        </w:rPr>
        <w:t xml:space="preserve">Информация по Приложение № 2 </w:t>
      </w:r>
    </w:p>
    <w:p w14:paraId="0121C25C" w14:textId="77777777" w:rsidR="00CE7B04" w:rsidRPr="00900BEF" w:rsidRDefault="00CE7B04" w:rsidP="00C637BF">
      <w:pPr>
        <w:spacing w:after="0" w:line="240" w:lineRule="auto"/>
        <w:jc w:val="center"/>
        <w:rPr>
          <w:rFonts w:ascii="Book Antiqua" w:hAnsi="Book Antiqua" w:cs="Times New Roman"/>
          <w:sz w:val="44"/>
          <w:szCs w:val="44"/>
          <w:u w:val="single"/>
        </w:rPr>
      </w:pPr>
      <w:r w:rsidRPr="00900BEF">
        <w:rPr>
          <w:rFonts w:ascii="Book Antiqua" w:hAnsi="Book Antiqua" w:cs="Times New Roman"/>
          <w:sz w:val="44"/>
          <w:szCs w:val="44"/>
          <w:u w:val="single"/>
        </w:rPr>
        <w:lastRenderedPageBreak/>
        <w:t>към чл.6 от Наредбата за ОВОС за преценка необходимостта от извършване на ОВОС</w:t>
      </w:r>
    </w:p>
    <w:p w14:paraId="0729E8E4" w14:textId="77777777" w:rsidR="00CE7B04" w:rsidRPr="00900BEF" w:rsidRDefault="00CE7B04" w:rsidP="00C637BF">
      <w:pPr>
        <w:spacing w:after="0" w:line="240" w:lineRule="auto"/>
        <w:jc w:val="center"/>
        <w:rPr>
          <w:rFonts w:ascii="Book Antiqua" w:hAnsi="Book Antiqua" w:cs="Times New Roman"/>
          <w:sz w:val="28"/>
          <w:szCs w:val="28"/>
        </w:rPr>
      </w:pPr>
    </w:p>
    <w:p w14:paraId="6DD81F69" w14:textId="77777777" w:rsidR="00CE7B04" w:rsidRPr="00900BEF" w:rsidRDefault="00CE7B04" w:rsidP="00184897">
      <w:pPr>
        <w:spacing w:after="0" w:line="240" w:lineRule="auto"/>
        <w:ind w:left="-120"/>
        <w:jc w:val="center"/>
        <w:rPr>
          <w:rFonts w:ascii="Book Antiqua" w:hAnsi="Book Antiqua" w:cs="Times New Roman"/>
          <w:sz w:val="28"/>
          <w:szCs w:val="28"/>
        </w:rPr>
      </w:pPr>
      <w:r w:rsidRPr="00900BEF">
        <w:rPr>
          <w:rFonts w:ascii="Book Antiqua" w:hAnsi="Book Antiqua" w:cs="Times New Roman"/>
          <w:sz w:val="28"/>
          <w:szCs w:val="28"/>
        </w:rPr>
        <w:t>(Изм. - ДВ, бр. 3 от 2006 г., изм. и доп. - ДВ, бр. 3 от 2011 г., изм. и доп. - ДВ, бр. 12 от 2016 г., в сила от 12.02.2016 г., изм. - ДВ, бр. 3 от 05.01.2018 г.)</w:t>
      </w:r>
    </w:p>
    <w:p w14:paraId="1739E769" w14:textId="77777777" w:rsidR="00CE7B04" w:rsidRPr="00900BEF" w:rsidRDefault="00CE7B04" w:rsidP="00C637BF">
      <w:pPr>
        <w:spacing w:after="0" w:line="240" w:lineRule="auto"/>
        <w:jc w:val="center"/>
        <w:rPr>
          <w:rFonts w:ascii="Book Antiqua" w:hAnsi="Book Antiqua" w:cs="Times New Roman"/>
          <w:sz w:val="44"/>
          <w:szCs w:val="44"/>
          <w:u w:val="single"/>
        </w:rPr>
      </w:pPr>
    </w:p>
    <w:p w14:paraId="236F645D" w14:textId="77777777" w:rsidR="00CE7B04" w:rsidRPr="00900BEF" w:rsidRDefault="00CE7B04" w:rsidP="00F81C91">
      <w:pPr>
        <w:shd w:val="clear" w:color="auto" w:fill="FFFFFF"/>
        <w:autoSpaceDE w:val="0"/>
        <w:autoSpaceDN w:val="0"/>
        <w:adjustRightInd w:val="0"/>
        <w:spacing w:after="0" w:line="264" w:lineRule="auto"/>
        <w:jc w:val="center"/>
        <w:rPr>
          <w:rFonts w:ascii="Book Antiqua" w:hAnsi="Book Antiqua" w:cs="Times New Roman"/>
          <w:b/>
          <w:bCs/>
          <w:sz w:val="44"/>
          <w:szCs w:val="44"/>
        </w:rPr>
      </w:pPr>
    </w:p>
    <w:p w14:paraId="036A06A0" w14:textId="77777777" w:rsidR="00762740" w:rsidRPr="00900BEF"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b/>
          <w:color w:val="76923C" w:themeColor="accent3" w:themeShade="BF"/>
          <w:sz w:val="40"/>
          <w:szCs w:val="40"/>
        </w:rPr>
      </w:pPr>
      <w:r w:rsidRPr="00900BEF">
        <w:rPr>
          <w:rFonts w:ascii="Book Antiqua" w:hAnsi="Book Antiqua" w:cs="Times New Roman"/>
          <w:b/>
          <w:color w:val="76923C" w:themeColor="accent3" w:themeShade="BF"/>
          <w:sz w:val="40"/>
          <w:szCs w:val="40"/>
        </w:rPr>
        <w:t>Инвестиционно предложение:</w:t>
      </w:r>
    </w:p>
    <w:p w14:paraId="158CDC81" w14:textId="168AF7D6" w:rsidR="00CE7B04" w:rsidRPr="00900BEF"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color w:val="76923C" w:themeColor="accent3" w:themeShade="BF"/>
          <w:sz w:val="36"/>
          <w:szCs w:val="36"/>
        </w:rPr>
      </w:pPr>
      <w:bookmarkStart w:id="3" w:name="_Hlk200543622"/>
      <w:r w:rsidRPr="00C27755">
        <w:rPr>
          <w:rFonts w:ascii="Book Antiqua" w:hAnsi="Book Antiqua" w:cs="Times New Roman"/>
          <w:color w:val="76923C" w:themeColor="accent3" w:themeShade="BF"/>
          <w:sz w:val="36"/>
          <w:szCs w:val="36"/>
        </w:rPr>
        <w:t xml:space="preserve">Изготвяне на проект ПУП-ПРЗ и ПП за ПИ с идентификатор </w:t>
      </w:r>
      <w:r w:rsidR="00C53EC6" w:rsidRPr="00C53EC6">
        <w:rPr>
          <w:rFonts w:ascii="Book Antiqua" w:hAnsi="Book Antiqua" w:cs="Arial"/>
          <w:color w:val="76923C" w:themeColor="accent3" w:themeShade="BF"/>
          <w:sz w:val="36"/>
          <w:szCs w:val="36"/>
        </w:rPr>
        <w:t>03304.</w:t>
      </w:r>
      <w:r w:rsidR="00F13678">
        <w:rPr>
          <w:rFonts w:ascii="Book Antiqua" w:hAnsi="Book Antiqua" w:cs="Arial"/>
          <w:color w:val="76923C" w:themeColor="accent3" w:themeShade="BF"/>
          <w:sz w:val="36"/>
          <w:szCs w:val="36"/>
        </w:rPr>
        <w:t>2.20</w:t>
      </w:r>
      <w:r w:rsidR="00C27755" w:rsidRPr="00C53EC6">
        <w:rPr>
          <w:rFonts w:ascii="Book Antiqua" w:eastAsia="Times New Roman" w:hAnsi="Book Antiqua" w:cs="Times New Roman"/>
          <w:color w:val="76923C" w:themeColor="accent3" w:themeShade="BF"/>
          <w:sz w:val="36"/>
          <w:szCs w:val="36"/>
          <w:lang w:val="ru-RU" w:eastAsia="bg-BG"/>
        </w:rPr>
        <w:t>, м. “</w:t>
      </w:r>
      <w:r w:rsidR="00F13678">
        <w:rPr>
          <w:rFonts w:ascii="Book Antiqua" w:eastAsia="Times New Roman" w:hAnsi="Book Antiqua" w:cs="Times New Roman"/>
          <w:color w:val="76923C" w:themeColor="accent3" w:themeShade="BF"/>
          <w:sz w:val="36"/>
          <w:szCs w:val="36"/>
          <w:lang w:val="ru-RU" w:eastAsia="bg-BG"/>
        </w:rPr>
        <w:t>Бялата воденица</w:t>
      </w:r>
      <w:r w:rsidR="00C27755" w:rsidRPr="00C27755">
        <w:rPr>
          <w:rFonts w:ascii="Book Antiqua" w:eastAsia="Times New Roman" w:hAnsi="Book Antiqua" w:cs="Times New Roman"/>
          <w:color w:val="76923C" w:themeColor="accent3" w:themeShade="BF"/>
          <w:sz w:val="36"/>
          <w:szCs w:val="36"/>
          <w:lang w:val="ru-RU" w:eastAsia="bg-BG"/>
        </w:rPr>
        <w:t>“ по КК на с. Белащица</w:t>
      </w:r>
      <w:r w:rsidRPr="00C27755">
        <w:rPr>
          <w:rFonts w:ascii="Book Antiqua" w:hAnsi="Book Antiqua" w:cs="Times New Roman"/>
          <w:color w:val="76923C" w:themeColor="accent3" w:themeShade="BF"/>
          <w:sz w:val="36"/>
          <w:szCs w:val="36"/>
        </w:rPr>
        <w:t>, общ.</w:t>
      </w:r>
      <w:r w:rsidR="008A1A54" w:rsidRPr="00C27755">
        <w:rPr>
          <w:rFonts w:ascii="Book Antiqua" w:hAnsi="Book Antiqua" w:cs="Times New Roman"/>
          <w:color w:val="76923C" w:themeColor="accent3" w:themeShade="BF"/>
          <w:sz w:val="36"/>
          <w:szCs w:val="36"/>
        </w:rPr>
        <w:t xml:space="preserve"> </w:t>
      </w:r>
      <w:r w:rsidRPr="00C27755">
        <w:rPr>
          <w:rFonts w:ascii="Book Antiqua" w:hAnsi="Book Antiqua" w:cs="Times New Roman"/>
          <w:color w:val="76923C" w:themeColor="accent3" w:themeShade="BF"/>
          <w:sz w:val="36"/>
          <w:szCs w:val="36"/>
        </w:rPr>
        <w:t xml:space="preserve">“Родопи“ за процедура промяна на предназначението на земеделската </w:t>
      </w:r>
      <w:r w:rsidRPr="00900BEF">
        <w:rPr>
          <w:rFonts w:ascii="Book Antiqua" w:hAnsi="Book Antiqua" w:cs="Times New Roman"/>
          <w:color w:val="76923C" w:themeColor="accent3" w:themeShade="BF"/>
          <w:sz w:val="36"/>
          <w:szCs w:val="36"/>
        </w:rPr>
        <w:t xml:space="preserve">земя с цел жилищно застрояване в </w:t>
      </w:r>
      <w:r w:rsidR="00C53EC6">
        <w:rPr>
          <w:rFonts w:ascii="Book Antiqua" w:hAnsi="Book Antiqua" w:cs="Times New Roman"/>
          <w:color w:val="76923C" w:themeColor="accent3" w:themeShade="BF"/>
          <w:sz w:val="36"/>
          <w:szCs w:val="36"/>
        </w:rPr>
        <w:t>1</w:t>
      </w:r>
      <w:r w:rsidR="00F13678">
        <w:rPr>
          <w:rFonts w:ascii="Book Antiqua" w:hAnsi="Book Antiqua" w:cs="Times New Roman"/>
          <w:color w:val="76923C" w:themeColor="accent3" w:themeShade="BF"/>
          <w:sz w:val="36"/>
          <w:szCs w:val="36"/>
        </w:rPr>
        <w:t>4</w:t>
      </w:r>
      <w:r w:rsidRPr="00900BEF">
        <w:rPr>
          <w:rFonts w:ascii="Book Antiqua" w:hAnsi="Book Antiqua" w:cs="Times New Roman"/>
          <w:color w:val="76923C" w:themeColor="accent3" w:themeShade="BF"/>
          <w:sz w:val="36"/>
          <w:szCs w:val="36"/>
        </w:rPr>
        <w:t xml:space="preserve"> бр. УПИ</w:t>
      </w:r>
    </w:p>
    <w:bookmarkEnd w:id="3"/>
    <w:p w14:paraId="57F3F310" w14:textId="77777777" w:rsidR="00CE7B04" w:rsidRPr="00C53EC6" w:rsidRDefault="00CE7B04"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lang w:val="ru-RU"/>
        </w:rPr>
      </w:pPr>
    </w:p>
    <w:p w14:paraId="404F8CA1" w14:textId="77777777" w:rsidR="001C18D6" w:rsidRPr="00C53EC6" w:rsidRDefault="001C18D6"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lang w:val="ru-RU"/>
        </w:rPr>
      </w:pPr>
    </w:p>
    <w:p w14:paraId="2CFF980B" w14:textId="77777777" w:rsidR="00CE7B04" w:rsidRPr="00900BEF" w:rsidRDefault="00CE7B04" w:rsidP="00DE0E3C">
      <w:pPr>
        <w:shd w:val="clear" w:color="auto" w:fill="FFFFFF"/>
        <w:autoSpaceDE w:val="0"/>
        <w:autoSpaceDN w:val="0"/>
        <w:adjustRightInd w:val="0"/>
        <w:spacing w:after="0" w:line="264" w:lineRule="auto"/>
        <w:jc w:val="center"/>
        <w:rPr>
          <w:rFonts w:ascii="Book Antiqua" w:hAnsi="Book Antiqua" w:cs="Times New Roman"/>
          <w:b/>
          <w:bCs/>
          <w:sz w:val="28"/>
          <w:szCs w:val="28"/>
        </w:rPr>
      </w:pPr>
    </w:p>
    <w:bookmarkEnd w:id="1"/>
    <w:p w14:paraId="6478A5DA" w14:textId="77777777" w:rsidR="00CE7B04" w:rsidRPr="00900BEF" w:rsidRDefault="00CE7B04" w:rsidP="00DE0E3C">
      <w:pPr>
        <w:pStyle w:val="ListParagraph"/>
        <w:numPr>
          <w:ilvl w:val="0"/>
          <w:numId w:val="14"/>
        </w:numPr>
        <w:shd w:val="clear" w:color="auto" w:fill="FFFFFF"/>
        <w:autoSpaceDE w:val="0"/>
        <w:autoSpaceDN w:val="0"/>
        <w:adjustRightInd w:val="0"/>
        <w:spacing w:after="0" w:line="240" w:lineRule="auto"/>
        <w:ind w:left="0" w:firstLine="0"/>
        <w:rPr>
          <w:rFonts w:ascii="Book Antiqua" w:hAnsi="Book Antiqua" w:cs="Times New Roman"/>
          <w:b/>
          <w:bCs/>
          <w:sz w:val="28"/>
          <w:szCs w:val="28"/>
          <w:u w:val="single"/>
        </w:rPr>
      </w:pPr>
      <w:r w:rsidRPr="00900BEF">
        <w:rPr>
          <w:rFonts w:ascii="Book Antiqua" w:hAnsi="Book Antiqua" w:cs="Times New Roman"/>
          <w:b/>
          <w:bCs/>
          <w:sz w:val="28"/>
          <w:szCs w:val="28"/>
          <w:u w:val="single"/>
        </w:rPr>
        <w:t>ИНФОРМАЦИЯ ЗА КОНТАКТ С ВЪЗЛОЖИТЕЛЯ:</w:t>
      </w:r>
    </w:p>
    <w:p w14:paraId="037F7D75" w14:textId="77777777" w:rsidR="00CE7B04" w:rsidRPr="00900BEF" w:rsidRDefault="00CE7B04" w:rsidP="00DE0E3C">
      <w:pPr>
        <w:shd w:val="clear" w:color="auto" w:fill="FFFFFF"/>
        <w:tabs>
          <w:tab w:val="left" w:pos="426"/>
          <w:tab w:val="left" w:pos="900"/>
          <w:tab w:val="left" w:pos="1620"/>
        </w:tabs>
        <w:autoSpaceDE w:val="0"/>
        <w:autoSpaceDN w:val="0"/>
        <w:adjustRightInd w:val="0"/>
        <w:spacing w:after="0" w:line="264" w:lineRule="auto"/>
        <w:jc w:val="center"/>
        <w:rPr>
          <w:rFonts w:ascii="Book Antiqua" w:hAnsi="Book Antiqua" w:cs="Times New Roman"/>
          <w:b/>
          <w:bCs/>
          <w:color w:val="FF6600"/>
          <w:sz w:val="28"/>
          <w:szCs w:val="28"/>
        </w:rPr>
      </w:pPr>
    </w:p>
    <w:p w14:paraId="3DD206E9" w14:textId="459C4314" w:rsidR="00BB660C" w:rsidRDefault="00C53EC6" w:rsidP="00052209">
      <w:pPr>
        <w:spacing w:after="120"/>
        <w:contextualSpacing/>
        <w:rPr>
          <w:rFonts w:ascii="Book Antiqua" w:hAnsi="Book Antiqua" w:cs="Arial"/>
          <w:sz w:val="28"/>
          <w:szCs w:val="28"/>
          <w:lang w:val="ru-RU"/>
        </w:rPr>
      </w:pPr>
      <w:r w:rsidRPr="00DE0E3C">
        <w:rPr>
          <w:rFonts w:ascii="Book Antiqua" w:hAnsi="Book Antiqua" w:cs="Arial"/>
          <w:sz w:val="28"/>
          <w:szCs w:val="28"/>
        </w:rPr>
        <w:t xml:space="preserve">Възложител: </w:t>
      </w:r>
      <w:r w:rsidR="00DE0E3C" w:rsidRPr="00DE0E3C">
        <w:rPr>
          <w:rFonts w:ascii="Book Antiqua" w:hAnsi="Book Antiqua" w:cs="Arial"/>
          <w:sz w:val="28"/>
          <w:szCs w:val="28"/>
        </w:rPr>
        <w:t>„ЛАЙТ ХАУС“ ООД</w:t>
      </w:r>
      <w:r w:rsidR="00DE0E3C" w:rsidRPr="00DE0E3C">
        <w:rPr>
          <w:rFonts w:ascii="Book Antiqua" w:hAnsi="Book Antiqua" w:cs="Arial"/>
          <w:sz w:val="28"/>
          <w:szCs w:val="28"/>
          <w:lang w:val="ru-RU"/>
        </w:rPr>
        <w:t xml:space="preserve"> </w:t>
      </w:r>
    </w:p>
    <w:p w14:paraId="16C61D86" w14:textId="77777777" w:rsidR="00052209" w:rsidRPr="00900BEF" w:rsidRDefault="00052209" w:rsidP="00052209">
      <w:pPr>
        <w:spacing w:after="120"/>
        <w:contextualSpacing/>
        <w:rPr>
          <w:rFonts w:ascii="Book Antiqua" w:hAnsi="Book Antiqua" w:cs="Times New Roman"/>
          <w:b/>
          <w:bCs/>
          <w:sz w:val="28"/>
          <w:szCs w:val="28"/>
        </w:rPr>
      </w:pPr>
    </w:p>
    <w:p w14:paraId="23A45F35" w14:textId="77777777" w:rsidR="00BB660C" w:rsidRDefault="00BB660C" w:rsidP="00762740">
      <w:pPr>
        <w:spacing w:after="120"/>
        <w:ind w:left="360"/>
        <w:contextualSpacing/>
        <w:jc w:val="center"/>
        <w:rPr>
          <w:rFonts w:ascii="Book Antiqua" w:hAnsi="Book Antiqua" w:cs="Times New Roman"/>
          <w:b/>
          <w:bCs/>
          <w:sz w:val="28"/>
          <w:szCs w:val="28"/>
        </w:rPr>
      </w:pPr>
    </w:p>
    <w:p w14:paraId="4EE23B15" w14:textId="77777777" w:rsidR="00184897" w:rsidRPr="00900BEF" w:rsidRDefault="00184897" w:rsidP="00762740">
      <w:pPr>
        <w:spacing w:after="120"/>
        <w:ind w:left="360"/>
        <w:contextualSpacing/>
        <w:jc w:val="center"/>
        <w:rPr>
          <w:rFonts w:ascii="Book Antiqua" w:hAnsi="Book Antiqua" w:cs="Times New Roman"/>
          <w:b/>
          <w:bCs/>
          <w:sz w:val="28"/>
          <w:szCs w:val="28"/>
        </w:rPr>
      </w:pPr>
    </w:p>
    <w:p w14:paraId="2DB8805E" w14:textId="77777777" w:rsidR="00762740" w:rsidRPr="00900BEF" w:rsidRDefault="00762740" w:rsidP="00F81C91">
      <w:pPr>
        <w:shd w:val="clear" w:color="auto" w:fill="FFFFFF"/>
        <w:tabs>
          <w:tab w:val="left" w:pos="426"/>
          <w:tab w:val="left" w:pos="900"/>
          <w:tab w:val="left" w:pos="1620"/>
        </w:tabs>
        <w:autoSpaceDE w:val="0"/>
        <w:autoSpaceDN w:val="0"/>
        <w:adjustRightInd w:val="0"/>
        <w:spacing w:after="0" w:line="264" w:lineRule="auto"/>
        <w:rPr>
          <w:rFonts w:ascii="Book Antiqua" w:hAnsi="Book Antiqua" w:cs="Times New Roman"/>
          <w:b/>
          <w:bCs/>
          <w:color w:val="FF6600"/>
          <w:sz w:val="28"/>
          <w:szCs w:val="28"/>
        </w:rPr>
      </w:pPr>
    </w:p>
    <w:p w14:paraId="1A216114" w14:textId="77777777" w:rsidR="00CE7B04" w:rsidRDefault="00CE7B04" w:rsidP="00F81C91">
      <w:pPr>
        <w:spacing w:after="0" w:line="264" w:lineRule="auto"/>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II. РЕЗЮМЕ НА ИНВЕСТИЦИОННОТО ПРЕДЛОЖЕНИЕ:</w:t>
      </w:r>
    </w:p>
    <w:p w14:paraId="531C98EA" w14:textId="77777777" w:rsidR="00B724E8" w:rsidRPr="00900BEF" w:rsidRDefault="00B724E8" w:rsidP="00F81C91">
      <w:pPr>
        <w:spacing w:after="0" w:line="264" w:lineRule="auto"/>
        <w:jc w:val="both"/>
        <w:rPr>
          <w:rFonts w:ascii="Book Antiqua" w:hAnsi="Book Antiqua" w:cs="Times New Roman"/>
          <w:b/>
          <w:bCs/>
          <w:color w:val="000000"/>
          <w:sz w:val="28"/>
          <w:szCs w:val="28"/>
          <w:u w:val="single"/>
          <w:lang w:eastAsia="bg-BG"/>
        </w:rPr>
      </w:pPr>
    </w:p>
    <w:p w14:paraId="0D960852" w14:textId="7F055F51" w:rsidR="00CE7B04" w:rsidRPr="009A3948" w:rsidRDefault="00CE7B04" w:rsidP="0021009A">
      <w:pPr>
        <w:tabs>
          <w:tab w:val="left" w:pos="851"/>
        </w:tabs>
        <w:spacing w:after="0" w:line="264" w:lineRule="auto"/>
        <w:jc w:val="both"/>
        <w:rPr>
          <w:rFonts w:ascii="Book Antiqua" w:hAnsi="Book Antiqua" w:cs="Times New Roman"/>
          <w:sz w:val="28"/>
          <w:szCs w:val="28"/>
        </w:rPr>
      </w:pPr>
      <w:r w:rsidRPr="00900BEF">
        <w:rPr>
          <w:rFonts w:ascii="Book Antiqua" w:hAnsi="Book Antiqua" w:cs="Times New Roman"/>
          <w:sz w:val="28"/>
          <w:szCs w:val="28"/>
        </w:rPr>
        <w:tab/>
      </w:r>
      <w:bookmarkStart w:id="4" w:name="_Hlk15476606"/>
      <w:r w:rsidRPr="00900BEF">
        <w:rPr>
          <w:rFonts w:ascii="Book Antiqua" w:hAnsi="Book Antiqua" w:cs="Times New Roman"/>
          <w:sz w:val="28"/>
          <w:szCs w:val="28"/>
        </w:rPr>
        <w:t xml:space="preserve">Ново инвестиционно предложение -   </w:t>
      </w:r>
      <w:r w:rsidR="00762740" w:rsidRPr="00900BEF">
        <w:rPr>
          <w:rFonts w:ascii="Book Antiqua" w:hAnsi="Book Antiqua" w:cs="Times New Roman"/>
          <w:sz w:val="28"/>
          <w:szCs w:val="28"/>
        </w:rPr>
        <w:t>Изготвяне на проект ПУП-</w:t>
      </w:r>
      <w:r w:rsidR="00762740" w:rsidRPr="00B724E8">
        <w:rPr>
          <w:rFonts w:ascii="Book Antiqua" w:hAnsi="Book Antiqua" w:cs="Times New Roman"/>
          <w:sz w:val="28"/>
          <w:szCs w:val="28"/>
        </w:rPr>
        <w:t xml:space="preserve">ПРЗ и ПП за ПИ с идентификатор </w:t>
      </w:r>
      <w:r w:rsidR="00B724E8" w:rsidRPr="00B724E8">
        <w:rPr>
          <w:rFonts w:ascii="Book Antiqua" w:hAnsi="Book Antiqua" w:cs="Arial"/>
          <w:sz w:val="28"/>
          <w:szCs w:val="28"/>
        </w:rPr>
        <w:t>03304.</w:t>
      </w:r>
      <w:r w:rsidR="00DE0E3C">
        <w:rPr>
          <w:rFonts w:ascii="Book Antiqua" w:hAnsi="Book Antiqua" w:cs="Arial"/>
          <w:sz w:val="28"/>
          <w:szCs w:val="28"/>
        </w:rPr>
        <w:t>2.20</w:t>
      </w:r>
      <w:r w:rsidR="00B724E8" w:rsidRPr="00B724E8">
        <w:rPr>
          <w:rFonts w:ascii="Book Antiqua" w:eastAsia="Times New Roman" w:hAnsi="Book Antiqua" w:cs="Times New Roman"/>
          <w:sz w:val="28"/>
          <w:szCs w:val="28"/>
          <w:lang w:val="ru-RU" w:eastAsia="bg-BG"/>
        </w:rPr>
        <w:t>, м. “</w:t>
      </w:r>
      <w:r w:rsidR="00DE0E3C">
        <w:rPr>
          <w:rFonts w:ascii="Book Antiqua" w:eastAsia="Times New Roman" w:hAnsi="Book Antiqua" w:cs="Times New Roman"/>
          <w:sz w:val="28"/>
          <w:szCs w:val="28"/>
          <w:lang w:val="ru-RU" w:eastAsia="bg-BG"/>
        </w:rPr>
        <w:t>Бялата воденица</w:t>
      </w:r>
      <w:r w:rsidR="00B724E8" w:rsidRPr="00B724E8">
        <w:rPr>
          <w:rFonts w:ascii="Book Antiqua" w:eastAsia="Times New Roman" w:hAnsi="Book Antiqua" w:cs="Times New Roman"/>
          <w:sz w:val="28"/>
          <w:szCs w:val="28"/>
          <w:lang w:val="ru-RU" w:eastAsia="bg-BG"/>
        </w:rPr>
        <w:t>“ по КК на с. Белащица</w:t>
      </w:r>
      <w:r w:rsidR="00762740" w:rsidRPr="00B724E8">
        <w:rPr>
          <w:rFonts w:ascii="Book Antiqua" w:hAnsi="Book Antiqua" w:cs="Times New Roman"/>
          <w:sz w:val="28"/>
          <w:szCs w:val="28"/>
        </w:rPr>
        <w:t>, общ.</w:t>
      </w:r>
      <w:r w:rsidR="00BB660C" w:rsidRPr="00B724E8">
        <w:rPr>
          <w:rFonts w:ascii="Book Antiqua" w:hAnsi="Book Antiqua" w:cs="Times New Roman"/>
          <w:sz w:val="28"/>
          <w:szCs w:val="28"/>
        </w:rPr>
        <w:t xml:space="preserve"> </w:t>
      </w:r>
      <w:r w:rsidR="00762740" w:rsidRPr="00B724E8">
        <w:rPr>
          <w:rFonts w:ascii="Book Antiqua" w:hAnsi="Book Antiqua" w:cs="Times New Roman"/>
          <w:sz w:val="28"/>
          <w:szCs w:val="28"/>
        </w:rPr>
        <w:t>“Родопи“ за процедура промяна на предназначението</w:t>
      </w:r>
      <w:r w:rsidR="00762740" w:rsidRPr="00900BEF">
        <w:rPr>
          <w:rFonts w:ascii="Book Antiqua" w:hAnsi="Book Antiqua" w:cs="Times New Roman"/>
          <w:sz w:val="28"/>
          <w:szCs w:val="28"/>
        </w:rPr>
        <w:t xml:space="preserve"> на земеделската земя с цел жилищно застрояване в </w:t>
      </w:r>
      <w:r w:rsidR="00C53EC6">
        <w:rPr>
          <w:rFonts w:ascii="Book Antiqua" w:hAnsi="Book Antiqua" w:cs="Times New Roman"/>
          <w:sz w:val="28"/>
          <w:szCs w:val="28"/>
        </w:rPr>
        <w:t>1</w:t>
      </w:r>
      <w:r w:rsidR="00DE0E3C">
        <w:rPr>
          <w:rFonts w:ascii="Book Antiqua" w:hAnsi="Book Antiqua" w:cs="Times New Roman"/>
          <w:sz w:val="28"/>
          <w:szCs w:val="28"/>
        </w:rPr>
        <w:t>4</w:t>
      </w:r>
      <w:r w:rsidR="00762740" w:rsidRPr="00900BEF">
        <w:rPr>
          <w:rFonts w:ascii="Book Antiqua" w:hAnsi="Book Antiqua" w:cs="Times New Roman"/>
          <w:sz w:val="28"/>
          <w:szCs w:val="28"/>
        </w:rPr>
        <w:t xml:space="preserve"> бр. УПИ</w:t>
      </w:r>
      <w:r w:rsidR="00C61797" w:rsidRPr="00900BEF">
        <w:rPr>
          <w:rFonts w:ascii="Book Antiqua" w:hAnsi="Book Antiqua"/>
        </w:rPr>
        <w:t xml:space="preserve"> </w:t>
      </w:r>
      <w:r w:rsidR="00C61797" w:rsidRPr="009A3948">
        <w:rPr>
          <w:rFonts w:ascii="Book Antiqua" w:hAnsi="Book Antiqua" w:cs="Times New Roman"/>
          <w:sz w:val="28"/>
          <w:szCs w:val="28"/>
        </w:rPr>
        <w:t>и съоръжения на техническата инфраструктура за обслужване на сградите.</w:t>
      </w:r>
    </w:p>
    <w:bookmarkEnd w:id="4"/>
    <w:p w14:paraId="4FC9F347" w14:textId="160191EE" w:rsidR="00CE7B04" w:rsidRPr="00900BEF" w:rsidRDefault="00CE7B04" w:rsidP="00DA558A">
      <w:pPr>
        <w:widowControl w:val="0"/>
        <w:autoSpaceDE w:val="0"/>
        <w:autoSpaceDN w:val="0"/>
        <w:adjustRightInd w:val="0"/>
        <w:spacing w:after="0" w:line="264" w:lineRule="auto"/>
        <w:ind w:firstLine="708"/>
        <w:jc w:val="both"/>
        <w:rPr>
          <w:rFonts w:ascii="Book Antiqua" w:hAnsi="Book Antiqua" w:cs="Times New Roman"/>
        </w:rPr>
      </w:pPr>
      <w:r w:rsidRPr="00900BEF">
        <w:rPr>
          <w:rFonts w:ascii="Book Antiqua" w:hAnsi="Book Antiqua" w:cs="Times New Roman"/>
          <w:sz w:val="28"/>
          <w:szCs w:val="28"/>
        </w:rPr>
        <w:t xml:space="preserve">Настоящата информация е в изпълнение на писмо с изх.№ ОВОС </w:t>
      </w:r>
      <w:bookmarkStart w:id="5" w:name="_Hlk15480258"/>
      <w:r w:rsidRPr="00900BEF">
        <w:rPr>
          <w:rFonts w:ascii="Book Antiqua" w:hAnsi="Book Antiqua" w:cs="Times New Roman"/>
          <w:sz w:val="28"/>
          <w:szCs w:val="28"/>
        </w:rPr>
        <w:t xml:space="preserve">– </w:t>
      </w:r>
      <w:r w:rsidR="00DE0E3C">
        <w:rPr>
          <w:rFonts w:ascii="Book Antiqua" w:hAnsi="Book Antiqua" w:cs="Times New Roman"/>
          <w:bCs/>
          <w:sz w:val="28"/>
          <w:szCs w:val="28"/>
        </w:rPr>
        <w:t>1775</w:t>
      </w:r>
      <w:r w:rsidR="00371E26" w:rsidRPr="00900BEF">
        <w:rPr>
          <w:rFonts w:ascii="Book Antiqua" w:hAnsi="Book Antiqua" w:cs="Times New Roman"/>
          <w:bCs/>
          <w:sz w:val="28"/>
          <w:szCs w:val="28"/>
        </w:rPr>
        <w:t>-</w:t>
      </w:r>
      <w:r w:rsidR="00DE0E3C">
        <w:rPr>
          <w:rFonts w:ascii="Book Antiqua" w:hAnsi="Book Antiqua" w:cs="Times New Roman"/>
          <w:bCs/>
          <w:sz w:val="28"/>
          <w:szCs w:val="28"/>
        </w:rPr>
        <w:t>5</w:t>
      </w:r>
      <w:r w:rsidR="00371E26" w:rsidRPr="00900BEF">
        <w:rPr>
          <w:rFonts w:ascii="Book Antiqua" w:hAnsi="Book Antiqua" w:cs="Times New Roman"/>
          <w:bCs/>
          <w:sz w:val="28"/>
          <w:szCs w:val="28"/>
        </w:rPr>
        <w:t>/</w:t>
      </w:r>
      <w:r w:rsidR="00DE0E3C">
        <w:rPr>
          <w:rFonts w:ascii="Book Antiqua" w:hAnsi="Book Antiqua" w:cs="Times New Roman"/>
          <w:bCs/>
          <w:sz w:val="28"/>
          <w:szCs w:val="28"/>
        </w:rPr>
        <w:t>24</w:t>
      </w:r>
      <w:r w:rsidR="00371E26" w:rsidRPr="00900BEF">
        <w:rPr>
          <w:rFonts w:ascii="Book Antiqua" w:hAnsi="Book Antiqua" w:cs="Times New Roman"/>
          <w:bCs/>
          <w:sz w:val="28"/>
          <w:szCs w:val="28"/>
        </w:rPr>
        <w:t>.</w:t>
      </w:r>
      <w:r w:rsidR="00C53EC6">
        <w:rPr>
          <w:rFonts w:ascii="Book Antiqua" w:hAnsi="Book Antiqua" w:cs="Times New Roman"/>
          <w:bCs/>
          <w:sz w:val="28"/>
          <w:szCs w:val="28"/>
        </w:rPr>
        <w:t>0</w:t>
      </w:r>
      <w:r w:rsidR="00DE0E3C">
        <w:rPr>
          <w:rFonts w:ascii="Book Antiqua" w:hAnsi="Book Antiqua" w:cs="Times New Roman"/>
          <w:bCs/>
          <w:sz w:val="28"/>
          <w:szCs w:val="28"/>
        </w:rPr>
        <w:t>7</w:t>
      </w:r>
      <w:r w:rsidR="00371E26" w:rsidRPr="00900BEF">
        <w:rPr>
          <w:rFonts w:ascii="Book Antiqua" w:hAnsi="Book Antiqua" w:cs="Times New Roman"/>
          <w:bCs/>
          <w:sz w:val="28"/>
          <w:szCs w:val="28"/>
        </w:rPr>
        <w:t>.202</w:t>
      </w:r>
      <w:r w:rsidR="00C53EC6">
        <w:rPr>
          <w:rFonts w:ascii="Book Antiqua" w:hAnsi="Book Antiqua" w:cs="Times New Roman"/>
          <w:bCs/>
          <w:sz w:val="28"/>
          <w:szCs w:val="28"/>
        </w:rPr>
        <w:t>5</w:t>
      </w:r>
      <w:r w:rsidRPr="00900BEF">
        <w:rPr>
          <w:rFonts w:ascii="Book Antiqua" w:hAnsi="Book Antiqua" w:cs="Times New Roman"/>
          <w:bCs/>
          <w:sz w:val="28"/>
          <w:szCs w:val="28"/>
        </w:rPr>
        <w:t>г</w:t>
      </w:r>
      <w:bookmarkEnd w:id="5"/>
      <w:r w:rsidRPr="00900BEF">
        <w:rPr>
          <w:rFonts w:ascii="Book Antiqua" w:hAnsi="Book Antiqua" w:cs="Times New Roman"/>
          <w:sz w:val="28"/>
          <w:szCs w:val="28"/>
        </w:rPr>
        <w:t xml:space="preserve">. на РИОСВ – Пловдив и е изготвена съгласно Приложение № 2 към чл. 6 на </w:t>
      </w:r>
      <w:r w:rsidRPr="00900BEF">
        <w:rPr>
          <w:rFonts w:ascii="Book Antiqua" w:hAnsi="Book Antiqua" w:cs="Times New Roman"/>
          <w:i/>
          <w:iCs/>
          <w:sz w:val="28"/>
          <w:szCs w:val="28"/>
        </w:rPr>
        <w:t>Наредба за условията и реда за извършване на оценка на въздействието върху околната среда</w:t>
      </w:r>
      <w:r w:rsidRPr="00900BEF">
        <w:rPr>
          <w:rFonts w:ascii="Book Antiqua" w:hAnsi="Book Antiqua" w:cs="Times New Roman"/>
          <w:sz w:val="28"/>
          <w:szCs w:val="28"/>
        </w:rPr>
        <w:t>.</w:t>
      </w:r>
      <w:r w:rsidRPr="00900BEF">
        <w:rPr>
          <w:rFonts w:ascii="Book Antiqua" w:hAnsi="Book Antiqua" w:cs="Times New Roman"/>
        </w:rPr>
        <w:t xml:space="preserve"> </w:t>
      </w:r>
    </w:p>
    <w:p w14:paraId="1186BB32" w14:textId="77777777" w:rsidR="00C9053A" w:rsidRPr="00900BEF" w:rsidRDefault="00C9053A" w:rsidP="00DA558A">
      <w:pPr>
        <w:widowControl w:val="0"/>
        <w:autoSpaceDE w:val="0"/>
        <w:autoSpaceDN w:val="0"/>
        <w:adjustRightInd w:val="0"/>
        <w:spacing w:after="0" w:line="264" w:lineRule="auto"/>
        <w:ind w:firstLine="708"/>
        <w:jc w:val="both"/>
        <w:rPr>
          <w:rFonts w:ascii="Book Antiqua" w:hAnsi="Book Antiqua" w:cs="Times New Roman"/>
          <w:b/>
          <w:bCs/>
          <w:sz w:val="28"/>
          <w:szCs w:val="28"/>
          <w:u w:val="single"/>
        </w:rPr>
      </w:pPr>
    </w:p>
    <w:p w14:paraId="78C81CD1" w14:textId="77777777" w:rsidR="00CE7B04" w:rsidRPr="00900BEF" w:rsidRDefault="00CE7B04" w:rsidP="00F81C91">
      <w:pPr>
        <w:numPr>
          <w:ilvl w:val="0"/>
          <w:numId w:val="8"/>
        </w:numPr>
        <w:tabs>
          <w:tab w:val="left" w:pos="993"/>
        </w:tabs>
        <w:spacing w:after="0" w:line="264" w:lineRule="auto"/>
        <w:ind w:left="0" w:firstLine="360"/>
        <w:jc w:val="both"/>
        <w:rPr>
          <w:rFonts w:ascii="Book Antiqua" w:hAnsi="Book Antiqua" w:cs="Times New Roman"/>
          <w:b/>
          <w:bCs/>
          <w:sz w:val="28"/>
          <w:szCs w:val="28"/>
          <w:u w:val="single"/>
        </w:rPr>
      </w:pPr>
      <w:r w:rsidRPr="00900BEF">
        <w:rPr>
          <w:rFonts w:ascii="Book Antiqua" w:hAnsi="Book Antiqua" w:cs="Times New Roman"/>
          <w:b/>
          <w:bCs/>
          <w:sz w:val="28"/>
          <w:szCs w:val="28"/>
          <w:u w:val="single"/>
        </w:rPr>
        <w:t>Характеристики на инвестиционното предложение</w:t>
      </w:r>
    </w:p>
    <w:p w14:paraId="30066BD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0164294B" w14:textId="00E02E58" w:rsidR="00C61797" w:rsidRPr="00900BEF" w:rsidRDefault="00C61797"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6" w:name="_Hlk15476158"/>
      <w:r w:rsidRPr="00900BEF">
        <w:rPr>
          <w:rFonts w:ascii="Book Antiqua" w:hAnsi="Book Antiqua" w:cs="Times New Roman"/>
          <w:sz w:val="28"/>
          <w:szCs w:val="28"/>
        </w:rPr>
        <w:t>Проект ПУП-ПРЗ и ПП за ПИ с идентификатор</w:t>
      </w:r>
      <w:r w:rsidR="00ED538E" w:rsidRPr="00900BEF">
        <w:rPr>
          <w:rFonts w:ascii="Book Antiqua" w:hAnsi="Book Antiqua" w:cs="Times New Roman"/>
          <w:sz w:val="28"/>
          <w:szCs w:val="28"/>
        </w:rPr>
        <w:t xml:space="preserve"> </w:t>
      </w:r>
      <w:r w:rsidR="00DE0E3C" w:rsidRPr="00B724E8">
        <w:rPr>
          <w:rFonts w:ascii="Book Antiqua" w:hAnsi="Book Antiqua" w:cs="Arial"/>
          <w:sz w:val="28"/>
          <w:szCs w:val="28"/>
        </w:rPr>
        <w:t>03304.</w:t>
      </w:r>
      <w:r w:rsidR="00DE0E3C">
        <w:rPr>
          <w:rFonts w:ascii="Book Antiqua" w:hAnsi="Book Antiqua" w:cs="Arial"/>
          <w:sz w:val="28"/>
          <w:szCs w:val="28"/>
        </w:rPr>
        <w:t>2.20</w:t>
      </w:r>
      <w:r w:rsidR="00DE0E3C" w:rsidRPr="00B724E8">
        <w:rPr>
          <w:rFonts w:ascii="Book Antiqua" w:eastAsia="Times New Roman" w:hAnsi="Book Antiqua" w:cs="Times New Roman"/>
          <w:sz w:val="28"/>
          <w:szCs w:val="28"/>
          <w:lang w:val="ru-RU" w:eastAsia="bg-BG"/>
        </w:rPr>
        <w:t>, м. “</w:t>
      </w:r>
      <w:r w:rsidR="00DE0E3C">
        <w:rPr>
          <w:rFonts w:ascii="Book Antiqua" w:eastAsia="Times New Roman" w:hAnsi="Book Antiqua" w:cs="Times New Roman"/>
          <w:sz w:val="28"/>
          <w:szCs w:val="28"/>
          <w:lang w:val="ru-RU" w:eastAsia="bg-BG"/>
        </w:rPr>
        <w:t>Бялата воденица</w:t>
      </w:r>
      <w:r w:rsidR="00DE0E3C" w:rsidRPr="00B724E8">
        <w:rPr>
          <w:rFonts w:ascii="Book Antiqua" w:eastAsia="Times New Roman" w:hAnsi="Book Antiqua" w:cs="Times New Roman"/>
          <w:sz w:val="28"/>
          <w:szCs w:val="28"/>
          <w:lang w:val="ru-RU" w:eastAsia="bg-BG"/>
        </w:rPr>
        <w:t>“ по КК на с. Белащица</w:t>
      </w:r>
      <w:r w:rsidR="00DE0E3C" w:rsidRPr="00B724E8">
        <w:rPr>
          <w:rFonts w:ascii="Book Antiqua" w:hAnsi="Book Antiqua" w:cs="Times New Roman"/>
          <w:sz w:val="28"/>
          <w:szCs w:val="28"/>
        </w:rPr>
        <w:t>, общ. “Родопи“ за процедура промяна на предназначението</w:t>
      </w:r>
      <w:r w:rsidR="00DE0E3C" w:rsidRPr="00900BEF">
        <w:rPr>
          <w:rFonts w:ascii="Book Antiqua" w:hAnsi="Book Antiqua" w:cs="Times New Roman"/>
          <w:sz w:val="28"/>
          <w:szCs w:val="28"/>
        </w:rPr>
        <w:t xml:space="preserve"> на земеделската земя с цел жилищно застрояване в </w:t>
      </w:r>
      <w:r w:rsidR="00DE0E3C">
        <w:rPr>
          <w:rFonts w:ascii="Book Antiqua" w:hAnsi="Book Antiqua" w:cs="Times New Roman"/>
          <w:sz w:val="28"/>
          <w:szCs w:val="28"/>
        </w:rPr>
        <w:t>14</w:t>
      </w:r>
      <w:r w:rsidR="00DE0E3C" w:rsidRPr="00900BEF">
        <w:rPr>
          <w:rFonts w:ascii="Book Antiqua" w:hAnsi="Book Antiqua" w:cs="Times New Roman"/>
          <w:sz w:val="28"/>
          <w:szCs w:val="28"/>
        </w:rPr>
        <w:t xml:space="preserve"> бр. УПИ</w:t>
      </w:r>
      <w:r w:rsidRPr="00900BEF">
        <w:rPr>
          <w:rFonts w:ascii="Book Antiqua" w:hAnsi="Book Antiqua" w:cs="Times New Roman"/>
          <w:sz w:val="28"/>
          <w:szCs w:val="28"/>
        </w:rPr>
        <w:t xml:space="preserve"> и съоръжения на техническата инфраструктура за обслужване на сградите. П</w:t>
      </w:r>
      <w:r w:rsidR="00CE7B04" w:rsidRPr="00900BEF">
        <w:rPr>
          <w:rFonts w:ascii="Book Antiqua" w:hAnsi="Book Antiqua" w:cs="Times New Roman"/>
          <w:sz w:val="28"/>
          <w:szCs w:val="28"/>
        </w:rPr>
        <w:t>ромяна</w:t>
      </w:r>
      <w:r w:rsidR="009F7E82" w:rsidRPr="00900BEF">
        <w:rPr>
          <w:rFonts w:ascii="Book Antiqua" w:hAnsi="Book Antiqua" w:cs="Times New Roman"/>
          <w:sz w:val="28"/>
          <w:szCs w:val="28"/>
        </w:rPr>
        <w:t>та</w:t>
      </w:r>
      <w:r w:rsidR="00CE7B04" w:rsidRPr="00900BEF">
        <w:rPr>
          <w:rFonts w:ascii="Book Antiqua" w:hAnsi="Book Antiqua" w:cs="Times New Roman"/>
          <w:sz w:val="28"/>
          <w:szCs w:val="28"/>
        </w:rPr>
        <w:t xml:space="preserve"> на предназначението на земята за неземеделски нужди </w:t>
      </w:r>
      <w:r w:rsidRPr="00900BEF">
        <w:rPr>
          <w:rFonts w:ascii="Book Antiqua" w:hAnsi="Book Antiqua" w:cs="Times New Roman"/>
          <w:sz w:val="28"/>
          <w:szCs w:val="28"/>
        </w:rPr>
        <w:t xml:space="preserve">ще бъде </w:t>
      </w:r>
      <w:r w:rsidR="00CE7B04" w:rsidRPr="00900BEF">
        <w:rPr>
          <w:rFonts w:ascii="Book Antiqua" w:hAnsi="Book Antiqua" w:cs="Times New Roman"/>
          <w:sz w:val="28"/>
          <w:szCs w:val="28"/>
        </w:rPr>
        <w:t xml:space="preserve">по реда на ЗОЗЗ. Изработване </w:t>
      </w:r>
      <w:r w:rsidR="009F7E82" w:rsidRPr="00900BEF">
        <w:rPr>
          <w:rFonts w:ascii="Book Antiqua" w:hAnsi="Book Antiqua" w:cs="Times New Roman"/>
          <w:sz w:val="28"/>
          <w:szCs w:val="28"/>
        </w:rPr>
        <w:t xml:space="preserve">по реда на ЗУТ </w:t>
      </w:r>
      <w:r w:rsidR="00CE7B04" w:rsidRPr="00900BEF">
        <w:rPr>
          <w:rFonts w:ascii="Book Antiqua" w:hAnsi="Book Antiqua" w:cs="Times New Roman"/>
          <w:sz w:val="28"/>
          <w:szCs w:val="28"/>
        </w:rPr>
        <w:t xml:space="preserve">на ПУП-ПРЗ за жилищно строителство </w:t>
      </w:r>
      <w:r w:rsidR="009F7E82" w:rsidRPr="00900BEF">
        <w:rPr>
          <w:rFonts w:ascii="Book Antiqua" w:hAnsi="Book Antiqua" w:cs="Times New Roman"/>
          <w:sz w:val="28"/>
          <w:szCs w:val="28"/>
        </w:rPr>
        <w:t>в</w:t>
      </w:r>
      <w:r w:rsidR="00CE7B04" w:rsidRPr="00900BEF">
        <w:rPr>
          <w:rFonts w:ascii="Book Antiqua" w:hAnsi="Book Antiqua" w:cs="Times New Roman"/>
          <w:sz w:val="28"/>
          <w:szCs w:val="28"/>
        </w:rPr>
        <w:t xml:space="preserve"> </w:t>
      </w:r>
      <w:r w:rsidR="00C53EC6">
        <w:rPr>
          <w:rFonts w:ascii="Book Antiqua" w:hAnsi="Book Antiqua" w:cs="Times New Roman"/>
          <w:sz w:val="28"/>
          <w:szCs w:val="28"/>
        </w:rPr>
        <w:t>1</w:t>
      </w:r>
      <w:r w:rsidR="009A3948" w:rsidRPr="009A3948">
        <w:rPr>
          <w:rFonts w:ascii="Book Antiqua" w:hAnsi="Book Antiqua" w:cs="Times New Roman"/>
          <w:sz w:val="28"/>
          <w:szCs w:val="28"/>
          <w:lang w:val="ru-RU"/>
        </w:rPr>
        <w:t>4</w:t>
      </w:r>
      <w:r w:rsidR="00CE7B04" w:rsidRPr="00900BEF">
        <w:rPr>
          <w:rFonts w:ascii="Book Antiqua" w:hAnsi="Book Antiqua" w:cs="Times New Roman"/>
          <w:sz w:val="28"/>
          <w:szCs w:val="28"/>
        </w:rPr>
        <w:t xml:space="preserve"> бр. УПИ</w:t>
      </w:r>
      <w:r w:rsidRPr="00900BEF">
        <w:rPr>
          <w:rFonts w:ascii="Book Antiqua" w:hAnsi="Book Antiqua" w:cs="Times New Roman"/>
          <w:sz w:val="28"/>
          <w:szCs w:val="28"/>
        </w:rPr>
        <w:t>.</w:t>
      </w:r>
      <w:r w:rsidR="00CE7B04" w:rsidRPr="00900BEF">
        <w:rPr>
          <w:rFonts w:ascii="Book Antiqua" w:hAnsi="Book Antiqua" w:cs="Times New Roman"/>
          <w:sz w:val="28"/>
          <w:szCs w:val="28"/>
        </w:rPr>
        <w:t xml:space="preserve">   </w:t>
      </w:r>
    </w:p>
    <w:p w14:paraId="7A90E454" w14:textId="527F47E1" w:rsidR="00C61797" w:rsidRPr="00900BEF" w:rsidRDefault="00C61797" w:rsidP="00C61797">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r w:rsidRPr="00900BEF">
        <w:rPr>
          <w:rFonts w:ascii="Book Antiqua" w:hAnsi="Book Antiqua" w:cs="Times New Roman"/>
          <w:sz w:val="28"/>
          <w:szCs w:val="28"/>
        </w:rPr>
        <w:t xml:space="preserve">Към настоящия момент </w:t>
      </w:r>
      <w:r w:rsidR="009F7E82" w:rsidRPr="00900BEF">
        <w:rPr>
          <w:rFonts w:ascii="Book Antiqua" w:hAnsi="Book Antiqua" w:cs="Times New Roman"/>
          <w:sz w:val="28"/>
          <w:szCs w:val="28"/>
        </w:rPr>
        <w:t xml:space="preserve">имотът е </w:t>
      </w:r>
      <w:r w:rsidRPr="00900BEF">
        <w:rPr>
          <w:rFonts w:ascii="Book Antiqua" w:hAnsi="Book Antiqua" w:cs="Times New Roman"/>
          <w:sz w:val="28"/>
          <w:szCs w:val="28"/>
        </w:rPr>
        <w:t>с НТП: Нива</w:t>
      </w:r>
      <w:r w:rsidR="009F7E82"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Поземлен имот с идентификатор </w:t>
      </w:r>
      <w:r w:rsidR="009A3948" w:rsidRPr="009A3948">
        <w:rPr>
          <w:rFonts w:ascii="Book Antiqua" w:hAnsi="Book Antiqua" w:cs="Times New Roman"/>
          <w:sz w:val="28"/>
          <w:szCs w:val="28"/>
          <w:lang w:val="ru-RU"/>
        </w:rPr>
        <w:t>2.20</w:t>
      </w:r>
      <w:r w:rsidRPr="00900BEF">
        <w:rPr>
          <w:rFonts w:ascii="Book Antiqua" w:hAnsi="Book Antiqua" w:cs="Times New Roman"/>
          <w:sz w:val="28"/>
          <w:szCs w:val="28"/>
        </w:rPr>
        <w:t xml:space="preserve"> е с площ </w:t>
      </w:r>
      <w:r w:rsidR="00254E66" w:rsidRPr="00254E66">
        <w:rPr>
          <w:rFonts w:ascii="Book Antiqua" w:hAnsi="Book Antiqua" w:cs="Times New Roman"/>
          <w:sz w:val="28"/>
          <w:szCs w:val="28"/>
          <w:lang w:val="ru-RU"/>
        </w:rPr>
        <w:t>8251</w:t>
      </w:r>
      <w:r w:rsidR="00507102" w:rsidRPr="00900BEF">
        <w:rPr>
          <w:rFonts w:ascii="Book Antiqua" w:hAnsi="Book Antiqua" w:cs="Times New Roman"/>
          <w:sz w:val="28"/>
          <w:szCs w:val="28"/>
        </w:rPr>
        <w:t xml:space="preserve"> </w:t>
      </w:r>
      <w:r w:rsidRPr="00900BEF">
        <w:rPr>
          <w:rFonts w:ascii="Book Antiqua" w:hAnsi="Book Antiqua" w:cs="Times New Roman"/>
          <w:sz w:val="28"/>
          <w:szCs w:val="28"/>
        </w:rPr>
        <w:t>кв.м.</w:t>
      </w:r>
      <w:r w:rsidR="00C53EC6">
        <w:rPr>
          <w:rFonts w:ascii="Book Antiqua" w:hAnsi="Book Antiqua" w:cs="Times New Roman"/>
          <w:sz w:val="28"/>
          <w:szCs w:val="28"/>
        </w:rPr>
        <w:t>.</w:t>
      </w:r>
      <w:r w:rsidRPr="00900BEF">
        <w:rPr>
          <w:rFonts w:ascii="Book Antiqua" w:hAnsi="Book Antiqua" w:cs="Times New Roman"/>
          <w:sz w:val="28"/>
          <w:szCs w:val="28"/>
        </w:rPr>
        <w:t xml:space="preserve"> Ще се изработят всички проекти, необходими за процедурата по промяна предназначението на имота, изискващи се по ЗУТ, ЗОЗЗ, ППЗОЗЗ, проект за комуникационно транспортен достъп-част Пътна за осигуряване на пътната връзка за имота съгласувана с КАТ Пловдив, проекти по част Електро и част ВиК съгласувани със съответните експлоатационни дружества.</w:t>
      </w:r>
    </w:p>
    <w:p w14:paraId="239472AA" w14:textId="22BF8188" w:rsidR="00CE7B04" w:rsidRPr="00254E66" w:rsidRDefault="00CE7B04"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u w:val="single"/>
          <w:lang w:val="ru-RU"/>
        </w:rPr>
      </w:pPr>
      <w:r w:rsidRPr="00900BEF">
        <w:rPr>
          <w:rFonts w:ascii="Book Antiqua" w:hAnsi="Book Antiqua" w:cs="Times New Roman"/>
          <w:sz w:val="28"/>
          <w:szCs w:val="28"/>
        </w:rPr>
        <w:t>Теренът е достатъчен за извършване на предвидените дейности и не се налага да бъдат използвани допълнителни площи, извън наличната площ на имота</w:t>
      </w:r>
      <w:r w:rsidR="00254E66" w:rsidRPr="00254E66">
        <w:rPr>
          <w:rFonts w:ascii="Book Antiqua" w:hAnsi="Book Antiqua" w:cs="Arial"/>
          <w:sz w:val="28"/>
          <w:szCs w:val="28"/>
          <w:lang w:val="ru-RU"/>
        </w:rPr>
        <w:t>.</w:t>
      </w:r>
    </w:p>
    <w:p w14:paraId="10FFA46D" w14:textId="51E104A8" w:rsidR="00181092" w:rsidRPr="003C21A7" w:rsidRDefault="00CE7B04" w:rsidP="00C94863">
      <w:pPr>
        <w:pStyle w:val="BodyTextIndent"/>
        <w:spacing w:after="0" w:line="264" w:lineRule="auto"/>
        <w:ind w:left="0" w:right="-11" w:firstLine="708"/>
        <w:jc w:val="both"/>
        <w:rPr>
          <w:rFonts w:ascii="Book Antiqua" w:hAnsi="Book Antiqua" w:cs="Times New Roman"/>
          <w:sz w:val="28"/>
          <w:szCs w:val="28"/>
        </w:rPr>
      </w:pPr>
      <w:r w:rsidRPr="003C21A7">
        <w:rPr>
          <w:rFonts w:ascii="Book Antiqua" w:hAnsi="Book Antiqua" w:cs="Times New Roman"/>
          <w:sz w:val="28"/>
          <w:szCs w:val="28"/>
        </w:rPr>
        <w:t xml:space="preserve">   В новообразуваните УПИ ще се застроява по една жилищна сграда, или общо </w:t>
      </w:r>
      <w:r w:rsidR="009420BB" w:rsidRPr="003C21A7">
        <w:rPr>
          <w:rFonts w:ascii="Book Antiqua" w:hAnsi="Book Antiqua" w:cs="Times New Roman"/>
          <w:sz w:val="28"/>
          <w:szCs w:val="28"/>
        </w:rPr>
        <w:t>1</w:t>
      </w:r>
      <w:r w:rsidR="00254E66" w:rsidRPr="003C21A7">
        <w:rPr>
          <w:rFonts w:ascii="Book Antiqua" w:hAnsi="Book Antiqua" w:cs="Times New Roman"/>
          <w:sz w:val="28"/>
          <w:szCs w:val="28"/>
          <w:lang w:val="ru-RU"/>
        </w:rPr>
        <w:t>4</w:t>
      </w:r>
      <w:r w:rsidRPr="003C21A7">
        <w:rPr>
          <w:rFonts w:ascii="Book Antiqua" w:hAnsi="Book Antiqua" w:cs="Times New Roman"/>
          <w:sz w:val="28"/>
          <w:szCs w:val="28"/>
        </w:rPr>
        <w:t xml:space="preserve">. Всяка една от сградите в новообразуваните УПИ </w:t>
      </w:r>
      <w:r w:rsidR="00181092" w:rsidRPr="003C21A7">
        <w:rPr>
          <w:rFonts w:ascii="Book Antiqua" w:hAnsi="Book Antiqua" w:cs="Times New Roman"/>
          <w:sz w:val="28"/>
          <w:szCs w:val="28"/>
        </w:rPr>
        <w:t xml:space="preserve">ще е с </w:t>
      </w:r>
      <w:r w:rsidRPr="003C21A7">
        <w:rPr>
          <w:rFonts w:ascii="Book Antiqua" w:hAnsi="Book Antiqua" w:cs="Times New Roman"/>
          <w:sz w:val="28"/>
          <w:szCs w:val="28"/>
        </w:rPr>
        <w:t>площ</w:t>
      </w:r>
      <w:r w:rsidR="000A269A" w:rsidRPr="003C21A7">
        <w:rPr>
          <w:rFonts w:ascii="Book Antiqua" w:hAnsi="Book Antiqua" w:cs="Times New Roman"/>
          <w:sz w:val="28"/>
          <w:szCs w:val="28"/>
        </w:rPr>
        <w:t xml:space="preserve">, </w:t>
      </w:r>
      <w:r w:rsidRPr="003C21A7">
        <w:rPr>
          <w:rFonts w:ascii="Book Antiqua" w:hAnsi="Book Antiqua" w:cs="Times New Roman"/>
          <w:sz w:val="28"/>
          <w:szCs w:val="28"/>
        </w:rPr>
        <w:t>съобразен</w:t>
      </w:r>
      <w:r w:rsidR="000A269A" w:rsidRPr="003C21A7">
        <w:rPr>
          <w:rFonts w:ascii="Book Antiqua" w:hAnsi="Book Antiqua" w:cs="Times New Roman"/>
          <w:sz w:val="28"/>
          <w:szCs w:val="28"/>
        </w:rPr>
        <w:t>а</w:t>
      </w:r>
      <w:r w:rsidRPr="003C21A7">
        <w:rPr>
          <w:rFonts w:ascii="Book Antiqua" w:hAnsi="Book Antiqua" w:cs="Times New Roman"/>
          <w:sz w:val="28"/>
          <w:szCs w:val="28"/>
        </w:rPr>
        <w:t xml:space="preserve"> с нетните показатели за застрояване</w:t>
      </w:r>
      <w:r w:rsidR="009420BB" w:rsidRPr="003C21A7">
        <w:rPr>
          <w:rFonts w:ascii="Book Antiqua" w:hAnsi="Book Antiqua" w:cs="Times New Roman"/>
          <w:sz w:val="28"/>
          <w:szCs w:val="28"/>
        </w:rPr>
        <w:t xml:space="preserve">. </w:t>
      </w:r>
      <w:r w:rsidRPr="003C21A7">
        <w:rPr>
          <w:rFonts w:ascii="Book Antiqua" w:hAnsi="Book Antiqua" w:cs="Times New Roman"/>
          <w:sz w:val="28"/>
          <w:szCs w:val="28"/>
        </w:rPr>
        <w:t xml:space="preserve">До новообразуваните УПИ </w:t>
      </w:r>
      <w:r w:rsidR="009E0FD3" w:rsidRPr="003C21A7">
        <w:rPr>
          <w:rFonts w:ascii="Book Antiqua" w:hAnsi="Book Antiqua" w:cs="Times New Roman"/>
          <w:sz w:val="28"/>
          <w:szCs w:val="28"/>
        </w:rPr>
        <w:t>щ</w:t>
      </w:r>
      <w:r w:rsidRPr="003C21A7">
        <w:rPr>
          <w:rFonts w:ascii="Book Antiqua" w:hAnsi="Book Antiqua" w:cs="Times New Roman"/>
          <w:sz w:val="28"/>
          <w:szCs w:val="28"/>
        </w:rPr>
        <w:t xml:space="preserve">е </w:t>
      </w:r>
      <w:r w:rsidR="009E0FD3" w:rsidRPr="003C21A7">
        <w:rPr>
          <w:rFonts w:ascii="Book Antiqua" w:hAnsi="Book Antiqua" w:cs="Times New Roman"/>
          <w:sz w:val="28"/>
          <w:szCs w:val="28"/>
        </w:rPr>
        <w:t xml:space="preserve">е </w:t>
      </w:r>
      <w:r w:rsidRPr="003C21A7">
        <w:rPr>
          <w:rFonts w:ascii="Book Antiqua" w:hAnsi="Book Antiqua" w:cs="Times New Roman"/>
          <w:sz w:val="28"/>
          <w:szCs w:val="28"/>
        </w:rPr>
        <w:t xml:space="preserve">осигурен транспортен достъп  от </w:t>
      </w:r>
      <w:r w:rsidR="00C94863" w:rsidRPr="003C21A7">
        <w:rPr>
          <w:rFonts w:ascii="Book Antiqua" w:hAnsi="Book Antiqua" w:cs="Times New Roman"/>
          <w:sz w:val="28"/>
          <w:szCs w:val="28"/>
        </w:rPr>
        <w:t>полски пъ</w:t>
      </w:r>
      <w:r w:rsidR="00886DFB" w:rsidRPr="003C21A7">
        <w:rPr>
          <w:rFonts w:ascii="Book Antiqua" w:hAnsi="Book Antiqua" w:cs="Times New Roman"/>
          <w:sz w:val="28"/>
          <w:szCs w:val="28"/>
        </w:rPr>
        <w:t>т</w:t>
      </w:r>
      <w:r w:rsidR="00C94863" w:rsidRPr="003C21A7">
        <w:rPr>
          <w:rFonts w:ascii="Book Antiqua" w:hAnsi="Book Antiqua" w:cs="Times New Roman"/>
          <w:sz w:val="28"/>
          <w:szCs w:val="28"/>
        </w:rPr>
        <w:t xml:space="preserve"> – ПИ </w:t>
      </w:r>
      <w:r w:rsidR="00403A2B" w:rsidRPr="003C21A7">
        <w:rPr>
          <w:rFonts w:ascii="Book Antiqua" w:hAnsi="Book Antiqua" w:cs="Times New Roman"/>
          <w:sz w:val="28"/>
          <w:szCs w:val="28"/>
          <w:lang w:val="ru-RU"/>
        </w:rPr>
        <w:t>2.121</w:t>
      </w:r>
      <w:r w:rsidR="00C94863" w:rsidRPr="003C21A7">
        <w:rPr>
          <w:rFonts w:ascii="Book Antiqua" w:hAnsi="Book Antiqua" w:cs="Times New Roman"/>
          <w:sz w:val="28"/>
          <w:szCs w:val="28"/>
        </w:rPr>
        <w:t xml:space="preserve">, тангиращ по </w:t>
      </w:r>
      <w:r w:rsidR="00403A2B" w:rsidRPr="003C21A7">
        <w:rPr>
          <w:rFonts w:ascii="Book Antiqua" w:hAnsi="Book Antiqua" w:cs="Times New Roman"/>
          <w:sz w:val="28"/>
          <w:szCs w:val="28"/>
        </w:rPr>
        <w:t>западната</w:t>
      </w:r>
      <w:r w:rsidR="00C94863" w:rsidRPr="003C21A7">
        <w:rPr>
          <w:rFonts w:ascii="Book Antiqua" w:hAnsi="Book Antiqua" w:cs="Times New Roman"/>
          <w:sz w:val="28"/>
          <w:szCs w:val="28"/>
        </w:rPr>
        <w:t xml:space="preserve"> граница на имота</w:t>
      </w:r>
      <w:r w:rsidR="00886DFB" w:rsidRPr="003C21A7">
        <w:rPr>
          <w:rFonts w:ascii="Book Antiqua" w:hAnsi="Book Antiqua" w:cs="Times New Roman"/>
          <w:sz w:val="28"/>
          <w:szCs w:val="28"/>
        </w:rPr>
        <w:t xml:space="preserve">, </w:t>
      </w:r>
      <w:r w:rsidR="000E555A" w:rsidRPr="003C21A7">
        <w:rPr>
          <w:rFonts w:ascii="Book Antiqua" w:hAnsi="Book Antiqua" w:cs="Times New Roman"/>
          <w:sz w:val="28"/>
          <w:szCs w:val="28"/>
        </w:rPr>
        <w:t xml:space="preserve"> като за осигуряването на по-добър достъп  </w:t>
      </w:r>
      <w:r w:rsidR="00886DFB" w:rsidRPr="003C21A7">
        <w:rPr>
          <w:rFonts w:ascii="Book Antiqua" w:hAnsi="Book Antiqua" w:cs="Times New Roman"/>
          <w:sz w:val="28"/>
          <w:szCs w:val="28"/>
        </w:rPr>
        <w:t>до новообразуваните имоти</w:t>
      </w:r>
      <w:r w:rsidR="000E555A" w:rsidRPr="003C21A7">
        <w:rPr>
          <w:rFonts w:ascii="Book Antiqua" w:hAnsi="Book Antiqua" w:cs="Times New Roman"/>
          <w:sz w:val="28"/>
          <w:szCs w:val="28"/>
        </w:rPr>
        <w:t xml:space="preserve"> ще се </w:t>
      </w:r>
      <w:r w:rsidR="00026207" w:rsidRPr="003C21A7">
        <w:rPr>
          <w:rFonts w:ascii="Book Antiqua" w:hAnsi="Book Antiqua" w:cs="Times New Roman"/>
          <w:sz w:val="28"/>
          <w:szCs w:val="28"/>
        </w:rPr>
        <w:t xml:space="preserve">предвиди уширение на полския път и ще се </w:t>
      </w:r>
      <w:r w:rsidR="000E555A" w:rsidRPr="003C21A7">
        <w:rPr>
          <w:rFonts w:ascii="Book Antiqua" w:hAnsi="Book Antiqua" w:cs="Times New Roman"/>
          <w:sz w:val="28"/>
          <w:szCs w:val="28"/>
        </w:rPr>
        <w:t>проектира улиц</w:t>
      </w:r>
      <w:r w:rsidR="00157555" w:rsidRPr="003C21A7">
        <w:rPr>
          <w:rFonts w:ascii="Book Antiqua" w:hAnsi="Book Antiqua" w:cs="Times New Roman"/>
          <w:sz w:val="28"/>
          <w:szCs w:val="28"/>
        </w:rPr>
        <w:t>а</w:t>
      </w:r>
      <w:r w:rsidR="000E555A" w:rsidRPr="003C21A7">
        <w:rPr>
          <w:rFonts w:ascii="Book Antiqua" w:hAnsi="Book Antiqua" w:cs="Times New Roman"/>
          <w:sz w:val="28"/>
          <w:szCs w:val="28"/>
        </w:rPr>
        <w:t>-тупик</w:t>
      </w:r>
      <w:r w:rsidR="00C61797" w:rsidRPr="003C21A7">
        <w:rPr>
          <w:rFonts w:ascii="Book Antiqua" w:hAnsi="Book Antiqua" w:cs="Times New Roman"/>
          <w:sz w:val="28"/>
          <w:szCs w:val="28"/>
        </w:rPr>
        <w:t>.</w:t>
      </w:r>
      <w:r w:rsidR="00C94863" w:rsidRPr="003C21A7">
        <w:rPr>
          <w:rFonts w:ascii="Book Antiqua" w:hAnsi="Book Antiqua" w:cs="Times New Roman"/>
          <w:sz w:val="28"/>
          <w:szCs w:val="28"/>
        </w:rPr>
        <w:t xml:space="preserve"> </w:t>
      </w:r>
      <w:r w:rsidR="00885B5A" w:rsidRPr="003C21A7">
        <w:rPr>
          <w:rFonts w:ascii="Book Antiqua" w:hAnsi="Book Antiqua" w:cs="Times New Roman"/>
          <w:sz w:val="28"/>
          <w:szCs w:val="28"/>
        </w:rPr>
        <w:t>Захранването с вода за битови</w:t>
      </w:r>
      <w:r w:rsidR="00117573" w:rsidRPr="003C21A7">
        <w:rPr>
          <w:rFonts w:ascii="Book Antiqua" w:hAnsi="Book Antiqua" w:cs="Times New Roman"/>
          <w:sz w:val="28"/>
          <w:szCs w:val="28"/>
        </w:rPr>
        <w:t xml:space="preserve"> нужди ще се осъществява от сондажен кладенец във всеки от новообразуваните УПИ с дълбочина до 10м., съобразени с изискванията на Закона за водите</w:t>
      </w:r>
      <w:r w:rsidR="002F3D41" w:rsidRPr="003C21A7">
        <w:rPr>
          <w:rFonts w:ascii="Book Antiqua" w:hAnsi="Book Antiqua" w:cs="Times New Roman"/>
          <w:sz w:val="28"/>
          <w:szCs w:val="28"/>
        </w:rPr>
        <w:t>, а за питейна вода ще се използва бутилирана такава</w:t>
      </w:r>
      <w:r w:rsidR="00C61797" w:rsidRPr="003C21A7">
        <w:rPr>
          <w:rFonts w:ascii="Book Antiqua" w:hAnsi="Book Antiqua" w:cs="Times New Roman"/>
          <w:sz w:val="28"/>
          <w:szCs w:val="28"/>
        </w:rPr>
        <w:t>.</w:t>
      </w:r>
    </w:p>
    <w:p w14:paraId="3A5393B5" w14:textId="77777777" w:rsidR="00D66DBA" w:rsidRPr="00900BEF" w:rsidRDefault="00D66DBA" w:rsidP="0021009A">
      <w:pPr>
        <w:pStyle w:val="BodyTextIndent"/>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Заустването на отпадъчните битово-фекални води ще става  в</w:t>
      </w:r>
      <w:r w:rsidR="00C61797" w:rsidRPr="00900BEF">
        <w:rPr>
          <w:rFonts w:ascii="Book Antiqua" w:hAnsi="Book Antiqua" w:cs="Times New Roman"/>
          <w:sz w:val="28"/>
          <w:szCs w:val="28"/>
        </w:rPr>
        <w:t>ъв водоплътни ями във всяко от новопроектираните УПИ-та</w:t>
      </w:r>
      <w:r w:rsidRPr="00900BEF">
        <w:rPr>
          <w:rFonts w:ascii="Book Antiqua" w:hAnsi="Book Antiqua" w:cs="Times New Roman"/>
          <w:sz w:val="28"/>
          <w:szCs w:val="28"/>
        </w:rPr>
        <w:t xml:space="preserve">. </w:t>
      </w:r>
    </w:p>
    <w:p w14:paraId="335663BE" w14:textId="4367E297" w:rsidR="00CE7B04" w:rsidRPr="00900BEF" w:rsidRDefault="00CE7B04" w:rsidP="0021009A">
      <w:pPr>
        <w:pStyle w:val="BodyTextIndent"/>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Електроснабдяване на имотите ще се осъществи по схема на експлотационното дружество</w:t>
      </w:r>
      <w:r w:rsidR="00F63FE5" w:rsidRPr="00900BEF">
        <w:rPr>
          <w:rFonts w:ascii="Book Antiqua" w:hAnsi="Book Antiqua" w:cs="Times New Roman"/>
          <w:sz w:val="28"/>
          <w:szCs w:val="28"/>
        </w:rPr>
        <w:t xml:space="preserve"> чрез присъединяване към съществуващата ел.</w:t>
      </w:r>
      <w:r w:rsidR="00120FBC" w:rsidRPr="00900BEF">
        <w:rPr>
          <w:rFonts w:ascii="Book Antiqua" w:hAnsi="Book Antiqua" w:cs="Times New Roman"/>
          <w:sz w:val="28"/>
          <w:szCs w:val="28"/>
        </w:rPr>
        <w:t xml:space="preserve"> </w:t>
      </w:r>
      <w:r w:rsidR="00F63FE5" w:rsidRPr="00900BEF">
        <w:rPr>
          <w:rFonts w:ascii="Book Antiqua" w:hAnsi="Book Antiqua" w:cs="Times New Roman"/>
          <w:sz w:val="28"/>
          <w:szCs w:val="28"/>
        </w:rPr>
        <w:t>мрежа в района.</w:t>
      </w:r>
      <w:r w:rsidRPr="00900BEF">
        <w:rPr>
          <w:rFonts w:ascii="Book Antiqua" w:hAnsi="Book Antiqua" w:cs="Times New Roman"/>
          <w:sz w:val="28"/>
          <w:szCs w:val="28"/>
        </w:rPr>
        <w:t xml:space="preserve"> </w:t>
      </w:r>
      <w:r w:rsidRPr="00900BEF">
        <w:rPr>
          <w:rFonts w:ascii="Book Antiqua" w:hAnsi="Book Antiqua" w:cs="Times New Roman"/>
          <w:sz w:val="28"/>
          <w:szCs w:val="28"/>
          <w:lang w:eastAsia="bg-BG"/>
        </w:rPr>
        <w:t xml:space="preserve">Всички новообразувани </w:t>
      </w:r>
      <w:r w:rsidR="00C76DA0" w:rsidRPr="00900BEF">
        <w:rPr>
          <w:rFonts w:ascii="Book Antiqua" w:hAnsi="Book Antiqua" w:cs="Times New Roman"/>
          <w:sz w:val="28"/>
          <w:szCs w:val="28"/>
          <w:lang w:eastAsia="bg-BG"/>
        </w:rPr>
        <w:t>УПИ</w:t>
      </w:r>
      <w:r w:rsidRPr="00900BEF">
        <w:rPr>
          <w:rFonts w:ascii="Book Antiqua" w:hAnsi="Book Antiqua" w:cs="Times New Roman"/>
          <w:sz w:val="28"/>
          <w:szCs w:val="28"/>
          <w:lang w:eastAsia="bg-BG"/>
        </w:rPr>
        <w:t xml:space="preserve">  ще </w:t>
      </w:r>
      <w:r w:rsidRPr="00900BEF">
        <w:rPr>
          <w:rFonts w:ascii="Book Antiqua" w:hAnsi="Book Antiqua" w:cs="Times New Roman"/>
          <w:sz w:val="28"/>
          <w:szCs w:val="28"/>
          <w:lang w:eastAsia="bg-BG"/>
        </w:rPr>
        <w:lastRenderedPageBreak/>
        <w:t>бъдат оформени, съгласно част архитектурна и обслужващи подразделения- инфраструктура и др.</w:t>
      </w:r>
    </w:p>
    <w:p w14:paraId="143D3376" w14:textId="77777777" w:rsidR="00CE7B04" w:rsidRPr="00900BE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Строителните параметри ще са : </w:t>
      </w:r>
    </w:p>
    <w:p w14:paraId="0AEBFBA1" w14:textId="7D082A4C"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зона на застрояване – Жм –височина</w:t>
      </w:r>
      <w:r w:rsidR="00F61B9F" w:rsidRPr="00F61B9F">
        <w:rPr>
          <w:rFonts w:ascii="Book Antiqua" w:hAnsi="Book Antiqua" w:cs="Times New Roman"/>
          <w:sz w:val="28"/>
          <w:szCs w:val="28"/>
        </w:rPr>
        <w:t xml:space="preserve"> до</w:t>
      </w:r>
      <w:r w:rsidRPr="00F61B9F">
        <w:rPr>
          <w:rFonts w:ascii="Book Antiqua" w:hAnsi="Book Antiqua" w:cs="Times New Roman"/>
          <w:sz w:val="28"/>
          <w:szCs w:val="28"/>
        </w:rPr>
        <w:t xml:space="preserve"> 10м.</w:t>
      </w:r>
    </w:p>
    <w:p w14:paraId="1A210716"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плътност на застрояването 60%</w:t>
      </w:r>
    </w:p>
    <w:p w14:paraId="0019A84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xml:space="preserve">- озеленена площ мин. 40%. </w:t>
      </w:r>
    </w:p>
    <w:p w14:paraId="7359FBC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i/>
          <w:iCs/>
          <w:sz w:val="28"/>
          <w:szCs w:val="28"/>
        </w:rPr>
      </w:pPr>
      <w:r w:rsidRPr="00F61B9F">
        <w:rPr>
          <w:rFonts w:ascii="Book Antiqua" w:hAnsi="Book Antiqua" w:cs="Times New Roman"/>
          <w:sz w:val="28"/>
          <w:szCs w:val="28"/>
        </w:rPr>
        <w:t>- свободно застрояване</w:t>
      </w:r>
      <w:r w:rsidRPr="00F61B9F">
        <w:rPr>
          <w:rFonts w:ascii="Book Antiqua" w:hAnsi="Book Antiqua" w:cs="Times New Roman"/>
          <w:i/>
          <w:iCs/>
          <w:sz w:val="28"/>
          <w:szCs w:val="28"/>
        </w:rPr>
        <w:t>.</w:t>
      </w:r>
    </w:p>
    <w:bookmarkEnd w:id="6"/>
    <w:p w14:paraId="5E1D7D94"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Имот</w:t>
      </w:r>
      <w:r w:rsidR="00C61797" w:rsidRPr="00900BEF">
        <w:rPr>
          <w:rFonts w:ascii="Book Antiqua" w:hAnsi="Book Antiqua" w:cs="Times New Roman"/>
          <w:sz w:val="28"/>
          <w:szCs w:val="28"/>
        </w:rPr>
        <w:t>ът</w:t>
      </w:r>
      <w:r w:rsidRPr="00900BEF">
        <w:rPr>
          <w:rFonts w:ascii="Book Antiqua" w:hAnsi="Book Antiqua" w:cs="Times New Roman"/>
          <w:sz w:val="28"/>
          <w:szCs w:val="28"/>
        </w:rPr>
        <w:t xml:space="preserve"> е собственост на инвеститор</w:t>
      </w:r>
      <w:r w:rsidR="00C61797" w:rsidRPr="00900BEF">
        <w:rPr>
          <w:rFonts w:ascii="Book Antiqua" w:hAnsi="Book Antiqua" w:cs="Times New Roman"/>
          <w:sz w:val="28"/>
          <w:szCs w:val="28"/>
        </w:rPr>
        <w:t>а</w:t>
      </w:r>
      <w:r w:rsidR="009E0FD3" w:rsidRPr="00900BEF">
        <w:rPr>
          <w:rFonts w:ascii="Book Antiqua" w:hAnsi="Book Antiqua" w:cs="Times New Roman"/>
          <w:sz w:val="28"/>
          <w:szCs w:val="28"/>
        </w:rPr>
        <w:t>.</w:t>
      </w:r>
    </w:p>
    <w:p w14:paraId="2C676E5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eastAsia="bg-BG"/>
        </w:rPr>
      </w:pPr>
      <w:r w:rsidRPr="00900BEF">
        <w:rPr>
          <w:rFonts w:ascii="Book Antiqua" w:hAnsi="Book Antiqua" w:cs="Times New Roman"/>
          <w:i/>
          <w:iCs/>
          <w:color w:val="000000"/>
          <w:sz w:val="28"/>
          <w:szCs w:val="28"/>
          <w:u w:val="single"/>
          <w:lang w:eastAsia="bg-BG"/>
        </w:rPr>
        <w:t xml:space="preserve">б) Взаимовръзка и кумулиране с други съществуващи и/или одобрени инвестиционни предложения; </w:t>
      </w:r>
    </w:p>
    <w:p w14:paraId="623A0FD5" w14:textId="29C3D90A" w:rsidR="008C0D56" w:rsidRPr="00900BEF" w:rsidRDefault="00CE7B04" w:rsidP="008C0D56">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Имотът </w:t>
      </w:r>
      <w:r w:rsidR="00774619">
        <w:rPr>
          <w:rFonts w:ascii="Book Antiqua" w:hAnsi="Book Antiqua" w:cs="Times New Roman"/>
          <w:sz w:val="28"/>
          <w:szCs w:val="28"/>
        </w:rPr>
        <w:t>е в район</w:t>
      </w:r>
      <w:r w:rsidR="001B0DBA">
        <w:rPr>
          <w:rFonts w:ascii="Book Antiqua" w:hAnsi="Book Antiqua" w:cs="Times New Roman"/>
          <w:sz w:val="28"/>
          <w:szCs w:val="28"/>
        </w:rPr>
        <w:t xml:space="preserve">, в който има и други земи с </w:t>
      </w:r>
      <w:r w:rsidRPr="00900BEF">
        <w:rPr>
          <w:rFonts w:ascii="Book Antiqua" w:hAnsi="Book Antiqua" w:cs="Times New Roman"/>
          <w:sz w:val="28"/>
          <w:szCs w:val="28"/>
        </w:rPr>
        <w:t>променено предназначение</w:t>
      </w:r>
      <w:r w:rsidR="00774619">
        <w:rPr>
          <w:rFonts w:ascii="Book Antiqua" w:hAnsi="Book Antiqua" w:cs="Times New Roman"/>
          <w:sz w:val="28"/>
          <w:szCs w:val="28"/>
        </w:rPr>
        <w:t xml:space="preserve"> за жилищни нужди</w:t>
      </w:r>
      <w:r w:rsidRPr="00900BEF">
        <w:rPr>
          <w:rFonts w:ascii="Book Antiqua" w:hAnsi="Book Antiqua" w:cs="Times New Roman"/>
          <w:sz w:val="28"/>
          <w:szCs w:val="28"/>
        </w:rPr>
        <w:t xml:space="preserve"> </w:t>
      </w:r>
      <w:r w:rsidR="00885B5A" w:rsidRPr="00900BEF">
        <w:rPr>
          <w:rFonts w:ascii="Book Antiqua" w:hAnsi="Book Antiqua" w:cs="Times New Roman"/>
          <w:sz w:val="28"/>
          <w:szCs w:val="28"/>
        </w:rPr>
        <w:t>като в</w:t>
      </w:r>
      <w:r w:rsidRPr="00900BEF">
        <w:rPr>
          <w:rFonts w:ascii="Book Antiqua" w:hAnsi="Book Antiqua" w:cs="Times New Roman"/>
          <w:sz w:val="28"/>
          <w:szCs w:val="28"/>
        </w:rPr>
        <w:t xml:space="preserve"> обхвата на предложението</w:t>
      </w:r>
      <w:r w:rsidR="00181092" w:rsidRPr="00900BEF">
        <w:rPr>
          <w:rFonts w:ascii="Book Antiqua" w:hAnsi="Book Antiqua" w:cs="Times New Roman"/>
          <w:sz w:val="28"/>
          <w:szCs w:val="28"/>
        </w:rPr>
        <w:t xml:space="preserve"> </w:t>
      </w:r>
      <w:r w:rsidR="00885B5A" w:rsidRPr="00900BEF">
        <w:rPr>
          <w:rFonts w:ascii="Book Antiqua" w:hAnsi="Book Antiqua" w:cs="Times New Roman"/>
          <w:sz w:val="28"/>
          <w:szCs w:val="28"/>
        </w:rPr>
        <w:t xml:space="preserve">има </w:t>
      </w:r>
      <w:r w:rsidR="00F61B9F">
        <w:rPr>
          <w:rFonts w:ascii="Book Antiqua" w:hAnsi="Book Antiqua" w:cs="Times New Roman"/>
          <w:sz w:val="28"/>
          <w:szCs w:val="28"/>
        </w:rPr>
        <w:t xml:space="preserve">и </w:t>
      </w:r>
      <w:r w:rsidR="00885B5A" w:rsidRPr="00900BEF">
        <w:rPr>
          <w:rFonts w:ascii="Book Antiqua" w:hAnsi="Book Antiqua" w:cs="Times New Roman"/>
          <w:sz w:val="28"/>
          <w:szCs w:val="28"/>
        </w:rPr>
        <w:t>други имоти с променено предназначение</w:t>
      </w:r>
      <w:r w:rsidR="00181092" w:rsidRPr="00900BEF">
        <w:rPr>
          <w:rFonts w:ascii="Book Antiqua" w:hAnsi="Book Antiqua" w:cs="Times New Roman"/>
          <w:sz w:val="28"/>
          <w:szCs w:val="28"/>
        </w:rPr>
        <w:t xml:space="preserve">, </w:t>
      </w:r>
      <w:r w:rsidR="008C0D56">
        <w:rPr>
          <w:rFonts w:ascii="Book Antiqua" w:hAnsi="Book Antiqua"/>
          <w:sz w:val="28"/>
          <w:szCs w:val="28"/>
        </w:rPr>
        <w:t>като отстои</w:t>
      </w:r>
      <w:r w:rsidR="008C0D56" w:rsidRPr="00900BEF">
        <w:rPr>
          <w:rFonts w:ascii="Book Antiqua" w:hAnsi="Book Antiqua"/>
          <w:sz w:val="28"/>
          <w:szCs w:val="28"/>
        </w:rPr>
        <w:t xml:space="preserve"> на около </w:t>
      </w:r>
      <w:r w:rsidR="00455723">
        <w:rPr>
          <w:rFonts w:ascii="Book Antiqua" w:hAnsi="Book Antiqua"/>
          <w:sz w:val="28"/>
          <w:szCs w:val="28"/>
        </w:rPr>
        <w:t>110</w:t>
      </w:r>
      <w:r w:rsidR="008C0D56" w:rsidRPr="00900BEF">
        <w:rPr>
          <w:rFonts w:ascii="Book Antiqua" w:hAnsi="Book Antiqua"/>
          <w:sz w:val="28"/>
          <w:szCs w:val="28"/>
        </w:rPr>
        <w:t xml:space="preserve">м. </w:t>
      </w:r>
      <w:r w:rsidR="001B0DBA">
        <w:rPr>
          <w:rFonts w:ascii="Book Antiqua" w:hAnsi="Book Antiqua"/>
          <w:sz w:val="28"/>
          <w:szCs w:val="28"/>
        </w:rPr>
        <w:t>южно</w:t>
      </w:r>
      <w:r w:rsidR="008C0D56" w:rsidRPr="00900BEF">
        <w:rPr>
          <w:rFonts w:ascii="Book Antiqua" w:hAnsi="Book Antiqua"/>
          <w:sz w:val="28"/>
          <w:szCs w:val="28"/>
        </w:rPr>
        <w:t xml:space="preserve"> от </w:t>
      </w:r>
      <w:r w:rsidR="00455723">
        <w:rPr>
          <w:rFonts w:ascii="Book Antiqua" w:hAnsi="Book Antiqua"/>
          <w:sz w:val="28"/>
          <w:szCs w:val="28"/>
        </w:rPr>
        <w:t>землищната граница със землище гр. Пловдив, на около 180м. източно от землищната граница със землище с. Марково и на около 280м. северно от околовръстния път на гр. Пловдив</w:t>
      </w:r>
      <w:r w:rsidR="00C501F4">
        <w:rPr>
          <w:rFonts w:ascii="Book Antiqua" w:hAnsi="Book Antiqua"/>
          <w:sz w:val="28"/>
          <w:szCs w:val="28"/>
        </w:rPr>
        <w:t>.</w:t>
      </w:r>
    </w:p>
    <w:p w14:paraId="17017FDD" w14:textId="687E4807" w:rsidR="00CE7B04" w:rsidRPr="00900BEF" w:rsidRDefault="00CE7B04" w:rsidP="00BC5D7F">
      <w:pPr>
        <w:ind w:right="-9"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r>
    </w:p>
    <w:p w14:paraId="2F92FC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14:paraId="34FB208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w:t>
      </w:r>
    </w:p>
    <w:p w14:paraId="1E61E554" w14:textId="77777777" w:rsidR="0089318A" w:rsidRPr="00900BEF" w:rsidRDefault="0089318A" w:rsidP="0089318A">
      <w:pPr>
        <w:shd w:val="clear" w:color="auto" w:fill="FFFFFF"/>
        <w:autoSpaceDE w:val="0"/>
        <w:autoSpaceDN w:val="0"/>
        <w:adjustRightInd w:val="0"/>
        <w:spacing w:after="0" w:line="264" w:lineRule="auto"/>
        <w:ind w:firstLine="360"/>
        <w:jc w:val="both"/>
        <w:rPr>
          <w:rFonts w:ascii="Book Antiqua" w:hAnsi="Book Antiqua" w:cs="Times New Roman"/>
          <w:color w:val="FF0000"/>
          <w:sz w:val="28"/>
          <w:szCs w:val="28"/>
        </w:rPr>
      </w:pPr>
    </w:p>
    <w:p w14:paraId="2CA78C9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г) Генериране на отпадъци – видове, количества и начин на третиране, и отпадъчни води;</w:t>
      </w:r>
    </w:p>
    <w:p w14:paraId="32C9B58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w:t>
      </w:r>
      <w:r w:rsidRPr="00900BEF">
        <w:rPr>
          <w:rFonts w:ascii="Book Antiqua" w:hAnsi="Book Antiqua" w:cs="Times New Roman"/>
          <w:sz w:val="28"/>
          <w:szCs w:val="28"/>
        </w:rPr>
        <w:lastRenderedPageBreak/>
        <w:t>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w:t>
      </w:r>
      <w:r w:rsidR="00F63FE5" w:rsidRPr="00900BEF">
        <w:rPr>
          <w:rFonts w:ascii="Book Antiqua" w:hAnsi="Book Antiqua" w:cs="Times New Roman"/>
          <w:sz w:val="28"/>
          <w:szCs w:val="28"/>
        </w:rPr>
        <w:t>та</w:t>
      </w:r>
      <w:r w:rsidRPr="00900BEF">
        <w:rPr>
          <w:rFonts w:ascii="Book Antiqua" w:hAnsi="Book Antiqua" w:cs="Times New Roman"/>
          <w:sz w:val="28"/>
          <w:szCs w:val="28"/>
        </w:rPr>
        <w:t>.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14:paraId="7F46D89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01: Смесени битови отпадъци;</w:t>
      </w:r>
    </w:p>
    <w:p w14:paraId="5BF0B236"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15 01: Опаковки (включително разделно събирани отпадъчни опаковки от бита);</w:t>
      </w:r>
    </w:p>
    <w:p w14:paraId="3BF19D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02: Отпадъци от паркове и градини;</w:t>
      </w:r>
    </w:p>
    <w:p w14:paraId="3F41A50A" w14:textId="77777777" w:rsidR="00CE7B04" w:rsidRPr="00900BEF" w:rsidRDefault="00CE7B04" w:rsidP="00F81C91">
      <w:pPr>
        <w:shd w:val="clear" w:color="auto" w:fill="FFFFFF"/>
        <w:autoSpaceDE w:val="0"/>
        <w:autoSpaceDN w:val="0"/>
        <w:adjustRightInd w:val="0"/>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Други битови отпадъци.</w:t>
      </w:r>
    </w:p>
    <w:p w14:paraId="5465393D" w14:textId="77777777" w:rsidR="00CE7B04" w:rsidRPr="00900BEF" w:rsidRDefault="00CE7B04" w:rsidP="00F81C91">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 xml:space="preserve">Сметосъбирането и сметоизвозването на формираните по  време на експлоатацията на жилищните сгради  основно битови отпадъци, ще се извършва от фирмата по сметосъбиране и сметоизвозване, обслужваща </w:t>
      </w:r>
      <w:r w:rsidR="00F63FE5" w:rsidRPr="00900BEF">
        <w:rPr>
          <w:rFonts w:ascii="Book Antiqua" w:hAnsi="Book Antiqua" w:cs="Times New Roman"/>
          <w:sz w:val="28"/>
          <w:szCs w:val="28"/>
        </w:rPr>
        <w:t xml:space="preserve">прилежащия </w:t>
      </w:r>
      <w:r w:rsidRPr="00900BEF">
        <w:rPr>
          <w:rFonts w:ascii="Book Antiqua" w:hAnsi="Book Antiqua" w:cs="Times New Roman"/>
          <w:sz w:val="28"/>
          <w:szCs w:val="28"/>
        </w:rPr>
        <w:t xml:space="preserve">район. </w:t>
      </w:r>
    </w:p>
    <w:p w14:paraId="4A51B360" w14:textId="77777777" w:rsidR="00D66DBA" w:rsidRPr="00900BEF" w:rsidRDefault="00F63FE5" w:rsidP="00F63FE5">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Заустването на отпадъчните битово-фекални води ще става  във водоплътни ями във всяко от новопроектираните УПИ-та.</w:t>
      </w:r>
    </w:p>
    <w:p w14:paraId="3B5B380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д) Замърсяване и вредно въздействие; дискомфорт на околната среда; </w:t>
      </w:r>
    </w:p>
    <w:p w14:paraId="35812954" w14:textId="1A0169B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rPr>
        <w:t>По време на етапа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SO</w:t>
      </w:r>
      <w:r w:rsidRPr="00900BEF">
        <w:rPr>
          <w:rFonts w:ascii="Book Antiqua" w:hAnsi="Book Antiqua" w:cs="Times New Roman"/>
          <w:sz w:val="28"/>
          <w:szCs w:val="28"/>
          <w:vertAlign w:val="subscript"/>
          <w:lang w:val="en-US"/>
        </w:rPr>
        <w:sym w:font="Symbol" w:char="F032"/>
      </w:r>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CH</w:t>
      </w:r>
      <w:r w:rsidRPr="00900BEF">
        <w:rPr>
          <w:rFonts w:ascii="Book Antiqua" w:hAnsi="Book Antiqua" w:cs="Times New Roman"/>
          <w:sz w:val="28"/>
          <w:szCs w:val="28"/>
          <w:lang w:val="ru-RU"/>
        </w:rPr>
        <w:t>-ди и прах</w:t>
      </w:r>
      <w:r w:rsidRPr="00900BEF">
        <w:rPr>
          <w:rFonts w:ascii="Book Antiqua" w:hAnsi="Book Antiqua" w:cs="Times New Roman"/>
          <w:sz w:val="28"/>
          <w:szCs w:val="28"/>
        </w:rPr>
        <w:t xml:space="preserve">.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w:t>
      </w:r>
      <w:r w:rsidRPr="00900BEF">
        <w:rPr>
          <w:rFonts w:ascii="Book Antiqua" w:hAnsi="Book Antiqua" w:cs="Times New Roman"/>
          <w:sz w:val="28"/>
          <w:szCs w:val="28"/>
        </w:rPr>
        <w:lastRenderedPageBreak/>
        <w:t>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sz w:val="28"/>
          <w:szCs w:val="28"/>
        </w:rPr>
        <w:t xml:space="preserve"> автоматизирани пелетни котли с висок коефициент на полезно действие – екологичен начин на отопление</w:t>
      </w:r>
    </w:p>
    <w:p w14:paraId="371B4B9D" w14:textId="77777777" w:rsidR="00CE7B04" w:rsidRPr="00E370AF" w:rsidRDefault="00CE7B04" w:rsidP="00F81C91">
      <w:pPr>
        <w:spacing w:after="0" w:line="264" w:lineRule="auto"/>
        <w:ind w:firstLine="360"/>
        <w:jc w:val="both"/>
        <w:rPr>
          <w:rFonts w:ascii="Book Antiqua" w:hAnsi="Book Antiqua" w:cs="Times New Roman"/>
          <w:b/>
          <w:bCs/>
          <w:i/>
          <w:iCs/>
          <w:color w:val="FF0000"/>
          <w:sz w:val="28"/>
          <w:szCs w:val="28"/>
          <w:u w:val="single"/>
        </w:rPr>
      </w:pPr>
      <w:r w:rsidRPr="00900BEF">
        <w:rPr>
          <w:rFonts w:ascii="Book Antiqua" w:hAnsi="Book Antiqua" w:cs="Times New Roman"/>
          <w:i/>
          <w:iCs/>
          <w:color w:val="000000"/>
          <w:sz w:val="28"/>
          <w:szCs w:val="28"/>
          <w:u w:val="single"/>
          <w:lang w:eastAsia="bg-BG"/>
        </w:rPr>
        <w:t xml:space="preserve">е) Риск от големи аварии и/или бедствия, които са свързани с инвестиционното предложение; </w:t>
      </w:r>
    </w:p>
    <w:p w14:paraId="2D30A68B" w14:textId="77777777" w:rsidR="00CE7B04" w:rsidRPr="00900BEF" w:rsidRDefault="00CE7B04" w:rsidP="00F81C91">
      <w:pPr>
        <w:spacing w:after="0" w:line="264" w:lineRule="auto"/>
        <w:ind w:firstLine="360"/>
        <w:jc w:val="both"/>
        <w:rPr>
          <w:rFonts w:ascii="Book Antiqua" w:hAnsi="Book Antiqua" w:cs="Times New Roman"/>
          <w:color w:val="000000"/>
          <w:sz w:val="28"/>
          <w:szCs w:val="28"/>
          <w:lang w:eastAsia="bg-BG"/>
        </w:rPr>
      </w:pPr>
      <w:r w:rsidRPr="007024A1">
        <w:rPr>
          <w:rFonts w:ascii="Book Antiqua" w:hAnsi="Book Antiqua" w:cs="Times New Roman"/>
          <w:sz w:val="28"/>
          <w:szCs w:val="28"/>
        </w:rPr>
        <w:t xml:space="preserve">Като риск може да се разглежда вероятността дадена потенциална </w:t>
      </w:r>
      <w:r w:rsidRPr="00900BEF">
        <w:rPr>
          <w:rFonts w:ascii="Book Antiqua" w:hAnsi="Book Antiqua" w:cs="Times New Roman"/>
          <w:sz w:val="28"/>
          <w:szCs w:val="28"/>
        </w:rPr>
        <w:t>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14:paraId="3E71FA8A"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i/>
          <w:iCs/>
          <w:color w:val="000000"/>
          <w:sz w:val="28"/>
          <w:szCs w:val="28"/>
          <w:u w:val="single"/>
          <w:lang w:eastAsia="bg-BG"/>
        </w:rPr>
        <w:t xml:space="preserve">ж) Рисковете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човешкото здраве поради неблагоприятно въздействие върху факторите на жизнената среда по смисъла на </w:t>
      </w:r>
      <w:hyperlink r:id="rId7" w:history="1">
        <w:r w:rsidRPr="00900BEF">
          <w:rPr>
            <w:rFonts w:ascii="Book Antiqua" w:hAnsi="Book Antiqua" w:cs="Times New Roman"/>
            <w:i/>
            <w:iCs/>
            <w:color w:val="000000"/>
            <w:sz w:val="28"/>
            <w:szCs w:val="28"/>
            <w:u w:val="single"/>
            <w:lang w:eastAsia="bg-BG"/>
          </w:rPr>
          <w:t xml:space="preserve">§ 1, т. 12 от допълнителните разпоредби на Закона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здравето</w:t>
        </w:r>
      </w:hyperlink>
      <w:r w:rsidRPr="00900BEF">
        <w:rPr>
          <w:rFonts w:ascii="Book Antiqua" w:hAnsi="Book Antiqua" w:cs="Times New Roman"/>
          <w:color w:val="000000"/>
          <w:sz w:val="28"/>
          <w:szCs w:val="28"/>
          <w:lang w:eastAsia="bg-BG"/>
        </w:rPr>
        <w:t>.</w:t>
      </w:r>
    </w:p>
    <w:p w14:paraId="35A54405" w14:textId="77777777" w:rsidR="00CE7B04" w:rsidRPr="00900BEF" w:rsidRDefault="00CE7B04" w:rsidP="00F81C91">
      <w:pPr>
        <w:spacing w:after="0" w:line="264" w:lineRule="auto"/>
        <w:ind w:firstLine="360"/>
        <w:jc w:val="both"/>
        <w:rPr>
          <w:rFonts w:ascii="Book Antiqua" w:hAnsi="Book Antiqua" w:cs="Times New Roman"/>
          <w:sz w:val="28"/>
          <w:szCs w:val="28"/>
          <w:bdr w:val="none" w:sz="0" w:space="0" w:color="auto" w:frame="1"/>
          <w:shd w:val="clear" w:color="auto" w:fill="FFFFFF"/>
        </w:rPr>
      </w:pPr>
      <w:r w:rsidRPr="00900BEF">
        <w:rPr>
          <w:rFonts w:ascii="Book Antiqua" w:hAnsi="Book Antiqua" w:cs="Times New Roman"/>
          <w:color w:val="000000"/>
          <w:sz w:val="28"/>
          <w:szCs w:val="28"/>
          <w:lang w:eastAsia="bg-BG"/>
        </w:rPr>
        <w:t xml:space="preserve"> Реализацията на инвестиционното намерение няма да окаже  </w:t>
      </w:r>
      <w:r w:rsidRPr="00900BEF">
        <w:rPr>
          <w:rFonts w:ascii="Book Antiqua" w:hAnsi="Book Antiqua" w:cs="Times New Roman"/>
          <w:sz w:val="28"/>
          <w:szCs w:val="28"/>
        </w:rPr>
        <w:t xml:space="preserve">неблагоприятното въздействие на </w:t>
      </w:r>
      <w:r w:rsidRPr="00900BEF">
        <w:rPr>
          <w:rFonts w:ascii="Book Antiqua" w:hAnsi="Book Antiqua" w:cs="Times New Roman"/>
          <w:sz w:val="28"/>
          <w:szCs w:val="28"/>
          <w:bdr w:val="none" w:sz="0" w:space="0" w:color="auto" w:frame="1"/>
          <w:shd w:val="clear" w:color="auto" w:fill="FFFFFF"/>
        </w:rPr>
        <w:t>фактори на жизнената среда</w:t>
      </w:r>
      <w:r w:rsidRPr="00900BEF">
        <w:rPr>
          <w:rFonts w:ascii="Book Antiqua" w:hAnsi="Book Antiqua" w:cs="Times New Roman"/>
          <w:sz w:val="28"/>
          <w:szCs w:val="28"/>
          <w:bdr w:val="none" w:sz="0" w:space="0" w:color="auto" w:frame="1"/>
          <w:shd w:val="clear" w:color="auto" w:fill="FFFFFF"/>
          <w:lang w:val="ru-RU"/>
        </w:rPr>
        <w:t xml:space="preserve"> </w:t>
      </w:r>
      <w:r w:rsidRPr="00900BEF">
        <w:rPr>
          <w:rFonts w:ascii="Book Antiqua" w:hAnsi="Book Antiqua" w:cs="Times New Roman"/>
          <w:sz w:val="28"/>
          <w:szCs w:val="28"/>
          <w:bdr w:val="none" w:sz="0" w:space="0" w:color="auto" w:frame="1"/>
          <w:shd w:val="clear" w:color="auto" w:fill="FFFFFF"/>
        </w:rPr>
        <w:t>определени по</w:t>
      </w:r>
      <w:r w:rsidRPr="00900BEF">
        <w:rPr>
          <w:rFonts w:ascii="Book Antiqua" w:hAnsi="Book Antiqua" w:cs="Times New Roman"/>
          <w:sz w:val="28"/>
          <w:szCs w:val="28"/>
        </w:rPr>
        <w:t xml:space="preserve"> </w:t>
      </w:r>
      <w:r w:rsidRPr="00900BEF">
        <w:rPr>
          <w:rFonts w:ascii="Book Antiqua" w:hAnsi="Book Antiqua" w:cs="Times New Roman"/>
          <w:sz w:val="28"/>
          <w:szCs w:val="28"/>
          <w:bdr w:val="none" w:sz="0" w:space="0" w:color="auto" w:frame="1"/>
          <w:shd w:val="clear" w:color="auto" w:fill="FFFFFF"/>
        </w:rPr>
        <w:t xml:space="preserve">смисъла на § 1, т. 12 от допълнителните разпоредби на Закона за здравето както следва: </w:t>
      </w:r>
    </w:p>
    <w:p w14:paraId="202F3D06"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bdr w:val="none" w:sz="0" w:space="0" w:color="auto" w:frame="1"/>
          <w:shd w:val="clear" w:color="auto" w:fill="FFFFFF"/>
        </w:rPr>
        <w:t xml:space="preserve">Настоящото ИН няма да окаже влияние върху източник на </w:t>
      </w:r>
      <w:r w:rsidRPr="00900BEF">
        <w:rPr>
          <w:rFonts w:ascii="Book Antiqua" w:hAnsi="Book Antiqua" w:cs="Times New Roman"/>
          <w:color w:val="000000"/>
          <w:sz w:val="28"/>
          <w:szCs w:val="28"/>
          <w:lang w:eastAsia="bg-BG"/>
        </w:rPr>
        <w:t>води, предназначени за питейно-битови</w:t>
      </w:r>
      <w:r w:rsidR="00F63FE5" w:rsidRPr="00900BEF">
        <w:rPr>
          <w:rFonts w:ascii="Book Antiqua" w:hAnsi="Book Antiqua" w:cs="Times New Roman"/>
          <w:color w:val="000000"/>
          <w:sz w:val="28"/>
          <w:szCs w:val="28"/>
          <w:lang w:eastAsia="bg-BG"/>
        </w:rPr>
        <w:t xml:space="preserve"> нужди</w:t>
      </w:r>
      <w:r w:rsidRPr="00900BEF">
        <w:rPr>
          <w:rFonts w:ascii="Book Antiqua" w:hAnsi="Book Antiqua" w:cs="Times New Roman"/>
          <w:color w:val="000000"/>
          <w:sz w:val="28"/>
          <w:szCs w:val="28"/>
          <w:lang w:eastAsia="bg-BG"/>
        </w:rPr>
        <w:t xml:space="preserve">. </w:t>
      </w:r>
    </w:p>
    <w:p w14:paraId="4F44D46A"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14:paraId="1E95BA0E"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14:paraId="710F72DD"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От дейността на настоящото ИН </w:t>
      </w:r>
      <w:r w:rsidR="00903130" w:rsidRPr="00900BEF">
        <w:rPr>
          <w:rFonts w:ascii="Book Antiqua" w:hAnsi="Book Antiqua" w:cs="Times New Roman"/>
          <w:color w:val="000000"/>
          <w:sz w:val="28"/>
          <w:szCs w:val="28"/>
          <w:lang w:eastAsia="bg-BG"/>
        </w:rPr>
        <w:t>не се очакват</w:t>
      </w:r>
      <w:r w:rsidRPr="00900BEF">
        <w:rPr>
          <w:rFonts w:ascii="Book Antiqua" w:hAnsi="Book Antiqua" w:cs="Times New Roman"/>
          <w:color w:val="000000"/>
          <w:sz w:val="28"/>
          <w:szCs w:val="28"/>
          <w:lang w:eastAsia="bg-BG"/>
        </w:rPr>
        <w:t xml:space="preserve">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14:paraId="78B688EF"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u w:val="single"/>
          <w:lang w:eastAsia="bg-BG"/>
        </w:rPr>
      </w:pPr>
      <w:r w:rsidRPr="00900BEF">
        <w:rPr>
          <w:rFonts w:ascii="Book Antiqua" w:hAnsi="Book Antiqua" w:cs="Times New Roman"/>
          <w:color w:val="000000"/>
          <w:sz w:val="28"/>
          <w:szCs w:val="28"/>
          <w:lang w:eastAsia="bg-BG"/>
        </w:rPr>
        <w:t>Няма да се засягат   курортни ресурси</w:t>
      </w:r>
      <w:r w:rsidRPr="00900BEF">
        <w:rPr>
          <w:rFonts w:ascii="Book Antiqua" w:hAnsi="Book Antiqua" w:cs="Times New Roman"/>
          <w:color w:val="000000"/>
          <w:sz w:val="28"/>
          <w:szCs w:val="28"/>
          <w:u w:val="single"/>
          <w:lang w:eastAsia="bg-BG"/>
        </w:rPr>
        <w:t>.</w:t>
      </w:r>
    </w:p>
    <w:p w14:paraId="0DB03462" w14:textId="7ADD01A6" w:rsidR="00CE7B04" w:rsidRPr="00900BEF" w:rsidRDefault="00CE7B04" w:rsidP="00F81C91">
      <w:pPr>
        <w:pStyle w:val="ListParagraph"/>
        <w:numPr>
          <w:ilvl w:val="0"/>
          <w:numId w:val="2"/>
        </w:numPr>
        <w:tabs>
          <w:tab w:val="left" w:pos="426"/>
        </w:tabs>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lastRenderedPageBreak/>
        <w:t>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w:t>
      </w:r>
      <w:r w:rsidRPr="00900BEF">
        <w:rPr>
          <w:rFonts w:ascii="Book Antiqua" w:hAnsi="Book Antiqua" w:cs="Times New Roman"/>
          <w:color w:val="000000"/>
          <w:sz w:val="28"/>
          <w:szCs w:val="28"/>
          <w:vertAlign w:val="subscript"/>
          <w:lang w:eastAsia="bg-BG"/>
        </w:rPr>
        <w:t>2</w:t>
      </w:r>
      <w:r w:rsidRPr="00900BEF">
        <w:rPr>
          <w:rFonts w:ascii="Book Antiqua" w:hAnsi="Book Antiqua" w:cs="Times New Roman"/>
          <w:color w:val="000000"/>
          <w:sz w:val="28"/>
          <w:szCs w:val="28"/>
          <w:lang w:eastAsia="bg-BG"/>
        </w:rPr>
        <w:t>,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color w:val="000000"/>
          <w:sz w:val="28"/>
          <w:szCs w:val="28"/>
          <w:lang w:eastAsia="bg-BG"/>
        </w:rPr>
        <w:t xml:space="preserve"> автоматизирани пелетни котли с висок коефициент на полезно действие – екологичен начин на отопление.</w:t>
      </w:r>
    </w:p>
    <w:p w14:paraId="3BD65B4F"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2979B905"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7024A1">
        <w:rPr>
          <w:rFonts w:ascii="Book Antiqua" w:hAnsi="Book Antiqua" w:cs="Times New Roman"/>
          <w:b/>
          <w:bCs/>
          <w:i/>
          <w:iCs/>
          <w:sz w:val="28"/>
          <w:szCs w:val="28"/>
          <w:u w:val="single"/>
          <w:lang w:eastAsia="bg-BG"/>
        </w:rPr>
        <w:t xml:space="preserve">2. Местоположение на площадката, включително необходима площ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временни дейности по време на строителството. </w:t>
      </w:r>
    </w:p>
    <w:p w14:paraId="66896777" w14:textId="6BCD22D1" w:rsidR="00CF6FED" w:rsidRPr="00900BEF"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sz w:val="28"/>
          <w:szCs w:val="28"/>
        </w:rPr>
        <w:t xml:space="preserve">       Имотът се намира в землището на с. </w:t>
      </w:r>
      <w:r w:rsidR="00360700">
        <w:rPr>
          <w:rFonts w:ascii="Book Antiqua" w:hAnsi="Book Antiqua"/>
          <w:sz w:val="28"/>
          <w:szCs w:val="28"/>
        </w:rPr>
        <w:t>Белащица</w:t>
      </w:r>
      <w:r w:rsidRPr="00900BEF">
        <w:rPr>
          <w:rFonts w:ascii="Book Antiqua" w:hAnsi="Book Antiqua"/>
          <w:sz w:val="28"/>
          <w:szCs w:val="28"/>
        </w:rPr>
        <w:t>, местност „</w:t>
      </w:r>
      <w:r w:rsidR="00C501F4">
        <w:rPr>
          <w:rFonts w:ascii="Book Antiqua" w:hAnsi="Book Antiqua"/>
          <w:sz w:val="28"/>
          <w:szCs w:val="28"/>
        </w:rPr>
        <w:t>Бялата воденица</w:t>
      </w:r>
      <w:r w:rsidRPr="00900BEF">
        <w:rPr>
          <w:rFonts w:ascii="Book Antiqua" w:hAnsi="Book Antiqua"/>
          <w:sz w:val="28"/>
          <w:szCs w:val="28"/>
        </w:rPr>
        <w:t xml:space="preserve">“, общ. „Родопи“, </w:t>
      </w:r>
      <w:r w:rsidR="00C501F4" w:rsidRPr="00900BEF">
        <w:rPr>
          <w:rFonts w:ascii="Book Antiqua" w:hAnsi="Book Antiqua"/>
          <w:sz w:val="28"/>
          <w:szCs w:val="28"/>
        </w:rPr>
        <w:t xml:space="preserve">на около </w:t>
      </w:r>
      <w:r w:rsidR="00C501F4">
        <w:rPr>
          <w:rFonts w:ascii="Book Antiqua" w:hAnsi="Book Antiqua"/>
          <w:sz w:val="28"/>
          <w:szCs w:val="28"/>
        </w:rPr>
        <w:t>110</w:t>
      </w:r>
      <w:r w:rsidR="00C501F4" w:rsidRPr="00900BEF">
        <w:rPr>
          <w:rFonts w:ascii="Book Antiqua" w:hAnsi="Book Antiqua"/>
          <w:sz w:val="28"/>
          <w:szCs w:val="28"/>
        </w:rPr>
        <w:t xml:space="preserve">м. </w:t>
      </w:r>
      <w:r w:rsidR="00C501F4">
        <w:rPr>
          <w:rFonts w:ascii="Book Antiqua" w:hAnsi="Book Antiqua"/>
          <w:sz w:val="28"/>
          <w:szCs w:val="28"/>
        </w:rPr>
        <w:t>южно</w:t>
      </w:r>
      <w:r w:rsidR="00C501F4" w:rsidRPr="00900BEF">
        <w:rPr>
          <w:rFonts w:ascii="Book Antiqua" w:hAnsi="Book Antiqua"/>
          <w:sz w:val="28"/>
          <w:szCs w:val="28"/>
        </w:rPr>
        <w:t xml:space="preserve"> от </w:t>
      </w:r>
      <w:r w:rsidR="00C501F4">
        <w:rPr>
          <w:rFonts w:ascii="Book Antiqua" w:hAnsi="Book Antiqua"/>
          <w:sz w:val="28"/>
          <w:szCs w:val="28"/>
        </w:rPr>
        <w:t>землищната граница със землище гр. Пловдив, на около 180м. източно от землищната граница със землище с. Марково и на около 280м. северно от околовръстния път на гр. Пловдив.</w:t>
      </w:r>
    </w:p>
    <w:p w14:paraId="271E60F7" w14:textId="77777777" w:rsidR="00CF6FED"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530C9D81" w14:textId="77777777" w:rsidR="00686C51" w:rsidRPr="00900BEF" w:rsidRDefault="00686C51"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64B50ECA" w14:textId="77777777" w:rsidR="00C03BE8" w:rsidRPr="00C03BE8" w:rsidRDefault="00C03BE8" w:rsidP="00C03BE8">
      <w:pPr>
        <w:pStyle w:val="BodyTextIndent"/>
        <w:spacing w:before="120" w:line="360" w:lineRule="auto"/>
        <w:ind w:left="0"/>
        <w:rPr>
          <w:rFonts w:ascii="Book Antiqua" w:hAnsi="Book Antiqua"/>
          <w:sz w:val="28"/>
          <w:szCs w:val="28"/>
        </w:rPr>
      </w:pPr>
      <w:r w:rsidRPr="00C03BE8">
        <w:rPr>
          <w:rFonts w:ascii="Book Antiqua" w:hAnsi="Book Antiqua"/>
          <w:sz w:val="28"/>
          <w:szCs w:val="28"/>
        </w:rPr>
        <w:t xml:space="preserve">Координатна система </w:t>
      </w:r>
      <w:r w:rsidRPr="00C03BE8">
        <w:rPr>
          <w:rFonts w:ascii="Book Antiqua" w:hAnsi="Book Antiqua"/>
          <w:sz w:val="28"/>
          <w:szCs w:val="28"/>
          <w:lang w:val="en-US"/>
        </w:rPr>
        <w:t>WGS</w:t>
      </w:r>
      <w:r w:rsidRPr="00C03BE8">
        <w:rPr>
          <w:rFonts w:ascii="Book Antiqua" w:hAnsi="Book Antiqua"/>
          <w:sz w:val="28"/>
          <w:szCs w:val="28"/>
          <w:lang w:val="ru-RU"/>
        </w:rPr>
        <w:t xml:space="preserve"> </w:t>
      </w:r>
      <w:r w:rsidRPr="00C03BE8">
        <w:rPr>
          <w:rFonts w:ascii="Book Antiqua" w:hAnsi="Book Antiqua"/>
          <w:sz w:val="28"/>
          <w:szCs w:val="28"/>
        </w:rPr>
        <w:t>19</w:t>
      </w:r>
      <w:r w:rsidRPr="00C03BE8">
        <w:rPr>
          <w:rFonts w:ascii="Book Antiqua" w:hAnsi="Book Antiqua"/>
          <w:sz w:val="28"/>
          <w:szCs w:val="28"/>
          <w:lang w:val="ru-RU"/>
        </w:rPr>
        <w:t xml:space="preserve">84 </w:t>
      </w:r>
      <w:r w:rsidRPr="00C03BE8">
        <w:rPr>
          <w:rFonts w:ascii="Book Antiqua" w:hAnsi="Book Antiqua"/>
          <w:sz w:val="28"/>
          <w:szCs w:val="28"/>
        </w:rPr>
        <w:t xml:space="preserve"> -  </w:t>
      </w:r>
      <w:r w:rsidRPr="00C03BE8">
        <w:rPr>
          <w:rFonts w:ascii="Book Antiqua" w:hAnsi="Book Antiqua"/>
          <w:sz w:val="28"/>
          <w:szCs w:val="28"/>
          <w:lang w:val="en-US"/>
        </w:rPr>
        <w:t>B</w:t>
      </w:r>
      <w:r w:rsidRPr="00C03BE8">
        <w:rPr>
          <w:rFonts w:ascii="Book Antiqua" w:hAnsi="Book Antiqua"/>
          <w:sz w:val="28"/>
          <w:szCs w:val="28"/>
          <w:lang w:val="ru-RU"/>
        </w:rPr>
        <w:t>=</w:t>
      </w:r>
      <w:r w:rsidRPr="00C03BE8">
        <w:rPr>
          <w:rFonts w:ascii="Book Antiqua" w:hAnsi="Book Antiqua"/>
          <w:sz w:val="28"/>
          <w:szCs w:val="28"/>
        </w:rPr>
        <w:t>42°05'46.220"</w:t>
      </w:r>
      <w:r w:rsidRPr="00C03BE8">
        <w:rPr>
          <w:rFonts w:ascii="Book Antiqua" w:hAnsi="Book Antiqua"/>
          <w:sz w:val="28"/>
          <w:szCs w:val="28"/>
          <w:lang w:val="ru-RU"/>
        </w:rPr>
        <w:t xml:space="preserve">   </w:t>
      </w:r>
      <w:r w:rsidRPr="00C03BE8">
        <w:rPr>
          <w:rFonts w:ascii="Book Antiqua" w:hAnsi="Book Antiqua"/>
          <w:sz w:val="28"/>
          <w:szCs w:val="28"/>
          <w:lang w:val="en-US"/>
        </w:rPr>
        <w:t>L</w:t>
      </w:r>
      <w:r w:rsidRPr="00C03BE8">
        <w:rPr>
          <w:rFonts w:ascii="Book Antiqua" w:hAnsi="Book Antiqua"/>
          <w:sz w:val="28"/>
          <w:szCs w:val="28"/>
          <w:lang w:val="ru-RU"/>
        </w:rPr>
        <w:t>=</w:t>
      </w:r>
      <w:r w:rsidRPr="00C03BE8">
        <w:rPr>
          <w:rFonts w:ascii="Book Antiqua" w:hAnsi="Book Antiqua"/>
          <w:sz w:val="28"/>
          <w:szCs w:val="28"/>
        </w:rPr>
        <w:t xml:space="preserve">24°43'50.660" </w:t>
      </w:r>
    </w:p>
    <w:p w14:paraId="110535D3" w14:textId="77777777" w:rsidR="00C03BE8" w:rsidRPr="00C03BE8" w:rsidRDefault="00C03BE8" w:rsidP="00C03BE8">
      <w:pPr>
        <w:pStyle w:val="BodyTextIndent"/>
        <w:spacing w:before="120" w:line="360" w:lineRule="auto"/>
        <w:ind w:left="0"/>
        <w:rPr>
          <w:rFonts w:ascii="Book Antiqua" w:hAnsi="Book Antiqua"/>
          <w:sz w:val="28"/>
          <w:szCs w:val="28"/>
        </w:rPr>
      </w:pPr>
      <w:r w:rsidRPr="00C03BE8">
        <w:rPr>
          <w:rFonts w:ascii="Book Antiqua" w:hAnsi="Book Antiqua"/>
          <w:sz w:val="28"/>
          <w:szCs w:val="28"/>
        </w:rPr>
        <w:t>Координатна система 2005 Кадастрална – Х=4662610.153  У=436345.976</w:t>
      </w:r>
    </w:p>
    <w:p w14:paraId="08FB7C15" w14:textId="5772CB81" w:rsidR="004755E8" w:rsidRPr="004755E8" w:rsidRDefault="00C03BE8" w:rsidP="00686C51">
      <w:pPr>
        <w:pStyle w:val="BodyTextIndent"/>
        <w:spacing w:before="120" w:line="360" w:lineRule="auto"/>
        <w:ind w:left="0"/>
        <w:jc w:val="center"/>
        <w:rPr>
          <w:rFonts w:ascii="Book Antiqua" w:hAnsi="Book Antiqua" w:cs="Times New Roman"/>
          <w:sz w:val="28"/>
          <w:szCs w:val="28"/>
          <w:lang w:val="en-US"/>
        </w:rPr>
      </w:pPr>
      <w:r>
        <w:rPr>
          <w:rFonts w:ascii="Book Antiqua" w:hAnsi="Book Antiqua" w:cs="Times New Roman"/>
          <w:noProof/>
          <w:sz w:val="28"/>
          <w:szCs w:val="28"/>
          <w:lang w:eastAsia="bg-BG"/>
        </w:rPr>
        <w:lastRenderedPageBreak/>
        <w:drawing>
          <wp:inline distT="0" distB="0" distL="0" distR="0" wp14:anchorId="24F1E9EA" wp14:editId="74DCD8B7">
            <wp:extent cx="6010275" cy="3448050"/>
            <wp:effectExtent l="0" t="0" r="9525" b="0"/>
            <wp:docPr id="147533273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3448050"/>
                    </a:xfrm>
                    <a:prstGeom prst="rect">
                      <a:avLst/>
                    </a:prstGeom>
                    <a:noFill/>
                    <a:ln>
                      <a:noFill/>
                    </a:ln>
                  </pic:spPr>
                </pic:pic>
              </a:graphicData>
            </a:graphic>
          </wp:inline>
        </w:drawing>
      </w:r>
    </w:p>
    <w:p w14:paraId="68DCD5BC" w14:textId="662D7518"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w:t>
      </w:r>
      <w:r w:rsidR="006E5970">
        <w:rPr>
          <w:rFonts w:ascii="Book Antiqua" w:hAnsi="Book Antiqua" w:cs="Times New Roman"/>
          <w:sz w:val="28"/>
          <w:szCs w:val="28"/>
        </w:rPr>
        <w:t>а</w:t>
      </w:r>
      <w:r w:rsidRPr="00900BEF">
        <w:rPr>
          <w:rFonts w:ascii="Book Antiqua" w:hAnsi="Book Antiqua" w:cs="Times New Roman"/>
          <w:sz w:val="28"/>
          <w:szCs w:val="28"/>
        </w:rPr>
        <w:t>, в който се предвижда да се реализира инвестиционното предложение.  Имот</w:t>
      </w:r>
      <w:r w:rsidR="006E5970">
        <w:rPr>
          <w:rFonts w:ascii="Book Antiqua" w:hAnsi="Book Antiqua" w:cs="Times New Roman"/>
          <w:sz w:val="28"/>
          <w:szCs w:val="28"/>
        </w:rPr>
        <w:t>ът</w:t>
      </w:r>
      <w:r w:rsidRPr="00900BEF">
        <w:rPr>
          <w:rFonts w:ascii="Book Antiqua" w:hAnsi="Book Antiqua" w:cs="Times New Roman"/>
          <w:sz w:val="28"/>
          <w:szCs w:val="28"/>
        </w:rPr>
        <w:t xml:space="preserve"> не попада  в границите на защитени територии, съгласно Закона за защитените територии и </w:t>
      </w:r>
      <w:r w:rsidR="00F63FE5" w:rsidRPr="00900BEF">
        <w:rPr>
          <w:rFonts w:ascii="Book Antiqua" w:hAnsi="Book Antiqua" w:cs="Times New Roman"/>
          <w:sz w:val="28"/>
          <w:szCs w:val="28"/>
        </w:rPr>
        <w:t xml:space="preserve">в </w:t>
      </w:r>
      <w:r w:rsidRPr="00900BEF">
        <w:rPr>
          <w:rFonts w:ascii="Book Antiqua" w:hAnsi="Book Antiqua" w:cs="Times New Roman"/>
          <w:sz w:val="28"/>
          <w:szCs w:val="28"/>
        </w:rPr>
        <w:t xml:space="preserve">защитени зони, съгласно Закона за биологичното разнообразие. </w:t>
      </w:r>
    </w:p>
    <w:p w14:paraId="7B0087A7" w14:textId="11C2CD5C"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w:t>
      </w:r>
      <w:r w:rsidR="00C61797" w:rsidRPr="00900BEF">
        <w:rPr>
          <w:rFonts w:ascii="Book Antiqua" w:hAnsi="Book Antiqua" w:cs="Times New Roman"/>
          <w:sz w:val="28"/>
          <w:szCs w:val="28"/>
        </w:rPr>
        <w:t>та</w:t>
      </w:r>
      <w:r w:rsidRPr="00900BEF">
        <w:rPr>
          <w:rFonts w:ascii="Book Antiqua" w:hAnsi="Book Antiqua" w:cs="Times New Roman"/>
          <w:sz w:val="28"/>
          <w:szCs w:val="28"/>
        </w:rPr>
        <w:t xml:space="preserve"> площ  на имота</w:t>
      </w:r>
      <w:r w:rsidR="00C61797" w:rsidRPr="00900BEF">
        <w:rPr>
          <w:rFonts w:ascii="Book Antiqua" w:hAnsi="Book Antiqua" w:cs="Times New Roman"/>
          <w:sz w:val="28"/>
          <w:szCs w:val="28"/>
        </w:rPr>
        <w:t xml:space="preserve"> от </w:t>
      </w:r>
      <w:r w:rsidR="00C03BE8">
        <w:rPr>
          <w:rFonts w:ascii="Book Antiqua" w:hAnsi="Book Antiqua" w:cs="Times New Roman"/>
          <w:sz w:val="28"/>
          <w:szCs w:val="28"/>
          <w:lang w:val="ru-RU"/>
        </w:rPr>
        <w:t>8251</w:t>
      </w:r>
      <w:r w:rsidR="00C61797" w:rsidRPr="00900BEF">
        <w:rPr>
          <w:rFonts w:ascii="Book Antiqua" w:hAnsi="Book Antiqua" w:cs="Times New Roman"/>
          <w:sz w:val="28"/>
          <w:szCs w:val="28"/>
        </w:rPr>
        <w:t xml:space="preserve"> м</w:t>
      </w:r>
      <w:r w:rsidR="00507102" w:rsidRPr="00900BEF">
        <w:rPr>
          <w:rFonts w:ascii="Book Antiqua" w:hAnsi="Book Antiqua" w:cs="Times New Roman"/>
          <w:sz w:val="28"/>
          <w:szCs w:val="28"/>
          <w:vertAlign w:val="superscript"/>
        </w:rPr>
        <w:t>2</w:t>
      </w:r>
      <w:r w:rsidRPr="00900BEF">
        <w:rPr>
          <w:rFonts w:ascii="Book Antiqua" w:hAnsi="Book Antiqua" w:cs="Times New Roman"/>
          <w:sz w:val="28"/>
          <w:szCs w:val="28"/>
        </w:rPr>
        <w:t xml:space="preserve">. Поради неголемия мащаб на предвидените строителни 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  </w:t>
      </w:r>
    </w:p>
    <w:p w14:paraId="5E610342" w14:textId="77777777"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AC6E2E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hyperlink r:id="rId9" w:history="1">
        <w:r w:rsidRPr="00900BEF">
          <w:rPr>
            <w:rFonts w:ascii="Book Antiqua" w:hAnsi="Book Antiqua" w:cs="Times New Roman"/>
            <w:b/>
            <w:bCs/>
            <w:i/>
            <w:iCs/>
            <w:color w:val="000000"/>
            <w:sz w:val="28"/>
            <w:szCs w:val="28"/>
            <w:u w:val="single"/>
            <w:lang w:eastAsia="bg-BG"/>
          </w:rPr>
          <w:t>приложение № 3 към ЗООС</w:t>
        </w:r>
      </w:hyperlink>
      <w:r w:rsidRPr="00900BEF">
        <w:rPr>
          <w:rFonts w:ascii="Book Antiqua" w:hAnsi="Book Antiqua" w:cs="Times New Roman"/>
          <w:b/>
          <w:bCs/>
          <w:i/>
          <w:iCs/>
          <w:color w:val="000000"/>
          <w:sz w:val="28"/>
          <w:szCs w:val="28"/>
          <w:u w:val="single"/>
          <w:lang w:eastAsia="bg-BG"/>
        </w:rPr>
        <w:t>.</w:t>
      </w:r>
    </w:p>
    <w:p w14:paraId="4AFB8F49" w14:textId="3812B782" w:rsidR="00CE7B04" w:rsidRPr="00900BEF"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процеси са: Промяна предназначение на имота, като при изработване на ПУП-ПРЗ е предвидено  да се образуват </w:t>
      </w:r>
      <w:r w:rsidR="007024A1" w:rsidRPr="007024A1">
        <w:rPr>
          <w:rFonts w:ascii="Book Antiqua" w:hAnsi="Book Antiqua" w:cs="Times New Roman"/>
          <w:sz w:val="28"/>
          <w:szCs w:val="28"/>
          <w:lang w:val="ru-RU"/>
        </w:rPr>
        <w:t>1</w:t>
      </w:r>
      <w:r w:rsidR="00C03BE8">
        <w:rPr>
          <w:rFonts w:ascii="Book Antiqua" w:hAnsi="Book Antiqua" w:cs="Times New Roman"/>
          <w:sz w:val="28"/>
          <w:szCs w:val="28"/>
          <w:lang w:val="ru-RU"/>
        </w:rPr>
        <w:t>4</w:t>
      </w:r>
      <w:r w:rsidRPr="00900BEF">
        <w:rPr>
          <w:rFonts w:ascii="Book Antiqua" w:hAnsi="Book Antiqua" w:cs="Times New Roman"/>
          <w:sz w:val="28"/>
          <w:szCs w:val="28"/>
        </w:rPr>
        <w:t xml:space="preserve">  УПИ за жилищно строителство</w:t>
      </w:r>
      <w:r w:rsidR="0050253D" w:rsidRPr="00900BEF">
        <w:rPr>
          <w:rFonts w:ascii="Book Antiqua" w:hAnsi="Book Antiqua" w:cs="Times New Roman"/>
          <w:sz w:val="28"/>
          <w:szCs w:val="28"/>
        </w:rPr>
        <w:t>.</w:t>
      </w:r>
      <w:r w:rsidRPr="00900BEF">
        <w:rPr>
          <w:rFonts w:ascii="Book Antiqua" w:hAnsi="Book Antiqua" w:cs="Times New Roman"/>
          <w:sz w:val="28"/>
          <w:szCs w:val="28"/>
        </w:rPr>
        <w:t xml:space="preserve"> В новообразуваните УПИ ще се застроява по една жилищна сграда, или общо </w:t>
      </w:r>
      <w:r w:rsidR="007024A1" w:rsidRPr="007024A1">
        <w:rPr>
          <w:rFonts w:ascii="Book Antiqua" w:hAnsi="Book Antiqua" w:cs="Times New Roman"/>
          <w:sz w:val="28"/>
          <w:szCs w:val="28"/>
          <w:lang w:val="ru-RU"/>
        </w:rPr>
        <w:t>1</w:t>
      </w:r>
      <w:r w:rsidR="00C03BE8">
        <w:rPr>
          <w:rFonts w:ascii="Book Antiqua" w:hAnsi="Book Antiqua" w:cs="Times New Roman"/>
          <w:sz w:val="28"/>
          <w:szCs w:val="28"/>
          <w:lang w:val="ru-RU"/>
        </w:rPr>
        <w:t>4</w:t>
      </w:r>
      <w:r w:rsidRPr="00900BEF">
        <w:rPr>
          <w:rFonts w:ascii="Book Antiqua" w:hAnsi="Book Antiqua" w:cs="Times New Roman"/>
          <w:sz w:val="28"/>
          <w:szCs w:val="28"/>
        </w:rPr>
        <w:t>. Всяка една от сградите в новообразуваните УПИ  ще е със застроена площ съобразен</w:t>
      </w:r>
      <w:r w:rsidR="0050253D" w:rsidRPr="00900BEF">
        <w:rPr>
          <w:rFonts w:ascii="Book Antiqua" w:hAnsi="Book Antiqua" w:cs="Times New Roman"/>
          <w:sz w:val="28"/>
          <w:szCs w:val="28"/>
        </w:rPr>
        <w:t>а</w:t>
      </w:r>
      <w:r w:rsidRPr="00900BEF">
        <w:rPr>
          <w:rFonts w:ascii="Book Antiqua" w:hAnsi="Book Antiqua" w:cs="Times New Roman"/>
          <w:sz w:val="28"/>
          <w:szCs w:val="28"/>
        </w:rPr>
        <w:t xml:space="preserve"> с нетните </w:t>
      </w:r>
      <w:r w:rsidRPr="00900BEF">
        <w:rPr>
          <w:rFonts w:ascii="Book Antiqua" w:hAnsi="Book Antiqua" w:cs="Times New Roman"/>
          <w:sz w:val="28"/>
          <w:szCs w:val="28"/>
        </w:rPr>
        <w:lastRenderedPageBreak/>
        <w:t>показатели за застрояване в устройствена зона ЖМ1</w:t>
      </w:r>
      <w:r w:rsidR="00507102" w:rsidRPr="00900BEF">
        <w:rPr>
          <w:rFonts w:ascii="Book Antiqua" w:hAnsi="Book Antiqua" w:cs="Times New Roman"/>
          <w:sz w:val="28"/>
          <w:szCs w:val="28"/>
        </w:rPr>
        <w:t xml:space="preserve"> съгласно действащия</w:t>
      </w:r>
      <w:r w:rsidRPr="00900BEF">
        <w:rPr>
          <w:rFonts w:ascii="Book Antiqua" w:hAnsi="Book Antiqua" w:cs="Times New Roman"/>
          <w:sz w:val="28"/>
          <w:szCs w:val="28"/>
        </w:rPr>
        <w:t xml:space="preserve"> устройствен план</w:t>
      </w:r>
      <w:r w:rsidR="00F63FE5" w:rsidRPr="00900BEF">
        <w:rPr>
          <w:rFonts w:ascii="Book Antiqua" w:hAnsi="Book Antiqua" w:cs="Times New Roman"/>
          <w:sz w:val="28"/>
          <w:szCs w:val="28"/>
        </w:rPr>
        <w:t>.</w:t>
      </w:r>
    </w:p>
    <w:p w14:paraId="2FB4B56B" w14:textId="0DBF2564"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r w:rsidRPr="003C21A7">
        <w:rPr>
          <w:rFonts w:ascii="Book Antiqua" w:hAnsi="Book Antiqua" w:cs="Times New Roman"/>
          <w:sz w:val="28"/>
          <w:szCs w:val="28"/>
          <w:lang w:val="ru-RU"/>
        </w:rPr>
        <w:t xml:space="preserve">При изготвянето на ПУП-ПРЗ ще бъдат спазени изискванията на </w:t>
      </w:r>
      <w:r w:rsidRPr="00900BEF">
        <w:rPr>
          <w:rFonts w:ascii="Book Antiqua" w:hAnsi="Book Antiqua" w:cs="Times New Roman"/>
          <w:sz w:val="28"/>
          <w:szCs w:val="28"/>
          <w:lang w:val="ru-RU"/>
        </w:rPr>
        <w:t>ЗУТ,</w:t>
      </w:r>
      <w:r w:rsidR="00507102"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ru-RU"/>
        </w:rPr>
        <w:t>Наредба №7 за правила и нормативи за устройство на отделните видове територии и устройствени зони и Наредба №8 за обема и съдържанието на устройствените схеми и планове.</w:t>
      </w:r>
    </w:p>
    <w:p w14:paraId="42A091CD"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Изграждането на бъдещия обект ще бъде съобразено с изискванията на Закона за устройство на територията и всички други действащи закони и подзаконови актове. </w:t>
      </w:r>
    </w:p>
    <w:p w14:paraId="25064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озеленяване и външно оформление на площадките ще се изготви отделен проект след завършване на вертикалната планировка.</w:t>
      </w:r>
    </w:p>
    <w:p w14:paraId="7DDF98E6" w14:textId="77777777" w:rsidR="0050253D"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ab/>
        <w:t>Разположението на основните елементи на площадката ще бъде съобразено с изградената инфраструктура в района.</w:t>
      </w:r>
    </w:p>
    <w:p w14:paraId="05F9B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Временните дейности по време на строителството ще бъдат развити изцяло върху имота.</w:t>
      </w:r>
    </w:p>
    <w:p w14:paraId="58EF1F2B" w14:textId="77777777" w:rsidR="009E0FD3" w:rsidRPr="00900BEF" w:rsidRDefault="009E0FD3"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D792642" w14:textId="77777777" w:rsidR="00120FBC" w:rsidRPr="00900BEF" w:rsidRDefault="00120FBC"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88B95BA" w14:textId="77777777" w:rsidR="00CE7B04" w:rsidRPr="00900BEF"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7A16E9">
        <w:rPr>
          <w:rFonts w:ascii="Book Antiqua" w:hAnsi="Book Antiqua" w:cs="Times New Roman"/>
          <w:b/>
          <w:bCs/>
          <w:i/>
          <w:iCs/>
          <w:sz w:val="28"/>
          <w:szCs w:val="28"/>
          <w:u w:val="single"/>
          <w:lang w:eastAsia="bg-BG"/>
        </w:rPr>
        <w:t xml:space="preserve">4. Схема на нова или промяна на съществуваща пътна </w:t>
      </w:r>
      <w:r w:rsidRPr="00900BEF">
        <w:rPr>
          <w:rFonts w:ascii="Book Antiqua" w:hAnsi="Book Antiqua" w:cs="Times New Roman"/>
          <w:b/>
          <w:bCs/>
          <w:i/>
          <w:iCs/>
          <w:color w:val="000000"/>
          <w:sz w:val="28"/>
          <w:szCs w:val="28"/>
          <w:u w:val="single"/>
          <w:lang w:eastAsia="bg-BG"/>
        </w:rPr>
        <w:t xml:space="preserve">инфраструктура.    </w:t>
      </w:r>
    </w:p>
    <w:p w14:paraId="4DFBE9FE" w14:textId="02C2DBBA" w:rsidR="009E0FD3" w:rsidRPr="00900BEF" w:rsidRDefault="00CE7B04" w:rsidP="00FA2CE7">
      <w:pPr>
        <w:pStyle w:val="BodyTextIndent"/>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t xml:space="preserve">За транспортно обслужване </w:t>
      </w:r>
      <w:r w:rsidR="009E0FD3" w:rsidRPr="00900BEF">
        <w:rPr>
          <w:rFonts w:ascii="Book Antiqua" w:hAnsi="Book Antiqua" w:cs="Times New Roman"/>
          <w:sz w:val="28"/>
          <w:szCs w:val="28"/>
        </w:rPr>
        <w:t>ще се осигури достъп</w:t>
      </w:r>
      <w:r w:rsidR="00507102" w:rsidRPr="00900BEF">
        <w:rPr>
          <w:rFonts w:ascii="Book Antiqua" w:hAnsi="Book Antiqua" w:cs="Times New Roman"/>
          <w:color w:val="FF0000"/>
          <w:sz w:val="28"/>
          <w:szCs w:val="28"/>
        </w:rPr>
        <w:t xml:space="preserve">  </w:t>
      </w:r>
      <w:r w:rsidR="00507102" w:rsidRPr="00900BEF">
        <w:rPr>
          <w:rFonts w:ascii="Book Antiqua" w:hAnsi="Book Antiqua" w:cs="Times New Roman"/>
          <w:sz w:val="28"/>
          <w:szCs w:val="28"/>
        </w:rPr>
        <w:t xml:space="preserve">от </w:t>
      </w:r>
      <w:r w:rsidR="003C21A7" w:rsidRPr="003C21A7">
        <w:rPr>
          <w:rFonts w:ascii="Book Antiqua" w:hAnsi="Book Antiqua" w:cs="Times New Roman"/>
          <w:sz w:val="28"/>
          <w:szCs w:val="28"/>
        </w:rPr>
        <w:t xml:space="preserve">от полски път – ПИ </w:t>
      </w:r>
      <w:r w:rsidR="003C21A7" w:rsidRPr="003C21A7">
        <w:rPr>
          <w:rFonts w:ascii="Book Antiqua" w:hAnsi="Book Antiqua" w:cs="Times New Roman"/>
          <w:sz w:val="28"/>
          <w:szCs w:val="28"/>
          <w:lang w:val="ru-RU"/>
        </w:rPr>
        <w:t>2.121</w:t>
      </w:r>
      <w:r w:rsidR="003C21A7" w:rsidRPr="003C21A7">
        <w:rPr>
          <w:rFonts w:ascii="Book Antiqua" w:hAnsi="Book Antiqua" w:cs="Times New Roman"/>
          <w:sz w:val="28"/>
          <w:szCs w:val="28"/>
        </w:rPr>
        <w:t>, тангиращ по западната граница на имота,  като за осигуряването на по-добър достъп  до новообразуваните имоти ще се предвиди уширение на полския път и ще се проектира улица-тупик</w:t>
      </w:r>
      <w:r w:rsidR="007024A1" w:rsidRPr="00900BEF">
        <w:rPr>
          <w:rFonts w:ascii="Book Antiqua" w:hAnsi="Book Antiqua" w:cs="Times New Roman"/>
          <w:sz w:val="28"/>
          <w:szCs w:val="28"/>
        </w:rPr>
        <w:t>.</w:t>
      </w:r>
      <w:r w:rsidR="009E0FD3" w:rsidRPr="00900BEF">
        <w:rPr>
          <w:rFonts w:ascii="Book Antiqua" w:hAnsi="Book Antiqua" w:cs="Times New Roman"/>
          <w:sz w:val="28"/>
          <w:szCs w:val="28"/>
        </w:rPr>
        <w:t xml:space="preserve"> </w:t>
      </w:r>
    </w:p>
    <w:p w14:paraId="544CA4EA" w14:textId="400F80B7" w:rsidR="009E0FD3" w:rsidRPr="00900BEF" w:rsidRDefault="009E0FD3" w:rsidP="00FA2CE7">
      <w:pPr>
        <w:pStyle w:val="BodyTextIndent"/>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t>При изготвяне на работния проект ще бъдат отразени съществуващите пътни връзки за обекта и отклонението им. Местоположението на имота е подходящо от гледна точка на пътно - транспортната обстановка в района и безопасност на движение.</w:t>
      </w:r>
    </w:p>
    <w:p w14:paraId="4E6CAE6C"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687FADC2"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3D46B1D4"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5. Програма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дейностите, включително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експлоатация и фазите на закриване, възстановяване и последващо използване. </w:t>
      </w:r>
    </w:p>
    <w:p w14:paraId="5C20DA2C" w14:textId="77777777" w:rsidR="009E0FD3"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w:t>
      </w:r>
      <w:r w:rsidRPr="00900BEF">
        <w:rPr>
          <w:rFonts w:ascii="Book Antiqua" w:hAnsi="Book Antiqua" w:cs="Times New Roman"/>
          <w:sz w:val="28"/>
          <w:szCs w:val="28"/>
        </w:rPr>
        <w:lastRenderedPageBreak/>
        <w:t xml:space="preserve">осъществят в рамките на един до два строителни сезона. Предвижда се изпълнението на стандартни за такъв тип строителни  дейности. </w:t>
      </w:r>
    </w:p>
    <w:p w14:paraId="735EA0C0"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намерение предвижда жилищните сгради да се изградят поетапно. </w:t>
      </w:r>
    </w:p>
    <w:p w14:paraId="1049CCA1" w14:textId="6C701FC2"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Постройките ще бъдат </w:t>
      </w:r>
      <w:r w:rsidR="006E5970">
        <w:rPr>
          <w:rFonts w:ascii="Book Antiqua" w:hAnsi="Book Antiqua" w:cs="Times New Roman"/>
          <w:sz w:val="28"/>
          <w:szCs w:val="28"/>
        </w:rPr>
        <w:t>с до 10м. височина</w:t>
      </w:r>
      <w:r w:rsidRPr="00900BEF">
        <w:rPr>
          <w:rFonts w:ascii="Book Antiqua" w:hAnsi="Book Antiqua" w:cs="Times New Roman"/>
          <w:sz w:val="28"/>
          <w:szCs w:val="28"/>
        </w:rPr>
        <w:t xml:space="preserve"> и ще се изграждат на етапи, като точното им местонахождение в имотите ще се реши при работното проектиране.</w:t>
      </w:r>
    </w:p>
    <w:p w14:paraId="7A3BFF1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Сградите  ще бъдат със свободно застрояване и ще  се ситуират според изискванията по плана за застрояване. </w:t>
      </w:r>
    </w:p>
    <w:p w14:paraId="6AB64E4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От жилищните помещения на партера ще бъдат предвидени допълнителни излизания към  двора.</w:t>
      </w:r>
    </w:p>
    <w:p w14:paraId="6EE5DEB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 на  сградите  ще бъде  монолитна,  стоманобетонна. </w:t>
      </w:r>
    </w:p>
    <w:p w14:paraId="039E2C6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Всички конструктивни елементи ще са пожарозащитени според изискванията на действащата нормативна уредба.</w:t>
      </w:r>
    </w:p>
    <w:p w14:paraId="6619890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Строителни материали, които ще се използват по време на строителството ще са: </w:t>
      </w:r>
    </w:p>
    <w:p w14:paraId="7CAB0B8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-Бетон клас В 12,5 за подложен бетон.</w:t>
      </w:r>
    </w:p>
    <w:p w14:paraId="48E59A5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-Бетон клас В 30 за фундаментната плоча, единични фундаменти и ивичните основи.</w:t>
      </w:r>
    </w:p>
    <w:p w14:paraId="2B5F289E"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-Стомана AI с Rs - 22.5 kN/cm2 и стомана В500 с Rs = 43.0 kN/cm2.</w:t>
      </w:r>
    </w:p>
    <w:p w14:paraId="7CA5F88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-Фасадни материали - каменна облицовка и мазилка</w:t>
      </w:r>
      <w:r w:rsidRPr="00900BEF">
        <w:rPr>
          <w:rFonts w:ascii="Book Antiqua" w:hAnsi="Book Antiqua" w:cs="Times New Roman"/>
          <w:sz w:val="28"/>
          <w:szCs w:val="28"/>
        </w:rPr>
        <w:tab/>
      </w:r>
    </w:p>
    <w:p w14:paraId="063C700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-Външни стени – 25 см тухла + 10см топлоизолация</w:t>
      </w:r>
    </w:p>
    <w:p w14:paraId="57A237F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-Вътрешни преградни стени – тухла и преградни системи за сухо строителство, 15см</w:t>
      </w:r>
    </w:p>
    <w:p w14:paraId="054A223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Конструкцията на сградите ще е фундирана върху съобразно конструктивния проект - фундаментна плоча или ивичести основи. </w:t>
      </w:r>
    </w:p>
    <w:p w14:paraId="080FCB9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осигуряване на сградата за земетръсни въздействия се предвижда сеизмичните сили да се поемат от стоманобетонови шайби. Няма да се разчита на тухлените зидове и колоните.</w:t>
      </w:r>
    </w:p>
    <w:p w14:paraId="6101FC0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Предвидена ще  бъде принудителна смукателна вентилация на санитарните възли в сградите. Вентилацията  ще се осъществява с осови противовлажни вентилатори с вградена автоматична жалуза на изхода към вертикален въздуховод от РVС тръба. Изхвърлянето на отработения въздух  ще става над покрива на сградата. </w:t>
      </w:r>
    </w:p>
    <w:p w14:paraId="242E7DC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Предвидена ще бъде  принудителна смукателна вентилация в кухнята. Вентилацията  ще се осъществява с локален кухненски смукател, окомплектован с тристепенен противовлажен вентилатор с </w:t>
      </w:r>
      <w:r w:rsidRPr="00900BEF">
        <w:rPr>
          <w:rFonts w:ascii="Book Antiqua" w:hAnsi="Book Antiqua" w:cs="Times New Roman"/>
          <w:sz w:val="28"/>
          <w:szCs w:val="28"/>
        </w:rPr>
        <w:lastRenderedPageBreak/>
        <w:t>вградена самопадаща клапа и миещи се филтри. Изхвърлянето на въздуха ще  е над покрива на сградата.</w:t>
      </w:r>
    </w:p>
    <w:p w14:paraId="269BD79E" w14:textId="67A1DF46"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Отоплението на сградите ще бъде на ел.енергия-климатици</w:t>
      </w:r>
      <w:r w:rsidR="006E5970">
        <w:rPr>
          <w:rFonts w:ascii="Book Antiqua" w:hAnsi="Book Antiqua" w:cs="Times New Roman"/>
          <w:sz w:val="28"/>
          <w:szCs w:val="28"/>
        </w:rPr>
        <w:t>/термопомпи</w:t>
      </w:r>
      <w:r w:rsidRPr="00900BEF">
        <w:rPr>
          <w:rFonts w:ascii="Book Antiqua" w:hAnsi="Book Antiqua" w:cs="Times New Roman"/>
          <w:sz w:val="28"/>
          <w:szCs w:val="28"/>
        </w:rPr>
        <w:t xml:space="preserve"> или пелетни котли/камини.</w:t>
      </w:r>
    </w:p>
    <w:p w14:paraId="43AB953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t>Имотите ще бъдат захранени с ел.енергия от електропреносната мрежа по  предварителен договор с  «Електроразпределение Юг ЕАД», след влизане на ПУП-ПРЗ в сила и издаване на виза за проектиране.</w:t>
      </w:r>
    </w:p>
    <w:p w14:paraId="2887A656" w14:textId="61DD9685"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бъде монтиран търговски електромер към всяка сграда в специално изготвена ниша на фаса</w:t>
      </w:r>
      <w:r w:rsidR="00DD212B" w:rsidRPr="00900BEF">
        <w:rPr>
          <w:rFonts w:ascii="Book Antiqua" w:hAnsi="Book Antiqua" w:cs="Times New Roman"/>
          <w:sz w:val="28"/>
          <w:szCs w:val="28"/>
        </w:rPr>
        <w:t>да</w:t>
      </w:r>
      <w:r w:rsidRPr="00900BEF">
        <w:rPr>
          <w:rFonts w:ascii="Book Antiqua" w:hAnsi="Book Antiqua" w:cs="Times New Roman"/>
          <w:sz w:val="28"/>
          <w:szCs w:val="28"/>
        </w:rPr>
        <w:t>та на сградата</w:t>
      </w:r>
      <w:r w:rsidR="006E5970">
        <w:rPr>
          <w:rFonts w:ascii="Book Antiqua" w:hAnsi="Book Antiqua" w:cs="Times New Roman"/>
          <w:sz w:val="28"/>
          <w:szCs w:val="28"/>
        </w:rPr>
        <w:t xml:space="preserve"> или другаде, съобразно проекта по част ел.</w:t>
      </w:r>
      <w:r w:rsidRPr="00900BEF">
        <w:rPr>
          <w:rFonts w:ascii="Book Antiqua" w:hAnsi="Book Antiqua" w:cs="Times New Roman"/>
          <w:sz w:val="28"/>
          <w:szCs w:val="28"/>
        </w:rPr>
        <w:t xml:space="preserve"> за отчитане на количеството консумирана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енергия.</w:t>
      </w:r>
    </w:p>
    <w:p w14:paraId="7704FEC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Електромерното табло ще бъде изградено съгласно изискванията на нормативите. </w:t>
      </w:r>
    </w:p>
    <w:p w14:paraId="15AF8B83" w14:textId="77777777" w:rsidR="009E0FD3"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Кабелите ще са положени в предпазни тръби, като преминаването през бетонови плочи и стени  ще се запълва с негорим материал.</w:t>
      </w:r>
    </w:p>
    <w:p w14:paraId="0A87EB7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1B60398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B6903C7" w14:textId="77777777" w:rsidR="006431D7" w:rsidRPr="00900BEF" w:rsidRDefault="006431D7"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558AA91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Предлагани методи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w:t>
      </w:r>
    </w:p>
    <w:p w14:paraId="4386673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14:paraId="1631C2B5" w14:textId="77777777" w:rsidR="00CE7B04" w:rsidRPr="00900BEF" w:rsidRDefault="00CE7B04" w:rsidP="00F81C91">
      <w:pPr>
        <w:spacing w:after="0" w:line="264" w:lineRule="auto"/>
        <w:ind w:firstLine="360"/>
        <w:jc w:val="both"/>
        <w:rPr>
          <w:rFonts w:ascii="Book Antiqua" w:hAnsi="Book Antiqua" w:cs="Times New Roman"/>
          <w:b/>
          <w:bCs/>
          <w:sz w:val="28"/>
          <w:szCs w:val="28"/>
          <w:u w:val="single"/>
        </w:rPr>
      </w:pPr>
      <w:r w:rsidRPr="00900BEF">
        <w:rPr>
          <w:rFonts w:ascii="Book Antiqua" w:hAnsi="Book Antiqua" w:cs="Times New Roman"/>
          <w:sz w:val="28"/>
          <w:szCs w:val="28"/>
        </w:rPr>
        <w:t xml:space="preserve">  </w:t>
      </w:r>
      <w:r w:rsidRPr="00900BEF">
        <w:rPr>
          <w:rFonts w:ascii="Book Antiqua" w:hAnsi="Book Antiqua" w:cs="Times New Roman"/>
          <w:b/>
          <w:bCs/>
          <w:sz w:val="28"/>
          <w:szCs w:val="28"/>
          <w:u w:val="single"/>
        </w:rPr>
        <w:t>•</w:t>
      </w:r>
      <w:r w:rsidRPr="00900BEF">
        <w:rPr>
          <w:rFonts w:ascii="Book Antiqua" w:hAnsi="Book Antiqua" w:cs="Times New Roman"/>
          <w:b/>
          <w:bCs/>
          <w:sz w:val="28"/>
          <w:szCs w:val="28"/>
          <w:u w:val="single"/>
        </w:rPr>
        <w:tab/>
        <w:t>Етапи на строителството</w:t>
      </w:r>
    </w:p>
    <w:p w14:paraId="0E074F8E" w14:textId="2EC0B0B6"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На етап инвестиционно предложение, не може да се представи </w:t>
      </w:r>
      <w:r w:rsidR="00FA2CE7" w:rsidRPr="00900BEF">
        <w:rPr>
          <w:rFonts w:ascii="Book Antiqua" w:hAnsi="Book Antiqua" w:cs="Times New Roman"/>
          <w:sz w:val="28"/>
          <w:szCs w:val="28"/>
        </w:rPr>
        <w:t xml:space="preserve">точна </w:t>
      </w:r>
      <w:r w:rsidRPr="00900BEF">
        <w:rPr>
          <w:rFonts w:ascii="Book Antiqua" w:hAnsi="Book Antiqua" w:cs="Times New Roman"/>
          <w:sz w:val="28"/>
          <w:szCs w:val="28"/>
        </w:rPr>
        <w:t>програма или срокове за изграждане на ж</w:t>
      </w:r>
      <w:r w:rsidR="00DD212B" w:rsidRPr="00900BEF">
        <w:rPr>
          <w:rFonts w:ascii="Book Antiqua" w:hAnsi="Book Antiqua" w:cs="Times New Roman"/>
          <w:sz w:val="28"/>
          <w:szCs w:val="28"/>
        </w:rPr>
        <w:t>и</w:t>
      </w:r>
      <w:r w:rsidRPr="00900BEF">
        <w:rPr>
          <w:rFonts w:ascii="Book Antiqua" w:hAnsi="Book Antiqua" w:cs="Times New Roman"/>
          <w:sz w:val="28"/>
          <w:szCs w:val="28"/>
        </w:rPr>
        <w:t>лищните сгради, но намеренията на възложителите са за еднофазно строителство. По отношение на последователността на строителните дейности те се разделят на:</w:t>
      </w:r>
    </w:p>
    <w:p w14:paraId="4983BE19"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Временно строителство. </w:t>
      </w:r>
    </w:p>
    <w:p w14:paraId="5E2091CF" w14:textId="2DC9D635"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Поради мащаба на обекта, не е наложително извършването на временно строителство. Предвижда се обособяването на спомагателни площадки, които ще бъдат ситуирани в границите на всяко от новообразуваните УПИ:</w:t>
      </w:r>
    </w:p>
    <w:p w14:paraId="22868C0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14:paraId="1EB72D4F"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14:paraId="7451E2B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Площадка за временно съхраняване на земната откривка и хумусния пласт.</w:t>
      </w:r>
    </w:p>
    <w:p w14:paraId="0473C7CD"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Основно строителство. </w:t>
      </w:r>
    </w:p>
    <w:p w14:paraId="68C4A8D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14:paraId="5B8EF243"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Закриване на строителната площадка. </w:t>
      </w:r>
    </w:p>
    <w:p w14:paraId="15F0D53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 </w:t>
      </w:r>
    </w:p>
    <w:p w14:paraId="5330C03A" w14:textId="77777777" w:rsidR="00903130" w:rsidRPr="00C80C90"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val="ru-RU" w:eastAsia="bg-BG"/>
        </w:rPr>
      </w:pPr>
    </w:p>
    <w:p w14:paraId="104B46B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Доказване на необходимостта от инвестиционното предложение. </w:t>
      </w:r>
    </w:p>
    <w:p w14:paraId="08B038F1" w14:textId="2BAFDF82"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Местоположението на имота е съобразено с дейността, която ще се развива. 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14:paraId="6B852EC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w:t>
      </w:r>
      <w:r w:rsidR="009F7E82" w:rsidRPr="00900BEF">
        <w:rPr>
          <w:rFonts w:ascii="Book Antiqua" w:hAnsi="Book Antiqua" w:cs="Times New Roman"/>
          <w:sz w:val="28"/>
          <w:szCs w:val="28"/>
        </w:rPr>
        <w:t xml:space="preserve">близкия </w:t>
      </w:r>
      <w:r w:rsidRPr="00900BEF">
        <w:rPr>
          <w:rFonts w:ascii="Book Antiqua" w:hAnsi="Book Antiqua" w:cs="Times New Roman"/>
          <w:sz w:val="28"/>
          <w:szCs w:val="28"/>
        </w:rPr>
        <w:t xml:space="preserve">гр. Пловдив.  </w:t>
      </w:r>
    </w:p>
    <w:p w14:paraId="39E7FECF"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3CC4C24E"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4F1EC4CB"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7B989742"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6F611941" w14:textId="6A7091DC" w:rsidR="00CE7B04" w:rsidRPr="00900BEF" w:rsidRDefault="00CE7B04" w:rsidP="00F81C91">
      <w:pPr>
        <w:tabs>
          <w:tab w:val="left" w:pos="426"/>
        </w:tabs>
        <w:spacing w:after="0" w:line="264" w:lineRule="auto"/>
        <w:ind w:firstLine="360"/>
        <w:jc w:val="both"/>
        <w:rPr>
          <w:rFonts w:ascii="Book Antiqua" w:hAnsi="Book Antiqua" w:cs="Times New Roman"/>
          <w:b/>
          <w:bCs/>
          <w:i/>
          <w:iCs/>
          <w:sz w:val="28"/>
          <w:szCs w:val="28"/>
          <w:u w:val="single"/>
        </w:rPr>
      </w:pPr>
      <w:r w:rsidRPr="00900BEF">
        <w:rPr>
          <w:rFonts w:ascii="Book Antiqua" w:hAnsi="Book Antiqua" w:cs="Times New Roman"/>
          <w:b/>
          <w:bCs/>
          <w:i/>
          <w:iCs/>
          <w:sz w:val="28"/>
          <w:szCs w:val="28"/>
          <w:u w:val="single"/>
        </w:rPr>
        <w:lastRenderedPageBreak/>
        <w:t>Алтернативи :</w:t>
      </w:r>
    </w:p>
    <w:p w14:paraId="7B12C806" w14:textId="77777777" w:rsidR="00CE7B04" w:rsidRPr="00900BEF" w:rsidRDefault="00CE7B04" w:rsidP="00F81C91">
      <w:pPr>
        <w:pStyle w:val="BodyTextIndent"/>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1 е свързана с реализацията на инвестиционното предложение, както е описано в  т.2:</w:t>
      </w:r>
    </w:p>
    <w:p w14:paraId="1A9080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Преимуществата на тази алтернатива се изразяват в следните области:</w:t>
      </w:r>
    </w:p>
    <w:p w14:paraId="3496AFAA" w14:textId="77777777" w:rsidR="00CE7B04" w:rsidRPr="00900BEF" w:rsidRDefault="00CE7B04" w:rsidP="00F81C91">
      <w:pPr>
        <w:pStyle w:val="BodyTextIndent"/>
        <w:numPr>
          <w:ilvl w:val="0"/>
          <w:numId w:val="10"/>
        </w:numPr>
        <w:tabs>
          <w:tab w:val="clear" w:pos="144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Осигуряване на жилищни сгради за собствениците на поземления имот извън градска територия.</w:t>
      </w:r>
    </w:p>
    <w:p w14:paraId="13DDCE40" w14:textId="77777777" w:rsidR="00CE7B04" w:rsidRPr="00900BEF" w:rsidRDefault="00CE7B04" w:rsidP="00F81C91">
      <w:pPr>
        <w:pStyle w:val="BodyTextIndent"/>
        <w:numPr>
          <w:ilvl w:val="0"/>
          <w:numId w:val="9"/>
        </w:numPr>
        <w:tabs>
          <w:tab w:val="clear" w:pos="36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Предвидените съвременни методи за строителство и използваното  оборудване   отговарят на най-добрите налични техники;</w:t>
      </w:r>
    </w:p>
    <w:p w14:paraId="3F3E174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14:paraId="4C102189" w14:textId="77777777" w:rsidR="00CE7B04" w:rsidRPr="00900BEF" w:rsidRDefault="00CE7B04" w:rsidP="00F81C91">
      <w:pPr>
        <w:pStyle w:val="BodyTextIndent"/>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0:</w:t>
      </w:r>
    </w:p>
    <w:p w14:paraId="21E372B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14:paraId="2DB3B5B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24DDC0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8. План, карти и снимки, показващи границите на инвестиционното предложение, даващи информация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физическите, природните и антропогенните характеристики, както 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14:paraId="5FFFEAFD" w14:textId="2F4C92AD" w:rsidR="00C76DA0" w:rsidRPr="00900BEF" w:rsidRDefault="00F63FE5"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Площ на имота</w:t>
      </w:r>
      <w:r w:rsidR="00C70491" w:rsidRPr="00900BEF">
        <w:rPr>
          <w:rFonts w:ascii="Book Antiqua" w:hAnsi="Book Antiqua" w:cs="Times New Roman"/>
          <w:sz w:val="28"/>
          <w:szCs w:val="28"/>
        </w:rPr>
        <w:t xml:space="preserve">- </w:t>
      </w:r>
      <w:r w:rsidR="00CE7B04" w:rsidRPr="00900BEF">
        <w:rPr>
          <w:rFonts w:ascii="Book Antiqua" w:hAnsi="Book Antiqua" w:cs="Times New Roman"/>
          <w:sz w:val="28"/>
          <w:szCs w:val="28"/>
        </w:rPr>
        <w:t xml:space="preserve"> </w:t>
      </w:r>
      <w:r w:rsidR="002717E3">
        <w:rPr>
          <w:rFonts w:ascii="Book Antiqua" w:hAnsi="Book Antiqua" w:cs="Times New Roman"/>
          <w:sz w:val="28"/>
          <w:szCs w:val="28"/>
          <w:lang w:val="en-US"/>
        </w:rPr>
        <w:t>8251</w:t>
      </w:r>
      <w:r w:rsidR="008B2B0C" w:rsidRPr="00900BEF">
        <w:rPr>
          <w:rFonts w:ascii="Book Antiqua" w:hAnsi="Book Antiqua" w:cs="Times New Roman"/>
          <w:sz w:val="28"/>
          <w:szCs w:val="28"/>
        </w:rPr>
        <w:t xml:space="preserve"> м</w:t>
      </w:r>
      <w:r w:rsidR="008B2B0C" w:rsidRPr="00900BEF">
        <w:rPr>
          <w:rFonts w:ascii="Book Antiqua" w:hAnsi="Book Antiqua" w:cs="Times New Roman"/>
          <w:sz w:val="28"/>
          <w:szCs w:val="28"/>
          <w:vertAlign w:val="superscript"/>
        </w:rPr>
        <w:t>2</w:t>
      </w:r>
      <w:r w:rsidR="00CE7B04" w:rsidRPr="00900BEF">
        <w:rPr>
          <w:rFonts w:ascii="Book Antiqua" w:hAnsi="Book Antiqua" w:cs="Times New Roman"/>
          <w:sz w:val="28"/>
          <w:szCs w:val="28"/>
        </w:rPr>
        <w:t>. Имотът представлява земеделска земя с начин на трайно ползване “нива”.</w:t>
      </w:r>
    </w:p>
    <w:p w14:paraId="77E6C6F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инвестиционното намерение ще стане съгласно утвърдения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14:paraId="152F9C7A" w14:textId="75A59600" w:rsidR="00120FBC" w:rsidRDefault="00120FBC" w:rsidP="00AF488A">
      <w:pPr>
        <w:shd w:val="clear" w:color="auto" w:fill="FFFFFF"/>
        <w:autoSpaceDE w:val="0"/>
        <w:autoSpaceDN w:val="0"/>
        <w:adjustRightInd w:val="0"/>
        <w:spacing w:after="0" w:line="264" w:lineRule="auto"/>
        <w:jc w:val="center"/>
        <w:rPr>
          <w:rFonts w:ascii="Book Antiqua" w:hAnsi="Book Antiqua" w:cs="Times New Roman"/>
          <w:sz w:val="28"/>
          <w:szCs w:val="28"/>
        </w:rPr>
      </w:pPr>
    </w:p>
    <w:p w14:paraId="753D7ED2" w14:textId="77777777" w:rsidR="00686C51" w:rsidRDefault="00686C51" w:rsidP="00AF488A">
      <w:pPr>
        <w:shd w:val="clear" w:color="auto" w:fill="FFFFFF"/>
        <w:autoSpaceDE w:val="0"/>
        <w:autoSpaceDN w:val="0"/>
        <w:adjustRightInd w:val="0"/>
        <w:spacing w:after="0" w:line="264" w:lineRule="auto"/>
        <w:jc w:val="center"/>
        <w:rPr>
          <w:rFonts w:ascii="Book Antiqua" w:hAnsi="Book Antiqua" w:cs="Times New Roman"/>
          <w:sz w:val="28"/>
          <w:szCs w:val="28"/>
        </w:rPr>
      </w:pPr>
    </w:p>
    <w:p w14:paraId="097C387D" w14:textId="77777777" w:rsidR="00686C51" w:rsidRDefault="00686C51" w:rsidP="00AF488A">
      <w:pPr>
        <w:shd w:val="clear" w:color="auto" w:fill="FFFFFF"/>
        <w:autoSpaceDE w:val="0"/>
        <w:autoSpaceDN w:val="0"/>
        <w:adjustRightInd w:val="0"/>
        <w:spacing w:after="0" w:line="264" w:lineRule="auto"/>
        <w:jc w:val="center"/>
        <w:rPr>
          <w:rFonts w:ascii="Book Antiqua" w:hAnsi="Book Antiqua" w:cs="Times New Roman"/>
          <w:sz w:val="28"/>
          <w:szCs w:val="28"/>
        </w:rPr>
      </w:pPr>
    </w:p>
    <w:p w14:paraId="1196CF94" w14:textId="77777777" w:rsidR="00686C51" w:rsidRDefault="00686C51" w:rsidP="00AF488A">
      <w:pPr>
        <w:shd w:val="clear" w:color="auto" w:fill="FFFFFF"/>
        <w:autoSpaceDE w:val="0"/>
        <w:autoSpaceDN w:val="0"/>
        <w:adjustRightInd w:val="0"/>
        <w:spacing w:after="0" w:line="264" w:lineRule="auto"/>
        <w:jc w:val="center"/>
        <w:rPr>
          <w:rFonts w:ascii="Book Antiqua" w:hAnsi="Book Antiqua" w:cs="Times New Roman"/>
          <w:sz w:val="28"/>
          <w:szCs w:val="28"/>
        </w:rPr>
      </w:pPr>
    </w:p>
    <w:p w14:paraId="3ADF2625" w14:textId="77777777" w:rsidR="00686C51" w:rsidRPr="00900BEF" w:rsidRDefault="00686C51" w:rsidP="00AF488A">
      <w:pPr>
        <w:shd w:val="clear" w:color="auto" w:fill="FFFFFF"/>
        <w:autoSpaceDE w:val="0"/>
        <w:autoSpaceDN w:val="0"/>
        <w:adjustRightInd w:val="0"/>
        <w:spacing w:after="0" w:line="264" w:lineRule="auto"/>
        <w:jc w:val="center"/>
        <w:rPr>
          <w:rFonts w:ascii="Book Antiqua" w:hAnsi="Book Antiqua" w:cs="Times New Roman"/>
          <w:sz w:val="28"/>
          <w:szCs w:val="28"/>
        </w:rPr>
      </w:pPr>
    </w:p>
    <w:p w14:paraId="7D9FA77B" w14:textId="77777777" w:rsidR="00686C51" w:rsidRDefault="00686C51" w:rsidP="00686C51">
      <w:pPr>
        <w:shd w:val="clear" w:color="auto" w:fill="FFFFFF"/>
        <w:autoSpaceDE w:val="0"/>
        <w:autoSpaceDN w:val="0"/>
        <w:adjustRightInd w:val="0"/>
        <w:spacing w:after="0" w:line="264" w:lineRule="auto"/>
        <w:ind w:firstLine="708"/>
        <w:rPr>
          <w:rFonts w:ascii="Book Antiqua" w:hAnsi="Book Antiqua" w:cs="Times New Roman"/>
          <w:sz w:val="28"/>
          <w:szCs w:val="28"/>
        </w:rPr>
      </w:pPr>
    </w:p>
    <w:p w14:paraId="6B6B265A" w14:textId="1DC73096" w:rsidR="00CE7B04" w:rsidRPr="00900BEF" w:rsidRDefault="00CE7B04" w:rsidP="00686C51">
      <w:pPr>
        <w:shd w:val="clear" w:color="auto" w:fill="FFFFFF"/>
        <w:autoSpaceDE w:val="0"/>
        <w:autoSpaceDN w:val="0"/>
        <w:adjustRightInd w:val="0"/>
        <w:spacing w:after="0" w:line="264" w:lineRule="auto"/>
        <w:ind w:firstLine="708"/>
        <w:rPr>
          <w:rFonts w:ascii="Book Antiqua" w:hAnsi="Book Antiqua" w:cs="Times New Roman"/>
          <w:sz w:val="28"/>
          <w:szCs w:val="28"/>
        </w:rPr>
      </w:pPr>
      <w:r w:rsidRPr="00900BEF">
        <w:rPr>
          <w:rFonts w:ascii="Book Antiqua" w:hAnsi="Book Antiqua" w:cs="Times New Roman"/>
          <w:sz w:val="28"/>
          <w:szCs w:val="28"/>
        </w:rPr>
        <w:lastRenderedPageBreak/>
        <w:t>Имота не попада  в границите на защитени територии, съгласно Закона за защитените територии и защитени зони, съгласно Закона за</w:t>
      </w:r>
      <w:r w:rsidR="00686C51">
        <w:rPr>
          <w:rFonts w:ascii="Book Antiqua" w:hAnsi="Book Antiqua" w:cs="Times New Roman"/>
          <w:sz w:val="28"/>
          <w:szCs w:val="28"/>
        </w:rPr>
        <w:t xml:space="preserve"> </w:t>
      </w:r>
      <w:r w:rsidRPr="00900BEF">
        <w:rPr>
          <w:rFonts w:ascii="Book Antiqua" w:hAnsi="Book Antiqua" w:cs="Times New Roman"/>
          <w:sz w:val="28"/>
          <w:szCs w:val="28"/>
        </w:rPr>
        <w:t xml:space="preserve">биологичното разнообразие. </w:t>
      </w:r>
      <w:r w:rsidR="00686C51">
        <w:rPr>
          <w:rFonts w:ascii="Courier New" w:hAnsi="Courier New" w:cs="Courier New"/>
          <w:noProof/>
          <w:color w:val="000000"/>
          <w:sz w:val="20"/>
          <w:szCs w:val="20"/>
          <w:lang w:eastAsia="bg-BG"/>
        </w:rPr>
        <w:drawing>
          <wp:inline distT="0" distB="0" distL="0" distR="0" wp14:anchorId="7B11F980" wp14:editId="2BD1F012">
            <wp:extent cx="6016625" cy="4337685"/>
            <wp:effectExtent l="0" t="0" r="3175" b="5715"/>
            <wp:docPr id="22562016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4337685"/>
                    </a:xfrm>
                    <a:prstGeom prst="rect">
                      <a:avLst/>
                    </a:prstGeom>
                    <a:noFill/>
                    <a:ln>
                      <a:noFill/>
                    </a:ln>
                  </pic:spPr>
                </pic:pic>
              </a:graphicData>
            </a:graphic>
          </wp:inline>
        </w:drawing>
      </w:r>
    </w:p>
    <w:p w14:paraId="191E3A89" w14:textId="77777777" w:rsidR="00686C51" w:rsidRDefault="00686C51" w:rsidP="003B4BE6">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7" w:name="_Hlk505508521"/>
    </w:p>
    <w:p w14:paraId="354CF1FD" w14:textId="77777777" w:rsidR="00686C51" w:rsidRDefault="00686C51" w:rsidP="003B4BE6">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p>
    <w:p w14:paraId="40214468" w14:textId="37B852CA" w:rsidR="00294292" w:rsidRPr="00AF488A" w:rsidRDefault="00CE7B04" w:rsidP="003B4BE6">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r w:rsidRPr="00AF488A">
        <w:rPr>
          <w:rFonts w:ascii="Book Antiqua" w:hAnsi="Book Antiqua" w:cs="Times New Roman"/>
          <w:sz w:val="28"/>
          <w:szCs w:val="28"/>
        </w:rPr>
        <w:t xml:space="preserve">Съгласно т. ІІ от Писмото на РИОСВ с № ОВОС – </w:t>
      </w:r>
      <w:r w:rsidR="00FD2F72" w:rsidRPr="00FD2F72">
        <w:rPr>
          <w:rFonts w:ascii="Book Antiqua" w:hAnsi="Book Antiqua" w:cs="Times New Roman"/>
          <w:sz w:val="28"/>
          <w:szCs w:val="28"/>
          <w:lang w:val="ru-RU"/>
        </w:rPr>
        <w:t>1775-5</w:t>
      </w:r>
      <w:r w:rsidRPr="00AF488A">
        <w:rPr>
          <w:rFonts w:ascii="Book Antiqua" w:hAnsi="Book Antiqua" w:cs="Times New Roman"/>
          <w:sz w:val="28"/>
          <w:szCs w:val="28"/>
        </w:rPr>
        <w:t xml:space="preserve"> от </w:t>
      </w:r>
      <w:r w:rsidR="00FD2F72" w:rsidRPr="00FD2F72">
        <w:rPr>
          <w:rFonts w:ascii="Book Antiqua" w:hAnsi="Book Antiqua" w:cs="Times New Roman"/>
          <w:sz w:val="28"/>
          <w:szCs w:val="28"/>
          <w:lang w:val="ru-RU"/>
        </w:rPr>
        <w:t>24</w:t>
      </w:r>
      <w:r w:rsidR="001D0E64" w:rsidRPr="00AF488A">
        <w:rPr>
          <w:rFonts w:ascii="Book Antiqua" w:hAnsi="Book Antiqua" w:cs="Times New Roman"/>
          <w:sz w:val="28"/>
          <w:szCs w:val="28"/>
          <w:lang w:val="ru-RU"/>
        </w:rPr>
        <w:t>.</w:t>
      </w:r>
      <w:r w:rsidR="003D0D17" w:rsidRPr="003D0D17">
        <w:rPr>
          <w:rFonts w:ascii="Book Antiqua" w:hAnsi="Book Antiqua" w:cs="Times New Roman"/>
          <w:sz w:val="28"/>
          <w:szCs w:val="28"/>
          <w:lang w:val="ru-RU"/>
        </w:rPr>
        <w:t>0</w:t>
      </w:r>
      <w:r w:rsidR="00FD2F72" w:rsidRPr="00FD2F72">
        <w:rPr>
          <w:rFonts w:ascii="Book Antiqua" w:hAnsi="Book Antiqua" w:cs="Times New Roman"/>
          <w:sz w:val="28"/>
          <w:szCs w:val="28"/>
          <w:lang w:val="ru-RU"/>
        </w:rPr>
        <w:t>7</w:t>
      </w:r>
      <w:r w:rsidR="001D0E64" w:rsidRPr="00AF488A">
        <w:rPr>
          <w:rFonts w:ascii="Book Antiqua" w:hAnsi="Book Antiqua" w:cs="Times New Roman"/>
          <w:sz w:val="28"/>
          <w:szCs w:val="28"/>
          <w:lang w:val="ru-RU"/>
        </w:rPr>
        <w:t>.202</w:t>
      </w:r>
      <w:r w:rsidR="003D0D17" w:rsidRPr="003D0D17">
        <w:rPr>
          <w:rFonts w:ascii="Book Antiqua" w:hAnsi="Book Antiqua" w:cs="Times New Roman"/>
          <w:sz w:val="28"/>
          <w:szCs w:val="28"/>
          <w:lang w:val="ru-RU"/>
        </w:rPr>
        <w:t>5</w:t>
      </w:r>
      <w:r w:rsidRPr="00AF488A">
        <w:rPr>
          <w:rFonts w:ascii="Book Antiqua" w:hAnsi="Book Antiqua" w:cs="Times New Roman"/>
          <w:sz w:val="28"/>
          <w:szCs w:val="28"/>
        </w:rPr>
        <w:t>г, най-близката защитена зона от Европейската екологична мрежа „НАТУРА 2000“</w:t>
      </w:r>
      <w:r w:rsidR="00D66DBA" w:rsidRPr="00AF488A">
        <w:rPr>
          <w:rFonts w:ascii="Book Antiqua" w:hAnsi="Book Antiqua" w:cs="Times New Roman"/>
          <w:sz w:val="28"/>
          <w:szCs w:val="28"/>
        </w:rPr>
        <w:t>,</w:t>
      </w:r>
      <w:r w:rsidRPr="00AF488A">
        <w:rPr>
          <w:rFonts w:ascii="Book Antiqua" w:hAnsi="Book Antiqua" w:cs="Times New Roman"/>
          <w:sz w:val="28"/>
          <w:szCs w:val="28"/>
        </w:rPr>
        <w:t xml:space="preserve"> до която се намира имот</w:t>
      </w:r>
      <w:r w:rsidR="00294292" w:rsidRPr="00AF488A">
        <w:rPr>
          <w:rFonts w:ascii="Book Antiqua" w:hAnsi="Book Antiqua" w:cs="Times New Roman"/>
          <w:sz w:val="28"/>
          <w:szCs w:val="28"/>
          <w:lang w:val="en-US"/>
        </w:rPr>
        <w:t>a</w:t>
      </w:r>
      <w:r w:rsidRPr="00AF488A">
        <w:rPr>
          <w:rFonts w:ascii="Book Antiqua" w:hAnsi="Book Antiqua" w:cs="Times New Roman"/>
          <w:sz w:val="28"/>
          <w:szCs w:val="28"/>
        </w:rPr>
        <w:t xml:space="preserve"> </w:t>
      </w:r>
      <w:r w:rsidR="00C70491" w:rsidRPr="00AF488A">
        <w:rPr>
          <w:rFonts w:ascii="Book Antiqua" w:hAnsi="Book Antiqua" w:cs="Times New Roman"/>
          <w:sz w:val="28"/>
          <w:szCs w:val="28"/>
        </w:rPr>
        <w:t>е</w:t>
      </w:r>
      <w:r w:rsidRPr="00AF488A">
        <w:rPr>
          <w:rFonts w:ascii="Book Antiqua" w:hAnsi="Book Antiqua" w:cs="Times New Roman"/>
          <w:sz w:val="28"/>
          <w:szCs w:val="28"/>
        </w:rPr>
        <w:t xml:space="preserve"> ЗАЩИТЕНА ЗОНА</w:t>
      </w:r>
      <w:r w:rsidR="008B2B0C" w:rsidRPr="00AF488A">
        <w:rPr>
          <w:rFonts w:ascii="Book Antiqua" w:hAnsi="Book Antiqua" w:cs="Times New Roman"/>
          <w:sz w:val="28"/>
          <w:szCs w:val="28"/>
        </w:rPr>
        <w:t xml:space="preserve">  </w:t>
      </w:r>
      <w:r w:rsidR="00294292" w:rsidRPr="00AF488A">
        <w:rPr>
          <w:rFonts w:ascii="Book Antiqua" w:hAnsi="Book Antiqua" w:cs="Times New Roman"/>
          <w:b/>
          <w:bCs/>
          <w:sz w:val="28"/>
          <w:szCs w:val="28"/>
          <w:lang w:val="ru-RU"/>
        </w:rPr>
        <w:t>“</w:t>
      </w:r>
      <w:r w:rsidR="001D0E64" w:rsidRPr="00AF488A">
        <w:rPr>
          <w:rFonts w:ascii="Book Antiqua" w:hAnsi="Book Antiqua" w:cs="Times New Roman"/>
          <w:b/>
          <w:bCs/>
          <w:sz w:val="28"/>
          <w:szCs w:val="28"/>
          <w:lang w:val="ru-RU"/>
        </w:rPr>
        <w:t>Брестовица</w:t>
      </w:r>
      <w:r w:rsidR="00294292" w:rsidRPr="00AF488A">
        <w:rPr>
          <w:rFonts w:ascii="Book Antiqua" w:hAnsi="Book Antiqua" w:cs="Times New Roman"/>
          <w:b/>
          <w:bCs/>
          <w:sz w:val="28"/>
          <w:szCs w:val="28"/>
          <w:lang w:val="ru-RU"/>
        </w:rPr>
        <w:t>”</w:t>
      </w:r>
      <w:r w:rsidR="00294292" w:rsidRPr="00AF488A">
        <w:rPr>
          <w:rFonts w:ascii="Book Antiqua" w:hAnsi="Book Antiqua" w:cs="Times New Roman"/>
          <w:b/>
          <w:bCs/>
          <w:sz w:val="28"/>
          <w:szCs w:val="28"/>
        </w:rPr>
        <w:t xml:space="preserve"> </w:t>
      </w:r>
      <w:r w:rsidR="00294292" w:rsidRPr="00AF488A">
        <w:rPr>
          <w:rFonts w:ascii="Book Antiqua" w:hAnsi="Book Antiqua" w:cs="Times New Roman"/>
          <w:b/>
          <w:bCs/>
          <w:sz w:val="28"/>
          <w:szCs w:val="28"/>
          <w:lang w:val="en-US"/>
        </w:rPr>
        <w:t>BG</w:t>
      </w:r>
      <w:r w:rsidR="00294292" w:rsidRPr="00AF488A">
        <w:rPr>
          <w:rFonts w:ascii="Book Antiqua" w:hAnsi="Book Antiqua" w:cs="Times New Roman"/>
          <w:b/>
          <w:bCs/>
          <w:sz w:val="28"/>
          <w:szCs w:val="28"/>
          <w:lang w:val="ru-RU"/>
        </w:rPr>
        <w:t xml:space="preserve"> </w:t>
      </w:r>
      <w:r w:rsidR="001D0E64" w:rsidRPr="00AF488A">
        <w:rPr>
          <w:rFonts w:ascii="Book Antiqua" w:hAnsi="Book Antiqua" w:cs="Times New Roman"/>
          <w:b/>
          <w:bCs/>
          <w:sz w:val="28"/>
          <w:szCs w:val="28"/>
          <w:lang w:val="ru-RU"/>
        </w:rPr>
        <w:t>0001033</w:t>
      </w:r>
      <w:r w:rsidR="00294292" w:rsidRPr="00AF488A">
        <w:rPr>
          <w:rFonts w:ascii="Book Antiqua" w:hAnsi="Book Antiqua" w:cs="Times New Roman"/>
          <w:sz w:val="28"/>
          <w:szCs w:val="28"/>
        </w:rPr>
        <w:t xml:space="preserve">, която отстои на около </w:t>
      </w:r>
      <w:r w:rsidR="003D0D17" w:rsidRPr="003D0D17">
        <w:rPr>
          <w:rFonts w:ascii="Book Antiqua" w:hAnsi="Book Antiqua" w:cs="Times New Roman"/>
          <w:sz w:val="28"/>
          <w:szCs w:val="28"/>
          <w:lang w:val="ru-RU"/>
        </w:rPr>
        <w:t>4</w:t>
      </w:r>
      <w:r w:rsidR="00FD2F72" w:rsidRPr="00FD2F72">
        <w:rPr>
          <w:rFonts w:ascii="Book Antiqua" w:hAnsi="Book Antiqua" w:cs="Times New Roman"/>
          <w:sz w:val="28"/>
          <w:szCs w:val="28"/>
          <w:lang w:val="ru-RU"/>
        </w:rPr>
        <w:t>8</w:t>
      </w:r>
      <w:r w:rsidR="003D0D17" w:rsidRPr="003D0D17">
        <w:rPr>
          <w:rFonts w:ascii="Book Antiqua" w:hAnsi="Book Antiqua" w:cs="Times New Roman"/>
          <w:sz w:val="28"/>
          <w:szCs w:val="28"/>
          <w:lang w:val="ru-RU"/>
        </w:rPr>
        <w:t>00</w:t>
      </w:r>
      <w:r w:rsidR="00294292" w:rsidRPr="00AF488A">
        <w:rPr>
          <w:rFonts w:ascii="Book Antiqua" w:hAnsi="Book Antiqua" w:cs="Times New Roman"/>
          <w:sz w:val="28"/>
          <w:szCs w:val="28"/>
        </w:rPr>
        <w:t xml:space="preserve">м. </w:t>
      </w:r>
      <w:r w:rsidR="008178CC" w:rsidRPr="00AF488A">
        <w:rPr>
          <w:rFonts w:ascii="Book Antiqua" w:hAnsi="Book Antiqua" w:cs="Times New Roman"/>
          <w:sz w:val="28"/>
          <w:szCs w:val="28"/>
        </w:rPr>
        <w:t>югозападно</w:t>
      </w:r>
      <w:r w:rsidR="00294292" w:rsidRPr="00AF488A">
        <w:rPr>
          <w:rFonts w:ascii="Book Antiqua" w:hAnsi="Book Antiqua" w:cs="Times New Roman"/>
          <w:sz w:val="28"/>
          <w:szCs w:val="28"/>
        </w:rPr>
        <w:t xml:space="preserve"> от </w:t>
      </w:r>
      <w:r w:rsidR="00AF488A">
        <w:rPr>
          <w:rFonts w:ascii="Book Antiqua" w:hAnsi="Book Antiqua" w:cs="Times New Roman"/>
          <w:sz w:val="28"/>
          <w:szCs w:val="28"/>
        </w:rPr>
        <w:t>имота.</w:t>
      </w:r>
    </w:p>
    <w:p w14:paraId="4CCB481A" w14:textId="77777777" w:rsidR="00294292" w:rsidRPr="00900BEF" w:rsidRDefault="00294292"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p>
    <w:bookmarkEnd w:id="7"/>
    <w:p w14:paraId="2A37DB6A"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BE92A0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022274">
        <w:rPr>
          <w:rFonts w:ascii="Book Antiqua" w:hAnsi="Book Antiqua" w:cs="Times New Roman"/>
          <w:b/>
          <w:bCs/>
          <w:i/>
          <w:iCs/>
          <w:sz w:val="28"/>
          <w:szCs w:val="28"/>
          <w:u w:val="single"/>
          <w:lang w:eastAsia="bg-BG"/>
        </w:rPr>
        <w:t xml:space="preserve">9. Съществуващо земеползване по границите на площадката или </w:t>
      </w:r>
      <w:r w:rsidRPr="00900BEF">
        <w:rPr>
          <w:rFonts w:ascii="Book Antiqua" w:hAnsi="Book Antiqua" w:cs="Times New Roman"/>
          <w:b/>
          <w:bCs/>
          <w:i/>
          <w:iCs/>
          <w:color w:val="000000"/>
          <w:sz w:val="28"/>
          <w:szCs w:val="28"/>
          <w:u w:val="single"/>
          <w:lang w:eastAsia="bg-BG"/>
        </w:rPr>
        <w:t xml:space="preserve">трасето на инвестиционното предложение. </w:t>
      </w:r>
    </w:p>
    <w:p w14:paraId="7AFD408D" w14:textId="5AE723CA" w:rsidR="00CE7B04" w:rsidRPr="00900BEF" w:rsidRDefault="00CE7B04" w:rsidP="007A16E9">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Терена върху който се предвижда да се реализира инвестиционното намерение </w:t>
      </w:r>
      <w:r w:rsidR="00294292" w:rsidRPr="00900BEF">
        <w:rPr>
          <w:rFonts w:ascii="Book Antiqua" w:hAnsi="Book Antiqua"/>
          <w:sz w:val="28"/>
          <w:szCs w:val="28"/>
        </w:rPr>
        <w:t xml:space="preserve">се намира в землището на с. </w:t>
      </w:r>
      <w:r w:rsidR="003B4BE6">
        <w:rPr>
          <w:rFonts w:ascii="Book Antiqua" w:hAnsi="Book Antiqua"/>
          <w:sz w:val="28"/>
          <w:szCs w:val="28"/>
        </w:rPr>
        <w:t>Белащица</w:t>
      </w:r>
      <w:r w:rsidR="00294292" w:rsidRPr="00900BEF">
        <w:rPr>
          <w:rFonts w:ascii="Book Antiqua" w:hAnsi="Book Antiqua"/>
          <w:sz w:val="28"/>
          <w:szCs w:val="28"/>
        </w:rPr>
        <w:t xml:space="preserve">, </w:t>
      </w:r>
      <w:r w:rsidR="003B4BE6" w:rsidRPr="00900BEF">
        <w:rPr>
          <w:rFonts w:ascii="Book Antiqua" w:hAnsi="Book Antiqua"/>
          <w:sz w:val="28"/>
          <w:szCs w:val="28"/>
        </w:rPr>
        <w:t>местност „</w:t>
      </w:r>
      <w:r w:rsidR="00FD2F72">
        <w:rPr>
          <w:rFonts w:ascii="Book Antiqua" w:hAnsi="Book Antiqua"/>
          <w:sz w:val="28"/>
          <w:szCs w:val="28"/>
        </w:rPr>
        <w:t>Бялата воденица</w:t>
      </w:r>
      <w:r w:rsidR="003B4BE6" w:rsidRPr="00900BEF">
        <w:rPr>
          <w:rFonts w:ascii="Book Antiqua" w:hAnsi="Book Antiqua"/>
          <w:sz w:val="28"/>
          <w:szCs w:val="28"/>
        </w:rPr>
        <w:t>“, общ. „Родопи“</w:t>
      </w:r>
      <w:r w:rsidR="007A16E9" w:rsidRPr="00900BEF">
        <w:rPr>
          <w:rFonts w:ascii="Book Antiqua" w:hAnsi="Book Antiqua"/>
          <w:sz w:val="28"/>
          <w:szCs w:val="28"/>
        </w:rPr>
        <w:t xml:space="preserve">, на около </w:t>
      </w:r>
      <w:r w:rsidR="007A16E9">
        <w:rPr>
          <w:rFonts w:ascii="Book Antiqua" w:hAnsi="Book Antiqua"/>
          <w:sz w:val="28"/>
          <w:szCs w:val="28"/>
        </w:rPr>
        <w:t>110</w:t>
      </w:r>
      <w:r w:rsidR="007A16E9" w:rsidRPr="00900BEF">
        <w:rPr>
          <w:rFonts w:ascii="Book Antiqua" w:hAnsi="Book Antiqua"/>
          <w:sz w:val="28"/>
          <w:szCs w:val="28"/>
        </w:rPr>
        <w:t xml:space="preserve">м. </w:t>
      </w:r>
      <w:r w:rsidR="007A16E9">
        <w:rPr>
          <w:rFonts w:ascii="Book Antiqua" w:hAnsi="Book Antiqua"/>
          <w:sz w:val="28"/>
          <w:szCs w:val="28"/>
        </w:rPr>
        <w:t>южно</w:t>
      </w:r>
      <w:r w:rsidR="007A16E9" w:rsidRPr="00900BEF">
        <w:rPr>
          <w:rFonts w:ascii="Book Antiqua" w:hAnsi="Book Antiqua"/>
          <w:sz w:val="28"/>
          <w:szCs w:val="28"/>
        </w:rPr>
        <w:t xml:space="preserve"> от </w:t>
      </w:r>
      <w:r w:rsidR="007A16E9">
        <w:rPr>
          <w:rFonts w:ascii="Book Antiqua" w:hAnsi="Book Antiqua"/>
          <w:sz w:val="28"/>
          <w:szCs w:val="28"/>
        </w:rPr>
        <w:t>землищната граница със землище гр. Пловдив, на около 180м. източно от землищната граница със землище с. Марково и на около 280м. северно от околовръстния път на гр. Пловдив.</w:t>
      </w:r>
      <w:r w:rsidR="008B2B0C"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Реализацията не влиза в противоречие и пряко въздействие с други одобрени и влезли в сила </w:t>
      </w:r>
      <w:r w:rsidRPr="00900BEF">
        <w:rPr>
          <w:rFonts w:ascii="Book Antiqua" w:hAnsi="Book Antiqua" w:cs="Times New Roman"/>
          <w:sz w:val="28"/>
          <w:szCs w:val="28"/>
        </w:rPr>
        <w:lastRenderedPageBreak/>
        <w:t xml:space="preserve">устройствени планове, обекти и дейности. </w:t>
      </w:r>
      <w:r w:rsidR="00022274">
        <w:rPr>
          <w:rFonts w:ascii="Book Antiqua" w:hAnsi="Book Antiqua" w:cs="Times New Roman"/>
          <w:sz w:val="28"/>
          <w:szCs w:val="28"/>
        </w:rPr>
        <w:t>В</w:t>
      </w:r>
      <w:r w:rsidR="00C85997" w:rsidRPr="00900BEF">
        <w:rPr>
          <w:rFonts w:ascii="Book Antiqua" w:hAnsi="Book Antiqua" w:cs="Times New Roman"/>
          <w:sz w:val="28"/>
          <w:szCs w:val="28"/>
        </w:rPr>
        <w:t xml:space="preserve"> обхвата на предложението има </w:t>
      </w:r>
      <w:r w:rsidR="003B4BE6">
        <w:rPr>
          <w:rFonts w:ascii="Book Antiqua" w:hAnsi="Book Antiqua" w:cs="Times New Roman"/>
          <w:sz w:val="28"/>
          <w:szCs w:val="28"/>
        </w:rPr>
        <w:t xml:space="preserve">и </w:t>
      </w:r>
      <w:r w:rsidR="00C85997" w:rsidRPr="00900BEF">
        <w:rPr>
          <w:rFonts w:ascii="Book Antiqua" w:hAnsi="Book Antiqua" w:cs="Times New Roman"/>
          <w:sz w:val="28"/>
          <w:szCs w:val="28"/>
        </w:rPr>
        <w:t xml:space="preserve">други имоти с променено предназначение. </w:t>
      </w:r>
      <w:r w:rsidRPr="00900BEF">
        <w:rPr>
          <w:rFonts w:ascii="Book Antiqua" w:hAnsi="Book Antiqua" w:cs="Times New Roman"/>
          <w:sz w:val="28"/>
          <w:szCs w:val="28"/>
        </w:rPr>
        <w:t xml:space="preserve"> 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14:paraId="60A25968" w14:textId="77777777" w:rsidR="00903130" w:rsidRPr="00900BEF" w:rsidRDefault="00903130" w:rsidP="00ED1FF5">
      <w:pPr>
        <w:pStyle w:val="BodyTextIndent"/>
        <w:spacing w:after="0" w:line="264" w:lineRule="auto"/>
        <w:ind w:left="0" w:firstLine="709"/>
        <w:jc w:val="both"/>
        <w:rPr>
          <w:rFonts w:ascii="Book Antiqua" w:hAnsi="Book Antiqua" w:cs="Times New Roman"/>
          <w:b/>
          <w:bCs/>
          <w:i/>
          <w:iCs/>
          <w:color w:val="000000"/>
          <w:sz w:val="28"/>
          <w:szCs w:val="28"/>
          <w:u w:val="single"/>
          <w:lang w:eastAsia="bg-BG"/>
        </w:rPr>
      </w:pPr>
    </w:p>
    <w:p w14:paraId="4F4CD21B" w14:textId="77777777" w:rsidR="00CE7B04" w:rsidRPr="00900BEF" w:rsidRDefault="00CE7B04" w:rsidP="00ED1FF5">
      <w:pPr>
        <w:pStyle w:val="BodyTextIndent"/>
        <w:spacing w:after="0" w:line="264" w:lineRule="auto"/>
        <w:ind w:left="0" w:firstLine="709"/>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питейно-битово водоснабдяване и около водоизточниците на минерални води, използвани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лечебни, профилактични, питейни и хигиенни нужди и др.; Национална екологична мрежа.</w:t>
      </w:r>
    </w:p>
    <w:p w14:paraId="13CA70FC" w14:textId="0673A34A" w:rsidR="00C85997" w:rsidRPr="00900BEF" w:rsidRDefault="00C85997" w:rsidP="00C8599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900BEF">
        <w:rPr>
          <w:rFonts w:ascii="Book Antiqua" w:hAnsi="Book Antiqua" w:cs="Times New Roman"/>
          <w:sz w:val="28"/>
          <w:szCs w:val="28"/>
        </w:rPr>
        <w:t>увствителни територии, в т.ч. чувствителни зони, уязвими зони, защитени зони, санитарно - охранителни зони и други. В близост до имота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имота, в който ще се реализира инвестиционното предложение липсват природни местообитания</w:t>
      </w:r>
      <w:r w:rsidRPr="00900BEF">
        <w:rPr>
          <w:rFonts w:ascii="Book Antiqua" w:hAnsi="Book Antiqua" w:cs="Times New Roman"/>
          <w:bCs/>
          <w:color w:val="000000"/>
          <w:sz w:val="28"/>
          <w:szCs w:val="28"/>
        </w:rPr>
        <w:t>.</w:t>
      </w:r>
      <w:r w:rsidRPr="00900BEF">
        <w:rPr>
          <w:rFonts w:ascii="Book Antiqua" w:hAnsi="Book Antiqua" w:cs="Times New Roman"/>
          <w:b/>
          <w:bCs/>
          <w:color w:val="000000"/>
          <w:sz w:val="28"/>
          <w:szCs w:val="28"/>
        </w:rPr>
        <w:t xml:space="preserve"> </w:t>
      </w:r>
      <w:r w:rsidRPr="00900BEF">
        <w:rPr>
          <w:rFonts w:ascii="Book Antiqua" w:hAnsi="Book Antiqua" w:cs="Times New Roman"/>
          <w:sz w:val="28"/>
          <w:szCs w:val="28"/>
        </w:rPr>
        <w:t xml:space="preserve">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Имота отстои на разстояние от зоната – </w:t>
      </w:r>
      <w:r w:rsidR="00022274">
        <w:rPr>
          <w:rFonts w:ascii="Book Antiqua" w:hAnsi="Book Antiqua" w:cs="Times New Roman"/>
          <w:sz w:val="28"/>
          <w:szCs w:val="28"/>
        </w:rPr>
        <w:t>4</w:t>
      </w:r>
      <w:r w:rsidR="007A16E9">
        <w:rPr>
          <w:rFonts w:ascii="Book Antiqua" w:hAnsi="Book Antiqua" w:cs="Times New Roman"/>
          <w:sz w:val="28"/>
          <w:szCs w:val="28"/>
        </w:rPr>
        <w:t>8</w:t>
      </w:r>
      <w:r w:rsidRPr="00900BEF">
        <w:rPr>
          <w:rFonts w:ascii="Book Antiqua" w:hAnsi="Book Antiqua" w:cs="Times New Roman"/>
          <w:sz w:val="28"/>
          <w:szCs w:val="28"/>
        </w:rPr>
        <w:t>00м.. 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14:paraId="51254227" w14:textId="3A1D5ECB"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D67C50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0FEAF3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0730B96" w14:textId="77777777" w:rsidR="00B728F8" w:rsidRDefault="00B728F8" w:rsidP="00B15A39">
      <w:pPr>
        <w:pStyle w:val="BodyTextIndent"/>
        <w:spacing w:after="0" w:line="264" w:lineRule="auto"/>
        <w:ind w:left="0" w:right="-11" w:firstLine="708"/>
        <w:jc w:val="both"/>
        <w:rPr>
          <w:rFonts w:ascii="Book Antiqua" w:hAnsi="Book Antiqua" w:cs="Times New Roman"/>
          <w:sz w:val="28"/>
          <w:szCs w:val="28"/>
        </w:rPr>
      </w:pPr>
      <w:r w:rsidRPr="002F3D41">
        <w:rPr>
          <w:rFonts w:ascii="Book Antiqua" w:hAnsi="Book Antiqua" w:cs="Times New Roman"/>
          <w:sz w:val="28"/>
          <w:szCs w:val="28"/>
        </w:rPr>
        <w:t xml:space="preserve">Захранването с вода за битови нужди ще се осъществява от сондажен кладенец във всеки от новообразуваните УПИ с дълбочина до </w:t>
      </w:r>
      <w:r w:rsidRPr="002F3D41">
        <w:rPr>
          <w:rFonts w:ascii="Book Antiqua" w:hAnsi="Book Antiqua" w:cs="Times New Roman"/>
          <w:sz w:val="28"/>
          <w:szCs w:val="28"/>
        </w:rPr>
        <w:lastRenderedPageBreak/>
        <w:t>10м., съобразени с изискванията на Закона за водите, а за питейна вода ще се използва бутилирана такава.</w:t>
      </w:r>
    </w:p>
    <w:p w14:paraId="2276C1CF" w14:textId="56E6D480" w:rsidR="00B15A39" w:rsidRPr="00900BEF" w:rsidRDefault="00B15A39" w:rsidP="00B15A39">
      <w:pPr>
        <w:pStyle w:val="BodyTextIndent"/>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 xml:space="preserve">Заустването на отпадъчните битово-фекални води ще става  във водоплътни ями във всяко от новопроектираните УПИ-та. </w:t>
      </w:r>
    </w:p>
    <w:p w14:paraId="12CBCB5E" w14:textId="31480E16" w:rsidR="00FA2CE7" w:rsidRPr="00900BEF" w:rsidRDefault="00F63FE5" w:rsidP="00FA2CE7">
      <w:pPr>
        <w:shd w:val="clear" w:color="auto" w:fill="FFFFFF"/>
        <w:autoSpaceDE w:val="0"/>
        <w:autoSpaceDN w:val="0"/>
        <w:adjustRightInd w:val="0"/>
        <w:spacing w:after="0" w:line="264" w:lineRule="auto"/>
        <w:ind w:firstLine="360"/>
        <w:jc w:val="both"/>
        <w:rPr>
          <w:rFonts w:ascii="Book Antiqua" w:hAnsi="Book Antiqua"/>
        </w:rPr>
      </w:pPr>
      <w:r w:rsidRPr="00900BEF">
        <w:rPr>
          <w:rFonts w:ascii="Book Antiqua" w:hAnsi="Book Antiqua" w:cs="Times New Roman"/>
          <w:sz w:val="28"/>
          <w:szCs w:val="28"/>
        </w:rPr>
        <w:t>Електроснабдяване на имотите ще се осъществи по схема на експлотационното дружество чрез присъединяване към съществуващата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мрежа в района.</w:t>
      </w:r>
      <w:r w:rsidR="00FA2CE7" w:rsidRPr="00900BEF">
        <w:rPr>
          <w:rFonts w:ascii="Book Antiqua" w:hAnsi="Book Antiqua"/>
        </w:rPr>
        <w:t xml:space="preserve"> </w:t>
      </w:r>
    </w:p>
    <w:p w14:paraId="2F45879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работното проектиране ще се заложат мероприятия, гарантиращи спазването на екологичното законодателство .</w:t>
      </w:r>
    </w:p>
    <w:p w14:paraId="196EF59C"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изграждането на обекта ще бъдат предвидени мерки:</w:t>
      </w:r>
    </w:p>
    <w:p w14:paraId="50D12807"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надеждно укрепване на изкопи;</w:t>
      </w:r>
    </w:p>
    <w:p w14:paraId="02F983E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бетонирането да се извършва без прекъсване, а декофрирането  да става не по-рано от 28-ия ден от бетонирането;</w:t>
      </w:r>
    </w:p>
    <w:p w14:paraId="39457228"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 всички изкопи да се поставят предпазни парапети и бордови дъски.</w:t>
      </w:r>
    </w:p>
    <w:p w14:paraId="38394871" w14:textId="77777777" w:rsidR="00D66DBA" w:rsidRPr="00900BEF" w:rsidRDefault="00D66DBA" w:rsidP="00F63FE5">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089CF4B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rPr>
        <w:t xml:space="preserve"> </w:t>
      </w:r>
      <w:r w:rsidRPr="00900BEF">
        <w:rPr>
          <w:rFonts w:ascii="Book Antiqua" w:hAnsi="Book Antiqua" w:cs="Times New Roman"/>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14:paraId="0864C5E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12. Необходимост от други разрешителни, свързани с инвестиционното предложение. </w:t>
      </w:r>
    </w:p>
    <w:p w14:paraId="1D091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За реализацията на инвестиционното намерение е необходимо издаване на: </w:t>
      </w:r>
    </w:p>
    <w:p w14:paraId="01900A66"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Решение за преценяване необходимостта от изготвяне на ОВОС от Директора на РИОСВ-Пловдив;</w:t>
      </w:r>
    </w:p>
    <w:p w14:paraId="0DEB9CA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За реализацията на обекта  е необходимо издаване на разрешение за строеж от Главния архитект на  Община </w:t>
      </w:r>
      <w:r w:rsidR="00FA2CE7" w:rsidRPr="00900BEF">
        <w:rPr>
          <w:rFonts w:ascii="Book Antiqua" w:hAnsi="Book Antiqua" w:cs="Times New Roman"/>
          <w:sz w:val="28"/>
          <w:szCs w:val="28"/>
        </w:rPr>
        <w:t>Родопи</w:t>
      </w:r>
      <w:r w:rsidRPr="00900BEF">
        <w:rPr>
          <w:rFonts w:ascii="Book Antiqua" w:hAnsi="Book Antiqua" w:cs="Times New Roman"/>
          <w:sz w:val="28"/>
          <w:szCs w:val="28"/>
        </w:rPr>
        <w:t>.</w:t>
      </w:r>
    </w:p>
    <w:p w14:paraId="22E5B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Преди въвеждане на обекта в експлоатация е необходимо да се изпълнят изискванията на ЗУО.  </w:t>
      </w:r>
      <w:r w:rsidRPr="00900BEF">
        <w:rPr>
          <w:rFonts w:ascii="Book Antiqua" w:hAnsi="Book Antiqua" w:cs="Times New Roman"/>
          <w:sz w:val="28"/>
          <w:szCs w:val="28"/>
        </w:rPr>
        <w:tab/>
      </w:r>
    </w:p>
    <w:p w14:paraId="2895B22D" w14:textId="77777777" w:rsidR="003B4BE6" w:rsidRPr="00C80C90" w:rsidRDefault="003B4BE6" w:rsidP="004755E8">
      <w:pPr>
        <w:spacing w:after="0" w:line="264" w:lineRule="auto"/>
        <w:jc w:val="both"/>
        <w:rPr>
          <w:rFonts w:ascii="Book Antiqua" w:hAnsi="Book Antiqua" w:cs="Times New Roman"/>
          <w:b/>
          <w:bCs/>
          <w:color w:val="000000"/>
          <w:sz w:val="28"/>
          <w:szCs w:val="28"/>
          <w:lang w:val="ru-RU" w:eastAsia="bg-BG"/>
        </w:rPr>
      </w:pPr>
    </w:p>
    <w:p w14:paraId="68FEFB55"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val="ru-RU" w:eastAsia="bg-BG"/>
        </w:rPr>
      </w:pPr>
      <w:r w:rsidRPr="00900BEF">
        <w:rPr>
          <w:rFonts w:ascii="Book Antiqua" w:hAnsi="Book Antiqua" w:cs="Times New Roman"/>
          <w:b/>
          <w:bCs/>
          <w:color w:val="000000"/>
          <w:sz w:val="28"/>
          <w:szCs w:val="28"/>
          <w:u w:val="single"/>
          <w:lang w:eastAsia="bg-BG"/>
        </w:rPr>
        <w:t>IІI</w:t>
      </w:r>
      <w:r w:rsidRPr="00900BEF">
        <w:rPr>
          <w:rFonts w:ascii="Book Antiqua" w:hAnsi="Book Antiqua" w:cs="Times New Roman"/>
          <w:b/>
          <w:bCs/>
          <w:color w:val="000000"/>
          <w:sz w:val="28"/>
          <w:szCs w:val="28"/>
          <w:lang w:eastAsia="bg-BG"/>
        </w:rPr>
        <w:t xml:space="preserve">. </w:t>
      </w:r>
      <w:r w:rsidRPr="00900BEF">
        <w:rPr>
          <w:rFonts w:ascii="Book Antiqua" w:hAnsi="Book Antiqua" w:cs="Times New Roman"/>
          <w:b/>
          <w:bCs/>
          <w:color w:val="000000"/>
          <w:sz w:val="28"/>
          <w:szCs w:val="28"/>
          <w:lang w:val="ru-RU" w:eastAsia="bg-BG"/>
        </w:rPr>
        <w:t xml:space="preserve"> </w:t>
      </w:r>
      <w:r w:rsidRPr="00900BEF">
        <w:rPr>
          <w:rFonts w:ascii="Book Antiqua" w:hAnsi="Book Antiqua" w:cs="Times New Roman"/>
          <w:b/>
          <w:bCs/>
          <w:color w:val="000000"/>
          <w:sz w:val="28"/>
          <w:szCs w:val="28"/>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14:paraId="114E3C6F" w14:textId="3B0E856D" w:rsidR="00022274" w:rsidRPr="00900BEF" w:rsidRDefault="007A16E9" w:rsidP="00022274">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bookmarkStart w:id="8" w:name="_Hlk15476441"/>
      <w:r w:rsidRPr="00900BEF">
        <w:rPr>
          <w:rFonts w:ascii="Book Antiqua" w:hAnsi="Book Antiqua"/>
          <w:sz w:val="28"/>
          <w:szCs w:val="28"/>
        </w:rPr>
        <w:t xml:space="preserve">Имотът се намира в землището на с. </w:t>
      </w:r>
      <w:r>
        <w:rPr>
          <w:rFonts w:ascii="Book Antiqua" w:hAnsi="Book Antiqua"/>
          <w:sz w:val="28"/>
          <w:szCs w:val="28"/>
        </w:rPr>
        <w:t>Белащица</w:t>
      </w:r>
      <w:r w:rsidRPr="00900BEF">
        <w:rPr>
          <w:rFonts w:ascii="Book Antiqua" w:hAnsi="Book Antiqua"/>
          <w:sz w:val="28"/>
          <w:szCs w:val="28"/>
        </w:rPr>
        <w:t>, местност „</w:t>
      </w:r>
      <w:r>
        <w:rPr>
          <w:rFonts w:ascii="Book Antiqua" w:hAnsi="Book Antiqua"/>
          <w:sz w:val="28"/>
          <w:szCs w:val="28"/>
        </w:rPr>
        <w:t>Бялата воденица</w:t>
      </w:r>
      <w:r w:rsidRPr="00900BEF">
        <w:rPr>
          <w:rFonts w:ascii="Book Antiqua" w:hAnsi="Book Antiqua"/>
          <w:sz w:val="28"/>
          <w:szCs w:val="28"/>
        </w:rPr>
        <w:t xml:space="preserve">“, общ. „Родопи“, на около </w:t>
      </w:r>
      <w:r>
        <w:rPr>
          <w:rFonts w:ascii="Book Antiqua" w:hAnsi="Book Antiqua"/>
          <w:sz w:val="28"/>
          <w:szCs w:val="28"/>
        </w:rPr>
        <w:t>110</w:t>
      </w:r>
      <w:r w:rsidRPr="00900BEF">
        <w:rPr>
          <w:rFonts w:ascii="Book Antiqua" w:hAnsi="Book Antiqua"/>
          <w:sz w:val="28"/>
          <w:szCs w:val="28"/>
        </w:rPr>
        <w:t xml:space="preserve">м. </w:t>
      </w:r>
      <w:r>
        <w:rPr>
          <w:rFonts w:ascii="Book Antiqua" w:hAnsi="Book Antiqua"/>
          <w:sz w:val="28"/>
          <w:szCs w:val="28"/>
        </w:rPr>
        <w:t>южно</w:t>
      </w:r>
      <w:r w:rsidRPr="00900BEF">
        <w:rPr>
          <w:rFonts w:ascii="Book Antiqua" w:hAnsi="Book Antiqua"/>
          <w:sz w:val="28"/>
          <w:szCs w:val="28"/>
        </w:rPr>
        <w:t xml:space="preserve"> от </w:t>
      </w:r>
      <w:r>
        <w:rPr>
          <w:rFonts w:ascii="Book Antiqua" w:hAnsi="Book Antiqua"/>
          <w:sz w:val="28"/>
          <w:szCs w:val="28"/>
        </w:rPr>
        <w:t xml:space="preserve">землищната граница със землище гр. Пловдив, на около 180м. източно от землищната </w:t>
      </w:r>
      <w:r>
        <w:rPr>
          <w:rFonts w:ascii="Book Antiqua" w:hAnsi="Book Antiqua"/>
          <w:sz w:val="28"/>
          <w:szCs w:val="28"/>
        </w:rPr>
        <w:lastRenderedPageBreak/>
        <w:t>граница със землище с. Марково и на около 280м. северно от околовръстния път на гр. Пловдив.</w:t>
      </w:r>
    </w:p>
    <w:p w14:paraId="5A8158B4" w14:textId="0171337D" w:rsidR="003B4BE6" w:rsidRPr="00022274" w:rsidRDefault="003B4BE6" w:rsidP="003B4BE6">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23DD5D4" w14:textId="2F34EAED" w:rsidR="00B15A39" w:rsidRPr="00900BEF" w:rsidRDefault="00B15A39" w:rsidP="00B15A39">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138CFC26" w14:textId="77777777" w:rsidR="007A16E9" w:rsidRPr="007A16E9" w:rsidRDefault="007A16E9" w:rsidP="007A16E9">
      <w:pPr>
        <w:pStyle w:val="BodyTextIndent"/>
        <w:spacing w:before="120" w:line="360" w:lineRule="auto"/>
        <w:ind w:left="0"/>
        <w:rPr>
          <w:rFonts w:ascii="Book Antiqua" w:hAnsi="Book Antiqua"/>
          <w:sz w:val="28"/>
          <w:szCs w:val="28"/>
        </w:rPr>
      </w:pPr>
      <w:r w:rsidRPr="007A16E9">
        <w:rPr>
          <w:rFonts w:ascii="Book Antiqua" w:hAnsi="Book Antiqua"/>
          <w:sz w:val="28"/>
          <w:szCs w:val="28"/>
        </w:rPr>
        <w:t xml:space="preserve">Координатна система </w:t>
      </w:r>
      <w:r w:rsidRPr="007A16E9">
        <w:rPr>
          <w:rFonts w:ascii="Book Antiqua" w:hAnsi="Book Antiqua"/>
          <w:sz w:val="28"/>
          <w:szCs w:val="28"/>
          <w:lang w:val="en-US"/>
        </w:rPr>
        <w:t>WGS</w:t>
      </w:r>
      <w:r w:rsidRPr="007A16E9">
        <w:rPr>
          <w:rFonts w:ascii="Book Antiqua" w:hAnsi="Book Antiqua"/>
          <w:sz w:val="28"/>
          <w:szCs w:val="28"/>
          <w:lang w:val="ru-RU"/>
        </w:rPr>
        <w:t xml:space="preserve"> </w:t>
      </w:r>
      <w:r w:rsidRPr="007A16E9">
        <w:rPr>
          <w:rFonts w:ascii="Book Antiqua" w:hAnsi="Book Antiqua"/>
          <w:sz w:val="28"/>
          <w:szCs w:val="28"/>
        </w:rPr>
        <w:t>19</w:t>
      </w:r>
      <w:r w:rsidRPr="007A16E9">
        <w:rPr>
          <w:rFonts w:ascii="Book Antiqua" w:hAnsi="Book Antiqua"/>
          <w:sz w:val="28"/>
          <w:szCs w:val="28"/>
          <w:lang w:val="ru-RU"/>
        </w:rPr>
        <w:t xml:space="preserve">84 </w:t>
      </w:r>
      <w:r w:rsidRPr="007A16E9">
        <w:rPr>
          <w:rFonts w:ascii="Book Antiqua" w:hAnsi="Book Antiqua"/>
          <w:sz w:val="28"/>
          <w:szCs w:val="28"/>
        </w:rPr>
        <w:t xml:space="preserve"> -  </w:t>
      </w:r>
      <w:r w:rsidRPr="007A16E9">
        <w:rPr>
          <w:rFonts w:ascii="Book Antiqua" w:hAnsi="Book Antiqua"/>
          <w:sz w:val="28"/>
          <w:szCs w:val="28"/>
          <w:lang w:val="en-US"/>
        </w:rPr>
        <w:t>B</w:t>
      </w:r>
      <w:r w:rsidRPr="007A16E9">
        <w:rPr>
          <w:rFonts w:ascii="Book Antiqua" w:hAnsi="Book Antiqua"/>
          <w:sz w:val="28"/>
          <w:szCs w:val="28"/>
          <w:lang w:val="ru-RU"/>
        </w:rPr>
        <w:t>=</w:t>
      </w:r>
      <w:r w:rsidRPr="007A16E9">
        <w:rPr>
          <w:rFonts w:ascii="Book Antiqua" w:hAnsi="Book Antiqua"/>
          <w:sz w:val="28"/>
          <w:szCs w:val="28"/>
        </w:rPr>
        <w:t>42°05'46.220"</w:t>
      </w:r>
      <w:r w:rsidRPr="007A16E9">
        <w:rPr>
          <w:rFonts w:ascii="Book Antiqua" w:hAnsi="Book Antiqua"/>
          <w:sz w:val="28"/>
          <w:szCs w:val="28"/>
          <w:lang w:val="ru-RU"/>
        </w:rPr>
        <w:t xml:space="preserve">   </w:t>
      </w:r>
      <w:r w:rsidRPr="007A16E9">
        <w:rPr>
          <w:rFonts w:ascii="Book Antiqua" w:hAnsi="Book Antiqua"/>
          <w:sz w:val="28"/>
          <w:szCs w:val="28"/>
          <w:lang w:val="en-US"/>
        </w:rPr>
        <w:t>L</w:t>
      </w:r>
      <w:r w:rsidRPr="007A16E9">
        <w:rPr>
          <w:rFonts w:ascii="Book Antiqua" w:hAnsi="Book Antiqua"/>
          <w:sz w:val="28"/>
          <w:szCs w:val="28"/>
          <w:lang w:val="ru-RU"/>
        </w:rPr>
        <w:t>=</w:t>
      </w:r>
      <w:r w:rsidRPr="007A16E9">
        <w:rPr>
          <w:rFonts w:ascii="Book Antiqua" w:hAnsi="Book Antiqua"/>
          <w:sz w:val="28"/>
          <w:szCs w:val="28"/>
        </w:rPr>
        <w:t xml:space="preserve">24°43'50.660" </w:t>
      </w:r>
    </w:p>
    <w:p w14:paraId="22B20909" w14:textId="77777777" w:rsidR="007A16E9" w:rsidRPr="007A16E9" w:rsidRDefault="007A16E9" w:rsidP="007A16E9">
      <w:pPr>
        <w:pStyle w:val="BodyTextIndent"/>
        <w:spacing w:before="120" w:line="360" w:lineRule="auto"/>
        <w:ind w:left="0"/>
        <w:rPr>
          <w:rFonts w:ascii="Book Antiqua" w:hAnsi="Book Antiqua"/>
          <w:sz w:val="28"/>
          <w:szCs w:val="28"/>
        </w:rPr>
      </w:pPr>
      <w:r w:rsidRPr="007A16E9">
        <w:rPr>
          <w:rFonts w:ascii="Book Antiqua" w:hAnsi="Book Antiqua"/>
          <w:sz w:val="28"/>
          <w:szCs w:val="28"/>
        </w:rPr>
        <w:t>Координатна система 2005 Кадастрална – Х=4662610.153  У=436345.976</w:t>
      </w:r>
    </w:p>
    <w:p w14:paraId="2607C3E6" w14:textId="6AED66D6" w:rsidR="00AC1749" w:rsidRPr="00900BEF" w:rsidRDefault="00D95143" w:rsidP="00686C51">
      <w:pPr>
        <w:shd w:val="clear" w:color="auto" w:fill="FFFFFF"/>
        <w:autoSpaceDE w:val="0"/>
        <w:autoSpaceDN w:val="0"/>
        <w:adjustRightInd w:val="0"/>
        <w:spacing w:after="0" w:line="264" w:lineRule="auto"/>
        <w:rPr>
          <w:rFonts w:ascii="Book Antiqua" w:hAnsi="Book Antiqua" w:cs="Times New Roman"/>
          <w:sz w:val="28"/>
          <w:szCs w:val="28"/>
        </w:rPr>
      </w:pPr>
      <w:r>
        <w:rPr>
          <w:rFonts w:ascii="Book Antiqua" w:hAnsi="Book Antiqua" w:cs="Times New Roman"/>
          <w:noProof/>
          <w:sz w:val="28"/>
          <w:szCs w:val="28"/>
          <w:lang w:eastAsia="bg-BG"/>
        </w:rPr>
        <w:drawing>
          <wp:inline distT="0" distB="0" distL="0" distR="0" wp14:anchorId="56C3FCCB" wp14:editId="40F0A4C1">
            <wp:extent cx="6016625" cy="4950460"/>
            <wp:effectExtent l="0" t="0" r="3175" b="2540"/>
            <wp:docPr id="155945836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4950460"/>
                    </a:xfrm>
                    <a:prstGeom prst="rect">
                      <a:avLst/>
                    </a:prstGeom>
                    <a:noFill/>
                    <a:ln>
                      <a:noFill/>
                    </a:ln>
                  </pic:spPr>
                </pic:pic>
              </a:graphicData>
            </a:graphic>
          </wp:inline>
        </w:drawing>
      </w:r>
    </w:p>
    <w:p w14:paraId="39A09750" w14:textId="4CDF262B" w:rsidR="00CE7B04" w:rsidRPr="00900BEF" w:rsidRDefault="00CE7B04" w:rsidP="00AC1749">
      <w:pPr>
        <w:shd w:val="clear" w:color="auto" w:fill="FFFFFF"/>
        <w:autoSpaceDE w:val="0"/>
        <w:autoSpaceDN w:val="0"/>
        <w:adjustRightInd w:val="0"/>
        <w:spacing w:after="0" w:line="264" w:lineRule="auto"/>
        <w:jc w:val="both"/>
        <w:rPr>
          <w:rFonts w:ascii="Book Antiqua" w:hAnsi="Book Antiqua" w:cs="Times New Roman"/>
          <w:sz w:val="28"/>
          <w:szCs w:val="28"/>
          <w:lang w:val="ru-RU"/>
        </w:rPr>
      </w:pPr>
      <w:r w:rsidRPr="00900BEF">
        <w:rPr>
          <w:rFonts w:ascii="Book Antiqua" w:hAnsi="Book Antiqua" w:cs="Times New Roman"/>
          <w:sz w:val="28"/>
          <w:szCs w:val="28"/>
        </w:rPr>
        <w:t>Имотът представлява земеделска земя с начин на трайно ползване “нива”.</w:t>
      </w:r>
    </w:p>
    <w:p w14:paraId="60D997C0" w14:textId="77777777" w:rsidR="00D66DBA" w:rsidRPr="00900BEF" w:rsidRDefault="00D66DBA"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69F89B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w:t>
      </w:r>
      <w:r w:rsidRPr="00900BEF">
        <w:rPr>
          <w:rFonts w:ascii="Book Antiqua" w:hAnsi="Book Antiqua" w:cs="Times New Roman"/>
          <w:sz w:val="28"/>
          <w:szCs w:val="28"/>
        </w:rPr>
        <w:lastRenderedPageBreak/>
        <w:t>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bookmarkEnd w:id="8"/>
    <w:p w14:paraId="01736A68"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съществуващо и одобрено земеползване</w:t>
      </w:r>
    </w:p>
    <w:p w14:paraId="43C5D659" w14:textId="7B20B07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r w:rsidRPr="00900BEF">
        <w:rPr>
          <w:rFonts w:ascii="Book Antiqua" w:hAnsi="Book Antiqua" w:cs="Times New Roman"/>
          <w:color w:val="000000"/>
          <w:sz w:val="28"/>
          <w:szCs w:val="28"/>
          <w:lang w:eastAsia="bg-BG"/>
        </w:rPr>
        <w:t xml:space="preserve">Инвестиционното предложение ще се реализира в землището на </w:t>
      </w:r>
      <w:r w:rsidR="00FA2CE7" w:rsidRPr="00900BEF">
        <w:rPr>
          <w:rFonts w:ascii="Book Antiqua" w:hAnsi="Book Antiqua" w:cs="Times New Roman"/>
          <w:color w:val="000000"/>
          <w:sz w:val="28"/>
          <w:szCs w:val="28"/>
          <w:lang w:eastAsia="bg-BG"/>
        </w:rPr>
        <w:t xml:space="preserve">с. </w:t>
      </w:r>
      <w:r w:rsidR="003B4BE6">
        <w:rPr>
          <w:rFonts w:ascii="Book Antiqua" w:hAnsi="Book Antiqua" w:cs="Times New Roman"/>
          <w:color w:val="000000"/>
          <w:sz w:val="28"/>
          <w:szCs w:val="28"/>
          <w:lang w:eastAsia="bg-BG"/>
        </w:rPr>
        <w:t>Белащица</w:t>
      </w:r>
      <w:r w:rsidR="00903130" w:rsidRPr="00900BEF">
        <w:rPr>
          <w:rFonts w:ascii="Book Antiqua" w:hAnsi="Book Antiqua" w:cs="Times New Roman"/>
          <w:color w:val="000000"/>
          <w:sz w:val="28"/>
          <w:szCs w:val="28"/>
          <w:lang w:eastAsia="bg-BG"/>
        </w:rPr>
        <w:t xml:space="preserve">, съобразно действуващия </w:t>
      </w:r>
      <w:r w:rsidR="00FA2CE7" w:rsidRPr="00900BEF">
        <w:rPr>
          <w:rFonts w:ascii="Book Antiqua" w:hAnsi="Book Antiqua" w:cs="Times New Roman"/>
          <w:color w:val="000000"/>
          <w:sz w:val="28"/>
          <w:szCs w:val="28"/>
          <w:lang w:eastAsia="bg-BG"/>
        </w:rPr>
        <w:t>устройствен план</w:t>
      </w:r>
      <w:r w:rsidR="00903130" w:rsidRPr="00900BEF">
        <w:rPr>
          <w:rFonts w:ascii="Book Antiqua" w:hAnsi="Book Antiqua" w:cs="Times New Roman"/>
          <w:color w:val="000000"/>
          <w:sz w:val="28"/>
          <w:szCs w:val="28"/>
          <w:lang w:eastAsia="bg-BG"/>
        </w:rPr>
        <w:t>.</w:t>
      </w:r>
      <w:r w:rsidRPr="00900BEF">
        <w:rPr>
          <w:rFonts w:ascii="Book Antiqua" w:hAnsi="Book Antiqua" w:cs="Times New Roman"/>
          <w:color w:val="000000"/>
          <w:sz w:val="28"/>
          <w:szCs w:val="28"/>
          <w:lang w:eastAsia="bg-BG"/>
        </w:rPr>
        <w:t xml:space="preserve">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гр. Пловдив и няма да засегне в негативен аспект жителите на съседните населени места.</w:t>
      </w:r>
    </w:p>
    <w:p w14:paraId="17BCE183"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мочурища, крайречни области, речни устия</w:t>
      </w:r>
    </w:p>
    <w:p w14:paraId="442420F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rPr>
        <w:t>Имотът представлява земеделска земя с начин на трайно ползване “нива”</w:t>
      </w:r>
      <w:r w:rsidR="00FA2CE7" w:rsidRPr="00900BEF">
        <w:rPr>
          <w:rFonts w:ascii="Book Antiqua" w:hAnsi="Book Antiqua" w:cs="Times New Roman"/>
          <w:sz w:val="28"/>
          <w:szCs w:val="28"/>
        </w:rPr>
        <w:t>,</w:t>
      </w:r>
      <w:r w:rsidRPr="00900BEF">
        <w:rPr>
          <w:rFonts w:ascii="Book Antiqua" w:hAnsi="Book Antiqua" w:cs="Times New Roman"/>
          <w:sz w:val="28"/>
          <w:szCs w:val="28"/>
        </w:rPr>
        <w:t xml:space="preserve"> </w:t>
      </w:r>
      <w:r w:rsidRPr="00900BEF">
        <w:rPr>
          <w:rFonts w:ascii="Book Antiqua" w:hAnsi="Book Antiqua" w:cs="Times New Roman"/>
          <w:color w:val="000000"/>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911EE1D"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крайбрежни зони и морска околна среда</w:t>
      </w:r>
    </w:p>
    <w:p w14:paraId="7FE89976" w14:textId="6F65FD6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се намира в </w:t>
      </w:r>
      <w:r w:rsidR="0089318A" w:rsidRPr="00900BEF">
        <w:rPr>
          <w:rFonts w:ascii="Book Antiqua" w:hAnsi="Book Antiqua" w:cs="Times New Roman"/>
          <w:color w:val="000000"/>
          <w:sz w:val="28"/>
          <w:szCs w:val="28"/>
          <w:lang w:eastAsia="bg-BG"/>
        </w:rPr>
        <w:t xml:space="preserve">южната част на </w:t>
      </w:r>
      <w:r w:rsidRPr="00900BEF">
        <w:rPr>
          <w:rFonts w:ascii="Book Antiqua" w:hAnsi="Book Antiqua" w:cs="Times New Roman"/>
          <w:color w:val="000000"/>
          <w:sz w:val="28"/>
          <w:szCs w:val="28"/>
          <w:lang w:eastAsia="bg-BG"/>
        </w:rPr>
        <w:t>Горнотракийската низина и не засяга крайбрежни зони и морска среда.</w:t>
      </w:r>
    </w:p>
    <w:p w14:paraId="31ECBB3A" w14:textId="77777777" w:rsidR="00AC1749" w:rsidRPr="00900BEF" w:rsidRDefault="00AC1749" w:rsidP="00AC1749">
      <w:pPr>
        <w:shd w:val="clear" w:color="auto" w:fill="FFFFFF"/>
        <w:autoSpaceDE w:val="0"/>
        <w:autoSpaceDN w:val="0"/>
        <w:adjustRightInd w:val="0"/>
        <w:spacing w:after="0" w:line="264" w:lineRule="auto"/>
        <w:jc w:val="both"/>
        <w:rPr>
          <w:rFonts w:ascii="Book Antiqua" w:hAnsi="Book Antiqua" w:cs="Times New Roman"/>
          <w:b/>
          <w:bCs/>
          <w:color w:val="000000"/>
          <w:sz w:val="28"/>
          <w:szCs w:val="28"/>
          <w:u w:val="single"/>
          <w:lang w:eastAsia="bg-BG"/>
        </w:rPr>
      </w:pPr>
    </w:p>
    <w:p w14:paraId="19543649" w14:textId="7B637782"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планински и горски райони</w:t>
      </w:r>
    </w:p>
    <w:p w14:paraId="4EB35015" w14:textId="591E634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14:paraId="50140CFF"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защитени със закон територии</w:t>
      </w:r>
    </w:p>
    <w:p w14:paraId="2C436489" w14:textId="6A6FA119"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3074A3B4"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засегнати елементи от Националната екологична мрежа</w:t>
      </w:r>
    </w:p>
    <w:p w14:paraId="7799BC19" w14:textId="79ED4BD1" w:rsidR="00485B38" w:rsidRPr="00900BEF" w:rsidRDefault="00485B38" w:rsidP="00BB4C84">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Съгласно т. ІІ от Писмото на РИОСВ с № ОВОС – </w:t>
      </w:r>
      <w:r w:rsidR="00686C51">
        <w:rPr>
          <w:rFonts w:ascii="Book Antiqua" w:hAnsi="Book Antiqua" w:cs="Times New Roman"/>
          <w:sz w:val="28"/>
          <w:szCs w:val="28"/>
        </w:rPr>
        <w:t>1775</w:t>
      </w:r>
      <w:r w:rsidRPr="00900BEF">
        <w:rPr>
          <w:rFonts w:ascii="Book Antiqua" w:hAnsi="Book Antiqua" w:cs="Times New Roman"/>
          <w:sz w:val="28"/>
          <w:szCs w:val="28"/>
        </w:rPr>
        <w:t>-</w:t>
      </w:r>
      <w:r w:rsidR="00686C51">
        <w:rPr>
          <w:rFonts w:ascii="Book Antiqua" w:hAnsi="Book Antiqua" w:cs="Times New Roman"/>
          <w:sz w:val="28"/>
          <w:szCs w:val="28"/>
        </w:rPr>
        <w:t>5</w:t>
      </w:r>
      <w:r w:rsidRPr="00900BEF">
        <w:rPr>
          <w:rFonts w:ascii="Book Antiqua" w:hAnsi="Book Antiqua" w:cs="Times New Roman"/>
          <w:sz w:val="28"/>
          <w:szCs w:val="28"/>
        </w:rPr>
        <w:t xml:space="preserve"> от </w:t>
      </w:r>
      <w:r w:rsidR="00686C51">
        <w:rPr>
          <w:rFonts w:ascii="Book Antiqua" w:hAnsi="Book Antiqua" w:cs="Times New Roman"/>
          <w:sz w:val="28"/>
          <w:szCs w:val="28"/>
        </w:rPr>
        <w:t>24.07</w:t>
      </w:r>
      <w:r w:rsidR="00B05412">
        <w:rPr>
          <w:rFonts w:ascii="Book Antiqua" w:hAnsi="Book Antiqua" w:cs="Times New Roman"/>
          <w:sz w:val="28"/>
          <w:szCs w:val="28"/>
          <w:lang w:val="ru-RU"/>
        </w:rPr>
        <w:t>.202</w:t>
      </w:r>
      <w:r w:rsidR="00EE523F">
        <w:rPr>
          <w:rFonts w:ascii="Book Antiqua" w:hAnsi="Book Antiqua" w:cs="Times New Roman"/>
          <w:sz w:val="28"/>
          <w:szCs w:val="28"/>
          <w:lang w:val="ru-RU"/>
        </w:rPr>
        <w:t>5</w:t>
      </w:r>
      <w:r w:rsidRPr="00900BEF">
        <w:rPr>
          <w:rFonts w:ascii="Book Antiqua" w:hAnsi="Book Antiqua" w:cs="Times New Roman"/>
          <w:sz w:val="28"/>
          <w:szCs w:val="28"/>
        </w:rPr>
        <w:t>г, най-близката защитена зона от Европейската екологична мрежа „НАТУРА 2000“, до която се намира имот</w:t>
      </w:r>
      <w:r w:rsidRPr="00900BEF">
        <w:rPr>
          <w:rFonts w:ascii="Book Antiqua" w:hAnsi="Book Antiqua" w:cs="Times New Roman"/>
          <w:sz w:val="28"/>
          <w:szCs w:val="28"/>
          <w:lang w:val="en-US"/>
        </w:rPr>
        <w:t>a</w:t>
      </w:r>
      <w:r w:rsidRPr="00900BEF">
        <w:rPr>
          <w:rFonts w:ascii="Book Antiqua" w:hAnsi="Book Antiqua" w:cs="Times New Roman"/>
          <w:sz w:val="28"/>
          <w:szCs w:val="28"/>
        </w:rPr>
        <w:t xml:space="preserve"> е ЗАЩИТЕНА ЗОНА  </w:t>
      </w:r>
      <w:r w:rsidRPr="00900BEF">
        <w:rPr>
          <w:rFonts w:ascii="Book Antiqua" w:hAnsi="Book Antiqua" w:cs="Times New Roman"/>
          <w:b/>
          <w:bCs/>
          <w:sz w:val="28"/>
          <w:szCs w:val="28"/>
          <w:lang w:val="ru-RU"/>
        </w:rPr>
        <w:t>“</w:t>
      </w:r>
      <w:r w:rsidR="00B05412">
        <w:rPr>
          <w:rFonts w:ascii="Book Antiqua" w:hAnsi="Book Antiqua" w:cs="Times New Roman"/>
          <w:b/>
          <w:bCs/>
          <w:sz w:val="28"/>
          <w:szCs w:val="28"/>
        </w:rPr>
        <w:t>Брестовица</w:t>
      </w:r>
      <w:r w:rsidRPr="00900BEF">
        <w:rPr>
          <w:rFonts w:ascii="Book Antiqua" w:hAnsi="Book Antiqua" w:cs="Times New Roman"/>
          <w:b/>
          <w:bCs/>
          <w:sz w:val="28"/>
          <w:szCs w:val="28"/>
          <w:lang w:val="ru-RU"/>
        </w:rPr>
        <w:t>”</w:t>
      </w:r>
      <w:r w:rsidRPr="00900BEF">
        <w:rPr>
          <w:rFonts w:ascii="Book Antiqua" w:hAnsi="Book Antiqua" w:cs="Times New Roman"/>
          <w:b/>
          <w:bCs/>
          <w:sz w:val="28"/>
          <w:szCs w:val="28"/>
        </w:rPr>
        <w:t xml:space="preserve"> </w:t>
      </w:r>
      <w:r w:rsidRPr="00900BEF">
        <w:rPr>
          <w:rFonts w:ascii="Book Antiqua" w:hAnsi="Book Antiqua" w:cs="Times New Roman"/>
          <w:b/>
          <w:bCs/>
          <w:sz w:val="28"/>
          <w:szCs w:val="28"/>
          <w:lang w:val="en-US"/>
        </w:rPr>
        <w:t>BG</w:t>
      </w:r>
      <w:r w:rsidRPr="00900BEF">
        <w:rPr>
          <w:rFonts w:ascii="Book Antiqua" w:hAnsi="Book Antiqua" w:cs="Times New Roman"/>
          <w:b/>
          <w:bCs/>
          <w:sz w:val="28"/>
          <w:szCs w:val="28"/>
          <w:lang w:val="ru-RU"/>
        </w:rPr>
        <w:t xml:space="preserve"> </w:t>
      </w:r>
      <w:r w:rsidR="00B05412">
        <w:rPr>
          <w:rFonts w:ascii="Book Antiqua" w:hAnsi="Book Antiqua" w:cs="Times New Roman"/>
          <w:b/>
          <w:bCs/>
          <w:sz w:val="28"/>
          <w:szCs w:val="28"/>
          <w:lang w:val="ru-RU"/>
        </w:rPr>
        <w:t>0001033</w:t>
      </w:r>
      <w:r w:rsidRPr="00900BEF">
        <w:rPr>
          <w:rFonts w:ascii="Book Antiqua" w:hAnsi="Book Antiqua" w:cs="Times New Roman"/>
          <w:b/>
          <w:bCs/>
          <w:sz w:val="28"/>
          <w:szCs w:val="28"/>
          <w:lang w:val="ru-RU"/>
        </w:rPr>
        <w:t>,</w:t>
      </w:r>
      <w:r w:rsidRPr="00900BEF">
        <w:rPr>
          <w:rFonts w:ascii="Book Antiqua" w:hAnsi="Book Antiqua" w:cs="Times New Roman"/>
          <w:sz w:val="28"/>
          <w:szCs w:val="28"/>
        </w:rPr>
        <w:t xml:space="preserve"> която отстои на около </w:t>
      </w:r>
      <w:r w:rsidR="00EE523F">
        <w:rPr>
          <w:rFonts w:ascii="Book Antiqua" w:hAnsi="Book Antiqua" w:cs="Times New Roman"/>
          <w:sz w:val="28"/>
          <w:szCs w:val="28"/>
        </w:rPr>
        <w:t>4</w:t>
      </w:r>
      <w:r w:rsidR="007A16E9">
        <w:rPr>
          <w:rFonts w:ascii="Book Antiqua" w:hAnsi="Book Antiqua" w:cs="Times New Roman"/>
          <w:sz w:val="28"/>
          <w:szCs w:val="28"/>
        </w:rPr>
        <w:t>8</w:t>
      </w:r>
      <w:r w:rsidRPr="00900BEF">
        <w:rPr>
          <w:rFonts w:ascii="Book Antiqua" w:hAnsi="Book Antiqua" w:cs="Times New Roman"/>
          <w:sz w:val="28"/>
          <w:szCs w:val="28"/>
        </w:rPr>
        <w:t xml:space="preserve">00м. </w:t>
      </w:r>
      <w:r w:rsidR="00B05412">
        <w:rPr>
          <w:rFonts w:ascii="Book Antiqua" w:hAnsi="Book Antiqua" w:cs="Times New Roman"/>
          <w:sz w:val="28"/>
          <w:szCs w:val="28"/>
        </w:rPr>
        <w:t>югозападно</w:t>
      </w:r>
      <w:r w:rsidRPr="00900BEF">
        <w:rPr>
          <w:rFonts w:ascii="Book Antiqua" w:hAnsi="Book Antiqua" w:cs="Times New Roman"/>
          <w:sz w:val="28"/>
          <w:szCs w:val="28"/>
        </w:rPr>
        <w:t xml:space="preserve"> от имота, цел на инвестиционното предложение.</w:t>
      </w:r>
    </w:p>
    <w:p w14:paraId="33773E6D" w14:textId="77777777" w:rsidR="0089318A" w:rsidRPr="00900BEF" w:rsidRDefault="0089318A" w:rsidP="0089318A">
      <w:pPr>
        <w:shd w:val="clear" w:color="auto" w:fill="FFFFFF"/>
        <w:autoSpaceDE w:val="0"/>
        <w:autoSpaceDN w:val="0"/>
        <w:adjustRightInd w:val="0"/>
        <w:spacing w:after="0" w:line="264" w:lineRule="auto"/>
        <w:ind w:firstLine="360"/>
        <w:jc w:val="center"/>
        <w:rPr>
          <w:rFonts w:ascii="Book Antiqua" w:hAnsi="Book Antiqua" w:cs="Times New Roman"/>
          <w:color w:val="000000"/>
          <w:sz w:val="28"/>
          <w:szCs w:val="28"/>
          <w:lang w:eastAsia="bg-BG"/>
        </w:rPr>
      </w:pPr>
    </w:p>
    <w:p w14:paraId="00A2A482" w14:textId="77A00CF0" w:rsidR="00CE7B04" w:rsidRPr="00900BEF" w:rsidRDefault="00CE7B04" w:rsidP="00BB4C84">
      <w:pPr>
        <w:pStyle w:val="ListParagraph"/>
        <w:numPr>
          <w:ilvl w:val="0"/>
          <w:numId w:val="6"/>
        </w:numPr>
        <w:shd w:val="clear" w:color="auto" w:fill="FFFFFF"/>
        <w:autoSpaceDE w:val="0"/>
        <w:autoSpaceDN w:val="0"/>
        <w:adjustRightInd w:val="0"/>
        <w:spacing w:after="0" w:line="264" w:lineRule="auto"/>
        <w:ind w:left="60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ландшафт и обекти с историческа, културна или археологическа стойност</w:t>
      </w:r>
    </w:p>
    <w:p w14:paraId="7A8DB895" w14:textId="5BC06CA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w:t>
      </w:r>
      <w:r w:rsidR="00B05412">
        <w:rPr>
          <w:rFonts w:ascii="Book Antiqua" w:hAnsi="Book Antiqua" w:cs="Times New Roman"/>
          <w:color w:val="000000"/>
          <w:sz w:val="28"/>
          <w:szCs w:val="28"/>
          <w:lang w:eastAsia="bg-BG"/>
        </w:rPr>
        <w:t>а</w:t>
      </w:r>
      <w:r w:rsidRPr="00900BEF">
        <w:rPr>
          <w:rFonts w:ascii="Book Antiqua" w:hAnsi="Book Antiqua" w:cs="Times New Roman"/>
          <w:color w:val="000000"/>
          <w:sz w:val="28"/>
          <w:szCs w:val="28"/>
          <w:lang w:eastAsia="bg-BG"/>
        </w:rPr>
        <w:t xml:space="preserve"> и в близост до </w:t>
      </w:r>
      <w:r w:rsidR="00B05412">
        <w:rPr>
          <w:rFonts w:ascii="Book Antiqua" w:hAnsi="Book Antiqua" w:cs="Times New Roman"/>
          <w:color w:val="000000"/>
          <w:sz w:val="28"/>
          <w:szCs w:val="28"/>
          <w:lang w:eastAsia="bg-BG"/>
        </w:rPr>
        <w:t>него</w:t>
      </w:r>
      <w:r w:rsidRPr="00900BEF">
        <w:rPr>
          <w:rFonts w:ascii="Book Antiqua" w:hAnsi="Book Antiqua" w:cs="Times New Roman"/>
          <w:color w:val="000000"/>
          <w:sz w:val="28"/>
          <w:szCs w:val="28"/>
          <w:lang w:eastAsia="bg-BG"/>
        </w:rPr>
        <w:t xml:space="preserve"> липсват обекти с историческа, културна или археологическа стойност.</w:t>
      </w:r>
    </w:p>
    <w:p w14:paraId="29EF3686"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територии и/или зони и обекти със специфичен санитарен статут или подлежащи на здравна защита</w:t>
      </w:r>
    </w:p>
    <w:p w14:paraId="590B849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9E9E9B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p>
    <w:p w14:paraId="0DB739E5"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r w:rsidRPr="00FE59D2">
        <w:rPr>
          <w:rFonts w:ascii="Book Antiqua" w:hAnsi="Book Antiqua" w:cs="Times New Roman"/>
          <w:b/>
          <w:bCs/>
          <w:sz w:val="28"/>
          <w:szCs w:val="28"/>
          <w:lang w:eastAsia="bg-BG"/>
        </w:rPr>
        <w:t xml:space="preserve">IV. ТИП И ХАРАКТЕРИСТИКИ НА ПОТЕНЦИАЛНОТО </w:t>
      </w:r>
      <w:r w:rsidRPr="00900BEF">
        <w:rPr>
          <w:rFonts w:ascii="Book Antiqua" w:hAnsi="Book Antiqua" w:cs="Times New Roman"/>
          <w:b/>
          <w:bCs/>
          <w:color w:val="000000"/>
          <w:sz w:val="28"/>
          <w:szCs w:val="28"/>
          <w:lang w:eastAsia="bg-BG"/>
        </w:rPr>
        <w:t xml:space="preserve">ВЪЗДЕЙСТВИЕ ВЪРХУ ОКОЛНАТА СРЕДА, КАТО СЕ ВЗЕМАТ ПРЕДВИД ВЕРОЯТНИТЕ ЗНАЧИТЕЛНИ ПОСЛЕДИЦИ </w:t>
      </w:r>
      <w:r w:rsidRPr="00900BEF">
        <w:rPr>
          <w:rFonts w:ascii="Book Antiqua" w:hAnsi="Book Antiqua" w:cs="Times New Roman"/>
          <w:b/>
          <w:bCs/>
          <w:color w:val="000000"/>
          <w:sz w:val="28"/>
          <w:szCs w:val="28"/>
          <w:bdr w:val="none" w:sz="0" w:space="0" w:color="auto" w:frame="1"/>
          <w:shd w:val="clear" w:color="auto" w:fill="FFFFFF"/>
          <w:lang w:eastAsia="bg-BG"/>
        </w:rPr>
        <w:t>ЗА</w:t>
      </w:r>
      <w:r w:rsidRPr="00900BEF">
        <w:rPr>
          <w:rFonts w:ascii="Book Antiqua" w:hAnsi="Book Antiqua" w:cs="Times New Roman"/>
          <w:b/>
          <w:bCs/>
          <w:color w:val="000000"/>
          <w:sz w:val="28"/>
          <w:szCs w:val="28"/>
          <w:lang w:eastAsia="bg-BG"/>
        </w:rPr>
        <w:t xml:space="preserve"> ОКОЛНАТА СРЕДА ВСЛЕДСТВИЕ НА РЕАЛИЗАЦИЯТА НА ИНВЕСТИЦИОННОТО ПРЕДЛОЖЕНИЕ:</w:t>
      </w:r>
    </w:p>
    <w:p w14:paraId="6FCBEF07" w14:textId="77777777" w:rsidR="00BB4C84" w:rsidRPr="00900BEF" w:rsidRDefault="00BB4C8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p>
    <w:p w14:paraId="4934ACB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14:paraId="04D25D2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Характерът на инвестиционното предложение не предполага отрицателно въздействие върху населението на гр. Пловдив и близките населени места и здравето на хората. </w:t>
      </w:r>
    </w:p>
    <w:p w14:paraId="154D040E" w14:textId="2AD74892"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14:paraId="46A140D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14:paraId="3342257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14:paraId="0BA4358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35A53F3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Имотите не попадат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1F7751BD"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F8785F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14:paraId="4D2A56ED" w14:textId="2007C21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Имота представлява</w:t>
      </w:r>
      <w:r w:rsidR="00C70491" w:rsidRPr="00900BEF">
        <w:rPr>
          <w:rFonts w:ascii="Book Antiqua" w:hAnsi="Book Antiqua" w:cs="Times New Roman"/>
          <w:sz w:val="28"/>
          <w:szCs w:val="28"/>
        </w:rPr>
        <w:t xml:space="preserve"> </w:t>
      </w:r>
      <w:r w:rsidRPr="00900BEF">
        <w:rPr>
          <w:rFonts w:ascii="Book Antiqua" w:hAnsi="Book Antiqua" w:cs="Times New Roman"/>
          <w:sz w:val="28"/>
          <w:szCs w:val="28"/>
        </w:rPr>
        <w:t>земеделска земя</w:t>
      </w:r>
      <w:r w:rsidR="00C70491" w:rsidRPr="00900BEF">
        <w:rPr>
          <w:rFonts w:ascii="Book Antiqua" w:hAnsi="Book Antiqua" w:cs="Times New Roman"/>
          <w:sz w:val="28"/>
          <w:szCs w:val="28"/>
        </w:rPr>
        <w:t xml:space="preserve"> в  район с антропогенно въздействие</w:t>
      </w:r>
      <w:r w:rsidRPr="00900BEF">
        <w:rPr>
          <w:rFonts w:ascii="Book Antiqua" w:hAnsi="Book Antiqua" w:cs="Times New Roman"/>
          <w:sz w:val="28"/>
          <w:szCs w:val="28"/>
        </w:rPr>
        <w:t xml:space="preserve"> и отрицателно в</w:t>
      </w:r>
      <w:r w:rsidR="00C70491" w:rsidRPr="00900BEF">
        <w:rPr>
          <w:rFonts w:ascii="Book Antiqua" w:hAnsi="Book Antiqua" w:cs="Times New Roman"/>
          <w:sz w:val="28"/>
          <w:szCs w:val="28"/>
        </w:rPr>
        <w:t>лияние</w:t>
      </w:r>
      <w:r w:rsidRPr="00900BEF">
        <w:rPr>
          <w:rFonts w:ascii="Book Antiqua" w:hAnsi="Book Antiqua" w:cs="Times New Roman"/>
          <w:sz w:val="28"/>
          <w:szCs w:val="28"/>
        </w:rPr>
        <w:t xml:space="preserve"> върху растителния и животинския свят не се очаква. Не се засягат защитени територии, съгласно Закона за защитените територии. </w:t>
      </w:r>
    </w:p>
    <w:p w14:paraId="6C559CE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Имота не попада в границите на защитени зони</w:t>
      </w:r>
      <w:r w:rsidR="0089318A" w:rsidRPr="00900BEF">
        <w:rPr>
          <w:rFonts w:ascii="Book Antiqua" w:hAnsi="Book Antiqua" w:cs="Times New Roman"/>
          <w:sz w:val="28"/>
          <w:szCs w:val="28"/>
        </w:rPr>
        <w:t>,</w:t>
      </w:r>
      <w:r w:rsidRPr="00900BEF">
        <w:rPr>
          <w:rFonts w:ascii="Book Antiqua" w:hAnsi="Book Antiqua" w:cs="Times New Roman"/>
          <w:sz w:val="28"/>
          <w:szCs w:val="28"/>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B71762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14:paraId="3ACF8CF7"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75FB9C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3. Очакваните последици, произтичащи от уязвимостта на инвестиционното предложение от риск от големи аварии и/или бедствия.</w:t>
      </w:r>
    </w:p>
    <w:p w14:paraId="3E67875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24BF482E" w14:textId="4D8D55D6"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Има вероятност от поява на шумови въздействи</w:t>
      </w:r>
      <w:r w:rsidR="00B05412">
        <w:rPr>
          <w:rFonts w:ascii="Book Antiqua" w:hAnsi="Book Antiqua" w:cs="Times New Roman"/>
          <w:sz w:val="28"/>
          <w:szCs w:val="28"/>
        </w:rPr>
        <w:t>я</w:t>
      </w:r>
      <w:r w:rsidRPr="00900BEF">
        <w:rPr>
          <w:rFonts w:ascii="Book Antiqua" w:hAnsi="Book Antiqua" w:cs="Times New Roman"/>
          <w:sz w:val="28"/>
          <w:szCs w:val="28"/>
        </w:rPr>
        <w:t xml:space="preserve">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5940DC0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28471300"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49B0C1E3" w14:textId="77777777" w:rsidR="00903130" w:rsidRPr="00C80C90" w:rsidRDefault="00903130" w:rsidP="00F81C91">
      <w:pPr>
        <w:spacing w:after="0" w:line="264" w:lineRule="auto"/>
        <w:ind w:firstLine="360"/>
        <w:jc w:val="both"/>
        <w:rPr>
          <w:rFonts w:ascii="Book Antiqua" w:hAnsi="Book Antiqua" w:cs="Times New Roman"/>
          <w:b/>
          <w:bCs/>
          <w:i/>
          <w:iCs/>
          <w:color w:val="000000"/>
          <w:sz w:val="28"/>
          <w:szCs w:val="28"/>
          <w:u w:val="single"/>
          <w:lang w:val="ru-RU" w:eastAsia="bg-BG"/>
        </w:rPr>
      </w:pPr>
    </w:p>
    <w:p w14:paraId="1D0B07F8"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4B3D7B2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10AA5AA4"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900BEF">
        <w:rPr>
          <w:rFonts w:ascii="Book Antiqua" w:hAnsi="Book Antiqua" w:cs="Times New Roman"/>
          <w:i/>
          <w:iCs/>
          <w:sz w:val="28"/>
          <w:szCs w:val="28"/>
        </w:rPr>
        <w:t xml:space="preserve"> Наредба за управление на строителните отпадъци и за влагане на рециклирани строителни материали</w:t>
      </w:r>
      <w:r w:rsidRPr="00900BEF">
        <w:rPr>
          <w:rFonts w:ascii="Book Antiqua" w:hAnsi="Book Antiqua" w:cs="Times New Roman"/>
          <w:sz w:val="28"/>
          <w:szCs w:val="28"/>
        </w:rPr>
        <w:t xml:space="preserve">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имотите, в които ще се реализира инвестиционното предложение. </w:t>
      </w:r>
    </w:p>
    <w:p w14:paraId="72640663"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025608BE"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5. Степен и пространствен обхват на въздействието – географски район; засегнато население; населени места.</w:t>
      </w:r>
    </w:p>
    <w:p w14:paraId="399A0F68" w14:textId="314D0EA0"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предложение ще се реализира в </w:t>
      </w:r>
      <w:r w:rsidR="00C70491" w:rsidRPr="00900BEF">
        <w:rPr>
          <w:rFonts w:ascii="Book Antiqua" w:hAnsi="Book Antiqua" w:cs="Times New Roman"/>
          <w:sz w:val="28"/>
          <w:szCs w:val="28"/>
        </w:rPr>
        <w:t>ю</w:t>
      </w:r>
      <w:r w:rsidR="00B05412">
        <w:rPr>
          <w:rFonts w:ascii="Book Antiqua" w:hAnsi="Book Antiqua" w:cs="Times New Roman"/>
          <w:sz w:val="28"/>
          <w:szCs w:val="28"/>
        </w:rPr>
        <w:t>гозападната</w:t>
      </w:r>
      <w:r w:rsidR="00C70491" w:rsidRPr="00900BEF">
        <w:rPr>
          <w:rFonts w:ascii="Book Antiqua" w:hAnsi="Book Antiqua" w:cs="Times New Roman"/>
          <w:sz w:val="28"/>
          <w:szCs w:val="28"/>
        </w:rPr>
        <w:t xml:space="preserve"> част на </w:t>
      </w:r>
      <w:r w:rsidRPr="00900BEF">
        <w:rPr>
          <w:rFonts w:ascii="Book Antiqua" w:hAnsi="Book Antiqua" w:cs="Times New Roman"/>
          <w:sz w:val="28"/>
          <w:szCs w:val="28"/>
        </w:rPr>
        <w:t xml:space="preserve">Горнотракийската низина, землище на </w:t>
      </w:r>
      <w:r w:rsidR="0089318A" w:rsidRPr="00900BEF">
        <w:rPr>
          <w:rFonts w:ascii="Book Antiqua" w:hAnsi="Book Antiqua" w:cs="Times New Roman"/>
          <w:sz w:val="28"/>
          <w:szCs w:val="28"/>
        </w:rPr>
        <w:t>с</w:t>
      </w:r>
      <w:r w:rsidR="00AC1749" w:rsidRPr="00900BEF">
        <w:rPr>
          <w:rFonts w:ascii="Book Antiqua" w:hAnsi="Book Antiqua" w:cs="Times New Roman"/>
          <w:sz w:val="28"/>
          <w:szCs w:val="28"/>
        </w:rPr>
        <w:t>.</w:t>
      </w:r>
      <w:r w:rsidR="0089318A" w:rsidRPr="00900BEF">
        <w:rPr>
          <w:rFonts w:ascii="Book Antiqua" w:hAnsi="Book Antiqua" w:cs="Times New Roman"/>
          <w:sz w:val="28"/>
          <w:szCs w:val="28"/>
        </w:rPr>
        <w:t xml:space="preserve"> </w:t>
      </w:r>
      <w:r w:rsidR="00B05412">
        <w:rPr>
          <w:rFonts w:ascii="Book Antiqua" w:hAnsi="Book Antiqua" w:cs="Times New Roman"/>
          <w:sz w:val="28"/>
          <w:szCs w:val="28"/>
        </w:rPr>
        <w:t>Белащица</w:t>
      </w:r>
      <w:r w:rsidRPr="00900BEF">
        <w:rPr>
          <w:rFonts w:ascii="Book Antiqua" w:hAnsi="Book Antiqua" w:cs="Times New Roman"/>
          <w:sz w:val="28"/>
          <w:szCs w:val="28"/>
        </w:rPr>
        <w:t xml:space="preserve">. Предвид характера и мащаба на инвестиционното предложение, реализацията </w:t>
      </w:r>
      <w:r w:rsidRPr="00900BEF">
        <w:rPr>
          <w:rFonts w:ascii="Book Antiqua" w:hAnsi="Book Antiqua" w:cs="Times New Roman"/>
          <w:sz w:val="28"/>
          <w:szCs w:val="28"/>
        </w:rPr>
        <w:lastRenderedPageBreak/>
        <w:t xml:space="preserve">му има локален обхват и не се очаква да засегне в негативен аспект населението на </w:t>
      </w:r>
      <w:r w:rsidR="00C70491" w:rsidRPr="00900BEF">
        <w:rPr>
          <w:rFonts w:ascii="Book Antiqua" w:hAnsi="Book Antiqua" w:cs="Times New Roman"/>
          <w:sz w:val="28"/>
          <w:szCs w:val="28"/>
        </w:rPr>
        <w:t xml:space="preserve">селото, </w:t>
      </w:r>
      <w:r w:rsidRPr="00900BEF">
        <w:rPr>
          <w:rFonts w:ascii="Book Antiqua" w:hAnsi="Book Antiqua" w:cs="Times New Roman"/>
          <w:sz w:val="28"/>
          <w:szCs w:val="28"/>
        </w:rPr>
        <w:t xml:space="preserve">гр. Пловдив и </w:t>
      </w:r>
      <w:r w:rsidR="00C70491" w:rsidRPr="00900BEF">
        <w:rPr>
          <w:rFonts w:ascii="Book Antiqua" w:hAnsi="Book Antiqua" w:cs="Times New Roman"/>
          <w:sz w:val="28"/>
          <w:szCs w:val="28"/>
        </w:rPr>
        <w:t xml:space="preserve">други </w:t>
      </w:r>
      <w:r w:rsidRPr="00900BEF">
        <w:rPr>
          <w:rFonts w:ascii="Book Antiqua" w:hAnsi="Book Antiqua" w:cs="Times New Roman"/>
          <w:sz w:val="28"/>
          <w:szCs w:val="28"/>
        </w:rPr>
        <w:t>близки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14:paraId="1CB09C50" w14:textId="77777777" w:rsidR="004755E8" w:rsidRPr="00C80C90" w:rsidRDefault="004755E8" w:rsidP="001C18D6">
      <w:pPr>
        <w:spacing w:after="0" w:line="264" w:lineRule="auto"/>
        <w:jc w:val="both"/>
        <w:rPr>
          <w:rFonts w:ascii="Book Antiqua" w:hAnsi="Book Antiqua" w:cs="Times New Roman"/>
          <w:b/>
          <w:bCs/>
          <w:i/>
          <w:iCs/>
          <w:color w:val="000000"/>
          <w:sz w:val="28"/>
          <w:szCs w:val="28"/>
          <w:u w:val="single"/>
          <w:lang w:val="ru-RU" w:eastAsia="bg-BG"/>
        </w:rPr>
      </w:pPr>
    </w:p>
    <w:p w14:paraId="51BD1BD0"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Вероятност, интензивност, комплексност на въздействието. </w:t>
      </w:r>
    </w:p>
    <w:p w14:paraId="5EE0CC9B" w14:textId="722278F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w:t>
      </w:r>
      <w:r w:rsidR="00CE3691">
        <w:rPr>
          <w:rFonts w:ascii="Book Antiqua" w:hAnsi="Book Antiqua" w:cs="Times New Roman"/>
          <w:sz w:val="28"/>
          <w:szCs w:val="28"/>
        </w:rPr>
        <w:t>а</w:t>
      </w:r>
      <w:r w:rsidRPr="00900BEF">
        <w:rPr>
          <w:rFonts w:ascii="Book Antiqua" w:hAnsi="Book Antiqua" w:cs="Times New Roman"/>
          <w:sz w:val="28"/>
          <w:szCs w:val="28"/>
        </w:rPr>
        <w:t xml:space="preserve">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116528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069581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Очакваното настъпване, продължителността, честотата и обратимостта на въздействието. </w:t>
      </w:r>
    </w:p>
    <w:p w14:paraId="6466449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Продължителност на въздействието - краткотрайно максимум до 1г. (за срока на строителството); Честота на въздействието - кратко с периодично (в условие на светъл работен ден) въздействие;</w:t>
      </w:r>
    </w:p>
    <w:p w14:paraId="42628949" w14:textId="77777777" w:rsidR="00903130" w:rsidRPr="00900BEF" w:rsidRDefault="00903130" w:rsidP="00F81C91">
      <w:pPr>
        <w:spacing w:after="0" w:line="264" w:lineRule="auto"/>
        <w:ind w:left="284"/>
        <w:jc w:val="both"/>
        <w:rPr>
          <w:rFonts w:ascii="Book Antiqua" w:hAnsi="Book Antiqua" w:cs="Times New Roman"/>
          <w:b/>
          <w:bCs/>
          <w:i/>
          <w:iCs/>
          <w:color w:val="000000"/>
          <w:sz w:val="28"/>
          <w:szCs w:val="28"/>
          <w:u w:val="single"/>
          <w:lang w:eastAsia="bg-BG"/>
        </w:rPr>
      </w:pPr>
    </w:p>
    <w:p w14:paraId="5939865E" w14:textId="77777777" w:rsidR="00CE7B04" w:rsidRPr="00900BEF" w:rsidRDefault="00CE7B04" w:rsidP="00F81C91">
      <w:pPr>
        <w:spacing w:after="0" w:line="264" w:lineRule="auto"/>
        <w:ind w:left="284"/>
        <w:jc w:val="both"/>
        <w:rPr>
          <w:rFonts w:ascii="Book Antiqua" w:hAnsi="Book Antiqua" w:cs="Times New Roman"/>
        </w:rPr>
      </w:pPr>
      <w:r w:rsidRPr="00900BEF">
        <w:rPr>
          <w:rFonts w:ascii="Book Antiqua" w:hAnsi="Book Antiqua" w:cs="Times New Roman"/>
          <w:b/>
          <w:bCs/>
          <w:i/>
          <w:iCs/>
          <w:color w:val="000000"/>
          <w:sz w:val="28"/>
          <w:szCs w:val="28"/>
          <w:u w:val="single"/>
          <w:lang w:eastAsia="bg-BG"/>
        </w:rPr>
        <w:t>8. Комбинирането с въздействия на други съществуващи и</w:t>
      </w:r>
      <w:r w:rsidRPr="00900BEF">
        <w:rPr>
          <w:rFonts w:ascii="Book Antiqua" w:hAnsi="Book Antiqua" w:cs="Times New Roman"/>
        </w:rPr>
        <w:t xml:space="preserve"> </w:t>
      </w:r>
    </w:p>
    <w:p w14:paraId="737F653A" w14:textId="6C1FDDFF" w:rsidR="00903130" w:rsidRPr="00900BEF" w:rsidRDefault="00FE59D2" w:rsidP="001370FC">
      <w:pPr>
        <w:spacing w:after="0" w:line="264" w:lineRule="auto"/>
        <w:ind w:firstLine="424"/>
        <w:jc w:val="both"/>
        <w:rPr>
          <w:rFonts w:ascii="Book Antiqua" w:hAnsi="Book Antiqua" w:cs="Times New Roman"/>
          <w:sz w:val="28"/>
          <w:szCs w:val="28"/>
        </w:rPr>
      </w:pPr>
      <w:r>
        <w:rPr>
          <w:rFonts w:ascii="Book Antiqua" w:hAnsi="Book Antiqua" w:cs="Times New Roman"/>
          <w:sz w:val="28"/>
          <w:szCs w:val="28"/>
        </w:rPr>
        <w:t>Няма</w:t>
      </w:r>
      <w:r w:rsidR="00AF386D" w:rsidRPr="00900BEF">
        <w:rPr>
          <w:rFonts w:ascii="Book Antiqua" w:hAnsi="Book Antiqua" w:cs="Times New Roman"/>
          <w:sz w:val="28"/>
          <w:szCs w:val="28"/>
        </w:rPr>
        <w:t xml:space="preserve">.  </w:t>
      </w:r>
    </w:p>
    <w:p w14:paraId="129700C0" w14:textId="77777777" w:rsidR="00AF386D" w:rsidRDefault="00AF386D"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5EBF24DE" w14:textId="77777777" w:rsidR="00686C51" w:rsidRDefault="00686C51"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30F8D736" w14:textId="77777777" w:rsidR="00686C51" w:rsidRPr="00900BEF" w:rsidRDefault="00686C51"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795B5010" w14:textId="77777777" w:rsidR="00CE7B04" w:rsidRPr="00900BEF" w:rsidRDefault="00CE7B04" w:rsidP="001370FC">
      <w:pPr>
        <w:spacing w:after="0" w:line="264" w:lineRule="auto"/>
        <w:ind w:firstLine="424"/>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9. Възможността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ефективно намаляване на въздействията.</w:t>
      </w:r>
    </w:p>
    <w:p w14:paraId="3F1B688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14:paraId="1985E07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w:t>
      </w:r>
      <w:r w:rsidRPr="00900BEF">
        <w:rPr>
          <w:rFonts w:ascii="Book Antiqua" w:hAnsi="Book Antiqua" w:cs="Times New Roman"/>
          <w:sz w:val="28"/>
          <w:szCs w:val="28"/>
        </w:rPr>
        <w:tab/>
        <w:t>Ограничаване на прахоотделянето при строителните работи, при транспортиране на материала и санитарно хигиенните изисквания за безопасна работа</w:t>
      </w:r>
    </w:p>
    <w:p w14:paraId="4001959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17D3AF13"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Своевременно и регулярно оросяване на пътищата по време на строителството,  през  сухите и топли периоди</w:t>
      </w:r>
    </w:p>
    <w:p w14:paraId="2EF025C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14:paraId="4DE4F2E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14:paraId="6347F5BD"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w:t>
      </w:r>
      <w:r w:rsidRPr="00900BEF">
        <w:rPr>
          <w:rFonts w:ascii="Book Antiqua" w:hAnsi="Book Antiqua" w:cs="Times New Roman"/>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612DA6F3" w14:textId="77777777" w:rsidR="00FE59D2" w:rsidRDefault="00FE59D2"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AAB41BA" w14:textId="1D946684"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10. Трансграничен характер на въздействието. </w:t>
      </w:r>
    </w:p>
    <w:p w14:paraId="7705764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Не се очакват трансгранични въздействия.</w:t>
      </w:r>
    </w:p>
    <w:p w14:paraId="279674DB"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20DB5EC"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14:paraId="7308F9B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14:paraId="3A600F23"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14:paraId="123173BB"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14:paraId="0E31816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Своевременно и регулярно оросяване на пътищата по време на строителството, през сухите и топли периоди.</w:t>
      </w:r>
    </w:p>
    <w:p w14:paraId="1C3D6C2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lastRenderedPageBreak/>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14:paraId="7B6A44E4"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Разработване  на план  за  аварийни,  кризисни  ситуации  и залпови замърсявания   и мерки   за тяхното предотвратяване или преодоляване;</w:t>
      </w:r>
    </w:p>
    <w:p w14:paraId="36E1D84A"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14:paraId="113353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790F37DD"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се разработи план за аварийни, кризисни ситуации и залпови замърсявания  и мерки  за тяхното предотвратяване или преодоляване;</w:t>
      </w:r>
    </w:p>
    <w:p w14:paraId="57DF0E66"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2338354D"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p>
    <w:p w14:paraId="3E618112"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b/>
          <w:bCs/>
          <w:color w:val="000000"/>
          <w:sz w:val="28"/>
          <w:szCs w:val="28"/>
          <w:lang w:eastAsia="bg-BG"/>
        </w:rPr>
        <w:t>V. ОБЩЕСТВЕН ИНТЕРЕС КЪМ ИНВЕСТИЦИОННОТО ПРЕДЛОЖЕНИЕ.</w:t>
      </w:r>
    </w:p>
    <w:p w14:paraId="03D54D6F" w14:textId="343AEE7D" w:rsidR="00EE1C7A" w:rsidRPr="00900BEF" w:rsidRDefault="00EE1C7A" w:rsidP="00EE1C7A">
      <w:pPr>
        <w:spacing w:after="0"/>
        <w:ind w:firstLine="709"/>
        <w:jc w:val="both"/>
        <w:rPr>
          <w:rFonts w:ascii="Book Antiqua" w:hAnsi="Book Antiqua" w:cs="Times New Roman"/>
          <w:sz w:val="28"/>
          <w:szCs w:val="28"/>
        </w:rPr>
      </w:pPr>
      <w:r w:rsidRPr="00900BEF">
        <w:rPr>
          <w:rFonts w:ascii="Book Antiqua" w:hAnsi="Book Antiqua"/>
          <w:sz w:val="28"/>
          <w:szCs w:val="28"/>
        </w:rPr>
        <w:t>В съответствие с изискванията на чл. 4</w:t>
      </w:r>
      <w:r w:rsidR="00A1469B">
        <w:rPr>
          <w:rFonts w:ascii="Book Antiqua" w:hAnsi="Book Antiqua"/>
          <w:sz w:val="28"/>
          <w:szCs w:val="28"/>
        </w:rPr>
        <w:t>, ал. 1 и</w:t>
      </w:r>
      <w:r w:rsidRPr="00900BEF">
        <w:rPr>
          <w:rFonts w:ascii="Book Antiqua" w:hAnsi="Book Antiqua"/>
          <w:sz w:val="28"/>
          <w:szCs w:val="28"/>
        </w:rPr>
        <w:t xml:space="preserve"> ал.2 от Наредбата за условията и реда за извършване на ОВОС, едновременно с уведомяването в РИОСВ – Пловдив възложителят информира засегнатата общественост. </w:t>
      </w:r>
    </w:p>
    <w:p w14:paraId="290848F5" w14:textId="77777777" w:rsidR="00EE1C7A" w:rsidRPr="00900BEF" w:rsidRDefault="00EE1C7A" w:rsidP="00EE1C7A">
      <w:pPr>
        <w:spacing w:after="0"/>
        <w:ind w:firstLine="709"/>
        <w:jc w:val="both"/>
        <w:rPr>
          <w:rFonts w:ascii="Book Antiqua" w:hAnsi="Book Antiqua"/>
          <w:sz w:val="28"/>
          <w:szCs w:val="28"/>
        </w:rPr>
      </w:pPr>
      <w:r w:rsidRPr="00900BEF">
        <w:rPr>
          <w:rFonts w:ascii="Book Antiqua" w:hAnsi="Book Antiqua"/>
          <w:sz w:val="28"/>
          <w:szCs w:val="28"/>
        </w:rPr>
        <w:t xml:space="preserve">РИОСВ – Пловдив ще осигури обществен достъп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по приложение № 2 на съответната община/район/кметство.                 </w:t>
      </w:r>
    </w:p>
    <w:p w14:paraId="73B3C6C4" w14:textId="77777777" w:rsidR="00EE1C7A" w:rsidRPr="00900BEF" w:rsidRDefault="00EE1C7A" w:rsidP="00686C51">
      <w:pPr>
        <w:spacing w:after="0" w:line="264" w:lineRule="auto"/>
        <w:jc w:val="both"/>
        <w:rPr>
          <w:rFonts w:ascii="Book Antiqua" w:hAnsi="Book Antiqua" w:cs="Times New Roman"/>
          <w:b/>
          <w:bCs/>
          <w:sz w:val="28"/>
          <w:szCs w:val="28"/>
          <w:lang w:eastAsia="bg-BG"/>
        </w:rPr>
      </w:pPr>
    </w:p>
    <w:p w14:paraId="0F6DDAD7"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2EC117B6" w14:textId="77777777" w:rsidR="00EE1C7A" w:rsidRDefault="00EE1C7A" w:rsidP="00F81C91">
      <w:pPr>
        <w:spacing w:after="0" w:line="264" w:lineRule="auto"/>
        <w:ind w:firstLine="360"/>
        <w:jc w:val="both"/>
        <w:rPr>
          <w:rFonts w:ascii="Book Antiqua" w:hAnsi="Book Antiqua" w:cs="Times New Roman"/>
          <w:b/>
          <w:bCs/>
          <w:sz w:val="28"/>
          <w:szCs w:val="28"/>
          <w:lang w:eastAsia="bg-BG"/>
        </w:rPr>
      </w:pPr>
    </w:p>
    <w:p w14:paraId="0ADF158B" w14:textId="77777777" w:rsidR="003D4C80" w:rsidRDefault="003D4C80" w:rsidP="00F81C91">
      <w:pPr>
        <w:spacing w:after="0" w:line="264" w:lineRule="auto"/>
        <w:ind w:firstLine="360"/>
        <w:jc w:val="both"/>
        <w:rPr>
          <w:rFonts w:ascii="Book Antiqua" w:hAnsi="Book Antiqua" w:cs="Times New Roman"/>
          <w:b/>
          <w:bCs/>
          <w:sz w:val="28"/>
          <w:szCs w:val="28"/>
          <w:lang w:eastAsia="bg-BG"/>
        </w:rPr>
      </w:pPr>
    </w:p>
    <w:p w14:paraId="0A5A2737" w14:textId="77777777" w:rsidR="003D4C80" w:rsidRPr="00900BEF" w:rsidRDefault="003D4C80" w:rsidP="00F81C91">
      <w:pPr>
        <w:spacing w:after="0" w:line="264" w:lineRule="auto"/>
        <w:ind w:firstLine="360"/>
        <w:jc w:val="both"/>
        <w:rPr>
          <w:rFonts w:ascii="Book Antiqua" w:hAnsi="Book Antiqua" w:cs="Times New Roman"/>
          <w:b/>
          <w:bCs/>
          <w:sz w:val="28"/>
          <w:szCs w:val="28"/>
          <w:lang w:eastAsia="bg-BG"/>
        </w:rPr>
      </w:pPr>
    </w:p>
    <w:p w14:paraId="7FAA4192"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p>
    <w:p w14:paraId="41A27F11" w14:textId="51EE49D5"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val="ru-RU"/>
        </w:rPr>
      </w:pPr>
      <w:r w:rsidRPr="00900BEF">
        <w:rPr>
          <w:rFonts w:ascii="Book Antiqua" w:hAnsi="Book Antiqua" w:cs="Times New Roman"/>
          <w:b/>
          <w:bCs/>
          <w:sz w:val="28"/>
          <w:szCs w:val="28"/>
          <w:lang w:val="ru-RU"/>
        </w:rPr>
        <w:t>ВЪЗЛОЖИТЕЛ</w:t>
      </w:r>
      <w:r w:rsidR="00B915F0" w:rsidRPr="00900BEF">
        <w:rPr>
          <w:rFonts w:ascii="Book Antiqua" w:hAnsi="Book Antiqua" w:cs="Times New Roman"/>
          <w:b/>
          <w:bCs/>
          <w:sz w:val="28"/>
          <w:szCs w:val="28"/>
          <w:lang w:val="ru-RU"/>
        </w:rPr>
        <w:t>:</w:t>
      </w:r>
      <w:r w:rsidRPr="00900BEF">
        <w:rPr>
          <w:rFonts w:ascii="Book Antiqua" w:hAnsi="Book Antiqua" w:cs="Times New Roman"/>
          <w:b/>
          <w:bCs/>
          <w:sz w:val="28"/>
          <w:szCs w:val="28"/>
          <w:lang w:val="ru-RU"/>
        </w:rPr>
        <w:t>………………………</w:t>
      </w:r>
    </w:p>
    <w:sectPr w:rsidR="00CE7B04" w:rsidRPr="00900BEF" w:rsidSect="00686C51">
      <w:footerReference w:type="default" r:id="rId12"/>
      <w:pgSz w:w="11906" w:h="16838"/>
      <w:pgMar w:top="720" w:right="991" w:bottom="720"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0EDB3" w14:textId="77777777" w:rsidR="00963701" w:rsidRDefault="00963701" w:rsidP="00F62DCA">
      <w:pPr>
        <w:spacing w:after="0" w:line="240" w:lineRule="auto"/>
      </w:pPr>
      <w:r>
        <w:separator/>
      </w:r>
    </w:p>
  </w:endnote>
  <w:endnote w:type="continuationSeparator" w:id="0">
    <w:p w14:paraId="5E0C8A68" w14:textId="77777777" w:rsidR="00963701" w:rsidRDefault="00963701"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78803"/>
      <w:docPartObj>
        <w:docPartGallery w:val="Page Numbers (Bottom of Page)"/>
        <w:docPartUnique/>
      </w:docPartObj>
    </w:sdtPr>
    <w:sdtEndPr/>
    <w:sdtContent>
      <w:p w14:paraId="79FFF986" w14:textId="15768A1A" w:rsidR="00F87E33" w:rsidRDefault="00F87E33">
        <w:pPr>
          <w:pStyle w:val="Footer"/>
          <w:jc w:val="right"/>
        </w:pPr>
        <w:r>
          <w:fldChar w:fldCharType="begin"/>
        </w:r>
        <w:r>
          <w:instrText>PAGE   \* MERGEFORMAT</w:instrText>
        </w:r>
        <w:r>
          <w:fldChar w:fldCharType="separate"/>
        </w:r>
        <w:r w:rsidR="00052209">
          <w:rPr>
            <w:noProof/>
          </w:rPr>
          <w:t>21</w:t>
        </w:r>
        <w:r>
          <w:fldChar w:fldCharType="end"/>
        </w:r>
      </w:p>
    </w:sdtContent>
  </w:sdt>
  <w:p w14:paraId="33AA4476" w14:textId="77777777" w:rsidR="00CE7B04" w:rsidRDefault="00CE7B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BBE17" w14:textId="77777777" w:rsidR="00963701" w:rsidRDefault="00963701" w:rsidP="00F62DCA">
      <w:pPr>
        <w:spacing w:after="0" w:line="240" w:lineRule="auto"/>
      </w:pPr>
      <w:r>
        <w:separator/>
      </w:r>
    </w:p>
  </w:footnote>
  <w:footnote w:type="continuationSeparator" w:id="0">
    <w:p w14:paraId="1D0A32DB" w14:textId="77777777" w:rsidR="00963701" w:rsidRDefault="00963701"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6" w15:restartNumberingAfterBreak="0">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7" w15:restartNumberingAfterBreak="0">
    <w:nsid w:val="456857E0"/>
    <w:multiLevelType w:val="hybridMultilevel"/>
    <w:tmpl w:val="388EE8BE"/>
    <w:lvl w:ilvl="0" w:tplc="17B006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9" w15:restartNumberingAfterBreak="0">
    <w:nsid w:val="580F7C9F"/>
    <w:multiLevelType w:val="hybridMultilevel"/>
    <w:tmpl w:val="6FF471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11"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70233B4B"/>
    <w:multiLevelType w:val="hybridMultilevel"/>
    <w:tmpl w:val="A5ECEA68"/>
    <w:lvl w:ilvl="0" w:tplc="EC3EA0DE">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4"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8"/>
  </w:num>
  <w:num w:numId="2">
    <w:abstractNumId w:val="14"/>
  </w:num>
  <w:num w:numId="3">
    <w:abstractNumId w:val="2"/>
  </w:num>
  <w:num w:numId="4">
    <w:abstractNumId w:val="3"/>
  </w:num>
  <w:num w:numId="5">
    <w:abstractNumId w:val="11"/>
  </w:num>
  <w:num w:numId="6">
    <w:abstractNumId w:val="1"/>
  </w:num>
  <w:num w:numId="7">
    <w:abstractNumId w:val="10"/>
  </w:num>
  <w:num w:numId="8">
    <w:abstractNumId w:val="13"/>
  </w:num>
  <w:num w:numId="9">
    <w:abstractNumId w:val="5"/>
  </w:num>
  <w:num w:numId="10">
    <w:abstractNumId w:val="4"/>
  </w:num>
  <w:num w:numId="11">
    <w:abstractNumId w:val="0"/>
  </w:num>
  <w:num w:numId="12">
    <w:abstractNumId w:val="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08"/>
  <w:hyphenationZone w:val="425"/>
  <w:doNotHyphenateCaps/>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62"/>
    <w:rsid w:val="00022274"/>
    <w:rsid w:val="00026207"/>
    <w:rsid w:val="000278C8"/>
    <w:rsid w:val="00050F35"/>
    <w:rsid w:val="00052209"/>
    <w:rsid w:val="00076497"/>
    <w:rsid w:val="000910D2"/>
    <w:rsid w:val="00092AF3"/>
    <w:rsid w:val="000A269A"/>
    <w:rsid w:val="000C0C2B"/>
    <w:rsid w:val="000D679C"/>
    <w:rsid w:val="000E555A"/>
    <w:rsid w:val="00117573"/>
    <w:rsid w:val="00120FBC"/>
    <w:rsid w:val="0013509F"/>
    <w:rsid w:val="001370FC"/>
    <w:rsid w:val="0014393D"/>
    <w:rsid w:val="001527B4"/>
    <w:rsid w:val="00157555"/>
    <w:rsid w:val="00170BF8"/>
    <w:rsid w:val="00171540"/>
    <w:rsid w:val="00181092"/>
    <w:rsid w:val="00184897"/>
    <w:rsid w:val="001A51AC"/>
    <w:rsid w:val="001B0DBA"/>
    <w:rsid w:val="001B1373"/>
    <w:rsid w:val="001B2608"/>
    <w:rsid w:val="001C18D6"/>
    <w:rsid w:val="001C5B14"/>
    <w:rsid w:val="001D0E64"/>
    <w:rsid w:val="001E2BE3"/>
    <w:rsid w:val="00201B4C"/>
    <w:rsid w:val="0021009A"/>
    <w:rsid w:val="002104EB"/>
    <w:rsid w:val="0021547A"/>
    <w:rsid w:val="00254E66"/>
    <w:rsid w:val="002632FE"/>
    <w:rsid w:val="00267197"/>
    <w:rsid w:val="002717E3"/>
    <w:rsid w:val="00281B02"/>
    <w:rsid w:val="00292F12"/>
    <w:rsid w:val="00294292"/>
    <w:rsid w:val="002A4963"/>
    <w:rsid w:val="002A66F6"/>
    <w:rsid w:val="002C2D25"/>
    <w:rsid w:val="002C3C35"/>
    <w:rsid w:val="002D4F7A"/>
    <w:rsid w:val="002D7500"/>
    <w:rsid w:val="002E0987"/>
    <w:rsid w:val="002E485C"/>
    <w:rsid w:val="002F2AE0"/>
    <w:rsid w:val="002F3D41"/>
    <w:rsid w:val="003109DD"/>
    <w:rsid w:val="00322394"/>
    <w:rsid w:val="0032468B"/>
    <w:rsid w:val="00335D41"/>
    <w:rsid w:val="00351286"/>
    <w:rsid w:val="00355B81"/>
    <w:rsid w:val="00360700"/>
    <w:rsid w:val="00371E26"/>
    <w:rsid w:val="00395564"/>
    <w:rsid w:val="003A1290"/>
    <w:rsid w:val="003A73AD"/>
    <w:rsid w:val="003A76B9"/>
    <w:rsid w:val="003B107D"/>
    <w:rsid w:val="003B116F"/>
    <w:rsid w:val="003B4BE6"/>
    <w:rsid w:val="003C21A7"/>
    <w:rsid w:val="003D0D17"/>
    <w:rsid w:val="003D36CA"/>
    <w:rsid w:val="003D4C80"/>
    <w:rsid w:val="003D5E7C"/>
    <w:rsid w:val="003F2161"/>
    <w:rsid w:val="003F5BA4"/>
    <w:rsid w:val="00403A2B"/>
    <w:rsid w:val="0041250D"/>
    <w:rsid w:val="00425553"/>
    <w:rsid w:val="0042556C"/>
    <w:rsid w:val="00444164"/>
    <w:rsid w:val="00455723"/>
    <w:rsid w:val="004755E8"/>
    <w:rsid w:val="00477320"/>
    <w:rsid w:val="004773E9"/>
    <w:rsid w:val="00485B38"/>
    <w:rsid w:val="004B7F0E"/>
    <w:rsid w:val="004C16D7"/>
    <w:rsid w:val="004E713E"/>
    <w:rsid w:val="004F1438"/>
    <w:rsid w:val="00500ECB"/>
    <w:rsid w:val="0050253D"/>
    <w:rsid w:val="00504AFB"/>
    <w:rsid w:val="00507102"/>
    <w:rsid w:val="00545BD6"/>
    <w:rsid w:val="00550151"/>
    <w:rsid w:val="00590F79"/>
    <w:rsid w:val="00596E62"/>
    <w:rsid w:val="005B4112"/>
    <w:rsid w:val="005B65C9"/>
    <w:rsid w:val="005C1DFD"/>
    <w:rsid w:val="005E3C85"/>
    <w:rsid w:val="00602562"/>
    <w:rsid w:val="00616356"/>
    <w:rsid w:val="0063498C"/>
    <w:rsid w:val="006431D7"/>
    <w:rsid w:val="00643406"/>
    <w:rsid w:val="00652C8C"/>
    <w:rsid w:val="00686C51"/>
    <w:rsid w:val="006A72B0"/>
    <w:rsid w:val="006B202A"/>
    <w:rsid w:val="006C5514"/>
    <w:rsid w:val="006C63C2"/>
    <w:rsid w:val="006D123F"/>
    <w:rsid w:val="006D1EE5"/>
    <w:rsid w:val="006E5970"/>
    <w:rsid w:val="006E753A"/>
    <w:rsid w:val="007024A1"/>
    <w:rsid w:val="007044BB"/>
    <w:rsid w:val="00725EE1"/>
    <w:rsid w:val="00755042"/>
    <w:rsid w:val="0076251A"/>
    <w:rsid w:val="00762740"/>
    <w:rsid w:val="00763EE6"/>
    <w:rsid w:val="00767B7B"/>
    <w:rsid w:val="00774619"/>
    <w:rsid w:val="00785658"/>
    <w:rsid w:val="007877E8"/>
    <w:rsid w:val="007A16E9"/>
    <w:rsid w:val="007B27C8"/>
    <w:rsid w:val="007D1E3A"/>
    <w:rsid w:val="007E0850"/>
    <w:rsid w:val="007F7525"/>
    <w:rsid w:val="008178CC"/>
    <w:rsid w:val="0085543F"/>
    <w:rsid w:val="00884CF9"/>
    <w:rsid w:val="00885B5A"/>
    <w:rsid w:val="00886DFB"/>
    <w:rsid w:val="0089318A"/>
    <w:rsid w:val="00897458"/>
    <w:rsid w:val="008A1A54"/>
    <w:rsid w:val="008A4739"/>
    <w:rsid w:val="008B2B0C"/>
    <w:rsid w:val="008C0D56"/>
    <w:rsid w:val="008E7546"/>
    <w:rsid w:val="00900BEF"/>
    <w:rsid w:val="00903130"/>
    <w:rsid w:val="009420BB"/>
    <w:rsid w:val="0094282F"/>
    <w:rsid w:val="00946BAA"/>
    <w:rsid w:val="00956932"/>
    <w:rsid w:val="00963701"/>
    <w:rsid w:val="009820F1"/>
    <w:rsid w:val="009839CE"/>
    <w:rsid w:val="009859FA"/>
    <w:rsid w:val="00993BA8"/>
    <w:rsid w:val="009A1369"/>
    <w:rsid w:val="009A3948"/>
    <w:rsid w:val="009A5363"/>
    <w:rsid w:val="009D33D5"/>
    <w:rsid w:val="009E0FD3"/>
    <w:rsid w:val="009F35DF"/>
    <w:rsid w:val="009F7E82"/>
    <w:rsid w:val="00A01417"/>
    <w:rsid w:val="00A1469B"/>
    <w:rsid w:val="00A1489D"/>
    <w:rsid w:val="00A24A7D"/>
    <w:rsid w:val="00A32747"/>
    <w:rsid w:val="00A33D33"/>
    <w:rsid w:val="00A36CFF"/>
    <w:rsid w:val="00A75C2F"/>
    <w:rsid w:val="00A774EA"/>
    <w:rsid w:val="00A859E1"/>
    <w:rsid w:val="00AA2D6C"/>
    <w:rsid w:val="00AA5EDF"/>
    <w:rsid w:val="00AB2202"/>
    <w:rsid w:val="00AC1749"/>
    <w:rsid w:val="00AD2C17"/>
    <w:rsid w:val="00AE1CC4"/>
    <w:rsid w:val="00AF386D"/>
    <w:rsid w:val="00AF488A"/>
    <w:rsid w:val="00AF4955"/>
    <w:rsid w:val="00AF68FA"/>
    <w:rsid w:val="00B02C84"/>
    <w:rsid w:val="00B03494"/>
    <w:rsid w:val="00B05412"/>
    <w:rsid w:val="00B15A39"/>
    <w:rsid w:val="00B177B9"/>
    <w:rsid w:val="00B245F7"/>
    <w:rsid w:val="00B37F24"/>
    <w:rsid w:val="00B46F35"/>
    <w:rsid w:val="00B66825"/>
    <w:rsid w:val="00B724E8"/>
    <w:rsid w:val="00B728F8"/>
    <w:rsid w:val="00B73E59"/>
    <w:rsid w:val="00B820AD"/>
    <w:rsid w:val="00B915F0"/>
    <w:rsid w:val="00BA1964"/>
    <w:rsid w:val="00BB3B32"/>
    <w:rsid w:val="00BB4C84"/>
    <w:rsid w:val="00BB660C"/>
    <w:rsid w:val="00BC351C"/>
    <w:rsid w:val="00BC5D7F"/>
    <w:rsid w:val="00BD02CA"/>
    <w:rsid w:val="00BE1568"/>
    <w:rsid w:val="00C0374E"/>
    <w:rsid w:val="00C03BE8"/>
    <w:rsid w:val="00C1399C"/>
    <w:rsid w:val="00C16759"/>
    <w:rsid w:val="00C27755"/>
    <w:rsid w:val="00C33E3E"/>
    <w:rsid w:val="00C4032C"/>
    <w:rsid w:val="00C501F4"/>
    <w:rsid w:val="00C53EC6"/>
    <w:rsid w:val="00C61797"/>
    <w:rsid w:val="00C61BBA"/>
    <w:rsid w:val="00C637BF"/>
    <w:rsid w:val="00C70491"/>
    <w:rsid w:val="00C73368"/>
    <w:rsid w:val="00C76DA0"/>
    <w:rsid w:val="00C80C90"/>
    <w:rsid w:val="00C85997"/>
    <w:rsid w:val="00C85BDE"/>
    <w:rsid w:val="00C901F7"/>
    <w:rsid w:val="00C9053A"/>
    <w:rsid w:val="00C94650"/>
    <w:rsid w:val="00C94863"/>
    <w:rsid w:val="00CB43A2"/>
    <w:rsid w:val="00CB4718"/>
    <w:rsid w:val="00CC2BFF"/>
    <w:rsid w:val="00CE3691"/>
    <w:rsid w:val="00CE7B04"/>
    <w:rsid w:val="00CF6FED"/>
    <w:rsid w:val="00D04544"/>
    <w:rsid w:val="00D04CCE"/>
    <w:rsid w:val="00D31D23"/>
    <w:rsid w:val="00D34B35"/>
    <w:rsid w:val="00D61275"/>
    <w:rsid w:val="00D66DBA"/>
    <w:rsid w:val="00D67368"/>
    <w:rsid w:val="00D9162B"/>
    <w:rsid w:val="00D95143"/>
    <w:rsid w:val="00DA558A"/>
    <w:rsid w:val="00DB1DD9"/>
    <w:rsid w:val="00DB49C7"/>
    <w:rsid w:val="00DD212B"/>
    <w:rsid w:val="00DE0E3C"/>
    <w:rsid w:val="00DE2132"/>
    <w:rsid w:val="00DE22FC"/>
    <w:rsid w:val="00DE2FDF"/>
    <w:rsid w:val="00DF4ABE"/>
    <w:rsid w:val="00E11FE8"/>
    <w:rsid w:val="00E22BA3"/>
    <w:rsid w:val="00E244D4"/>
    <w:rsid w:val="00E35F67"/>
    <w:rsid w:val="00E370AF"/>
    <w:rsid w:val="00E41EF3"/>
    <w:rsid w:val="00E4466C"/>
    <w:rsid w:val="00E55BD6"/>
    <w:rsid w:val="00E56E9D"/>
    <w:rsid w:val="00E869C6"/>
    <w:rsid w:val="00E9290C"/>
    <w:rsid w:val="00E95191"/>
    <w:rsid w:val="00EA6554"/>
    <w:rsid w:val="00EC74E9"/>
    <w:rsid w:val="00ED1FF5"/>
    <w:rsid w:val="00ED366E"/>
    <w:rsid w:val="00ED538E"/>
    <w:rsid w:val="00EE1C7A"/>
    <w:rsid w:val="00EE523F"/>
    <w:rsid w:val="00F00C36"/>
    <w:rsid w:val="00F101FD"/>
    <w:rsid w:val="00F13678"/>
    <w:rsid w:val="00F15E0E"/>
    <w:rsid w:val="00F2293D"/>
    <w:rsid w:val="00F31B2F"/>
    <w:rsid w:val="00F37D56"/>
    <w:rsid w:val="00F43372"/>
    <w:rsid w:val="00F46AA3"/>
    <w:rsid w:val="00F61B9F"/>
    <w:rsid w:val="00F62DCA"/>
    <w:rsid w:val="00F63FE5"/>
    <w:rsid w:val="00F719D5"/>
    <w:rsid w:val="00F81C91"/>
    <w:rsid w:val="00F87E33"/>
    <w:rsid w:val="00F9459E"/>
    <w:rsid w:val="00FA2CE7"/>
    <w:rsid w:val="00FA605A"/>
    <w:rsid w:val="00FA66F8"/>
    <w:rsid w:val="00FB557C"/>
    <w:rsid w:val="00FC5F5D"/>
    <w:rsid w:val="00FD2F72"/>
    <w:rsid w:val="00FE59D2"/>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7254645"/>
  <w15:docId w15:val="{986C3676-59BD-4A90-B3EC-4EF8319B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740"/>
    <w:pPr>
      <w:spacing w:after="200" w:line="276" w:lineRule="auto"/>
    </w:pPr>
    <w:rPr>
      <w:rFonts w:cs="Calibri"/>
      <w:lang w:eastAsia="en-US"/>
    </w:rPr>
  </w:style>
  <w:style w:type="paragraph" w:styleId="Heading1">
    <w:name w:val="heading 1"/>
    <w:basedOn w:val="Normal"/>
    <w:next w:val="Normal"/>
    <w:link w:val="Heading1Char"/>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55BD6"/>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E55BD6"/>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E55BD6"/>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E55BD6"/>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E55BD6"/>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Heading9">
    <w:name w:val="heading 9"/>
    <w:basedOn w:val="Normal"/>
    <w:next w:val="Normal"/>
    <w:link w:val="Heading9Char"/>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5BD6"/>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E55BD6"/>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E55BD6"/>
    <w:rPr>
      <w:rFonts w:ascii="Cambria" w:hAnsi="Cambria" w:cs="Cambria"/>
      <w:b/>
      <w:bCs/>
      <w:color w:val="4F81BD"/>
    </w:rPr>
  </w:style>
  <w:style w:type="character" w:customStyle="1" w:styleId="Heading4Char">
    <w:name w:val="Heading 4 Char"/>
    <w:basedOn w:val="DefaultParagraphFont"/>
    <w:link w:val="Heading4"/>
    <w:uiPriority w:val="99"/>
    <w:semiHidden/>
    <w:locked/>
    <w:rsid w:val="00E55BD6"/>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E55BD6"/>
    <w:rPr>
      <w:rFonts w:ascii="Cambria" w:hAnsi="Cambria" w:cs="Cambria"/>
      <w:color w:val="243F60"/>
    </w:rPr>
  </w:style>
  <w:style w:type="character" w:customStyle="1" w:styleId="Heading6Char">
    <w:name w:val="Heading 6 Char"/>
    <w:basedOn w:val="DefaultParagraphFont"/>
    <w:link w:val="Heading6"/>
    <w:uiPriority w:val="99"/>
    <w:semiHidden/>
    <w:locked/>
    <w:rsid w:val="00E55BD6"/>
    <w:rPr>
      <w:rFonts w:ascii="Cambria" w:hAnsi="Cambria" w:cs="Cambria"/>
      <w:i/>
      <w:iCs/>
      <w:color w:val="243F60"/>
    </w:rPr>
  </w:style>
  <w:style w:type="character" w:customStyle="1" w:styleId="Heading7Char">
    <w:name w:val="Heading 7 Char"/>
    <w:basedOn w:val="DefaultParagraphFont"/>
    <w:link w:val="Heading7"/>
    <w:uiPriority w:val="99"/>
    <w:semiHidden/>
    <w:locked/>
    <w:rsid w:val="00E55BD6"/>
    <w:rPr>
      <w:rFonts w:ascii="Cambria" w:hAnsi="Cambria" w:cs="Cambria"/>
      <w:i/>
      <w:iCs/>
      <w:color w:val="404040"/>
    </w:rPr>
  </w:style>
  <w:style w:type="character" w:customStyle="1" w:styleId="Heading8Char">
    <w:name w:val="Heading 8 Char"/>
    <w:basedOn w:val="DefaultParagraphFont"/>
    <w:link w:val="Heading8"/>
    <w:uiPriority w:val="99"/>
    <w:semiHidden/>
    <w:locked/>
    <w:rsid w:val="00E55BD6"/>
    <w:rPr>
      <w:rFonts w:ascii="Cambria" w:hAnsi="Cambria" w:cs="Cambria"/>
      <w:color w:val="4F81BD"/>
      <w:sz w:val="20"/>
      <w:szCs w:val="20"/>
    </w:rPr>
  </w:style>
  <w:style w:type="character" w:customStyle="1" w:styleId="Heading9Char">
    <w:name w:val="Heading 9 Char"/>
    <w:basedOn w:val="DefaultParagraphFont"/>
    <w:link w:val="Heading9"/>
    <w:uiPriority w:val="99"/>
    <w:semiHidden/>
    <w:locked/>
    <w:rsid w:val="00E55BD6"/>
    <w:rPr>
      <w:rFonts w:ascii="Cambria" w:hAnsi="Cambria" w:cs="Cambria"/>
      <w:i/>
      <w:iCs/>
      <w:color w:val="404040"/>
      <w:sz w:val="20"/>
      <w:szCs w:val="20"/>
    </w:rPr>
  </w:style>
  <w:style w:type="paragraph" w:styleId="Caption">
    <w:name w:val="caption"/>
    <w:basedOn w:val="Normal"/>
    <w:next w:val="Normal"/>
    <w:uiPriority w:val="99"/>
    <w:qFormat/>
    <w:rsid w:val="00E55BD6"/>
    <w:pPr>
      <w:spacing w:line="240" w:lineRule="auto"/>
    </w:pPr>
    <w:rPr>
      <w:b/>
      <w:bCs/>
      <w:color w:val="4F81BD"/>
      <w:sz w:val="18"/>
      <w:szCs w:val="18"/>
    </w:rPr>
  </w:style>
  <w:style w:type="paragraph" w:styleId="Title">
    <w:name w:val="Title"/>
    <w:basedOn w:val="Normal"/>
    <w:next w:val="Normal"/>
    <w:link w:val="TitleChar"/>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E55BD6"/>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E55BD6"/>
    <w:rPr>
      <w:rFonts w:ascii="Cambria" w:hAnsi="Cambria" w:cs="Cambria"/>
      <w:i/>
      <w:iCs/>
      <w:color w:val="4F81BD"/>
      <w:spacing w:val="15"/>
      <w:sz w:val="24"/>
      <w:szCs w:val="24"/>
    </w:rPr>
  </w:style>
  <w:style w:type="character" w:styleId="Strong">
    <w:name w:val="Strong"/>
    <w:basedOn w:val="DefaultParagraphFont"/>
    <w:uiPriority w:val="99"/>
    <w:qFormat/>
    <w:rsid w:val="00E55BD6"/>
    <w:rPr>
      <w:b/>
      <w:bCs/>
    </w:rPr>
  </w:style>
  <w:style w:type="character" w:styleId="Emphasis">
    <w:name w:val="Emphasis"/>
    <w:basedOn w:val="DefaultParagraphFont"/>
    <w:uiPriority w:val="99"/>
    <w:qFormat/>
    <w:rsid w:val="00E55BD6"/>
    <w:rPr>
      <w:i/>
      <w:iCs/>
    </w:rPr>
  </w:style>
  <w:style w:type="paragraph" w:styleId="NoSpacing">
    <w:name w:val="No Spacing"/>
    <w:uiPriority w:val="99"/>
    <w:qFormat/>
    <w:rsid w:val="00E55BD6"/>
    <w:rPr>
      <w:rFonts w:cs="Calibri"/>
      <w:lang w:eastAsia="en-US"/>
    </w:rPr>
  </w:style>
  <w:style w:type="paragraph" w:styleId="ListParagraph">
    <w:name w:val="List Paragraph"/>
    <w:basedOn w:val="Normal"/>
    <w:uiPriority w:val="99"/>
    <w:qFormat/>
    <w:rsid w:val="00E55BD6"/>
    <w:pPr>
      <w:ind w:left="720"/>
    </w:pPr>
  </w:style>
  <w:style w:type="paragraph" w:styleId="Quote">
    <w:name w:val="Quote"/>
    <w:basedOn w:val="Normal"/>
    <w:next w:val="Normal"/>
    <w:link w:val="QuoteChar"/>
    <w:uiPriority w:val="99"/>
    <w:qFormat/>
    <w:rsid w:val="00E55BD6"/>
    <w:rPr>
      <w:i/>
      <w:iCs/>
      <w:color w:val="000000"/>
    </w:rPr>
  </w:style>
  <w:style w:type="character" w:customStyle="1" w:styleId="QuoteChar">
    <w:name w:val="Quote Char"/>
    <w:basedOn w:val="DefaultParagraphFont"/>
    <w:link w:val="Quote"/>
    <w:uiPriority w:val="99"/>
    <w:locked/>
    <w:rsid w:val="00E55BD6"/>
    <w:rPr>
      <w:i/>
      <w:iCs/>
      <w:color w:val="000000"/>
    </w:rPr>
  </w:style>
  <w:style w:type="paragraph" w:styleId="IntenseQuote">
    <w:name w:val="Intense Quote"/>
    <w:basedOn w:val="Normal"/>
    <w:next w:val="Normal"/>
    <w:link w:val="IntenseQuoteChar"/>
    <w:uiPriority w:val="99"/>
    <w:qFormat/>
    <w:rsid w:val="00E55BD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55BD6"/>
    <w:rPr>
      <w:b/>
      <w:bCs/>
      <w:i/>
      <w:iCs/>
      <w:color w:val="4F81BD"/>
    </w:rPr>
  </w:style>
  <w:style w:type="character" w:styleId="SubtleEmphasis">
    <w:name w:val="Subtle Emphasis"/>
    <w:basedOn w:val="DefaultParagraphFont"/>
    <w:uiPriority w:val="99"/>
    <w:qFormat/>
    <w:rsid w:val="00E55BD6"/>
    <w:rPr>
      <w:i/>
      <w:iCs/>
      <w:color w:val="808080"/>
    </w:rPr>
  </w:style>
  <w:style w:type="character" w:styleId="IntenseEmphasis">
    <w:name w:val="Intense Emphasis"/>
    <w:basedOn w:val="DefaultParagraphFont"/>
    <w:uiPriority w:val="99"/>
    <w:qFormat/>
    <w:rsid w:val="00E55BD6"/>
    <w:rPr>
      <w:b/>
      <w:bCs/>
      <w:i/>
      <w:iCs/>
      <w:color w:val="4F81BD"/>
    </w:rPr>
  </w:style>
  <w:style w:type="character" w:styleId="SubtleReference">
    <w:name w:val="Subtle Reference"/>
    <w:basedOn w:val="DefaultParagraphFont"/>
    <w:uiPriority w:val="99"/>
    <w:qFormat/>
    <w:rsid w:val="00E55BD6"/>
    <w:rPr>
      <w:smallCaps/>
      <w:color w:val="auto"/>
      <w:u w:val="single"/>
    </w:rPr>
  </w:style>
  <w:style w:type="character" w:styleId="IntenseReference">
    <w:name w:val="Intense Reference"/>
    <w:basedOn w:val="DefaultParagraphFont"/>
    <w:uiPriority w:val="99"/>
    <w:qFormat/>
    <w:rsid w:val="00E55BD6"/>
    <w:rPr>
      <w:b/>
      <w:bCs/>
      <w:smallCaps/>
      <w:color w:val="auto"/>
      <w:spacing w:val="5"/>
      <w:u w:val="single"/>
    </w:rPr>
  </w:style>
  <w:style w:type="character" w:styleId="BookTitle">
    <w:name w:val="Book Title"/>
    <w:basedOn w:val="DefaultParagraphFont"/>
    <w:uiPriority w:val="99"/>
    <w:qFormat/>
    <w:rsid w:val="00E55BD6"/>
    <w:rPr>
      <w:b/>
      <w:bCs/>
      <w:smallCaps/>
      <w:spacing w:val="5"/>
    </w:rPr>
  </w:style>
  <w:style w:type="paragraph" w:styleId="TOCHeading">
    <w:name w:val="TOC Heading"/>
    <w:basedOn w:val="Heading1"/>
    <w:next w:val="Normal"/>
    <w:uiPriority w:val="99"/>
    <w:qFormat/>
    <w:rsid w:val="00E55BD6"/>
    <w:pPr>
      <w:outlineLvl w:val="9"/>
    </w:pPr>
  </w:style>
  <w:style w:type="paragraph" w:styleId="BalloonText">
    <w:name w:val="Balloon Text"/>
    <w:basedOn w:val="Normal"/>
    <w:link w:val="BalloonTextChar"/>
    <w:uiPriority w:val="99"/>
    <w:semiHidden/>
    <w:rsid w:val="008A4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4739"/>
    <w:rPr>
      <w:rFonts w:ascii="Tahoma" w:hAnsi="Tahoma" w:cs="Tahoma"/>
      <w:sz w:val="16"/>
      <w:szCs w:val="16"/>
    </w:rPr>
  </w:style>
  <w:style w:type="table" w:styleId="TableGrid">
    <w:name w:val="Table Grid"/>
    <w:basedOn w:val="TableNormal"/>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2DC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62DCA"/>
  </w:style>
  <w:style w:type="paragraph" w:styleId="Footer">
    <w:name w:val="footer"/>
    <w:basedOn w:val="Normal"/>
    <w:link w:val="FooterChar"/>
    <w:uiPriority w:val="99"/>
    <w:rsid w:val="00F62DC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62DCA"/>
  </w:style>
  <w:style w:type="paragraph" w:styleId="BodyTextIndent">
    <w:name w:val="Body Text Indent"/>
    <w:basedOn w:val="Normal"/>
    <w:link w:val="BodyTextIndentChar"/>
    <w:uiPriority w:val="99"/>
    <w:semiHidden/>
    <w:rsid w:val="00B66825"/>
    <w:pPr>
      <w:spacing w:after="120"/>
      <w:ind w:left="360"/>
    </w:pPr>
  </w:style>
  <w:style w:type="character" w:customStyle="1" w:styleId="BodyTextIndentChar">
    <w:name w:val="Body Text Indent Char"/>
    <w:basedOn w:val="DefaultParagraphFont"/>
    <w:link w:val="BodyTextIndent"/>
    <w:uiPriority w:val="99"/>
    <w:semiHidden/>
    <w:locked/>
    <w:rsid w:val="00B66825"/>
  </w:style>
  <w:style w:type="paragraph" w:styleId="BodyText3">
    <w:name w:val="Body Text 3"/>
    <w:basedOn w:val="Normal"/>
    <w:link w:val="BodyText3Char"/>
    <w:uiPriority w:val="99"/>
    <w:semiHidden/>
    <w:rsid w:val="00DE2132"/>
    <w:pPr>
      <w:spacing w:after="120"/>
    </w:pPr>
    <w:rPr>
      <w:sz w:val="16"/>
      <w:szCs w:val="16"/>
    </w:rPr>
  </w:style>
  <w:style w:type="character" w:customStyle="1" w:styleId="BodyText3Char">
    <w:name w:val="Body Text 3 Char"/>
    <w:basedOn w:val="DefaultParagraphFont"/>
    <w:link w:val="BodyText3"/>
    <w:uiPriority w:val="99"/>
    <w:semiHidden/>
    <w:locked/>
    <w:rsid w:val="00DE2132"/>
    <w:rPr>
      <w:sz w:val="16"/>
      <w:szCs w:val="16"/>
    </w:rPr>
  </w:style>
  <w:style w:type="paragraph" w:styleId="BodyText">
    <w:name w:val="Body Text"/>
    <w:basedOn w:val="Normal"/>
    <w:link w:val="BodyTextChar"/>
    <w:uiPriority w:val="99"/>
    <w:locked/>
    <w:rsid w:val="00956932"/>
    <w:pPr>
      <w:spacing w:after="120"/>
    </w:pPr>
  </w:style>
  <w:style w:type="character" w:customStyle="1" w:styleId="BodyTextChar">
    <w:name w:val="Body Text Char"/>
    <w:basedOn w:val="DefaultParagraphFont"/>
    <w:link w:val="BodyText"/>
    <w:uiPriority w:val="99"/>
    <w:semiHidden/>
    <w:locked/>
    <w:rsid w:val="007B27C8"/>
    <w:rPr>
      <w:lang w:eastAsia="en-US"/>
    </w:rPr>
  </w:style>
  <w:style w:type="paragraph" w:customStyle="1" w:styleId="CharChar1">
    <w:name w:val="Char Char1"/>
    <w:basedOn w:val="Normal"/>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Normal"/>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BodyTextIndent2">
    <w:name w:val="Body Text Indent 2"/>
    <w:basedOn w:val="Normal"/>
    <w:link w:val="BodyTextIndent2Char"/>
    <w:uiPriority w:val="99"/>
    <w:locked/>
    <w:rsid w:val="004773E9"/>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Normal"/>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PageNumber">
    <w:name w:val="page number"/>
    <w:basedOn w:val="DefaultParagraphFont"/>
    <w:uiPriority w:val="99"/>
    <w:locked/>
    <w:rsid w:val="00F8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589221">
      <w:bodyDiv w:val="1"/>
      <w:marLeft w:val="0"/>
      <w:marRight w:val="0"/>
      <w:marTop w:val="0"/>
      <w:marBottom w:val="0"/>
      <w:divBdr>
        <w:top w:val="none" w:sz="0" w:space="0" w:color="auto"/>
        <w:left w:val="none" w:sz="0" w:space="0" w:color="auto"/>
        <w:bottom w:val="none" w:sz="0" w:space="0" w:color="auto"/>
        <w:right w:val="none" w:sz="0" w:space="0" w:color="auto"/>
      </w:divBdr>
    </w:div>
    <w:div w:id="615255143">
      <w:marLeft w:val="0"/>
      <w:marRight w:val="0"/>
      <w:marTop w:val="0"/>
      <w:marBottom w:val="0"/>
      <w:divBdr>
        <w:top w:val="none" w:sz="0" w:space="0" w:color="auto"/>
        <w:left w:val="none" w:sz="0" w:space="0" w:color="auto"/>
        <w:bottom w:val="none" w:sz="0" w:space="0" w:color="auto"/>
        <w:right w:val="none" w:sz="0" w:space="0" w:color="auto"/>
      </w:divBdr>
    </w:div>
    <w:div w:id="615255144">
      <w:marLeft w:val="0"/>
      <w:marRight w:val="0"/>
      <w:marTop w:val="0"/>
      <w:marBottom w:val="0"/>
      <w:divBdr>
        <w:top w:val="none" w:sz="0" w:space="0" w:color="auto"/>
        <w:left w:val="none" w:sz="0" w:space="0" w:color="auto"/>
        <w:bottom w:val="none" w:sz="0" w:space="0" w:color="auto"/>
        <w:right w:val="none" w:sz="0" w:space="0" w:color="auto"/>
      </w:divBdr>
    </w:div>
    <w:div w:id="615255145">
      <w:marLeft w:val="0"/>
      <w:marRight w:val="0"/>
      <w:marTop w:val="0"/>
      <w:marBottom w:val="0"/>
      <w:divBdr>
        <w:top w:val="none" w:sz="0" w:space="0" w:color="auto"/>
        <w:left w:val="none" w:sz="0" w:space="0" w:color="auto"/>
        <w:bottom w:val="none" w:sz="0" w:space="0" w:color="auto"/>
        <w:right w:val="none" w:sz="0" w:space="0" w:color="auto"/>
      </w:divBdr>
    </w:div>
    <w:div w:id="615255146">
      <w:marLeft w:val="0"/>
      <w:marRight w:val="0"/>
      <w:marTop w:val="0"/>
      <w:marBottom w:val="0"/>
      <w:divBdr>
        <w:top w:val="none" w:sz="0" w:space="0" w:color="auto"/>
        <w:left w:val="none" w:sz="0" w:space="0" w:color="auto"/>
        <w:bottom w:val="none" w:sz="0" w:space="0" w:color="auto"/>
        <w:right w:val="none" w:sz="0" w:space="0" w:color="auto"/>
      </w:divBdr>
    </w:div>
    <w:div w:id="615255147">
      <w:marLeft w:val="0"/>
      <w:marRight w:val="0"/>
      <w:marTop w:val="0"/>
      <w:marBottom w:val="0"/>
      <w:divBdr>
        <w:top w:val="none" w:sz="0" w:space="0" w:color="auto"/>
        <w:left w:val="none" w:sz="0" w:space="0" w:color="auto"/>
        <w:bottom w:val="none" w:sz="0" w:space="0" w:color="auto"/>
        <w:right w:val="none" w:sz="0" w:space="0" w:color="auto"/>
      </w:divBdr>
    </w:div>
    <w:div w:id="615255148">
      <w:marLeft w:val="0"/>
      <w:marRight w:val="0"/>
      <w:marTop w:val="0"/>
      <w:marBottom w:val="0"/>
      <w:divBdr>
        <w:top w:val="none" w:sz="0" w:space="0" w:color="auto"/>
        <w:left w:val="none" w:sz="0" w:space="0" w:color="auto"/>
        <w:bottom w:val="none" w:sz="0" w:space="0" w:color="auto"/>
        <w:right w:val="none" w:sz="0" w:space="0" w:color="auto"/>
      </w:divBdr>
    </w:div>
    <w:div w:id="615255149">
      <w:marLeft w:val="0"/>
      <w:marRight w:val="0"/>
      <w:marTop w:val="0"/>
      <w:marBottom w:val="0"/>
      <w:divBdr>
        <w:top w:val="none" w:sz="0" w:space="0" w:color="auto"/>
        <w:left w:val="none" w:sz="0" w:space="0" w:color="auto"/>
        <w:bottom w:val="none" w:sz="0" w:space="0" w:color="auto"/>
        <w:right w:val="none" w:sz="0" w:space="0" w:color="auto"/>
      </w:divBdr>
    </w:div>
    <w:div w:id="16692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pis://Base=NARH&amp;DocCode=40426&amp;ToPar=Par1_Pt12&amp;Type=20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apis://Base=NARH&amp;DocCode=40197&amp;ToPar=Ann3&amp;Type=2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24</Pages>
  <Words>5941</Words>
  <Characters>36469</Characters>
  <Application>Microsoft Office Word</Application>
  <DocSecurity>0</DocSecurity>
  <Lines>303</Lines>
  <Paragraphs>84</Paragraphs>
  <ScaleCrop>false</ScaleCrop>
  <HeadingPairs>
    <vt:vector size="2" baseType="variant">
      <vt:variant>
        <vt:lpstr>Заглавие</vt:lpstr>
      </vt:variant>
      <vt:variant>
        <vt:i4>1</vt:i4>
      </vt:variant>
    </vt:vector>
  </HeadingPairs>
  <TitlesOfParts>
    <vt:vector size="1" baseType="lpstr">
      <vt:lpstr>Приложение № 2 към чл</vt:lpstr>
    </vt:vector>
  </TitlesOfParts>
  <Company>Office</Company>
  <LinksUpToDate>false</LinksUpToDate>
  <CharactersWithSpaces>42326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Anastasia Staneva</cp:lastModifiedBy>
  <cp:revision>12</cp:revision>
  <cp:lastPrinted>2021-08-23T07:24:00Z</cp:lastPrinted>
  <dcterms:created xsi:type="dcterms:W3CDTF">2025-08-15T11:16:00Z</dcterms:created>
  <dcterms:modified xsi:type="dcterms:W3CDTF">2025-08-25T11:37:00Z</dcterms:modified>
</cp:coreProperties>
</file>