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E4F249" w14:textId="14D1BC96" w:rsidR="006B094C" w:rsidRPr="00473818" w:rsidRDefault="006B094C" w:rsidP="00DC2090">
      <w:pPr>
        <w:spacing w:line="276" w:lineRule="auto"/>
        <w:ind w:firstLine="850"/>
        <w:jc w:val="both"/>
        <w:rPr>
          <w:rFonts w:ascii="Times New Roman" w:hAnsi="Times New Roman" w:cs="Times New Roman"/>
          <w:b/>
          <w:color w:val="808080" w:themeColor="background1" w:themeShade="80"/>
          <w:lang w:val="bg-BG"/>
        </w:rPr>
      </w:pPr>
      <w:bookmarkStart w:id="0" w:name="_GoBack"/>
      <w:bookmarkEnd w:id="0"/>
      <w:r w:rsidRPr="00473818">
        <w:rPr>
          <w:rFonts w:ascii="Times New Roman" w:hAnsi="Times New Roman" w:cs="Times New Roman"/>
          <w:b/>
          <w:color w:val="auto"/>
          <w:lang w:val="bg-BG"/>
        </w:rPr>
        <w:t xml:space="preserve">Приложение № 2 </w:t>
      </w:r>
      <w:r w:rsidRPr="00473818">
        <w:rPr>
          <w:rFonts w:ascii="Times New Roman" w:hAnsi="Times New Roman" w:cs="Times New Roman"/>
          <w:color w:val="auto"/>
          <w:lang w:val="bg-BG"/>
        </w:rPr>
        <w:t>към чл. 6 от</w:t>
      </w:r>
      <w:r w:rsidRPr="00473818">
        <w:rPr>
          <w:rFonts w:ascii="Times New Roman" w:hAnsi="Times New Roman" w:cs="Times New Roman"/>
          <w:b/>
          <w:color w:val="auto"/>
          <w:lang w:val="bg-BG"/>
        </w:rPr>
        <w:t xml:space="preserve"> </w:t>
      </w:r>
      <w:r w:rsidRPr="00473818">
        <w:rPr>
          <w:rFonts w:ascii="Times New Roman" w:hAnsi="Times New Roman" w:cs="Times New Roman"/>
          <w:color w:val="auto"/>
          <w:lang w:val="bg-BG"/>
        </w:rPr>
        <w:t xml:space="preserve">Наредбата за условията и реда за извършване на оценка на въздействието върху околната среда </w:t>
      </w:r>
      <w:r w:rsidRPr="00473818">
        <w:rPr>
          <w:rFonts w:ascii="Times New Roman" w:hAnsi="Times New Roman" w:cs="Times New Roman"/>
          <w:color w:val="808080" w:themeColor="background1" w:themeShade="80"/>
          <w:lang w:val="bg-BG"/>
        </w:rPr>
        <w:t>(</w:t>
      </w:r>
      <w:r w:rsidR="00B81E24" w:rsidRPr="00473818">
        <w:rPr>
          <w:rFonts w:ascii="Times New Roman" w:hAnsi="Times New Roman" w:cs="Times New Roman"/>
          <w:i/>
          <w:iCs/>
          <w:color w:val="808080" w:themeColor="background1" w:themeShade="80"/>
          <w:lang w:val="bg-BG"/>
        </w:rPr>
        <w:t>Обн. ДВ. бр.25 от 18 Март 2003 г.</w:t>
      </w:r>
      <w:r w:rsidR="00B81E24" w:rsidRPr="00473818">
        <w:rPr>
          <w:rFonts w:ascii="Times New Roman" w:hAnsi="Times New Roman" w:cs="Times New Roman"/>
          <w:i/>
          <w:color w:val="808080" w:themeColor="background1" w:themeShade="80"/>
          <w:lang w:val="bg-BG"/>
        </w:rPr>
        <w:t>, посл.</w:t>
      </w:r>
      <w:r w:rsidR="00B81E24" w:rsidRPr="00473818">
        <w:rPr>
          <w:color w:val="808080" w:themeColor="background1" w:themeShade="80"/>
          <w:lang w:val="bg-BG"/>
        </w:rPr>
        <w:t xml:space="preserve"> </w:t>
      </w:r>
      <w:r w:rsidR="00B81E24" w:rsidRPr="00473818">
        <w:rPr>
          <w:rFonts w:ascii="Times New Roman" w:hAnsi="Times New Roman" w:cs="Times New Roman"/>
          <w:i/>
          <w:color w:val="808080" w:themeColor="background1" w:themeShade="80"/>
          <w:lang w:val="bg-BG"/>
        </w:rPr>
        <w:t>изм. и доп. ДВ. бр.62 от 5 Август 2022 г.</w:t>
      </w:r>
      <w:r w:rsidRPr="00473818">
        <w:rPr>
          <w:rFonts w:ascii="Times New Roman" w:hAnsi="Times New Roman" w:cs="Times New Roman"/>
          <w:color w:val="808080" w:themeColor="background1" w:themeShade="80"/>
          <w:lang w:val="bg-BG"/>
        </w:rPr>
        <w:t>)</w:t>
      </w:r>
    </w:p>
    <w:p w14:paraId="2FA9079D" w14:textId="77777777" w:rsidR="006B094C" w:rsidRPr="00C07296" w:rsidRDefault="006B094C" w:rsidP="00DC2090">
      <w:pPr>
        <w:pStyle w:val="1"/>
        <w:shd w:val="clear" w:color="auto" w:fill="auto"/>
        <w:spacing w:before="120" w:line="276" w:lineRule="auto"/>
        <w:ind w:right="1701"/>
        <w:rPr>
          <w:b/>
          <w:bCs/>
          <w:color w:val="auto"/>
          <w:sz w:val="24"/>
          <w:szCs w:val="24"/>
          <w:lang w:val="bg-BG"/>
        </w:rPr>
      </w:pPr>
    </w:p>
    <w:p w14:paraId="45036958" w14:textId="14AC4392" w:rsidR="004D062C" w:rsidRPr="005D195E" w:rsidRDefault="00331583" w:rsidP="005D195E">
      <w:pPr>
        <w:pStyle w:val="1"/>
        <w:shd w:val="clear" w:color="auto" w:fill="auto"/>
        <w:spacing w:before="120" w:line="276" w:lineRule="auto"/>
        <w:ind w:right="1701"/>
        <w:jc w:val="center"/>
        <w:rPr>
          <w:b/>
          <w:bCs/>
          <w:color w:val="auto"/>
          <w:sz w:val="36"/>
          <w:szCs w:val="36"/>
          <w:lang w:val="bg-BG"/>
        </w:rPr>
      </w:pPr>
      <w:r w:rsidRPr="005D195E">
        <w:rPr>
          <w:b/>
          <w:bCs/>
          <w:color w:val="auto"/>
          <w:sz w:val="36"/>
          <w:szCs w:val="36"/>
          <w:lang w:val="bg-BG"/>
        </w:rPr>
        <w:t>Информация за преценяване на необхо</w:t>
      </w:r>
      <w:r w:rsidR="00064D4C" w:rsidRPr="005D195E">
        <w:rPr>
          <w:b/>
          <w:bCs/>
          <w:color w:val="auto"/>
          <w:sz w:val="36"/>
          <w:szCs w:val="36"/>
          <w:lang w:val="bg-BG"/>
        </w:rPr>
        <w:t xml:space="preserve">димостта от </w:t>
      </w:r>
      <w:r w:rsidR="004D062C" w:rsidRPr="005D195E">
        <w:rPr>
          <w:b/>
          <w:bCs/>
          <w:color w:val="auto"/>
          <w:sz w:val="36"/>
          <w:szCs w:val="36"/>
          <w:lang w:val="bg-BG"/>
        </w:rPr>
        <w:t>О</w:t>
      </w:r>
      <w:r w:rsidR="00064D4C" w:rsidRPr="005D195E">
        <w:rPr>
          <w:b/>
          <w:bCs/>
          <w:color w:val="auto"/>
          <w:sz w:val="36"/>
          <w:szCs w:val="36"/>
          <w:lang w:val="bg-BG"/>
        </w:rPr>
        <w:t>ВОС</w:t>
      </w:r>
    </w:p>
    <w:p w14:paraId="2EED3B06" w14:textId="77777777" w:rsidR="004D062C" w:rsidRPr="00473818" w:rsidRDefault="00331583" w:rsidP="00DC2090">
      <w:pPr>
        <w:pStyle w:val="1"/>
        <w:shd w:val="clear" w:color="auto" w:fill="auto"/>
        <w:spacing w:before="0" w:line="276" w:lineRule="auto"/>
        <w:ind w:right="2271"/>
        <w:rPr>
          <w:color w:val="auto"/>
          <w:sz w:val="24"/>
          <w:szCs w:val="24"/>
          <w:lang w:val="bg-BG"/>
        </w:rPr>
      </w:pPr>
      <w:r w:rsidRPr="00473818">
        <w:rPr>
          <w:color w:val="auto"/>
          <w:sz w:val="24"/>
          <w:szCs w:val="24"/>
          <w:lang w:val="bg-BG"/>
        </w:rPr>
        <w:t xml:space="preserve"> </w:t>
      </w:r>
    </w:p>
    <w:p w14:paraId="5DFE17CA" w14:textId="3174B562" w:rsidR="00920D04" w:rsidRPr="00473818" w:rsidRDefault="00331583" w:rsidP="00E21EE9">
      <w:pPr>
        <w:pStyle w:val="1"/>
        <w:numPr>
          <w:ilvl w:val="0"/>
          <w:numId w:val="24"/>
        </w:numPr>
        <w:shd w:val="clear" w:color="auto" w:fill="auto"/>
        <w:tabs>
          <w:tab w:val="left" w:pos="426"/>
        </w:tabs>
        <w:spacing w:before="0" w:line="276" w:lineRule="auto"/>
        <w:ind w:left="0" w:right="2271" w:firstLine="0"/>
        <w:rPr>
          <w:b/>
          <w:color w:val="auto"/>
          <w:sz w:val="24"/>
          <w:szCs w:val="24"/>
          <w:lang w:val="bg-BG"/>
        </w:rPr>
      </w:pPr>
      <w:r w:rsidRPr="00473818">
        <w:rPr>
          <w:b/>
          <w:color w:val="auto"/>
          <w:sz w:val="24"/>
          <w:szCs w:val="24"/>
          <w:lang w:val="bg-BG"/>
        </w:rPr>
        <w:t>Информация за контакт с възложителя:</w:t>
      </w:r>
    </w:p>
    <w:p w14:paraId="77E38C94" w14:textId="29A0EB35" w:rsidR="00920D04" w:rsidRPr="00473818" w:rsidRDefault="00331583" w:rsidP="00DC2090">
      <w:pPr>
        <w:pStyle w:val="1"/>
        <w:numPr>
          <w:ilvl w:val="0"/>
          <w:numId w:val="1"/>
        </w:numPr>
        <w:shd w:val="clear" w:color="auto" w:fill="auto"/>
        <w:tabs>
          <w:tab w:val="left" w:pos="284"/>
          <w:tab w:val="left" w:pos="1110"/>
        </w:tabs>
        <w:spacing w:before="0" w:line="276" w:lineRule="auto"/>
        <w:ind w:right="60"/>
        <w:rPr>
          <w:b/>
          <w:bCs/>
          <w:i/>
          <w:iCs/>
          <w:color w:val="auto"/>
          <w:sz w:val="24"/>
          <w:szCs w:val="24"/>
          <w:lang w:val="bg-BG"/>
        </w:rPr>
      </w:pPr>
      <w:r w:rsidRPr="00473818">
        <w:rPr>
          <w:b/>
          <w:bCs/>
          <w:i/>
          <w:iCs/>
          <w:color w:val="auto"/>
          <w:sz w:val="24"/>
          <w:szCs w:val="24"/>
          <w:lang w:val="bg-BG"/>
        </w:rPr>
        <w:t>Име, местожителство, гражданство на възложителя - физическо лице, търговско наименование, седалище и единен идентификационен номер на юридическото лице</w:t>
      </w:r>
      <w:r w:rsidR="00BA0F2A" w:rsidRPr="00473818">
        <w:rPr>
          <w:b/>
          <w:bCs/>
          <w:i/>
          <w:iCs/>
          <w:color w:val="auto"/>
          <w:sz w:val="24"/>
          <w:szCs w:val="24"/>
          <w:lang w:val="bg-BG"/>
        </w:rPr>
        <w:t xml:space="preserve"> </w:t>
      </w:r>
    </w:p>
    <w:p w14:paraId="579DC327" w14:textId="46F616FA" w:rsidR="00BA0F2A" w:rsidRPr="00473818" w:rsidRDefault="00BA0F2A" w:rsidP="00DC2090">
      <w:pPr>
        <w:pStyle w:val="1"/>
        <w:shd w:val="clear" w:color="auto" w:fill="auto"/>
        <w:tabs>
          <w:tab w:val="left" w:pos="1110"/>
        </w:tabs>
        <w:spacing w:before="120" w:after="120" w:line="276" w:lineRule="auto"/>
        <w:ind w:right="62"/>
        <w:rPr>
          <w:b/>
          <w:bCs/>
          <w:color w:val="auto"/>
          <w:sz w:val="24"/>
          <w:szCs w:val="24"/>
          <w:lang w:val="bg-BG"/>
        </w:rPr>
      </w:pPr>
      <w:r w:rsidRPr="00473818">
        <w:rPr>
          <w:b/>
          <w:bCs/>
          <w:color w:val="auto"/>
          <w:sz w:val="24"/>
          <w:szCs w:val="24"/>
          <w:lang w:val="bg-BG"/>
        </w:rPr>
        <w:t>„</w:t>
      </w:r>
      <w:r w:rsidR="00B05C78" w:rsidRPr="00473818">
        <w:rPr>
          <w:b/>
          <w:bCs/>
          <w:color w:val="auto"/>
          <w:sz w:val="24"/>
          <w:szCs w:val="24"/>
          <w:lang w:val="bg-BG"/>
        </w:rPr>
        <w:t>ИНДУСТРИАЛЕН ПАРК-ЦАЛАПИЦА</w:t>
      </w:r>
      <w:r w:rsidRPr="00473818">
        <w:rPr>
          <w:b/>
          <w:bCs/>
          <w:color w:val="auto"/>
          <w:sz w:val="24"/>
          <w:szCs w:val="24"/>
          <w:lang w:val="bg-BG"/>
        </w:rPr>
        <w:t>“ ЕООД</w:t>
      </w:r>
    </w:p>
    <w:p w14:paraId="5B48ADD4" w14:textId="6F16C106" w:rsidR="005F0A83" w:rsidRPr="00473818" w:rsidRDefault="005F0A83" w:rsidP="00DC2090">
      <w:pPr>
        <w:pStyle w:val="1"/>
        <w:shd w:val="clear" w:color="auto" w:fill="auto"/>
        <w:tabs>
          <w:tab w:val="left" w:pos="1110"/>
        </w:tabs>
        <w:spacing w:before="0" w:line="276" w:lineRule="auto"/>
        <w:ind w:right="60"/>
        <w:rPr>
          <w:color w:val="auto"/>
          <w:sz w:val="24"/>
          <w:szCs w:val="24"/>
          <w:lang w:val="bg-BG"/>
        </w:rPr>
      </w:pPr>
      <w:r w:rsidRPr="00473818">
        <w:rPr>
          <w:color w:val="auto"/>
          <w:sz w:val="24"/>
          <w:szCs w:val="24"/>
          <w:lang w:val="bg-BG"/>
        </w:rPr>
        <w:t>гр. София, п.к. 1</w:t>
      </w:r>
      <w:r w:rsidR="00B05C78" w:rsidRPr="00473818">
        <w:rPr>
          <w:color w:val="auto"/>
          <w:sz w:val="24"/>
          <w:szCs w:val="24"/>
          <w:lang w:val="bg-BG"/>
        </w:rPr>
        <w:t>1</w:t>
      </w:r>
      <w:r w:rsidRPr="00473818">
        <w:rPr>
          <w:color w:val="auto"/>
          <w:sz w:val="24"/>
          <w:szCs w:val="24"/>
          <w:lang w:val="bg-BG"/>
        </w:rPr>
        <w:t>7</w:t>
      </w:r>
      <w:r w:rsidR="00B05C78" w:rsidRPr="00473818">
        <w:rPr>
          <w:color w:val="auto"/>
          <w:sz w:val="24"/>
          <w:szCs w:val="24"/>
          <w:lang w:val="bg-BG"/>
        </w:rPr>
        <w:t>2</w:t>
      </w:r>
      <w:r w:rsidRPr="00473818">
        <w:rPr>
          <w:color w:val="auto"/>
          <w:sz w:val="24"/>
          <w:szCs w:val="24"/>
          <w:lang w:val="bg-BG"/>
        </w:rPr>
        <w:t xml:space="preserve">, р-н </w:t>
      </w:r>
      <w:r w:rsidR="00B05C78" w:rsidRPr="00473818">
        <w:rPr>
          <w:color w:val="auto"/>
          <w:sz w:val="24"/>
          <w:szCs w:val="24"/>
          <w:lang w:val="bg-BG"/>
        </w:rPr>
        <w:t>Изгрев</w:t>
      </w:r>
      <w:r w:rsidRPr="00473818">
        <w:rPr>
          <w:color w:val="auto"/>
          <w:sz w:val="24"/>
          <w:szCs w:val="24"/>
          <w:lang w:val="bg-BG"/>
        </w:rPr>
        <w:t xml:space="preserve">, </w:t>
      </w:r>
      <w:r w:rsidR="00B05C78" w:rsidRPr="00473818">
        <w:rPr>
          <w:color w:val="auto"/>
          <w:sz w:val="24"/>
          <w:szCs w:val="24"/>
          <w:lang w:val="bg-BG"/>
        </w:rPr>
        <w:t>ул. „Тинтява“ № 126, вх. „Б“, офис 3</w:t>
      </w:r>
    </w:p>
    <w:p w14:paraId="0BDEE78B" w14:textId="6DB0B182" w:rsidR="005F0A83" w:rsidRPr="00473818" w:rsidRDefault="006A6D6D" w:rsidP="00DC2090">
      <w:pPr>
        <w:pStyle w:val="1"/>
        <w:shd w:val="clear" w:color="auto" w:fill="auto"/>
        <w:tabs>
          <w:tab w:val="left" w:pos="1110"/>
        </w:tabs>
        <w:spacing w:before="0" w:line="276" w:lineRule="auto"/>
        <w:ind w:right="60"/>
        <w:rPr>
          <w:b/>
          <w:bCs/>
          <w:color w:val="auto"/>
          <w:sz w:val="24"/>
          <w:szCs w:val="24"/>
          <w:lang w:val="bg-BG"/>
        </w:rPr>
      </w:pPr>
      <w:r w:rsidRPr="00473818">
        <w:rPr>
          <w:b/>
          <w:bCs/>
          <w:color w:val="auto"/>
          <w:sz w:val="24"/>
          <w:szCs w:val="24"/>
          <w:lang w:val="bg-BG"/>
        </w:rPr>
        <w:t xml:space="preserve">ЕИК: </w:t>
      </w:r>
      <w:r w:rsidR="00B05C78" w:rsidRPr="00473818">
        <w:rPr>
          <w:b/>
          <w:bCs/>
          <w:color w:val="auto"/>
          <w:sz w:val="24"/>
          <w:szCs w:val="24"/>
          <w:lang w:val="bg-BG"/>
        </w:rPr>
        <w:t>207346163</w:t>
      </w:r>
    </w:p>
    <w:p w14:paraId="44E850F6" w14:textId="77777777" w:rsidR="006A6D6D" w:rsidRPr="00463982" w:rsidRDefault="006A6D6D" w:rsidP="00DC2090">
      <w:pPr>
        <w:pStyle w:val="1"/>
        <w:shd w:val="clear" w:color="auto" w:fill="auto"/>
        <w:tabs>
          <w:tab w:val="left" w:pos="1021"/>
        </w:tabs>
        <w:spacing w:before="0" w:line="276" w:lineRule="auto"/>
        <w:rPr>
          <w:color w:val="auto"/>
          <w:sz w:val="24"/>
          <w:szCs w:val="24"/>
          <w:lang w:val="bg-BG"/>
        </w:rPr>
      </w:pPr>
    </w:p>
    <w:p w14:paraId="67710D96" w14:textId="21B1057A" w:rsidR="00265D8C" w:rsidRPr="00473818" w:rsidRDefault="00265D8C" w:rsidP="00DC2090">
      <w:pPr>
        <w:pStyle w:val="1"/>
        <w:shd w:val="clear" w:color="auto" w:fill="auto"/>
        <w:tabs>
          <w:tab w:val="left" w:pos="284"/>
          <w:tab w:val="left" w:pos="997"/>
        </w:tabs>
        <w:spacing w:before="0" w:line="276" w:lineRule="auto"/>
        <w:ind w:firstLine="689"/>
        <w:rPr>
          <w:color w:val="auto"/>
          <w:sz w:val="24"/>
          <w:szCs w:val="24"/>
          <w:lang w:val="bg-BG"/>
        </w:rPr>
      </w:pPr>
      <w:r w:rsidRPr="00473818">
        <w:rPr>
          <w:color w:val="auto"/>
          <w:sz w:val="24"/>
          <w:szCs w:val="24"/>
          <w:lang w:val="bg-BG"/>
        </w:rPr>
        <w:t xml:space="preserve">Информацията за преценяване на необходимостта от ОВОС е изготвена на основание писмо изх. № </w:t>
      </w:r>
      <w:r w:rsidR="00043145" w:rsidRPr="00473818">
        <w:rPr>
          <w:color w:val="auto"/>
          <w:sz w:val="24"/>
          <w:szCs w:val="24"/>
          <w:lang w:val="bg-BG"/>
        </w:rPr>
        <w:t>ОВОС-1475-10</w:t>
      </w:r>
      <w:r w:rsidRPr="00473818">
        <w:rPr>
          <w:color w:val="auto"/>
          <w:sz w:val="24"/>
          <w:szCs w:val="24"/>
          <w:lang w:val="bg-BG"/>
        </w:rPr>
        <w:t xml:space="preserve">/ </w:t>
      </w:r>
      <w:r w:rsidR="00043145" w:rsidRPr="00473818">
        <w:rPr>
          <w:color w:val="auto"/>
          <w:sz w:val="24"/>
          <w:szCs w:val="24"/>
          <w:lang w:val="bg-BG"/>
        </w:rPr>
        <w:t>25</w:t>
      </w:r>
      <w:r w:rsidRPr="00473818">
        <w:rPr>
          <w:color w:val="auto"/>
          <w:sz w:val="24"/>
          <w:szCs w:val="24"/>
          <w:lang w:val="bg-BG"/>
        </w:rPr>
        <w:t>.</w:t>
      </w:r>
      <w:r w:rsidR="00043145" w:rsidRPr="00473818">
        <w:rPr>
          <w:color w:val="auto"/>
          <w:sz w:val="24"/>
          <w:szCs w:val="24"/>
          <w:lang w:val="bg-BG"/>
        </w:rPr>
        <w:t>1</w:t>
      </w:r>
      <w:r w:rsidRPr="00473818">
        <w:rPr>
          <w:color w:val="auto"/>
          <w:sz w:val="24"/>
          <w:szCs w:val="24"/>
          <w:lang w:val="bg-BG"/>
        </w:rPr>
        <w:t>0.2024 г. на РИОСВ-Пл</w:t>
      </w:r>
      <w:r w:rsidR="00043145" w:rsidRPr="00473818">
        <w:rPr>
          <w:color w:val="auto"/>
          <w:sz w:val="24"/>
          <w:szCs w:val="24"/>
          <w:lang w:val="bg-BG"/>
        </w:rPr>
        <w:t>овдив</w:t>
      </w:r>
      <w:r w:rsidRPr="00473818">
        <w:rPr>
          <w:color w:val="auto"/>
          <w:sz w:val="24"/>
          <w:szCs w:val="24"/>
          <w:lang w:val="bg-BG"/>
        </w:rPr>
        <w:t xml:space="preserve">, с което са посочени необходимите действия, които трябва да бъдат предприети от Възложителя на инвестиционното предложение по реда на глава шеста от ЗООС. </w:t>
      </w:r>
    </w:p>
    <w:p w14:paraId="47C83A4A" w14:textId="77777777" w:rsidR="00265D8C" w:rsidRPr="00473818" w:rsidRDefault="00265D8C" w:rsidP="00DC2090">
      <w:pPr>
        <w:pStyle w:val="1"/>
        <w:shd w:val="clear" w:color="auto" w:fill="auto"/>
        <w:tabs>
          <w:tab w:val="left" w:pos="1021"/>
        </w:tabs>
        <w:spacing w:before="0" w:line="276" w:lineRule="auto"/>
        <w:rPr>
          <w:color w:val="auto"/>
          <w:sz w:val="24"/>
          <w:szCs w:val="24"/>
          <w:lang w:val="bg-BG"/>
        </w:rPr>
      </w:pPr>
    </w:p>
    <w:p w14:paraId="090F6D67" w14:textId="77777777" w:rsidR="00920D04" w:rsidRPr="00473818" w:rsidRDefault="00331583" w:rsidP="00DC2090">
      <w:pPr>
        <w:pStyle w:val="1"/>
        <w:shd w:val="clear" w:color="auto" w:fill="auto"/>
        <w:spacing w:before="0" w:line="276" w:lineRule="auto"/>
        <w:rPr>
          <w:b/>
          <w:color w:val="auto"/>
          <w:sz w:val="24"/>
          <w:szCs w:val="24"/>
          <w:lang w:val="bg-BG"/>
        </w:rPr>
      </w:pPr>
      <w:r w:rsidRPr="00473818">
        <w:rPr>
          <w:b/>
          <w:color w:val="auto"/>
          <w:sz w:val="24"/>
          <w:szCs w:val="24"/>
          <w:lang w:val="bg-BG"/>
        </w:rPr>
        <w:lastRenderedPageBreak/>
        <w:t>II. Резюме на инвестиционното предложение:</w:t>
      </w:r>
    </w:p>
    <w:p w14:paraId="2FE4BA19" w14:textId="77777777" w:rsidR="00920D04" w:rsidRPr="00473818" w:rsidRDefault="00331583" w:rsidP="00DC2090">
      <w:pPr>
        <w:pStyle w:val="1"/>
        <w:numPr>
          <w:ilvl w:val="1"/>
          <w:numId w:val="1"/>
        </w:numPr>
        <w:shd w:val="clear" w:color="auto" w:fill="auto"/>
        <w:tabs>
          <w:tab w:val="left" w:pos="284"/>
          <w:tab w:val="left" w:pos="997"/>
        </w:tabs>
        <w:spacing w:before="0" w:line="276" w:lineRule="auto"/>
        <w:ind w:hanging="20"/>
        <w:rPr>
          <w:b/>
          <w:bCs/>
          <w:i/>
          <w:iCs/>
          <w:color w:val="auto"/>
          <w:sz w:val="24"/>
          <w:szCs w:val="24"/>
          <w:lang w:val="bg-BG"/>
        </w:rPr>
      </w:pPr>
      <w:r w:rsidRPr="00473818">
        <w:rPr>
          <w:b/>
          <w:bCs/>
          <w:i/>
          <w:iCs/>
          <w:color w:val="auto"/>
          <w:sz w:val="24"/>
          <w:szCs w:val="24"/>
          <w:lang w:val="bg-BG"/>
        </w:rPr>
        <w:t>Характеристики на инвестиционното предложение:</w:t>
      </w:r>
    </w:p>
    <w:p w14:paraId="7264715A" w14:textId="18D1FBF1" w:rsidR="00043145" w:rsidRPr="00473818" w:rsidRDefault="00B11758"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Инвестиционното предложение е ново предложение за изграждане на</w:t>
      </w:r>
      <w:r w:rsidR="00043145" w:rsidRPr="00473818">
        <w:rPr>
          <w:rFonts w:ascii="Times New Roman" w:hAnsi="Times New Roman" w:cs="Times New Roman"/>
          <w:color w:val="auto"/>
          <w:lang w:val="bg-BG"/>
        </w:rPr>
        <w:t xml:space="preserve"> обект „Индустриален парк Цалапица“ на територията на 74 броя поземлени имота </w:t>
      </w:r>
      <w:bookmarkStart w:id="1" w:name="_Hlk210046879"/>
      <w:r w:rsidR="00043145" w:rsidRPr="00473818">
        <w:rPr>
          <w:rFonts w:ascii="Times New Roman" w:hAnsi="Times New Roman" w:cs="Times New Roman"/>
          <w:color w:val="auto"/>
          <w:lang w:val="bg-BG"/>
        </w:rPr>
        <w:t>с обща площ 651 162 м</w:t>
      </w:r>
      <w:r w:rsidR="00043145" w:rsidRPr="00473818">
        <w:rPr>
          <w:rFonts w:ascii="Times New Roman" w:hAnsi="Times New Roman" w:cs="Times New Roman"/>
          <w:color w:val="auto"/>
          <w:vertAlign w:val="superscript"/>
          <w:lang w:val="bg-BG"/>
        </w:rPr>
        <w:t>2</w:t>
      </w:r>
      <w:bookmarkEnd w:id="1"/>
      <w:r w:rsidR="00043145" w:rsidRPr="00473818">
        <w:rPr>
          <w:rFonts w:ascii="Times New Roman" w:hAnsi="Times New Roman" w:cs="Times New Roman"/>
          <w:color w:val="auto"/>
          <w:lang w:val="bg-BG"/>
        </w:rPr>
        <w:t>, в землището на с. Цалапица, общ. Родопи, обл. Пловдив.</w:t>
      </w:r>
      <w:r w:rsidR="0084206C" w:rsidRPr="00473818">
        <w:rPr>
          <w:rFonts w:ascii="Times New Roman" w:hAnsi="Times New Roman" w:cs="Times New Roman"/>
          <w:color w:val="auto"/>
          <w:lang w:val="bg-BG"/>
        </w:rPr>
        <w:t xml:space="preserve"> </w:t>
      </w:r>
    </w:p>
    <w:p w14:paraId="52CDF215" w14:textId="77777777" w:rsidR="00405BB1" w:rsidRPr="00473818" w:rsidRDefault="0084206C" w:rsidP="00DC2090">
      <w:pPr>
        <w:spacing w:line="276" w:lineRule="auto"/>
        <w:ind w:firstLine="709"/>
        <w:jc w:val="both"/>
        <w:rPr>
          <w:rFonts w:ascii="Times New Roman" w:hAnsi="Times New Roman" w:cs="Times New Roman"/>
          <w:color w:val="auto"/>
          <w:lang w:val="bg-BG"/>
        </w:rPr>
      </w:pPr>
      <w:bookmarkStart w:id="2" w:name="_Hlk210051317"/>
      <w:r w:rsidRPr="00473818">
        <w:rPr>
          <w:rFonts w:ascii="Times New Roman" w:hAnsi="Times New Roman" w:cs="Times New Roman"/>
          <w:color w:val="auto"/>
          <w:lang w:val="bg-BG"/>
        </w:rPr>
        <w:t>Имотите, подробно изброени по долу в таблици 1 и 2 са собственост на Консорциум Индустриален парк-Цалапица ДЗЗД</w:t>
      </w:r>
      <w:bookmarkEnd w:id="2"/>
      <w:r w:rsidRPr="00473818">
        <w:rPr>
          <w:rFonts w:ascii="Times New Roman" w:hAnsi="Times New Roman" w:cs="Times New Roman"/>
          <w:color w:val="auto"/>
          <w:lang w:val="bg-BG"/>
        </w:rPr>
        <w:t>.</w:t>
      </w:r>
      <w:r w:rsidR="00172FC4" w:rsidRPr="00473818">
        <w:rPr>
          <w:rFonts w:ascii="Times New Roman" w:hAnsi="Times New Roman" w:cs="Times New Roman"/>
          <w:color w:val="auto"/>
          <w:lang w:val="bg-BG"/>
        </w:rPr>
        <w:t xml:space="preserve"> Консорциумът е създаден </w:t>
      </w:r>
      <w:r w:rsidR="002A2035" w:rsidRPr="00473818">
        <w:rPr>
          <w:rFonts w:ascii="Times New Roman" w:hAnsi="Times New Roman" w:cs="Times New Roman"/>
          <w:color w:val="auto"/>
          <w:lang w:val="bg-BG"/>
        </w:rPr>
        <w:t xml:space="preserve">за неограничен период от време </w:t>
      </w:r>
      <w:r w:rsidR="00172FC4" w:rsidRPr="00473818">
        <w:rPr>
          <w:rFonts w:ascii="Times New Roman" w:hAnsi="Times New Roman" w:cs="Times New Roman"/>
          <w:color w:val="auto"/>
          <w:lang w:val="bg-BG"/>
        </w:rPr>
        <w:t>с</w:t>
      </w:r>
      <w:r w:rsidR="002A2035" w:rsidRPr="00473818">
        <w:rPr>
          <w:rFonts w:ascii="Times New Roman" w:hAnsi="Times New Roman" w:cs="Times New Roman"/>
          <w:color w:val="auto"/>
          <w:lang w:val="bg-BG"/>
        </w:rPr>
        <w:t xml:space="preserve"> цел да се</w:t>
      </w:r>
      <w:r w:rsidR="00172FC4" w:rsidRPr="00473818">
        <w:rPr>
          <w:rFonts w:ascii="Times New Roman" w:hAnsi="Times New Roman" w:cs="Times New Roman"/>
          <w:color w:val="auto"/>
          <w:lang w:val="bg-BG"/>
        </w:rPr>
        <w:t xml:space="preserve"> обедин</w:t>
      </w:r>
      <w:r w:rsidR="002A2035" w:rsidRPr="00473818">
        <w:rPr>
          <w:rFonts w:ascii="Times New Roman" w:hAnsi="Times New Roman" w:cs="Times New Roman"/>
          <w:color w:val="auto"/>
          <w:lang w:val="bg-BG"/>
        </w:rPr>
        <w:t>ят</w:t>
      </w:r>
      <w:r w:rsidR="00172FC4" w:rsidRPr="00473818">
        <w:rPr>
          <w:rFonts w:ascii="Times New Roman" w:hAnsi="Times New Roman" w:cs="Times New Roman"/>
          <w:color w:val="auto"/>
          <w:lang w:val="bg-BG"/>
        </w:rPr>
        <w:t xml:space="preserve"> усилия</w:t>
      </w:r>
      <w:r w:rsidR="002A2035" w:rsidRPr="00473818">
        <w:rPr>
          <w:rFonts w:ascii="Times New Roman" w:hAnsi="Times New Roman" w:cs="Times New Roman"/>
          <w:color w:val="auto"/>
          <w:lang w:val="bg-BG"/>
        </w:rPr>
        <w:t>та</w:t>
      </w:r>
      <w:r w:rsidR="00172FC4" w:rsidRPr="00473818">
        <w:rPr>
          <w:rFonts w:ascii="Times New Roman" w:hAnsi="Times New Roman" w:cs="Times New Roman"/>
          <w:color w:val="auto"/>
          <w:lang w:val="bg-BG"/>
        </w:rPr>
        <w:t xml:space="preserve"> </w:t>
      </w:r>
      <w:r w:rsidR="002A2035" w:rsidRPr="00473818">
        <w:rPr>
          <w:rFonts w:ascii="Times New Roman" w:hAnsi="Times New Roman" w:cs="Times New Roman"/>
          <w:color w:val="auto"/>
          <w:lang w:val="bg-BG"/>
        </w:rPr>
        <w:t xml:space="preserve">на две търговски дружества „Рилон Цалапица Инвестмънт“ ЕАД ЕИК: 160107164 и „Ди Ви Ар Лимитид“ ЕАД ЕИК: 160130056 за изграждане и експлоатация на индустриален парк по смисъла на Закона за индустриалните паркове. Всяка от страните участва в капитала на консорциума със свои </w:t>
      </w:r>
      <w:r w:rsidR="00842786" w:rsidRPr="00473818">
        <w:rPr>
          <w:rFonts w:ascii="Times New Roman" w:hAnsi="Times New Roman" w:cs="Times New Roman"/>
          <w:color w:val="auto"/>
          <w:lang w:val="bg-BG"/>
        </w:rPr>
        <w:t xml:space="preserve">собствени </w:t>
      </w:r>
      <w:r w:rsidR="002A2035" w:rsidRPr="00473818">
        <w:rPr>
          <w:rFonts w:ascii="Times New Roman" w:hAnsi="Times New Roman" w:cs="Times New Roman"/>
          <w:color w:val="auto"/>
          <w:lang w:val="bg-BG"/>
        </w:rPr>
        <w:t>поземлени им</w:t>
      </w:r>
      <w:r w:rsidR="00842786" w:rsidRPr="00473818">
        <w:rPr>
          <w:rFonts w:ascii="Times New Roman" w:hAnsi="Times New Roman" w:cs="Times New Roman"/>
          <w:color w:val="auto"/>
          <w:lang w:val="bg-BG"/>
        </w:rPr>
        <w:t xml:space="preserve">оти и придобива съответните дялове. </w:t>
      </w:r>
      <w:bookmarkStart w:id="3" w:name="_Hlk209772560"/>
      <w:r w:rsidR="00842786" w:rsidRPr="00473818">
        <w:rPr>
          <w:rFonts w:ascii="Times New Roman" w:hAnsi="Times New Roman" w:cs="Times New Roman"/>
          <w:color w:val="auto"/>
          <w:lang w:val="bg-BG"/>
        </w:rPr>
        <w:t xml:space="preserve">За „Рилон Цалапица Инвестмънт“ ЕАД </w:t>
      </w:r>
      <w:bookmarkEnd w:id="3"/>
      <w:r w:rsidR="00842786" w:rsidRPr="00473818">
        <w:rPr>
          <w:rFonts w:ascii="Times New Roman" w:hAnsi="Times New Roman" w:cs="Times New Roman"/>
          <w:color w:val="auto"/>
          <w:lang w:val="bg-BG"/>
        </w:rPr>
        <w:t xml:space="preserve">– 60 броя ПИ, съответстват на 75% от дяловете на консорциума. За „Ди Ви Ар Лимитид“ ЕАД – 14 броя ПИ, съответстват на 25% от дяловете. </w:t>
      </w:r>
    </w:p>
    <w:p w14:paraId="68527D32" w14:textId="42A60B18" w:rsidR="00842786" w:rsidRPr="00473818" w:rsidRDefault="00842786"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 xml:space="preserve">(Приложение </w:t>
      </w:r>
      <w:r w:rsidRPr="0064660F">
        <w:rPr>
          <w:rFonts w:ascii="Times New Roman" w:hAnsi="Times New Roman" w:cs="Times New Roman"/>
          <w:color w:val="auto"/>
          <w:lang w:val="bg-BG"/>
        </w:rPr>
        <w:t xml:space="preserve">№ </w:t>
      </w:r>
      <w:r w:rsidR="00337D15">
        <w:rPr>
          <w:rFonts w:ascii="Times New Roman" w:hAnsi="Times New Roman" w:cs="Times New Roman"/>
          <w:color w:val="auto"/>
          <w:lang w:val="bg-BG"/>
        </w:rPr>
        <w:t>3</w:t>
      </w:r>
      <w:r w:rsidR="0064660F" w:rsidRPr="0064660F">
        <w:rPr>
          <w:rFonts w:ascii="Times New Roman" w:hAnsi="Times New Roman" w:cs="Times New Roman"/>
          <w:color w:val="auto"/>
          <w:lang w:val="bg-BG"/>
        </w:rPr>
        <w:t>.1</w:t>
      </w:r>
      <w:r w:rsidRPr="0064660F">
        <w:rPr>
          <w:rFonts w:ascii="Times New Roman" w:hAnsi="Times New Roman" w:cs="Times New Roman"/>
          <w:color w:val="auto"/>
          <w:lang w:val="bg-BG"/>
        </w:rPr>
        <w:t xml:space="preserve"> </w:t>
      </w:r>
      <w:r w:rsidRPr="00473818">
        <w:rPr>
          <w:rFonts w:ascii="Times New Roman" w:hAnsi="Times New Roman" w:cs="Times New Roman"/>
          <w:color w:val="auto"/>
          <w:lang w:val="bg-BG"/>
        </w:rPr>
        <w:t xml:space="preserve">– Договор от 19.06.2023 г. за създаване на консорциум; Приложение </w:t>
      </w:r>
      <w:r w:rsidRPr="0064660F">
        <w:rPr>
          <w:rFonts w:ascii="Times New Roman" w:hAnsi="Times New Roman" w:cs="Times New Roman"/>
          <w:color w:val="auto"/>
          <w:lang w:val="bg-BG"/>
        </w:rPr>
        <w:t xml:space="preserve">№ </w:t>
      </w:r>
      <w:r w:rsidR="00337D15">
        <w:rPr>
          <w:rFonts w:ascii="Times New Roman" w:hAnsi="Times New Roman" w:cs="Times New Roman"/>
          <w:color w:val="auto"/>
          <w:lang w:val="bg-BG"/>
        </w:rPr>
        <w:t>3</w:t>
      </w:r>
      <w:r w:rsidR="0064660F" w:rsidRPr="0064660F">
        <w:rPr>
          <w:rFonts w:ascii="Times New Roman" w:hAnsi="Times New Roman" w:cs="Times New Roman"/>
          <w:color w:val="auto"/>
          <w:lang w:val="bg-BG"/>
        </w:rPr>
        <w:t>.2</w:t>
      </w:r>
      <w:r w:rsidRPr="0064660F">
        <w:rPr>
          <w:rFonts w:ascii="Times New Roman" w:hAnsi="Times New Roman" w:cs="Times New Roman"/>
          <w:color w:val="auto"/>
          <w:lang w:val="bg-BG"/>
        </w:rPr>
        <w:t xml:space="preserve"> </w:t>
      </w:r>
      <w:r w:rsidR="00405BB1" w:rsidRPr="0064660F">
        <w:rPr>
          <w:rFonts w:ascii="Times New Roman" w:hAnsi="Times New Roman" w:cs="Times New Roman"/>
          <w:color w:val="auto"/>
          <w:lang w:val="bg-BG"/>
        </w:rPr>
        <w:t>–</w:t>
      </w:r>
      <w:r w:rsidRPr="0064660F">
        <w:rPr>
          <w:rFonts w:ascii="Times New Roman" w:hAnsi="Times New Roman" w:cs="Times New Roman"/>
          <w:color w:val="auto"/>
          <w:lang w:val="bg-BG"/>
        </w:rPr>
        <w:t xml:space="preserve"> </w:t>
      </w:r>
      <w:r w:rsidR="00405BB1" w:rsidRPr="00473818">
        <w:rPr>
          <w:rFonts w:ascii="Times New Roman" w:hAnsi="Times New Roman" w:cs="Times New Roman"/>
          <w:color w:val="auto"/>
          <w:lang w:val="bg-BG"/>
        </w:rPr>
        <w:t xml:space="preserve">Приложение към договора за консорциум – имоти, собственост на „Рилон Цалапица Инвестмънт“ ЕАД; Приложение </w:t>
      </w:r>
      <w:r w:rsidR="00405BB1" w:rsidRPr="0064660F">
        <w:rPr>
          <w:rFonts w:ascii="Times New Roman" w:hAnsi="Times New Roman" w:cs="Times New Roman"/>
          <w:color w:val="auto"/>
          <w:lang w:val="bg-BG"/>
        </w:rPr>
        <w:t>№</w:t>
      </w:r>
      <w:r w:rsidR="0064660F" w:rsidRPr="0064660F">
        <w:rPr>
          <w:rFonts w:ascii="Times New Roman" w:hAnsi="Times New Roman" w:cs="Times New Roman"/>
          <w:color w:val="auto"/>
          <w:lang w:val="bg-BG"/>
        </w:rPr>
        <w:t xml:space="preserve"> </w:t>
      </w:r>
      <w:r w:rsidR="00337D15">
        <w:rPr>
          <w:rFonts w:ascii="Times New Roman" w:hAnsi="Times New Roman" w:cs="Times New Roman"/>
          <w:color w:val="auto"/>
          <w:lang w:val="bg-BG"/>
        </w:rPr>
        <w:t>3</w:t>
      </w:r>
      <w:r w:rsidR="0064660F" w:rsidRPr="0064660F">
        <w:rPr>
          <w:rFonts w:ascii="Times New Roman" w:hAnsi="Times New Roman" w:cs="Times New Roman"/>
          <w:color w:val="auto"/>
          <w:lang w:val="bg-BG"/>
        </w:rPr>
        <w:t>.3</w:t>
      </w:r>
      <w:r w:rsidR="00405BB1" w:rsidRPr="0064660F">
        <w:rPr>
          <w:rFonts w:ascii="Times New Roman" w:hAnsi="Times New Roman" w:cs="Times New Roman"/>
          <w:color w:val="auto"/>
          <w:lang w:val="bg-BG"/>
        </w:rPr>
        <w:t xml:space="preserve"> – </w:t>
      </w:r>
      <w:r w:rsidR="00405BB1" w:rsidRPr="00473818">
        <w:rPr>
          <w:rFonts w:ascii="Times New Roman" w:hAnsi="Times New Roman" w:cs="Times New Roman"/>
          <w:color w:val="auto"/>
          <w:lang w:val="bg-BG"/>
        </w:rPr>
        <w:t>Приложение към договора за консорциум – имоти, собственост на „Ди Ви Ар Лимитид“ ЕАД)</w:t>
      </w:r>
    </w:p>
    <w:p w14:paraId="4350525B" w14:textId="64CAE1FE" w:rsidR="00405BB1" w:rsidRPr="00DE1D0D" w:rsidRDefault="00405BB1" w:rsidP="00DC2090">
      <w:pPr>
        <w:spacing w:line="276" w:lineRule="auto"/>
        <w:ind w:firstLine="709"/>
        <w:jc w:val="both"/>
        <w:rPr>
          <w:rFonts w:ascii="Times New Roman" w:hAnsi="Times New Roman" w:cs="Times New Roman"/>
          <w:color w:val="auto"/>
          <w:lang w:val="bg-BG"/>
        </w:rPr>
      </w:pPr>
      <w:r w:rsidRPr="00DE1D0D">
        <w:rPr>
          <w:rFonts w:ascii="Times New Roman" w:hAnsi="Times New Roman" w:cs="Times New Roman"/>
          <w:color w:val="auto"/>
          <w:lang w:val="bg-BG"/>
        </w:rPr>
        <w:t xml:space="preserve">Чрез договор за възлагане консорциума възлага на „Индустриален парк-Цалапица“ ЕООД реализацията на обекта „Индустриален парк – Цалапица“, а именно: - изграждане; - управление; и поддръжка вътрешната инфраструктура на парка). Договора за възлагане (Приложение № </w:t>
      </w:r>
      <w:r w:rsidR="00337D15" w:rsidRPr="00DE1D0D">
        <w:rPr>
          <w:rFonts w:ascii="Times New Roman" w:hAnsi="Times New Roman" w:cs="Times New Roman"/>
          <w:color w:val="auto"/>
          <w:lang w:val="bg-BG"/>
        </w:rPr>
        <w:t>3</w:t>
      </w:r>
      <w:r w:rsidR="0064660F" w:rsidRPr="00DE1D0D">
        <w:rPr>
          <w:rFonts w:ascii="Times New Roman" w:hAnsi="Times New Roman" w:cs="Times New Roman"/>
          <w:color w:val="auto"/>
          <w:lang w:val="bg-BG"/>
        </w:rPr>
        <w:t>.4</w:t>
      </w:r>
      <w:r w:rsidRPr="00DE1D0D">
        <w:rPr>
          <w:rFonts w:ascii="Times New Roman" w:hAnsi="Times New Roman" w:cs="Times New Roman"/>
          <w:color w:val="auto"/>
          <w:lang w:val="bg-BG"/>
        </w:rPr>
        <w:t xml:space="preserve">) на дейностите по експлоатация на индустриалния парк е сключен на 21.06.2023 г. за срок от 3 години, </w:t>
      </w:r>
      <w:bookmarkStart w:id="4" w:name="_Hlk210052272"/>
      <w:r w:rsidRPr="00DE1D0D">
        <w:rPr>
          <w:rFonts w:ascii="Times New Roman" w:hAnsi="Times New Roman" w:cs="Times New Roman"/>
          <w:color w:val="auto"/>
          <w:lang w:val="bg-BG"/>
        </w:rPr>
        <w:t xml:space="preserve">считано от датата на регистрацията на парка по реда на Закона за индустриалните паркове – 10.07.2023 г. (Заповед № РД-16-752/ 10.07.2023 г. на Министъра на икономиката и индустрията за вписване на „Индустриален парк – Цалапица – Приложение № </w:t>
      </w:r>
      <w:r w:rsidR="00337D15" w:rsidRPr="00DE1D0D">
        <w:rPr>
          <w:rFonts w:ascii="Times New Roman" w:hAnsi="Times New Roman" w:cs="Times New Roman"/>
          <w:color w:val="auto"/>
          <w:lang w:val="bg-BG"/>
        </w:rPr>
        <w:t>3</w:t>
      </w:r>
      <w:r w:rsidR="0064660F" w:rsidRPr="00DE1D0D">
        <w:rPr>
          <w:rFonts w:ascii="Times New Roman" w:hAnsi="Times New Roman" w:cs="Times New Roman"/>
          <w:color w:val="auto"/>
          <w:lang w:val="bg-BG"/>
        </w:rPr>
        <w:t>.5</w:t>
      </w:r>
      <w:r w:rsidRPr="00DE1D0D">
        <w:rPr>
          <w:rFonts w:ascii="Times New Roman" w:hAnsi="Times New Roman" w:cs="Times New Roman"/>
          <w:color w:val="auto"/>
          <w:lang w:val="bg-BG"/>
        </w:rPr>
        <w:t>).</w:t>
      </w:r>
    </w:p>
    <w:bookmarkEnd w:id="4"/>
    <w:p w14:paraId="26301461" w14:textId="4C58FE3D" w:rsidR="00043145" w:rsidRPr="00DE1D0D" w:rsidRDefault="00842786" w:rsidP="00DC2090">
      <w:pPr>
        <w:spacing w:before="120" w:line="276" w:lineRule="auto"/>
        <w:ind w:firstLine="709"/>
        <w:jc w:val="both"/>
        <w:rPr>
          <w:rFonts w:ascii="Times New Roman" w:hAnsi="Times New Roman" w:cs="Times New Roman"/>
          <w:b/>
          <w:bCs/>
          <w:color w:val="auto"/>
          <w:lang w:val="bg-BG"/>
        </w:rPr>
      </w:pPr>
      <w:r w:rsidRPr="00DE1D0D">
        <w:rPr>
          <w:rFonts w:ascii="Times New Roman" w:hAnsi="Times New Roman" w:cs="Times New Roman"/>
          <w:color w:val="auto"/>
          <w:lang w:val="bg-BG"/>
        </w:rPr>
        <w:t xml:space="preserve"> </w:t>
      </w:r>
      <w:r w:rsidR="00405BB1" w:rsidRPr="00DE1D0D">
        <w:rPr>
          <w:rFonts w:ascii="Times New Roman" w:hAnsi="Times New Roman" w:cs="Times New Roman"/>
          <w:b/>
          <w:bCs/>
          <w:color w:val="auto"/>
          <w:lang w:val="bg-BG"/>
        </w:rPr>
        <w:t>Таблица № 1 -</w:t>
      </w:r>
      <w:r w:rsidR="00405BB1" w:rsidRPr="00DE1D0D">
        <w:rPr>
          <w:rFonts w:ascii="Times New Roman" w:hAnsi="Times New Roman" w:cs="Times New Roman"/>
          <w:b/>
          <w:bCs/>
          <w:i/>
          <w:iCs/>
          <w:color w:val="auto"/>
          <w:lang w:val="bg-BG"/>
        </w:rPr>
        <w:t xml:space="preserve"> поземлени имоти, собственост на „Рилон Цалапица Инвестмънтс“ ЕАД</w:t>
      </w:r>
    </w:p>
    <w:tbl>
      <w:tblPr>
        <w:tblStyle w:val="TableGrid"/>
        <w:tblW w:w="0" w:type="auto"/>
        <w:tblLook w:val="04A0" w:firstRow="1" w:lastRow="0" w:firstColumn="1" w:lastColumn="0" w:noHBand="0" w:noVBand="1"/>
      </w:tblPr>
      <w:tblGrid>
        <w:gridCol w:w="579"/>
        <w:gridCol w:w="1960"/>
        <w:gridCol w:w="1284"/>
        <w:gridCol w:w="5807"/>
      </w:tblGrid>
      <w:tr w:rsidR="00405BB1" w:rsidRPr="00473818" w14:paraId="0E8B4B65" w14:textId="77777777" w:rsidTr="000B048B">
        <w:tc>
          <w:tcPr>
            <w:tcW w:w="579" w:type="dxa"/>
            <w:vAlign w:val="center"/>
          </w:tcPr>
          <w:p w14:paraId="327C6DB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b/>
                <w:bCs/>
                <w:sz w:val="24"/>
                <w:szCs w:val="24"/>
              </w:rPr>
            </w:pPr>
            <w:r w:rsidRPr="00473818">
              <w:rPr>
                <w:rFonts w:ascii="Times New Roman" w:hAnsi="Times New Roman" w:cs="Times New Roman"/>
                <w:b/>
                <w:bCs/>
                <w:sz w:val="24"/>
                <w:szCs w:val="24"/>
              </w:rPr>
              <w:t>№ по ред</w:t>
            </w:r>
          </w:p>
        </w:tc>
        <w:tc>
          <w:tcPr>
            <w:tcW w:w="1960" w:type="dxa"/>
            <w:vAlign w:val="center"/>
          </w:tcPr>
          <w:p w14:paraId="6A8A50D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b/>
                <w:bCs/>
                <w:sz w:val="24"/>
                <w:szCs w:val="24"/>
              </w:rPr>
            </w:pPr>
            <w:r w:rsidRPr="00473818">
              <w:rPr>
                <w:rFonts w:ascii="Times New Roman" w:hAnsi="Times New Roman" w:cs="Times New Roman"/>
                <w:b/>
                <w:bCs/>
                <w:sz w:val="24"/>
                <w:szCs w:val="24"/>
              </w:rPr>
              <w:t>Идентификатор на ПИ по КАИС</w:t>
            </w:r>
          </w:p>
        </w:tc>
        <w:tc>
          <w:tcPr>
            <w:tcW w:w="1284" w:type="dxa"/>
            <w:vAlign w:val="center"/>
          </w:tcPr>
          <w:p w14:paraId="574BFA8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b/>
                <w:bCs/>
                <w:sz w:val="24"/>
                <w:szCs w:val="24"/>
              </w:rPr>
            </w:pPr>
            <w:r w:rsidRPr="00473818">
              <w:rPr>
                <w:rFonts w:ascii="Times New Roman" w:hAnsi="Times New Roman" w:cs="Times New Roman"/>
                <w:b/>
                <w:bCs/>
                <w:sz w:val="24"/>
                <w:szCs w:val="24"/>
              </w:rPr>
              <w:t>Площ на ПИ „м</w:t>
            </w:r>
            <w:r w:rsidRPr="00473818">
              <w:rPr>
                <w:rFonts w:ascii="Times New Roman" w:hAnsi="Times New Roman" w:cs="Times New Roman"/>
                <w:b/>
                <w:bCs/>
                <w:sz w:val="24"/>
                <w:szCs w:val="24"/>
                <w:vertAlign w:val="superscript"/>
              </w:rPr>
              <w:t>2</w:t>
            </w:r>
            <w:r w:rsidRPr="00473818">
              <w:rPr>
                <w:rFonts w:ascii="Times New Roman" w:hAnsi="Times New Roman" w:cs="Times New Roman"/>
                <w:b/>
                <w:bCs/>
                <w:sz w:val="24"/>
                <w:szCs w:val="24"/>
              </w:rPr>
              <w:t>“</w:t>
            </w:r>
          </w:p>
        </w:tc>
        <w:tc>
          <w:tcPr>
            <w:tcW w:w="5807" w:type="dxa"/>
            <w:vAlign w:val="center"/>
          </w:tcPr>
          <w:p w14:paraId="18D7169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b/>
                <w:bCs/>
                <w:sz w:val="24"/>
                <w:szCs w:val="24"/>
              </w:rPr>
            </w:pPr>
            <w:r w:rsidRPr="00473818">
              <w:rPr>
                <w:rFonts w:ascii="Times New Roman" w:hAnsi="Times New Roman" w:cs="Times New Roman"/>
                <w:b/>
                <w:bCs/>
                <w:sz w:val="24"/>
                <w:szCs w:val="24"/>
              </w:rPr>
              <w:t>Описание на ПИ</w:t>
            </w:r>
          </w:p>
        </w:tc>
      </w:tr>
      <w:tr w:rsidR="00405BB1" w:rsidRPr="00473818" w14:paraId="027356B6" w14:textId="77777777" w:rsidTr="000B048B">
        <w:tc>
          <w:tcPr>
            <w:tcW w:w="579" w:type="dxa"/>
            <w:vAlign w:val="center"/>
          </w:tcPr>
          <w:p w14:paraId="10D82AA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w:t>
            </w:r>
          </w:p>
        </w:tc>
        <w:tc>
          <w:tcPr>
            <w:tcW w:w="1960" w:type="dxa"/>
            <w:vAlign w:val="center"/>
          </w:tcPr>
          <w:p w14:paraId="4FE9DF2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78029.103.3</w:t>
            </w:r>
          </w:p>
        </w:tc>
        <w:tc>
          <w:tcPr>
            <w:tcW w:w="1284" w:type="dxa"/>
            <w:vAlign w:val="center"/>
          </w:tcPr>
          <w:p w14:paraId="5A23A14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4 949</w:t>
            </w:r>
          </w:p>
        </w:tc>
        <w:tc>
          <w:tcPr>
            <w:tcW w:w="5807" w:type="dxa"/>
            <w:vAlign w:val="center"/>
          </w:tcPr>
          <w:p w14:paraId="23EE27A3" w14:textId="77777777" w:rsidR="00405BB1" w:rsidRPr="00473818" w:rsidRDefault="00405BB1" w:rsidP="00DC2090">
            <w:pPr>
              <w:pStyle w:val="ListParagraph"/>
              <w:tabs>
                <w:tab w:val="left" w:pos="1134"/>
              </w:tabs>
              <w:spacing w:line="276" w:lineRule="auto"/>
              <w:ind w:left="0"/>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2266B8D" w14:textId="77777777" w:rsidTr="000B048B">
        <w:tc>
          <w:tcPr>
            <w:tcW w:w="579" w:type="dxa"/>
            <w:vAlign w:val="center"/>
          </w:tcPr>
          <w:p w14:paraId="1DD223F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2</w:t>
            </w:r>
          </w:p>
        </w:tc>
        <w:tc>
          <w:tcPr>
            <w:tcW w:w="1960" w:type="dxa"/>
            <w:vAlign w:val="center"/>
          </w:tcPr>
          <w:p w14:paraId="21BA75C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78029.103.4</w:t>
            </w:r>
          </w:p>
        </w:tc>
        <w:tc>
          <w:tcPr>
            <w:tcW w:w="1284" w:type="dxa"/>
            <w:vAlign w:val="center"/>
          </w:tcPr>
          <w:p w14:paraId="094522D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3 600</w:t>
            </w:r>
          </w:p>
        </w:tc>
        <w:tc>
          <w:tcPr>
            <w:tcW w:w="5807" w:type="dxa"/>
          </w:tcPr>
          <w:p w14:paraId="3C5774BE" w14:textId="77777777" w:rsidR="00405BB1" w:rsidRPr="00C07296" w:rsidRDefault="00405BB1" w:rsidP="00DC2090">
            <w:pPr>
              <w:pStyle w:val="ListParagraph"/>
              <w:tabs>
                <w:tab w:val="left" w:pos="1134"/>
              </w:tabs>
              <w:spacing w:line="276" w:lineRule="auto"/>
              <w:ind w:left="0"/>
              <w:jc w:val="both"/>
              <w:rPr>
                <w:rFonts w:ascii="Times New Roman" w:hAnsi="Times New Roman" w:cs="Times New Roman"/>
                <w:color w:val="auto"/>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B97D12B" w14:textId="77777777" w:rsidTr="000B048B">
        <w:tc>
          <w:tcPr>
            <w:tcW w:w="579" w:type="dxa"/>
            <w:vAlign w:val="center"/>
          </w:tcPr>
          <w:p w14:paraId="16F8C17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w:t>
            </w:r>
          </w:p>
        </w:tc>
        <w:tc>
          <w:tcPr>
            <w:tcW w:w="1960" w:type="dxa"/>
            <w:vAlign w:val="center"/>
          </w:tcPr>
          <w:p w14:paraId="602393E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78029.103.5</w:t>
            </w:r>
          </w:p>
        </w:tc>
        <w:tc>
          <w:tcPr>
            <w:tcW w:w="1284" w:type="dxa"/>
            <w:vAlign w:val="center"/>
          </w:tcPr>
          <w:p w14:paraId="4FEDFE4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6 299</w:t>
            </w:r>
          </w:p>
        </w:tc>
        <w:tc>
          <w:tcPr>
            <w:tcW w:w="5807" w:type="dxa"/>
          </w:tcPr>
          <w:p w14:paraId="7841B3B3"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413A60AF" w14:textId="77777777" w:rsidTr="000B048B">
        <w:tc>
          <w:tcPr>
            <w:tcW w:w="579" w:type="dxa"/>
            <w:vAlign w:val="center"/>
          </w:tcPr>
          <w:p w14:paraId="5A400AE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w:t>
            </w:r>
          </w:p>
        </w:tc>
        <w:tc>
          <w:tcPr>
            <w:tcW w:w="1960" w:type="dxa"/>
            <w:vAlign w:val="center"/>
          </w:tcPr>
          <w:p w14:paraId="65EF272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78029.103.6</w:t>
            </w:r>
          </w:p>
        </w:tc>
        <w:tc>
          <w:tcPr>
            <w:tcW w:w="1284" w:type="dxa"/>
            <w:vAlign w:val="center"/>
          </w:tcPr>
          <w:p w14:paraId="22BE820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6 097</w:t>
            </w:r>
          </w:p>
        </w:tc>
        <w:tc>
          <w:tcPr>
            <w:tcW w:w="5807" w:type="dxa"/>
          </w:tcPr>
          <w:p w14:paraId="018E0AA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17B51833" w14:textId="77777777" w:rsidTr="000B048B">
        <w:tc>
          <w:tcPr>
            <w:tcW w:w="579" w:type="dxa"/>
            <w:vAlign w:val="center"/>
          </w:tcPr>
          <w:p w14:paraId="779BFB2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w:t>
            </w:r>
          </w:p>
        </w:tc>
        <w:tc>
          <w:tcPr>
            <w:tcW w:w="1960" w:type="dxa"/>
            <w:vAlign w:val="center"/>
          </w:tcPr>
          <w:p w14:paraId="35FE195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78029.103.7</w:t>
            </w:r>
          </w:p>
        </w:tc>
        <w:tc>
          <w:tcPr>
            <w:tcW w:w="1284" w:type="dxa"/>
            <w:vAlign w:val="center"/>
          </w:tcPr>
          <w:p w14:paraId="701E543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4 586</w:t>
            </w:r>
          </w:p>
        </w:tc>
        <w:tc>
          <w:tcPr>
            <w:tcW w:w="5807" w:type="dxa"/>
          </w:tcPr>
          <w:p w14:paraId="56911A9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70B99B20" w14:textId="77777777" w:rsidTr="000B048B">
        <w:tc>
          <w:tcPr>
            <w:tcW w:w="579" w:type="dxa"/>
            <w:vAlign w:val="center"/>
          </w:tcPr>
          <w:p w14:paraId="196E291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w:t>
            </w:r>
          </w:p>
        </w:tc>
        <w:tc>
          <w:tcPr>
            <w:tcW w:w="1960" w:type="dxa"/>
            <w:vAlign w:val="center"/>
          </w:tcPr>
          <w:p w14:paraId="322BBCB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78029.103.8</w:t>
            </w:r>
          </w:p>
        </w:tc>
        <w:tc>
          <w:tcPr>
            <w:tcW w:w="1284" w:type="dxa"/>
            <w:vAlign w:val="center"/>
          </w:tcPr>
          <w:p w14:paraId="52F36C0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8 191</w:t>
            </w:r>
          </w:p>
        </w:tc>
        <w:tc>
          <w:tcPr>
            <w:tcW w:w="5807" w:type="dxa"/>
          </w:tcPr>
          <w:p w14:paraId="5F84478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4C14A0A1" w14:textId="77777777" w:rsidTr="000B048B">
        <w:tc>
          <w:tcPr>
            <w:tcW w:w="579" w:type="dxa"/>
            <w:vAlign w:val="center"/>
          </w:tcPr>
          <w:p w14:paraId="1B810F9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w:t>
            </w:r>
          </w:p>
        </w:tc>
        <w:tc>
          <w:tcPr>
            <w:tcW w:w="1960" w:type="dxa"/>
            <w:vAlign w:val="center"/>
          </w:tcPr>
          <w:p w14:paraId="413FDC2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78029.103.10</w:t>
            </w:r>
          </w:p>
        </w:tc>
        <w:tc>
          <w:tcPr>
            <w:tcW w:w="1284" w:type="dxa"/>
            <w:vAlign w:val="center"/>
          </w:tcPr>
          <w:p w14:paraId="49EDF59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17 308</w:t>
            </w:r>
          </w:p>
        </w:tc>
        <w:tc>
          <w:tcPr>
            <w:tcW w:w="5807" w:type="dxa"/>
          </w:tcPr>
          <w:p w14:paraId="48F3CD37"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53C564AD" w14:textId="77777777" w:rsidTr="000B048B">
        <w:tc>
          <w:tcPr>
            <w:tcW w:w="579" w:type="dxa"/>
            <w:vAlign w:val="center"/>
          </w:tcPr>
          <w:p w14:paraId="4E631EA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8</w:t>
            </w:r>
          </w:p>
        </w:tc>
        <w:tc>
          <w:tcPr>
            <w:tcW w:w="1960" w:type="dxa"/>
            <w:vAlign w:val="center"/>
          </w:tcPr>
          <w:p w14:paraId="4B9C92B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78029.103.12</w:t>
            </w:r>
          </w:p>
        </w:tc>
        <w:tc>
          <w:tcPr>
            <w:tcW w:w="1284" w:type="dxa"/>
            <w:vAlign w:val="center"/>
          </w:tcPr>
          <w:p w14:paraId="50B43A7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10 261</w:t>
            </w:r>
          </w:p>
        </w:tc>
        <w:tc>
          <w:tcPr>
            <w:tcW w:w="5807" w:type="dxa"/>
          </w:tcPr>
          <w:p w14:paraId="2D348B0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008C6358" w14:textId="77777777" w:rsidTr="000B048B">
        <w:tc>
          <w:tcPr>
            <w:tcW w:w="579" w:type="dxa"/>
            <w:vAlign w:val="center"/>
          </w:tcPr>
          <w:p w14:paraId="56B42D5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9</w:t>
            </w:r>
          </w:p>
        </w:tc>
        <w:tc>
          <w:tcPr>
            <w:tcW w:w="1960" w:type="dxa"/>
            <w:vAlign w:val="center"/>
          </w:tcPr>
          <w:p w14:paraId="593C636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78029.103.17</w:t>
            </w:r>
          </w:p>
        </w:tc>
        <w:tc>
          <w:tcPr>
            <w:tcW w:w="1284" w:type="dxa"/>
            <w:vAlign w:val="center"/>
          </w:tcPr>
          <w:p w14:paraId="7CBE6FD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5 760</w:t>
            </w:r>
          </w:p>
        </w:tc>
        <w:tc>
          <w:tcPr>
            <w:tcW w:w="5807" w:type="dxa"/>
          </w:tcPr>
          <w:p w14:paraId="30D54387"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15DF102E" w14:textId="77777777" w:rsidTr="000B048B">
        <w:tc>
          <w:tcPr>
            <w:tcW w:w="579" w:type="dxa"/>
            <w:vAlign w:val="center"/>
          </w:tcPr>
          <w:p w14:paraId="24CBDD8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w:t>
            </w:r>
          </w:p>
        </w:tc>
        <w:tc>
          <w:tcPr>
            <w:tcW w:w="1960" w:type="dxa"/>
            <w:vAlign w:val="center"/>
          </w:tcPr>
          <w:p w14:paraId="3BFDF3C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78029.103.18</w:t>
            </w:r>
          </w:p>
        </w:tc>
        <w:tc>
          <w:tcPr>
            <w:tcW w:w="1284" w:type="dxa"/>
            <w:vAlign w:val="center"/>
          </w:tcPr>
          <w:p w14:paraId="187E3B6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5 759</w:t>
            </w:r>
          </w:p>
        </w:tc>
        <w:tc>
          <w:tcPr>
            <w:tcW w:w="5807" w:type="dxa"/>
          </w:tcPr>
          <w:p w14:paraId="3DB9A440"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C513D74" w14:textId="77777777" w:rsidTr="000B048B">
        <w:tc>
          <w:tcPr>
            <w:tcW w:w="579" w:type="dxa"/>
            <w:vAlign w:val="center"/>
          </w:tcPr>
          <w:p w14:paraId="297C81E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11</w:t>
            </w:r>
          </w:p>
        </w:tc>
        <w:tc>
          <w:tcPr>
            <w:tcW w:w="1960" w:type="dxa"/>
            <w:vAlign w:val="center"/>
          </w:tcPr>
          <w:p w14:paraId="288FBEC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78029.103.19</w:t>
            </w:r>
          </w:p>
        </w:tc>
        <w:tc>
          <w:tcPr>
            <w:tcW w:w="1284" w:type="dxa"/>
            <w:vAlign w:val="center"/>
          </w:tcPr>
          <w:p w14:paraId="2D95AB0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5 760</w:t>
            </w:r>
          </w:p>
        </w:tc>
        <w:tc>
          <w:tcPr>
            <w:tcW w:w="5807" w:type="dxa"/>
          </w:tcPr>
          <w:p w14:paraId="61D03A16"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2748AB55" w14:textId="77777777" w:rsidTr="000B048B">
        <w:tc>
          <w:tcPr>
            <w:tcW w:w="579" w:type="dxa"/>
            <w:vAlign w:val="center"/>
          </w:tcPr>
          <w:p w14:paraId="23AF4E5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12</w:t>
            </w:r>
          </w:p>
        </w:tc>
        <w:tc>
          <w:tcPr>
            <w:tcW w:w="1960" w:type="dxa"/>
            <w:vAlign w:val="center"/>
          </w:tcPr>
          <w:p w14:paraId="175DA9E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78029.103.20</w:t>
            </w:r>
          </w:p>
        </w:tc>
        <w:tc>
          <w:tcPr>
            <w:tcW w:w="1284" w:type="dxa"/>
            <w:vAlign w:val="center"/>
          </w:tcPr>
          <w:p w14:paraId="7F4C39F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8 099</w:t>
            </w:r>
          </w:p>
        </w:tc>
        <w:tc>
          <w:tcPr>
            <w:tcW w:w="5807" w:type="dxa"/>
          </w:tcPr>
          <w:p w14:paraId="2A58AF45"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7841F978" w14:textId="77777777" w:rsidTr="000B048B">
        <w:tc>
          <w:tcPr>
            <w:tcW w:w="579" w:type="dxa"/>
            <w:vAlign w:val="center"/>
          </w:tcPr>
          <w:p w14:paraId="29E1976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13</w:t>
            </w:r>
          </w:p>
        </w:tc>
        <w:tc>
          <w:tcPr>
            <w:tcW w:w="1960" w:type="dxa"/>
            <w:vAlign w:val="center"/>
          </w:tcPr>
          <w:p w14:paraId="4E78F9E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78029.103.21</w:t>
            </w:r>
          </w:p>
        </w:tc>
        <w:tc>
          <w:tcPr>
            <w:tcW w:w="1284" w:type="dxa"/>
            <w:vAlign w:val="center"/>
          </w:tcPr>
          <w:p w14:paraId="12178CA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8 099</w:t>
            </w:r>
          </w:p>
        </w:tc>
        <w:tc>
          <w:tcPr>
            <w:tcW w:w="5807" w:type="dxa"/>
          </w:tcPr>
          <w:p w14:paraId="2C7AA613"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7EB3232D" w14:textId="77777777" w:rsidTr="000B048B">
        <w:tc>
          <w:tcPr>
            <w:tcW w:w="579" w:type="dxa"/>
            <w:vAlign w:val="center"/>
          </w:tcPr>
          <w:p w14:paraId="160C773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14</w:t>
            </w:r>
          </w:p>
        </w:tc>
        <w:tc>
          <w:tcPr>
            <w:tcW w:w="1960" w:type="dxa"/>
            <w:vAlign w:val="center"/>
          </w:tcPr>
          <w:p w14:paraId="774748B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78029.103.22</w:t>
            </w:r>
          </w:p>
        </w:tc>
        <w:tc>
          <w:tcPr>
            <w:tcW w:w="1284" w:type="dxa"/>
            <w:vAlign w:val="center"/>
          </w:tcPr>
          <w:p w14:paraId="04BE2B8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7 488</w:t>
            </w:r>
          </w:p>
        </w:tc>
        <w:tc>
          <w:tcPr>
            <w:tcW w:w="5807" w:type="dxa"/>
          </w:tcPr>
          <w:p w14:paraId="0E982AE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5A6E6F2B" w14:textId="77777777" w:rsidTr="000B048B">
        <w:tc>
          <w:tcPr>
            <w:tcW w:w="579" w:type="dxa"/>
            <w:vAlign w:val="center"/>
          </w:tcPr>
          <w:p w14:paraId="3959833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15</w:t>
            </w:r>
          </w:p>
        </w:tc>
        <w:tc>
          <w:tcPr>
            <w:tcW w:w="1960" w:type="dxa"/>
            <w:vAlign w:val="center"/>
          </w:tcPr>
          <w:p w14:paraId="3A0A9C6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78029.103.23</w:t>
            </w:r>
          </w:p>
        </w:tc>
        <w:tc>
          <w:tcPr>
            <w:tcW w:w="1284" w:type="dxa"/>
            <w:vAlign w:val="center"/>
          </w:tcPr>
          <w:p w14:paraId="4420198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10 000</w:t>
            </w:r>
          </w:p>
        </w:tc>
        <w:tc>
          <w:tcPr>
            <w:tcW w:w="5807" w:type="dxa"/>
          </w:tcPr>
          <w:p w14:paraId="1E811E27"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7F07B6D8" w14:textId="77777777" w:rsidTr="000B048B">
        <w:tc>
          <w:tcPr>
            <w:tcW w:w="579" w:type="dxa"/>
            <w:vAlign w:val="center"/>
          </w:tcPr>
          <w:p w14:paraId="59ABBCE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16</w:t>
            </w:r>
          </w:p>
        </w:tc>
        <w:tc>
          <w:tcPr>
            <w:tcW w:w="1960" w:type="dxa"/>
            <w:vAlign w:val="center"/>
          </w:tcPr>
          <w:p w14:paraId="2C79F20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78029.104.3</w:t>
            </w:r>
          </w:p>
        </w:tc>
        <w:tc>
          <w:tcPr>
            <w:tcW w:w="1284" w:type="dxa"/>
            <w:vAlign w:val="center"/>
          </w:tcPr>
          <w:p w14:paraId="5D47052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17 247</w:t>
            </w:r>
          </w:p>
        </w:tc>
        <w:tc>
          <w:tcPr>
            <w:tcW w:w="5807" w:type="dxa"/>
          </w:tcPr>
          <w:p w14:paraId="089CB63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292ECD0D" w14:textId="77777777" w:rsidTr="000B048B">
        <w:tc>
          <w:tcPr>
            <w:tcW w:w="579" w:type="dxa"/>
            <w:vAlign w:val="center"/>
          </w:tcPr>
          <w:p w14:paraId="65FE6C4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17</w:t>
            </w:r>
          </w:p>
        </w:tc>
        <w:tc>
          <w:tcPr>
            <w:tcW w:w="1960" w:type="dxa"/>
            <w:vAlign w:val="center"/>
          </w:tcPr>
          <w:p w14:paraId="6C8C207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78029.104.4</w:t>
            </w:r>
          </w:p>
        </w:tc>
        <w:tc>
          <w:tcPr>
            <w:tcW w:w="1284" w:type="dxa"/>
            <w:vAlign w:val="center"/>
          </w:tcPr>
          <w:p w14:paraId="56C6D5D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14 401</w:t>
            </w:r>
          </w:p>
        </w:tc>
        <w:tc>
          <w:tcPr>
            <w:tcW w:w="5807" w:type="dxa"/>
          </w:tcPr>
          <w:p w14:paraId="25076EB5"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6EFC8CE" w14:textId="77777777" w:rsidTr="000B048B">
        <w:tc>
          <w:tcPr>
            <w:tcW w:w="579" w:type="dxa"/>
            <w:vAlign w:val="center"/>
          </w:tcPr>
          <w:p w14:paraId="037D478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18</w:t>
            </w:r>
          </w:p>
        </w:tc>
        <w:tc>
          <w:tcPr>
            <w:tcW w:w="1960" w:type="dxa"/>
            <w:vAlign w:val="center"/>
          </w:tcPr>
          <w:p w14:paraId="782D339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78029.104.5</w:t>
            </w:r>
          </w:p>
        </w:tc>
        <w:tc>
          <w:tcPr>
            <w:tcW w:w="1284" w:type="dxa"/>
            <w:vAlign w:val="center"/>
          </w:tcPr>
          <w:p w14:paraId="79223C1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19 800</w:t>
            </w:r>
          </w:p>
        </w:tc>
        <w:tc>
          <w:tcPr>
            <w:tcW w:w="5807" w:type="dxa"/>
          </w:tcPr>
          <w:p w14:paraId="31683CC3"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64949368" w14:textId="77777777" w:rsidTr="000B048B">
        <w:tc>
          <w:tcPr>
            <w:tcW w:w="579" w:type="dxa"/>
            <w:vAlign w:val="center"/>
          </w:tcPr>
          <w:p w14:paraId="37F730A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19</w:t>
            </w:r>
          </w:p>
        </w:tc>
        <w:tc>
          <w:tcPr>
            <w:tcW w:w="1960" w:type="dxa"/>
            <w:vAlign w:val="center"/>
          </w:tcPr>
          <w:p w14:paraId="2112116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78029.104.6</w:t>
            </w:r>
          </w:p>
        </w:tc>
        <w:tc>
          <w:tcPr>
            <w:tcW w:w="1284" w:type="dxa"/>
            <w:vAlign w:val="center"/>
          </w:tcPr>
          <w:p w14:paraId="4D3309C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11 699</w:t>
            </w:r>
          </w:p>
        </w:tc>
        <w:tc>
          <w:tcPr>
            <w:tcW w:w="5807" w:type="dxa"/>
          </w:tcPr>
          <w:p w14:paraId="3A0B7502"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48234469" w14:textId="77777777" w:rsidTr="000B048B">
        <w:tc>
          <w:tcPr>
            <w:tcW w:w="579" w:type="dxa"/>
            <w:vAlign w:val="center"/>
          </w:tcPr>
          <w:p w14:paraId="32E7FA2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20</w:t>
            </w:r>
          </w:p>
        </w:tc>
        <w:tc>
          <w:tcPr>
            <w:tcW w:w="1960" w:type="dxa"/>
            <w:vAlign w:val="center"/>
          </w:tcPr>
          <w:p w14:paraId="0873E62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78029.104.7</w:t>
            </w:r>
          </w:p>
        </w:tc>
        <w:tc>
          <w:tcPr>
            <w:tcW w:w="1284" w:type="dxa"/>
            <w:vAlign w:val="center"/>
          </w:tcPr>
          <w:p w14:paraId="615082E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11 700</w:t>
            </w:r>
          </w:p>
        </w:tc>
        <w:tc>
          <w:tcPr>
            <w:tcW w:w="5807" w:type="dxa"/>
          </w:tcPr>
          <w:p w14:paraId="68BA24D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2CCE21A9" w14:textId="77777777" w:rsidTr="000B048B">
        <w:tc>
          <w:tcPr>
            <w:tcW w:w="579" w:type="dxa"/>
            <w:vAlign w:val="center"/>
          </w:tcPr>
          <w:p w14:paraId="0C044BD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 xml:space="preserve">21 </w:t>
            </w:r>
          </w:p>
        </w:tc>
        <w:tc>
          <w:tcPr>
            <w:tcW w:w="1960" w:type="dxa"/>
            <w:vAlign w:val="center"/>
          </w:tcPr>
          <w:p w14:paraId="1BDEF6F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78029.104.8</w:t>
            </w:r>
          </w:p>
        </w:tc>
        <w:tc>
          <w:tcPr>
            <w:tcW w:w="1284" w:type="dxa"/>
            <w:vAlign w:val="center"/>
          </w:tcPr>
          <w:p w14:paraId="53B6070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11 699</w:t>
            </w:r>
          </w:p>
        </w:tc>
        <w:tc>
          <w:tcPr>
            <w:tcW w:w="5807" w:type="dxa"/>
          </w:tcPr>
          <w:p w14:paraId="09376298"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3BFBE064" w14:textId="77777777" w:rsidTr="000B048B">
        <w:tc>
          <w:tcPr>
            <w:tcW w:w="579" w:type="dxa"/>
            <w:vAlign w:val="center"/>
          </w:tcPr>
          <w:p w14:paraId="7AEE0BF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22</w:t>
            </w:r>
          </w:p>
        </w:tc>
        <w:tc>
          <w:tcPr>
            <w:tcW w:w="1960" w:type="dxa"/>
            <w:vAlign w:val="center"/>
          </w:tcPr>
          <w:p w14:paraId="194DC5B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78029.104.9</w:t>
            </w:r>
          </w:p>
        </w:tc>
        <w:tc>
          <w:tcPr>
            <w:tcW w:w="1284" w:type="dxa"/>
            <w:vAlign w:val="center"/>
          </w:tcPr>
          <w:p w14:paraId="57A6E64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4 494</w:t>
            </w:r>
          </w:p>
        </w:tc>
        <w:tc>
          <w:tcPr>
            <w:tcW w:w="5807" w:type="dxa"/>
          </w:tcPr>
          <w:p w14:paraId="38DE1C99"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76513DC0" w14:textId="77777777" w:rsidTr="000B048B">
        <w:tc>
          <w:tcPr>
            <w:tcW w:w="579" w:type="dxa"/>
            <w:vAlign w:val="center"/>
          </w:tcPr>
          <w:p w14:paraId="48DC28C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23</w:t>
            </w:r>
          </w:p>
        </w:tc>
        <w:tc>
          <w:tcPr>
            <w:tcW w:w="1960" w:type="dxa"/>
            <w:vAlign w:val="center"/>
          </w:tcPr>
          <w:p w14:paraId="4114587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78029.104.10</w:t>
            </w:r>
          </w:p>
        </w:tc>
        <w:tc>
          <w:tcPr>
            <w:tcW w:w="1284" w:type="dxa"/>
            <w:vAlign w:val="center"/>
          </w:tcPr>
          <w:p w14:paraId="4491C93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10 798</w:t>
            </w:r>
          </w:p>
        </w:tc>
        <w:tc>
          <w:tcPr>
            <w:tcW w:w="5807" w:type="dxa"/>
          </w:tcPr>
          <w:p w14:paraId="27E0CE26"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7983A6C6" w14:textId="77777777" w:rsidTr="000B048B">
        <w:tc>
          <w:tcPr>
            <w:tcW w:w="579" w:type="dxa"/>
            <w:vAlign w:val="center"/>
          </w:tcPr>
          <w:p w14:paraId="25BAE69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24</w:t>
            </w:r>
          </w:p>
        </w:tc>
        <w:tc>
          <w:tcPr>
            <w:tcW w:w="1960" w:type="dxa"/>
            <w:vAlign w:val="center"/>
          </w:tcPr>
          <w:p w14:paraId="0E2BE6E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78029.104.11</w:t>
            </w:r>
          </w:p>
        </w:tc>
        <w:tc>
          <w:tcPr>
            <w:tcW w:w="1284" w:type="dxa"/>
            <w:vAlign w:val="center"/>
          </w:tcPr>
          <w:p w14:paraId="4544DA9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8 549</w:t>
            </w:r>
          </w:p>
        </w:tc>
        <w:tc>
          <w:tcPr>
            <w:tcW w:w="5807" w:type="dxa"/>
          </w:tcPr>
          <w:p w14:paraId="7D81D98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5341A292" w14:textId="77777777" w:rsidTr="000B048B">
        <w:tc>
          <w:tcPr>
            <w:tcW w:w="579" w:type="dxa"/>
            <w:vAlign w:val="center"/>
          </w:tcPr>
          <w:p w14:paraId="4AA1EEB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25</w:t>
            </w:r>
          </w:p>
        </w:tc>
        <w:tc>
          <w:tcPr>
            <w:tcW w:w="1960" w:type="dxa"/>
            <w:vAlign w:val="center"/>
          </w:tcPr>
          <w:p w14:paraId="4150CFC2"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78029.104.12</w:t>
            </w:r>
          </w:p>
        </w:tc>
        <w:tc>
          <w:tcPr>
            <w:tcW w:w="1284" w:type="dxa"/>
            <w:vAlign w:val="center"/>
          </w:tcPr>
          <w:p w14:paraId="543F0C0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6 928</w:t>
            </w:r>
          </w:p>
        </w:tc>
        <w:tc>
          <w:tcPr>
            <w:tcW w:w="5807" w:type="dxa"/>
          </w:tcPr>
          <w:p w14:paraId="11BE7956"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048B24D1" w14:textId="77777777" w:rsidTr="000B048B">
        <w:tc>
          <w:tcPr>
            <w:tcW w:w="579" w:type="dxa"/>
            <w:vAlign w:val="center"/>
          </w:tcPr>
          <w:p w14:paraId="18069C1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26</w:t>
            </w:r>
          </w:p>
        </w:tc>
        <w:tc>
          <w:tcPr>
            <w:tcW w:w="1960" w:type="dxa"/>
            <w:vAlign w:val="center"/>
          </w:tcPr>
          <w:p w14:paraId="509E40F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78029.104.13</w:t>
            </w:r>
          </w:p>
        </w:tc>
        <w:tc>
          <w:tcPr>
            <w:tcW w:w="1284" w:type="dxa"/>
            <w:vAlign w:val="center"/>
          </w:tcPr>
          <w:p w14:paraId="6230440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7 201</w:t>
            </w:r>
          </w:p>
        </w:tc>
        <w:tc>
          <w:tcPr>
            <w:tcW w:w="5807" w:type="dxa"/>
          </w:tcPr>
          <w:p w14:paraId="70AEFF75"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7233238B" w14:textId="77777777" w:rsidTr="000B048B">
        <w:tc>
          <w:tcPr>
            <w:tcW w:w="579" w:type="dxa"/>
            <w:vAlign w:val="center"/>
          </w:tcPr>
          <w:p w14:paraId="69101C6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27</w:t>
            </w:r>
          </w:p>
        </w:tc>
        <w:tc>
          <w:tcPr>
            <w:tcW w:w="1960" w:type="dxa"/>
            <w:vAlign w:val="center"/>
          </w:tcPr>
          <w:p w14:paraId="2A1E50E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78029.104.14</w:t>
            </w:r>
          </w:p>
        </w:tc>
        <w:tc>
          <w:tcPr>
            <w:tcW w:w="1284" w:type="dxa"/>
            <w:vAlign w:val="center"/>
          </w:tcPr>
          <w:p w14:paraId="6813155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7 829</w:t>
            </w:r>
          </w:p>
        </w:tc>
        <w:tc>
          <w:tcPr>
            <w:tcW w:w="5807" w:type="dxa"/>
          </w:tcPr>
          <w:p w14:paraId="3F27BAB9"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EAD7764" w14:textId="77777777" w:rsidTr="000B048B">
        <w:tc>
          <w:tcPr>
            <w:tcW w:w="579" w:type="dxa"/>
            <w:vAlign w:val="center"/>
          </w:tcPr>
          <w:p w14:paraId="2EE7919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28</w:t>
            </w:r>
          </w:p>
        </w:tc>
        <w:tc>
          <w:tcPr>
            <w:tcW w:w="1960" w:type="dxa"/>
            <w:vAlign w:val="center"/>
          </w:tcPr>
          <w:p w14:paraId="04CA39A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78029.104.15</w:t>
            </w:r>
          </w:p>
        </w:tc>
        <w:tc>
          <w:tcPr>
            <w:tcW w:w="1284" w:type="dxa"/>
            <w:vAlign w:val="center"/>
          </w:tcPr>
          <w:p w14:paraId="5D11D08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7 200</w:t>
            </w:r>
          </w:p>
        </w:tc>
        <w:tc>
          <w:tcPr>
            <w:tcW w:w="5807" w:type="dxa"/>
          </w:tcPr>
          <w:p w14:paraId="0F7961E6"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739EB83A" w14:textId="77777777" w:rsidTr="000B048B">
        <w:tc>
          <w:tcPr>
            <w:tcW w:w="579" w:type="dxa"/>
            <w:vAlign w:val="center"/>
          </w:tcPr>
          <w:p w14:paraId="1FCA1212"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29</w:t>
            </w:r>
          </w:p>
        </w:tc>
        <w:tc>
          <w:tcPr>
            <w:tcW w:w="1960" w:type="dxa"/>
            <w:vAlign w:val="center"/>
          </w:tcPr>
          <w:p w14:paraId="2623EEB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78029.104.16</w:t>
            </w:r>
          </w:p>
        </w:tc>
        <w:tc>
          <w:tcPr>
            <w:tcW w:w="1284" w:type="dxa"/>
            <w:vAlign w:val="center"/>
          </w:tcPr>
          <w:p w14:paraId="4B8ABD5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7 199</w:t>
            </w:r>
          </w:p>
        </w:tc>
        <w:tc>
          <w:tcPr>
            <w:tcW w:w="5807" w:type="dxa"/>
          </w:tcPr>
          <w:p w14:paraId="248DEBE0"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12F974C9" w14:textId="77777777" w:rsidTr="000B048B">
        <w:tc>
          <w:tcPr>
            <w:tcW w:w="579" w:type="dxa"/>
            <w:vAlign w:val="center"/>
          </w:tcPr>
          <w:p w14:paraId="2B0E90B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30</w:t>
            </w:r>
          </w:p>
        </w:tc>
        <w:tc>
          <w:tcPr>
            <w:tcW w:w="1960" w:type="dxa"/>
            <w:vAlign w:val="center"/>
          </w:tcPr>
          <w:p w14:paraId="68D1A772"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78029.104.17</w:t>
            </w:r>
          </w:p>
        </w:tc>
        <w:tc>
          <w:tcPr>
            <w:tcW w:w="1284" w:type="dxa"/>
            <w:vAlign w:val="center"/>
          </w:tcPr>
          <w:p w14:paraId="4E11B5C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10 350</w:t>
            </w:r>
          </w:p>
        </w:tc>
        <w:tc>
          <w:tcPr>
            <w:tcW w:w="5807" w:type="dxa"/>
          </w:tcPr>
          <w:p w14:paraId="187671D3"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54F7AA63" w14:textId="77777777" w:rsidTr="000B048B">
        <w:tc>
          <w:tcPr>
            <w:tcW w:w="579" w:type="dxa"/>
            <w:vAlign w:val="center"/>
          </w:tcPr>
          <w:p w14:paraId="0702014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31</w:t>
            </w:r>
          </w:p>
        </w:tc>
        <w:tc>
          <w:tcPr>
            <w:tcW w:w="1960" w:type="dxa"/>
            <w:vAlign w:val="center"/>
          </w:tcPr>
          <w:p w14:paraId="72F8252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78029.104.19</w:t>
            </w:r>
          </w:p>
        </w:tc>
        <w:tc>
          <w:tcPr>
            <w:tcW w:w="1284" w:type="dxa"/>
            <w:vAlign w:val="center"/>
          </w:tcPr>
          <w:p w14:paraId="34B769D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7 198</w:t>
            </w:r>
          </w:p>
        </w:tc>
        <w:tc>
          <w:tcPr>
            <w:tcW w:w="5807" w:type="dxa"/>
          </w:tcPr>
          <w:p w14:paraId="7B64615A"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28DEBD2C" w14:textId="77777777" w:rsidTr="000B048B">
        <w:tc>
          <w:tcPr>
            <w:tcW w:w="579" w:type="dxa"/>
            <w:vAlign w:val="center"/>
          </w:tcPr>
          <w:p w14:paraId="3C5078F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32</w:t>
            </w:r>
          </w:p>
        </w:tc>
        <w:tc>
          <w:tcPr>
            <w:tcW w:w="1960" w:type="dxa"/>
            <w:vAlign w:val="center"/>
          </w:tcPr>
          <w:p w14:paraId="763EB11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78029.104.20</w:t>
            </w:r>
          </w:p>
        </w:tc>
        <w:tc>
          <w:tcPr>
            <w:tcW w:w="1284" w:type="dxa"/>
            <w:vAlign w:val="center"/>
          </w:tcPr>
          <w:p w14:paraId="5E1CB31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7 199</w:t>
            </w:r>
          </w:p>
        </w:tc>
        <w:tc>
          <w:tcPr>
            <w:tcW w:w="5807" w:type="dxa"/>
          </w:tcPr>
          <w:p w14:paraId="0E10782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6ED3A40E" w14:textId="77777777" w:rsidTr="000B048B">
        <w:tc>
          <w:tcPr>
            <w:tcW w:w="579" w:type="dxa"/>
            <w:vAlign w:val="center"/>
          </w:tcPr>
          <w:p w14:paraId="040C19A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33</w:t>
            </w:r>
          </w:p>
        </w:tc>
        <w:tc>
          <w:tcPr>
            <w:tcW w:w="1960" w:type="dxa"/>
            <w:vAlign w:val="center"/>
          </w:tcPr>
          <w:p w14:paraId="5F3FE46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78029.104.21</w:t>
            </w:r>
          </w:p>
        </w:tc>
        <w:tc>
          <w:tcPr>
            <w:tcW w:w="1284" w:type="dxa"/>
            <w:vAlign w:val="center"/>
          </w:tcPr>
          <w:p w14:paraId="3129C54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7 201</w:t>
            </w:r>
          </w:p>
        </w:tc>
        <w:tc>
          <w:tcPr>
            <w:tcW w:w="5807" w:type="dxa"/>
          </w:tcPr>
          <w:p w14:paraId="2A82967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61218E93" w14:textId="77777777" w:rsidTr="000B048B">
        <w:tc>
          <w:tcPr>
            <w:tcW w:w="579" w:type="dxa"/>
            <w:vAlign w:val="center"/>
          </w:tcPr>
          <w:p w14:paraId="48498FD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34</w:t>
            </w:r>
          </w:p>
        </w:tc>
        <w:tc>
          <w:tcPr>
            <w:tcW w:w="1960" w:type="dxa"/>
            <w:vAlign w:val="center"/>
          </w:tcPr>
          <w:p w14:paraId="4920148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78029.104.22</w:t>
            </w:r>
          </w:p>
        </w:tc>
        <w:tc>
          <w:tcPr>
            <w:tcW w:w="1284" w:type="dxa"/>
            <w:vAlign w:val="center"/>
          </w:tcPr>
          <w:p w14:paraId="6EC06EA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7 199</w:t>
            </w:r>
          </w:p>
        </w:tc>
        <w:tc>
          <w:tcPr>
            <w:tcW w:w="5807" w:type="dxa"/>
          </w:tcPr>
          <w:p w14:paraId="67632223"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95D097A" w14:textId="77777777" w:rsidTr="000B048B">
        <w:tc>
          <w:tcPr>
            <w:tcW w:w="579" w:type="dxa"/>
            <w:vAlign w:val="center"/>
          </w:tcPr>
          <w:p w14:paraId="5F6792E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35</w:t>
            </w:r>
          </w:p>
        </w:tc>
        <w:tc>
          <w:tcPr>
            <w:tcW w:w="1960" w:type="dxa"/>
            <w:vAlign w:val="center"/>
          </w:tcPr>
          <w:p w14:paraId="237B077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78029.104.25</w:t>
            </w:r>
          </w:p>
        </w:tc>
        <w:tc>
          <w:tcPr>
            <w:tcW w:w="1284" w:type="dxa"/>
            <w:vAlign w:val="center"/>
          </w:tcPr>
          <w:p w14:paraId="41DA943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5 285</w:t>
            </w:r>
          </w:p>
        </w:tc>
        <w:tc>
          <w:tcPr>
            <w:tcW w:w="5807" w:type="dxa"/>
          </w:tcPr>
          <w:p w14:paraId="79749AA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E6C1960" w14:textId="77777777" w:rsidTr="000B048B">
        <w:tc>
          <w:tcPr>
            <w:tcW w:w="579" w:type="dxa"/>
            <w:vAlign w:val="center"/>
          </w:tcPr>
          <w:p w14:paraId="514151E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36</w:t>
            </w:r>
          </w:p>
        </w:tc>
        <w:tc>
          <w:tcPr>
            <w:tcW w:w="1960" w:type="dxa"/>
            <w:vAlign w:val="center"/>
          </w:tcPr>
          <w:p w14:paraId="51EF064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78029.104.26</w:t>
            </w:r>
          </w:p>
        </w:tc>
        <w:tc>
          <w:tcPr>
            <w:tcW w:w="1284" w:type="dxa"/>
            <w:vAlign w:val="center"/>
          </w:tcPr>
          <w:p w14:paraId="59D1581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5 284</w:t>
            </w:r>
          </w:p>
        </w:tc>
        <w:tc>
          <w:tcPr>
            <w:tcW w:w="5807" w:type="dxa"/>
          </w:tcPr>
          <w:p w14:paraId="4F2E4DD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56FA34AD" w14:textId="77777777" w:rsidTr="000B048B">
        <w:tc>
          <w:tcPr>
            <w:tcW w:w="579" w:type="dxa"/>
            <w:vAlign w:val="center"/>
          </w:tcPr>
          <w:p w14:paraId="5416588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37</w:t>
            </w:r>
          </w:p>
        </w:tc>
        <w:tc>
          <w:tcPr>
            <w:tcW w:w="1960" w:type="dxa"/>
            <w:vAlign w:val="center"/>
          </w:tcPr>
          <w:p w14:paraId="784F3F6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w:t>
            </w:r>
          </w:p>
        </w:tc>
        <w:tc>
          <w:tcPr>
            <w:tcW w:w="1284" w:type="dxa"/>
            <w:vAlign w:val="center"/>
          </w:tcPr>
          <w:p w14:paraId="133F749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9 089</w:t>
            </w:r>
          </w:p>
        </w:tc>
        <w:tc>
          <w:tcPr>
            <w:tcW w:w="5807" w:type="dxa"/>
          </w:tcPr>
          <w:p w14:paraId="04694EA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47C79271" w14:textId="77777777" w:rsidTr="000B048B">
        <w:tc>
          <w:tcPr>
            <w:tcW w:w="579" w:type="dxa"/>
            <w:vAlign w:val="center"/>
          </w:tcPr>
          <w:p w14:paraId="57C3C7E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38</w:t>
            </w:r>
          </w:p>
        </w:tc>
        <w:tc>
          <w:tcPr>
            <w:tcW w:w="1960" w:type="dxa"/>
            <w:vAlign w:val="center"/>
          </w:tcPr>
          <w:p w14:paraId="0CD9012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78029.105.2</w:t>
            </w:r>
          </w:p>
        </w:tc>
        <w:tc>
          <w:tcPr>
            <w:tcW w:w="1284" w:type="dxa"/>
            <w:vAlign w:val="center"/>
          </w:tcPr>
          <w:p w14:paraId="7C0ED26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3 748</w:t>
            </w:r>
          </w:p>
        </w:tc>
        <w:tc>
          <w:tcPr>
            <w:tcW w:w="5807" w:type="dxa"/>
          </w:tcPr>
          <w:p w14:paraId="5FAB401D"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713733D5" w14:textId="77777777" w:rsidTr="000B048B">
        <w:tc>
          <w:tcPr>
            <w:tcW w:w="579" w:type="dxa"/>
            <w:vAlign w:val="center"/>
          </w:tcPr>
          <w:p w14:paraId="4E49E732"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39</w:t>
            </w:r>
          </w:p>
        </w:tc>
        <w:tc>
          <w:tcPr>
            <w:tcW w:w="1960" w:type="dxa"/>
            <w:vAlign w:val="center"/>
          </w:tcPr>
          <w:p w14:paraId="0437437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78029.105.3</w:t>
            </w:r>
          </w:p>
        </w:tc>
        <w:tc>
          <w:tcPr>
            <w:tcW w:w="1284" w:type="dxa"/>
            <w:vAlign w:val="center"/>
          </w:tcPr>
          <w:p w14:paraId="57238E42"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3 375</w:t>
            </w:r>
          </w:p>
        </w:tc>
        <w:tc>
          <w:tcPr>
            <w:tcW w:w="5807" w:type="dxa"/>
          </w:tcPr>
          <w:p w14:paraId="0A156102"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236DDCF0" w14:textId="77777777" w:rsidTr="000B048B">
        <w:tc>
          <w:tcPr>
            <w:tcW w:w="579" w:type="dxa"/>
            <w:vAlign w:val="center"/>
          </w:tcPr>
          <w:p w14:paraId="6DCC75B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40</w:t>
            </w:r>
          </w:p>
        </w:tc>
        <w:tc>
          <w:tcPr>
            <w:tcW w:w="1960" w:type="dxa"/>
            <w:vAlign w:val="center"/>
          </w:tcPr>
          <w:p w14:paraId="57CD4A7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78029.105.4</w:t>
            </w:r>
          </w:p>
        </w:tc>
        <w:tc>
          <w:tcPr>
            <w:tcW w:w="1284" w:type="dxa"/>
            <w:vAlign w:val="center"/>
          </w:tcPr>
          <w:p w14:paraId="79ADC43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3 374</w:t>
            </w:r>
          </w:p>
        </w:tc>
        <w:tc>
          <w:tcPr>
            <w:tcW w:w="5807" w:type="dxa"/>
          </w:tcPr>
          <w:p w14:paraId="1A4D52CA"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7D9DDE1D" w14:textId="77777777" w:rsidTr="000B048B">
        <w:tc>
          <w:tcPr>
            <w:tcW w:w="579" w:type="dxa"/>
            <w:vAlign w:val="center"/>
          </w:tcPr>
          <w:p w14:paraId="48C1969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41</w:t>
            </w:r>
          </w:p>
        </w:tc>
        <w:tc>
          <w:tcPr>
            <w:tcW w:w="1960" w:type="dxa"/>
            <w:vAlign w:val="center"/>
          </w:tcPr>
          <w:p w14:paraId="45BAE98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78029.105.5</w:t>
            </w:r>
          </w:p>
        </w:tc>
        <w:tc>
          <w:tcPr>
            <w:tcW w:w="1284" w:type="dxa"/>
            <w:vAlign w:val="center"/>
          </w:tcPr>
          <w:p w14:paraId="2E9EF07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3 374</w:t>
            </w:r>
          </w:p>
        </w:tc>
        <w:tc>
          <w:tcPr>
            <w:tcW w:w="5807" w:type="dxa"/>
          </w:tcPr>
          <w:p w14:paraId="227BACB8"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58585969" w14:textId="77777777" w:rsidTr="000B048B">
        <w:tc>
          <w:tcPr>
            <w:tcW w:w="579" w:type="dxa"/>
            <w:vAlign w:val="center"/>
          </w:tcPr>
          <w:p w14:paraId="2C5F057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42</w:t>
            </w:r>
          </w:p>
        </w:tc>
        <w:tc>
          <w:tcPr>
            <w:tcW w:w="1960" w:type="dxa"/>
            <w:vAlign w:val="center"/>
          </w:tcPr>
          <w:p w14:paraId="54621EC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78029.105.6</w:t>
            </w:r>
          </w:p>
        </w:tc>
        <w:tc>
          <w:tcPr>
            <w:tcW w:w="1284" w:type="dxa"/>
            <w:vAlign w:val="center"/>
          </w:tcPr>
          <w:p w14:paraId="5343324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6 480</w:t>
            </w:r>
          </w:p>
        </w:tc>
        <w:tc>
          <w:tcPr>
            <w:tcW w:w="5807" w:type="dxa"/>
          </w:tcPr>
          <w:p w14:paraId="53ED796E"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842B78D" w14:textId="77777777" w:rsidTr="000B048B">
        <w:tc>
          <w:tcPr>
            <w:tcW w:w="579" w:type="dxa"/>
            <w:vAlign w:val="center"/>
          </w:tcPr>
          <w:p w14:paraId="506AF2E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43</w:t>
            </w:r>
          </w:p>
        </w:tc>
        <w:tc>
          <w:tcPr>
            <w:tcW w:w="1960" w:type="dxa"/>
            <w:vAlign w:val="center"/>
          </w:tcPr>
          <w:p w14:paraId="31F6498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78029.105.7</w:t>
            </w:r>
          </w:p>
        </w:tc>
        <w:tc>
          <w:tcPr>
            <w:tcW w:w="1284" w:type="dxa"/>
            <w:vAlign w:val="center"/>
          </w:tcPr>
          <w:p w14:paraId="506EF12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3 870</w:t>
            </w:r>
          </w:p>
        </w:tc>
        <w:tc>
          <w:tcPr>
            <w:tcW w:w="5807" w:type="dxa"/>
          </w:tcPr>
          <w:p w14:paraId="4B25E804"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C21D46A" w14:textId="77777777" w:rsidTr="000B048B">
        <w:tc>
          <w:tcPr>
            <w:tcW w:w="579" w:type="dxa"/>
            <w:vAlign w:val="center"/>
          </w:tcPr>
          <w:p w14:paraId="0288446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44</w:t>
            </w:r>
          </w:p>
        </w:tc>
        <w:tc>
          <w:tcPr>
            <w:tcW w:w="1960" w:type="dxa"/>
            <w:vAlign w:val="center"/>
          </w:tcPr>
          <w:p w14:paraId="40B44B3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78029.105.8</w:t>
            </w:r>
          </w:p>
        </w:tc>
        <w:tc>
          <w:tcPr>
            <w:tcW w:w="1284" w:type="dxa"/>
            <w:vAlign w:val="center"/>
          </w:tcPr>
          <w:p w14:paraId="5FB6D1E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3 600</w:t>
            </w:r>
          </w:p>
        </w:tc>
        <w:tc>
          <w:tcPr>
            <w:tcW w:w="5807" w:type="dxa"/>
          </w:tcPr>
          <w:p w14:paraId="03A06A7C"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4973C49A" w14:textId="77777777" w:rsidTr="000B048B">
        <w:tc>
          <w:tcPr>
            <w:tcW w:w="579" w:type="dxa"/>
            <w:vAlign w:val="center"/>
          </w:tcPr>
          <w:p w14:paraId="78DEB74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45</w:t>
            </w:r>
          </w:p>
        </w:tc>
        <w:tc>
          <w:tcPr>
            <w:tcW w:w="1960" w:type="dxa"/>
            <w:vAlign w:val="center"/>
          </w:tcPr>
          <w:p w14:paraId="132A17A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78029.105.10</w:t>
            </w:r>
          </w:p>
        </w:tc>
        <w:tc>
          <w:tcPr>
            <w:tcW w:w="1284" w:type="dxa"/>
            <w:vAlign w:val="center"/>
          </w:tcPr>
          <w:p w14:paraId="50DA3B0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5 129</w:t>
            </w:r>
          </w:p>
        </w:tc>
        <w:tc>
          <w:tcPr>
            <w:tcW w:w="5807" w:type="dxa"/>
          </w:tcPr>
          <w:p w14:paraId="5F187CAC"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131C896D" w14:textId="77777777" w:rsidTr="000B048B">
        <w:tc>
          <w:tcPr>
            <w:tcW w:w="579" w:type="dxa"/>
            <w:vAlign w:val="center"/>
          </w:tcPr>
          <w:p w14:paraId="794A13E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46</w:t>
            </w:r>
          </w:p>
        </w:tc>
        <w:tc>
          <w:tcPr>
            <w:tcW w:w="1960" w:type="dxa"/>
            <w:vAlign w:val="center"/>
          </w:tcPr>
          <w:p w14:paraId="29EB259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78029.105.11</w:t>
            </w:r>
          </w:p>
        </w:tc>
        <w:tc>
          <w:tcPr>
            <w:tcW w:w="1284" w:type="dxa"/>
            <w:vAlign w:val="center"/>
          </w:tcPr>
          <w:p w14:paraId="3D0EF2F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5 041</w:t>
            </w:r>
          </w:p>
        </w:tc>
        <w:tc>
          <w:tcPr>
            <w:tcW w:w="5807" w:type="dxa"/>
          </w:tcPr>
          <w:p w14:paraId="018CD6E4"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496160DD" w14:textId="77777777" w:rsidTr="000B048B">
        <w:tc>
          <w:tcPr>
            <w:tcW w:w="579" w:type="dxa"/>
            <w:vAlign w:val="center"/>
          </w:tcPr>
          <w:p w14:paraId="48D0CE9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47</w:t>
            </w:r>
          </w:p>
        </w:tc>
        <w:tc>
          <w:tcPr>
            <w:tcW w:w="1960" w:type="dxa"/>
            <w:vAlign w:val="center"/>
          </w:tcPr>
          <w:p w14:paraId="0D92AB2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78029.105.12</w:t>
            </w:r>
          </w:p>
        </w:tc>
        <w:tc>
          <w:tcPr>
            <w:tcW w:w="1284" w:type="dxa"/>
            <w:vAlign w:val="center"/>
          </w:tcPr>
          <w:p w14:paraId="4EBD823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3 601</w:t>
            </w:r>
          </w:p>
        </w:tc>
        <w:tc>
          <w:tcPr>
            <w:tcW w:w="5807" w:type="dxa"/>
          </w:tcPr>
          <w:p w14:paraId="5739398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56C05394" w14:textId="77777777" w:rsidTr="000B048B">
        <w:tc>
          <w:tcPr>
            <w:tcW w:w="579" w:type="dxa"/>
            <w:vAlign w:val="center"/>
          </w:tcPr>
          <w:p w14:paraId="37CDD02F"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48</w:t>
            </w:r>
          </w:p>
        </w:tc>
        <w:tc>
          <w:tcPr>
            <w:tcW w:w="1960" w:type="dxa"/>
            <w:vAlign w:val="center"/>
          </w:tcPr>
          <w:p w14:paraId="6DB8630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78029.105.13</w:t>
            </w:r>
          </w:p>
        </w:tc>
        <w:tc>
          <w:tcPr>
            <w:tcW w:w="1284" w:type="dxa"/>
            <w:vAlign w:val="center"/>
          </w:tcPr>
          <w:p w14:paraId="55BB059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4 319</w:t>
            </w:r>
          </w:p>
        </w:tc>
        <w:tc>
          <w:tcPr>
            <w:tcW w:w="5807" w:type="dxa"/>
          </w:tcPr>
          <w:p w14:paraId="02D23ED0"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DEA2050" w14:textId="77777777" w:rsidTr="000B048B">
        <w:tc>
          <w:tcPr>
            <w:tcW w:w="579" w:type="dxa"/>
            <w:vAlign w:val="center"/>
          </w:tcPr>
          <w:p w14:paraId="2B53407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49</w:t>
            </w:r>
          </w:p>
        </w:tc>
        <w:tc>
          <w:tcPr>
            <w:tcW w:w="1960" w:type="dxa"/>
            <w:vAlign w:val="center"/>
          </w:tcPr>
          <w:p w14:paraId="33DBFA3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78029.105.14</w:t>
            </w:r>
          </w:p>
        </w:tc>
        <w:tc>
          <w:tcPr>
            <w:tcW w:w="1284" w:type="dxa"/>
            <w:vAlign w:val="center"/>
          </w:tcPr>
          <w:p w14:paraId="191A7DD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4 231</w:t>
            </w:r>
          </w:p>
        </w:tc>
        <w:tc>
          <w:tcPr>
            <w:tcW w:w="5807" w:type="dxa"/>
          </w:tcPr>
          <w:p w14:paraId="285AC952"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F13AB50" w14:textId="77777777" w:rsidTr="000B048B">
        <w:tc>
          <w:tcPr>
            <w:tcW w:w="579" w:type="dxa"/>
            <w:vAlign w:val="center"/>
          </w:tcPr>
          <w:p w14:paraId="59E6688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50</w:t>
            </w:r>
          </w:p>
        </w:tc>
        <w:tc>
          <w:tcPr>
            <w:tcW w:w="1960" w:type="dxa"/>
            <w:vAlign w:val="center"/>
          </w:tcPr>
          <w:p w14:paraId="7744666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78029.105.15</w:t>
            </w:r>
          </w:p>
        </w:tc>
        <w:tc>
          <w:tcPr>
            <w:tcW w:w="1284" w:type="dxa"/>
            <w:vAlign w:val="center"/>
          </w:tcPr>
          <w:p w14:paraId="161A083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4 499</w:t>
            </w:r>
          </w:p>
        </w:tc>
        <w:tc>
          <w:tcPr>
            <w:tcW w:w="5807" w:type="dxa"/>
          </w:tcPr>
          <w:p w14:paraId="7FBADF41"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1534C421" w14:textId="77777777" w:rsidTr="000B048B">
        <w:tc>
          <w:tcPr>
            <w:tcW w:w="579" w:type="dxa"/>
            <w:vAlign w:val="center"/>
          </w:tcPr>
          <w:p w14:paraId="709FE8B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51</w:t>
            </w:r>
          </w:p>
        </w:tc>
        <w:tc>
          <w:tcPr>
            <w:tcW w:w="1960" w:type="dxa"/>
            <w:vAlign w:val="center"/>
          </w:tcPr>
          <w:p w14:paraId="41AF875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78029.105.16</w:t>
            </w:r>
          </w:p>
        </w:tc>
        <w:tc>
          <w:tcPr>
            <w:tcW w:w="1284" w:type="dxa"/>
            <w:vAlign w:val="center"/>
          </w:tcPr>
          <w:p w14:paraId="05E85DA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4 050</w:t>
            </w:r>
          </w:p>
        </w:tc>
        <w:tc>
          <w:tcPr>
            <w:tcW w:w="5807" w:type="dxa"/>
          </w:tcPr>
          <w:p w14:paraId="3E5D1D2B"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026A54A6" w14:textId="77777777" w:rsidTr="000B048B">
        <w:tc>
          <w:tcPr>
            <w:tcW w:w="579" w:type="dxa"/>
            <w:vAlign w:val="center"/>
          </w:tcPr>
          <w:p w14:paraId="2454E0B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52</w:t>
            </w:r>
          </w:p>
        </w:tc>
        <w:tc>
          <w:tcPr>
            <w:tcW w:w="1960" w:type="dxa"/>
            <w:vAlign w:val="center"/>
          </w:tcPr>
          <w:p w14:paraId="673E4F5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78029.105.17</w:t>
            </w:r>
          </w:p>
        </w:tc>
        <w:tc>
          <w:tcPr>
            <w:tcW w:w="1284" w:type="dxa"/>
            <w:vAlign w:val="center"/>
          </w:tcPr>
          <w:p w14:paraId="5C7745B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4 049</w:t>
            </w:r>
          </w:p>
        </w:tc>
        <w:tc>
          <w:tcPr>
            <w:tcW w:w="5807" w:type="dxa"/>
          </w:tcPr>
          <w:p w14:paraId="66B9D697"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11C1A255" w14:textId="77777777" w:rsidTr="000B048B">
        <w:tc>
          <w:tcPr>
            <w:tcW w:w="579" w:type="dxa"/>
            <w:vAlign w:val="center"/>
          </w:tcPr>
          <w:p w14:paraId="443E061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53</w:t>
            </w:r>
          </w:p>
        </w:tc>
        <w:tc>
          <w:tcPr>
            <w:tcW w:w="1960" w:type="dxa"/>
            <w:vAlign w:val="center"/>
          </w:tcPr>
          <w:p w14:paraId="1A7CC3DB"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78029.105.18</w:t>
            </w:r>
          </w:p>
        </w:tc>
        <w:tc>
          <w:tcPr>
            <w:tcW w:w="1284" w:type="dxa"/>
            <w:vAlign w:val="center"/>
          </w:tcPr>
          <w:p w14:paraId="3F7259B6"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4 052</w:t>
            </w:r>
          </w:p>
        </w:tc>
        <w:tc>
          <w:tcPr>
            <w:tcW w:w="5807" w:type="dxa"/>
          </w:tcPr>
          <w:p w14:paraId="20E87AF4"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7557066" w14:textId="77777777" w:rsidTr="000B048B">
        <w:tc>
          <w:tcPr>
            <w:tcW w:w="579" w:type="dxa"/>
            <w:vAlign w:val="center"/>
          </w:tcPr>
          <w:p w14:paraId="4C7D597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54</w:t>
            </w:r>
          </w:p>
        </w:tc>
        <w:tc>
          <w:tcPr>
            <w:tcW w:w="1960" w:type="dxa"/>
            <w:vAlign w:val="center"/>
          </w:tcPr>
          <w:p w14:paraId="7FDEFC9A"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78029.105.19</w:t>
            </w:r>
          </w:p>
        </w:tc>
        <w:tc>
          <w:tcPr>
            <w:tcW w:w="1284" w:type="dxa"/>
            <w:vAlign w:val="center"/>
          </w:tcPr>
          <w:p w14:paraId="288DAB3D"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4 499</w:t>
            </w:r>
          </w:p>
        </w:tc>
        <w:tc>
          <w:tcPr>
            <w:tcW w:w="5807" w:type="dxa"/>
          </w:tcPr>
          <w:p w14:paraId="5DEF1069"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6B1EC34B" w14:textId="77777777" w:rsidTr="000B048B">
        <w:tc>
          <w:tcPr>
            <w:tcW w:w="579" w:type="dxa"/>
            <w:vAlign w:val="center"/>
          </w:tcPr>
          <w:p w14:paraId="63C5D43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55</w:t>
            </w:r>
          </w:p>
        </w:tc>
        <w:tc>
          <w:tcPr>
            <w:tcW w:w="1960" w:type="dxa"/>
            <w:vAlign w:val="center"/>
          </w:tcPr>
          <w:p w14:paraId="376C2A89"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78029.105.20</w:t>
            </w:r>
          </w:p>
        </w:tc>
        <w:tc>
          <w:tcPr>
            <w:tcW w:w="1284" w:type="dxa"/>
            <w:vAlign w:val="center"/>
          </w:tcPr>
          <w:p w14:paraId="4BA8A5B5"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4 499</w:t>
            </w:r>
          </w:p>
        </w:tc>
        <w:tc>
          <w:tcPr>
            <w:tcW w:w="5807" w:type="dxa"/>
          </w:tcPr>
          <w:p w14:paraId="1FE9E5BA"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18F9A721" w14:textId="77777777" w:rsidTr="000B048B">
        <w:tc>
          <w:tcPr>
            <w:tcW w:w="579" w:type="dxa"/>
            <w:vAlign w:val="center"/>
          </w:tcPr>
          <w:p w14:paraId="1637135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56</w:t>
            </w:r>
          </w:p>
        </w:tc>
        <w:tc>
          <w:tcPr>
            <w:tcW w:w="1960" w:type="dxa"/>
            <w:vAlign w:val="center"/>
          </w:tcPr>
          <w:p w14:paraId="59ED336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78029.105.21</w:t>
            </w:r>
          </w:p>
        </w:tc>
        <w:tc>
          <w:tcPr>
            <w:tcW w:w="1284" w:type="dxa"/>
            <w:vAlign w:val="center"/>
          </w:tcPr>
          <w:p w14:paraId="7BD94DC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7 198</w:t>
            </w:r>
          </w:p>
        </w:tc>
        <w:tc>
          <w:tcPr>
            <w:tcW w:w="5807" w:type="dxa"/>
          </w:tcPr>
          <w:p w14:paraId="5A8AC6CE"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6, НТП Нива</w:t>
            </w:r>
          </w:p>
        </w:tc>
      </w:tr>
      <w:tr w:rsidR="00405BB1" w:rsidRPr="00473818" w14:paraId="3BDDE0AE" w14:textId="77777777" w:rsidTr="000B048B">
        <w:tc>
          <w:tcPr>
            <w:tcW w:w="579" w:type="dxa"/>
            <w:vAlign w:val="center"/>
          </w:tcPr>
          <w:p w14:paraId="3C8D4BB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57</w:t>
            </w:r>
          </w:p>
        </w:tc>
        <w:tc>
          <w:tcPr>
            <w:tcW w:w="1960" w:type="dxa"/>
            <w:vAlign w:val="center"/>
          </w:tcPr>
          <w:p w14:paraId="139F9F0E"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78029.105.22</w:t>
            </w:r>
          </w:p>
        </w:tc>
        <w:tc>
          <w:tcPr>
            <w:tcW w:w="1284" w:type="dxa"/>
            <w:vAlign w:val="center"/>
          </w:tcPr>
          <w:p w14:paraId="6DA5863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12 599</w:t>
            </w:r>
          </w:p>
        </w:tc>
        <w:tc>
          <w:tcPr>
            <w:tcW w:w="5807" w:type="dxa"/>
          </w:tcPr>
          <w:p w14:paraId="021A0927"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5E1565FC" w14:textId="77777777" w:rsidTr="000B048B">
        <w:tc>
          <w:tcPr>
            <w:tcW w:w="579" w:type="dxa"/>
            <w:vAlign w:val="center"/>
          </w:tcPr>
          <w:p w14:paraId="4A013FF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58</w:t>
            </w:r>
          </w:p>
        </w:tc>
        <w:tc>
          <w:tcPr>
            <w:tcW w:w="1960" w:type="dxa"/>
            <w:vAlign w:val="center"/>
          </w:tcPr>
          <w:p w14:paraId="2CFECB08"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78029.105.23</w:t>
            </w:r>
          </w:p>
        </w:tc>
        <w:tc>
          <w:tcPr>
            <w:tcW w:w="1284" w:type="dxa"/>
            <w:vAlign w:val="center"/>
          </w:tcPr>
          <w:p w14:paraId="45BFBA83"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6 749</w:t>
            </w:r>
          </w:p>
        </w:tc>
        <w:tc>
          <w:tcPr>
            <w:tcW w:w="5807" w:type="dxa"/>
          </w:tcPr>
          <w:p w14:paraId="67630DCD"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373CE2A7" w14:textId="77777777" w:rsidTr="000B048B">
        <w:tc>
          <w:tcPr>
            <w:tcW w:w="579" w:type="dxa"/>
            <w:vAlign w:val="center"/>
          </w:tcPr>
          <w:p w14:paraId="75F65FB1"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59</w:t>
            </w:r>
          </w:p>
        </w:tc>
        <w:tc>
          <w:tcPr>
            <w:tcW w:w="1960" w:type="dxa"/>
            <w:vAlign w:val="center"/>
          </w:tcPr>
          <w:p w14:paraId="07C1FFC4"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78029.105.24</w:t>
            </w:r>
          </w:p>
        </w:tc>
        <w:tc>
          <w:tcPr>
            <w:tcW w:w="1284" w:type="dxa"/>
            <w:vAlign w:val="center"/>
          </w:tcPr>
          <w:p w14:paraId="387DBC6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10 080</w:t>
            </w:r>
          </w:p>
        </w:tc>
        <w:tc>
          <w:tcPr>
            <w:tcW w:w="5807" w:type="dxa"/>
          </w:tcPr>
          <w:p w14:paraId="4AB25A3E"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r w:rsidR="00405BB1" w:rsidRPr="00473818" w14:paraId="5FD391C2" w14:textId="77777777" w:rsidTr="000B048B">
        <w:tc>
          <w:tcPr>
            <w:tcW w:w="579" w:type="dxa"/>
            <w:vAlign w:val="center"/>
          </w:tcPr>
          <w:p w14:paraId="35CFEA40"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60</w:t>
            </w:r>
          </w:p>
        </w:tc>
        <w:tc>
          <w:tcPr>
            <w:tcW w:w="1960" w:type="dxa"/>
            <w:vAlign w:val="center"/>
          </w:tcPr>
          <w:p w14:paraId="045A5AF7"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78029.105.31</w:t>
            </w:r>
          </w:p>
        </w:tc>
        <w:tc>
          <w:tcPr>
            <w:tcW w:w="1284" w:type="dxa"/>
            <w:vAlign w:val="center"/>
          </w:tcPr>
          <w:p w14:paraId="196074AC" w14:textId="77777777" w:rsidR="00405BB1" w:rsidRPr="00473818" w:rsidRDefault="00405BB1"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3 013</w:t>
            </w:r>
          </w:p>
        </w:tc>
        <w:tc>
          <w:tcPr>
            <w:tcW w:w="5807" w:type="dxa"/>
          </w:tcPr>
          <w:p w14:paraId="2468B424" w14:textId="77777777" w:rsidR="00405BB1" w:rsidRPr="00473818" w:rsidRDefault="00405BB1"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Йовчевица, вид собств. Частна обществени организации, вид територия Земеделска, категория 5, НТП Нива</w:t>
            </w:r>
          </w:p>
        </w:tc>
      </w:tr>
    </w:tbl>
    <w:p w14:paraId="695E3146" w14:textId="77777777" w:rsidR="00043145" w:rsidRPr="00C07296" w:rsidRDefault="00043145" w:rsidP="00DC2090">
      <w:pPr>
        <w:spacing w:line="276" w:lineRule="auto"/>
        <w:ind w:firstLine="709"/>
        <w:jc w:val="both"/>
        <w:rPr>
          <w:rFonts w:ascii="Times New Roman" w:hAnsi="Times New Roman" w:cs="Times New Roman"/>
          <w:color w:val="auto"/>
          <w:lang w:val="bg-BG"/>
        </w:rPr>
      </w:pPr>
    </w:p>
    <w:p w14:paraId="031A32F6" w14:textId="691505DB" w:rsidR="00043145" w:rsidRPr="00473818" w:rsidRDefault="00A612DE" w:rsidP="00DC2090">
      <w:pPr>
        <w:spacing w:line="276" w:lineRule="auto"/>
        <w:ind w:firstLine="709"/>
        <w:jc w:val="both"/>
        <w:rPr>
          <w:rFonts w:ascii="Times New Roman" w:hAnsi="Times New Roman" w:cs="Times New Roman"/>
          <w:b/>
          <w:bCs/>
          <w:i/>
          <w:iCs/>
          <w:color w:val="auto"/>
          <w:lang w:val="bg-BG"/>
        </w:rPr>
      </w:pPr>
      <w:r w:rsidRPr="00473818">
        <w:rPr>
          <w:rFonts w:ascii="Times New Roman" w:hAnsi="Times New Roman" w:cs="Times New Roman"/>
          <w:b/>
          <w:bCs/>
          <w:color w:val="auto"/>
          <w:lang w:val="bg-BG"/>
        </w:rPr>
        <w:t xml:space="preserve">Таблица № 2 - </w:t>
      </w:r>
      <w:r w:rsidRPr="00473818">
        <w:rPr>
          <w:rFonts w:ascii="Times New Roman" w:hAnsi="Times New Roman" w:cs="Times New Roman"/>
          <w:b/>
          <w:bCs/>
          <w:i/>
          <w:iCs/>
          <w:color w:val="auto"/>
          <w:lang w:val="bg-BG"/>
        </w:rPr>
        <w:t>поземлени имоти, собственост на „Ди Ви Ар Лимитид“ ЕАД</w:t>
      </w:r>
    </w:p>
    <w:tbl>
      <w:tblPr>
        <w:tblStyle w:val="TableGrid"/>
        <w:tblW w:w="0" w:type="auto"/>
        <w:tblLook w:val="04A0" w:firstRow="1" w:lastRow="0" w:firstColumn="1" w:lastColumn="0" w:noHBand="0" w:noVBand="1"/>
      </w:tblPr>
      <w:tblGrid>
        <w:gridCol w:w="578"/>
        <w:gridCol w:w="1985"/>
        <w:gridCol w:w="1276"/>
        <w:gridCol w:w="5807"/>
      </w:tblGrid>
      <w:tr w:rsidR="00A612DE" w:rsidRPr="00473818" w14:paraId="6D456720" w14:textId="77777777" w:rsidTr="000B048B">
        <w:tc>
          <w:tcPr>
            <w:tcW w:w="562" w:type="dxa"/>
            <w:vAlign w:val="center"/>
          </w:tcPr>
          <w:p w14:paraId="27602ADD" w14:textId="77777777" w:rsidR="00A612DE" w:rsidRPr="00C07296" w:rsidRDefault="00A612DE" w:rsidP="00DC2090">
            <w:pPr>
              <w:pStyle w:val="ListParagraph"/>
              <w:tabs>
                <w:tab w:val="left" w:pos="1134"/>
              </w:tabs>
              <w:spacing w:line="276" w:lineRule="auto"/>
              <w:ind w:left="0"/>
              <w:jc w:val="center"/>
              <w:rPr>
                <w:rFonts w:ascii="Times New Roman" w:hAnsi="Times New Roman" w:cs="Times New Roman"/>
                <w:color w:val="auto"/>
                <w:sz w:val="24"/>
                <w:szCs w:val="24"/>
              </w:rPr>
            </w:pPr>
            <w:r w:rsidRPr="00C07296">
              <w:rPr>
                <w:rFonts w:ascii="Times New Roman" w:hAnsi="Times New Roman" w:cs="Times New Roman"/>
                <w:b/>
                <w:bCs/>
                <w:color w:val="auto"/>
                <w:sz w:val="24"/>
                <w:szCs w:val="24"/>
              </w:rPr>
              <w:lastRenderedPageBreak/>
              <w:t>№ по ред</w:t>
            </w:r>
          </w:p>
        </w:tc>
        <w:tc>
          <w:tcPr>
            <w:tcW w:w="1985" w:type="dxa"/>
            <w:vAlign w:val="center"/>
          </w:tcPr>
          <w:p w14:paraId="2F593781" w14:textId="77777777" w:rsidR="00A612DE" w:rsidRPr="00C07296" w:rsidRDefault="00A612DE" w:rsidP="00DC2090">
            <w:pPr>
              <w:pStyle w:val="ListParagraph"/>
              <w:tabs>
                <w:tab w:val="left" w:pos="1134"/>
              </w:tabs>
              <w:spacing w:line="276" w:lineRule="auto"/>
              <w:ind w:left="0"/>
              <w:jc w:val="center"/>
              <w:rPr>
                <w:rFonts w:ascii="Times New Roman" w:hAnsi="Times New Roman" w:cs="Times New Roman"/>
                <w:color w:val="auto"/>
                <w:sz w:val="24"/>
                <w:szCs w:val="24"/>
              </w:rPr>
            </w:pPr>
            <w:r w:rsidRPr="00C07296">
              <w:rPr>
                <w:rFonts w:ascii="Times New Roman" w:hAnsi="Times New Roman" w:cs="Times New Roman"/>
                <w:b/>
                <w:bCs/>
                <w:color w:val="auto"/>
                <w:sz w:val="24"/>
                <w:szCs w:val="24"/>
              </w:rPr>
              <w:t>Идентификатор на ПИ по КАИС</w:t>
            </w:r>
          </w:p>
        </w:tc>
        <w:tc>
          <w:tcPr>
            <w:tcW w:w="1276" w:type="dxa"/>
            <w:vAlign w:val="center"/>
          </w:tcPr>
          <w:p w14:paraId="0CB313D4" w14:textId="77777777" w:rsidR="00A612DE" w:rsidRPr="00C07296" w:rsidRDefault="00A612DE" w:rsidP="00DC2090">
            <w:pPr>
              <w:pStyle w:val="ListParagraph"/>
              <w:tabs>
                <w:tab w:val="left" w:pos="1134"/>
              </w:tabs>
              <w:spacing w:line="276" w:lineRule="auto"/>
              <w:ind w:left="0"/>
              <w:jc w:val="center"/>
              <w:rPr>
                <w:rFonts w:ascii="Times New Roman" w:hAnsi="Times New Roman" w:cs="Times New Roman"/>
                <w:color w:val="auto"/>
                <w:sz w:val="24"/>
                <w:szCs w:val="24"/>
              </w:rPr>
            </w:pPr>
            <w:r w:rsidRPr="00C07296">
              <w:rPr>
                <w:rFonts w:ascii="Times New Roman" w:hAnsi="Times New Roman" w:cs="Times New Roman"/>
                <w:b/>
                <w:bCs/>
                <w:color w:val="auto"/>
                <w:sz w:val="24"/>
                <w:szCs w:val="24"/>
              </w:rPr>
              <w:t>Площ на ПИ „м</w:t>
            </w:r>
            <w:r w:rsidRPr="00C07296">
              <w:rPr>
                <w:rFonts w:ascii="Times New Roman" w:hAnsi="Times New Roman" w:cs="Times New Roman"/>
                <w:b/>
                <w:bCs/>
                <w:color w:val="auto"/>
                <w:sz w:val="24"/>
                <w:szCs w:val="24"/>
                <w:vertAlign w:val="superscript"/>
              </w:rPr>
              <w:t>2</w:t>
            </w:r>
            <w:r w:rsidRPr="00C07296">
              <w:rPr>
                <w:rFonts w:ascii="Times New Roman" w:hAnsi="Times New Roman" w:cs="Times New Roman"/>
                <w:b/>
                <w:bCs/>
                <w:color w:val="auto"/>
                <w:sz w:val="24"/>
                <w:szCs w:val="24"/>
              </w:rPr>
              <w:t>“</w:t>
            </w:r>
          </w:p>
        </w:tc>
        <w:tc>
          <w:tcPr>
            <w:tcW w:w="5807" w:type="dxa"/>
            <w:vAlign w:val="center"/>
          </w:tcPr>
          <w:p w14:paraId="4D0C55D3" w14:textId="77777777" w:rsidR="00A612DE" w:rsidRPr="00C07296" w:rsidRDefault="00A612DE" w:rsidP="00DC2090">
            <w:pPr>
              <w:pStyle w:val="ListParagraph"/>
              <w:tabs>
                <w:tab w:val="left" w:pos="1134"/>
              </w:tabs>
              <w:spacing w:line="276" w:lineRule="auto"/>
              <w:ind w:left="0"/>
              <w:jc w:val="center"/>
              <w:rPr>
                <w:rFonts w:ascii="Times New Roman" w:hAnsi="Times New Roman" w:cs="Times New Roman"/>
                <w:color w:val="auto"/>
                <w:sz w:val="24"/>
                <w:szCs w:val="24"/>
              </w:rPr>
            </w:pPr>
            <w:r w:rsidRPr="00C07296">
              <w:rPr>
                <w:rFonts w:ascii="Times New Roman" w:hAnsi="Times New Roman" w:cs="Times New Roman"/>
                <w:b/>
                <w:bCs/>
                <w:color w:val="auto"/>
                <w:sz w:val="24"/>
                <w:szCs w:val="24"/>
              </w:rPr>
              <w:t>Описание на ПИ</w:t>
            </w:r>
          </w:p>
        </w:tc>
      </w:tr>
      <w:tr w:rsidR="00A612DE" w:rsidRPr="00473818" w14:paraId="3EA5A75E" w14:textId="77777777" w:rsidTr="000B048B">
        <w:tc>
          <w:tcPr>
            <w:tcW w:w="562" w:type="dxa"/>
            <w:vAlign w:val="center"/>
          </w:tcPr>
          <w:p w14:paraId="1A9230E9"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w:t>
            </w:r>
          </w:p>
        </w:tc>
        <w:tc>
          <w:tcPr>
            <w:tcW w:w="1985" w:type="dxa"/>
            <w:vAlign w:val="center"/>
          </w:tcPr>
          <w:p w14:paraId="756B1EE7"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78029.285.67</w:t>
            </w:r>
          </w:p>
        </w:tc>
        <w:tc>
          <w:tcPr>
            <w:tcW w:w="1276" w:type="dxa"/>
            <w:vAlign w:val="center"/>
          </w:tcPr>
          <w:p w14:paraId="298D6FF7"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42 759</w:t>
            </w:r>
          </w:p>
        </w:tc>
        <w:tc>
          <w:tcPr>
            <w:tcW w:w="5807" w:type="dxa"/>
          </w:tcPr>
          <w:p w14:paraId="320D2DE0"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0B8260F2" w14:textId="77777777" w:rsidTr="000B048B">
        <w:tc>
          <w:tcPr>
            <w:tcW w:w="562" w:type="dxa"/>
            <w:vAlign w:val="center"/>
          </w:tcPr>
          <w:p w14:paraId="74129571"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2</w:t>
            </w:r>
          </w:p>
        </w:tc>
        <w:tc>
          <w:tcPr>
            <w:tcW w:w="1985" w:type="dxa"/>
            <w:vAlign w:val="center"/>
          </w:tcPr>
          <w:p w14:paraId="07FBF728"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78029.285.68</w:t>
            </w:r>
          </w:p>
        </w:tc>
        <w:tc>
          <w:tcPr>
            <w:tcW w:w="1276" w:type="dxa"/>
            <w:vAlign w:val="center"/>
          </w:tcPr>
          <w:p w14:paraId="68456A9B"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3 921</w:t>
            </w:r>
          </w:p>
        </w:tc>
        <w:tc>
          <w:tcPr>
            <w:tcW w:w="5807" w:type="dxa"/>
          </w:tcPr>
          <w:p w14:paraId="4A17BB89"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45501F1B" w14:textId="77777777" w:rsidTr="000B048B">
        <w:tc>
          <w:tcPr>
            <w:tcW w:w="562" w:type="dxa"/>
            <w:vAlign w:val="center"/>
          </w:tcPr>
          <w:p w14:paraId="23CDE627"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w:t>
            </w:r>
          </w:p>
        </w:tc>
        <w:tc>
          <w:tcPr>
            <w:tcW w:w="1985" w:type="dxa"/>
            <w:vAlign w:val="center"/>
          </w:tcPr>
          <w:p w14:paraId="2D032F86"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78029.285.69</w:t>
            </w:r>
          </w:p>
        </w:tc>
        <w:tc>
          <w:tcPr>
            <w:tcW w:w="1276" w:type="dxa"/>
            <w:vAlign w:val="center"/>
          </w:tcPr>
          <w:p w14:paraId="6E42FAD9"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33 023</w:t>
            </w:r>
          </w:p>
        </w:tc>
        <w:tc>
          <w:tcPr>
            <w:tcW w:w="5807" w:type="dxa"/>
          </w:tcPr>
          <w:p w14:paraId="1A9E4880"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525A7D11" w14:textId="77777777" w:rsidTr="000B048B">
        <w:tc>
          <w:tcPr>
            <w:tcW w:w="562" w:type="dxa"/>
            <w:vAlign w:val="center"/>
          </w:tcPr>
          <w:p w14:paraId="2DC62906"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w:t>
            </w:r>
          </w:p>
        </w:tc>
        <w:tc>
          <w:tcPr>
            <w:tcW w:w="1985" w:type="dxa"/>
            <w:vAlign w:val="center"/>
          </w:tcPr>
          <w:p w14:paraId="26209955"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78029.285.70</w:t>
            </w:r>
          </w:p>
        </w:tc>
        <w:tc>
          <w:tcPr>
            <w:tcW w:w="1276" w:type="dxa"/>
            <w:vAlign w:val="center"/>
          </w:tcPr>
          <w:p w14:paraId="4BA716A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4 057</w:t>
            </w:r>
          </w:p>
        </w:tc>
        <w:tc>
          <w:tcPr>
            <w:tcW w:w="5807" w:type="dxa"/>
          </w:tcPr>
          <w:p w14:paraId="641D47DB"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717F6FC2" w14:textId="77777777" w:rsidTr="000B048B">
        <w:tc>
          <w:tcPr>
            <w:tcW w:w="562" w:type="dxa"/>
            <w:vAlign w:val="center"/>
          </w:tcPr>
          <w:p w14:paraId="747CCD37"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w:t>
            </w:r>
          </w:p>
        </w:tc>
        <w:tc>
          <w:tcPr>
            <w:tcW w:w="1985" w:type="dxa"/>
            <w:vAlign w:val="center"/>
          </w:tcPr>
          <w:p w14:paraId="72D9A13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78029.285.52</w:t>
            </w:r>
          </w:p>
        </w:tc>
        <w:tc>
          <w:tcPr>
            <w:tcW w:w="1276" w:type="dxa"/>
            <w:vAlign w:val="center"/>
          </w:tcPr>
          <w:p w14:paraId="220B1DC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47 466</w:t>
            </w:r>
          </w:p>
        </w:tc>
        <w:tc>
          <w:tcPr>
            <w:tcW w:w="5807" w:type="dxa"/>
          </w:tcPr>
          <w:p w14:paraId="1F82A1A1"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6E0B086C" w14:textId="77777777" w:rsidTr="000B048B">
        <w:tc>
          <w:tcPr>
            <w:tcW w:w="562" w:type="dxa"/>
            <w:vAlign w:val="center"/>
          </w:tcPr>
          <w:p w14:paraId="40EF5040"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w:t>
            </w:r>
          </w:p>
        </w:tc>
        <w:tc>
          <w:tcPr>
            <w:tcW w:w="1985" w:type="dxa"/>
            <w:vAlign w:val="center"/>
          </w:tcPr>
          <w:p w14:paraId="37E67AF2"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78029.285.51</w:t>
            </w:r>
          </w:p>
        </w:tc>
        <w:tc>
          <w:tcPr>
            <w:tcW w:w="1276" w:type="dxa"/>
            <w:vAlign w:val="center"/>
          </w:tcPr>
          <w:p w14:paraId="20076BA2"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729</w:t>
            </w:r>
          </w:p>
        </w:tc>
        <w:tc>
          <w:tcPr>
            <w:tcW w:w="5807" w:type="dxa"/>
          </w:tcPr>
          <w:p w14:paraId="57B8F7E6"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727710AB" w14:textId="77777777" w:rsidTr="000B048B">
        <w:tc>
          <w:tcPr>
            <w:tcW w:w="562" w:type="dxa"/>
            <w:vAlign w:val="center"/>
          </w:tcPr>
          <w:p w14:paraId="384EF738"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w:t>
            </w:r>
          </w:p>
        </w:tc>
        <w:tc>
          <w:tcPr>
            <w:tcW w:w="1985" w:type="dxa"/>
            <w:vAlign w:val="center"/>
          </w:tcPr>
          <w:p w14:paraId="486EED0B"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78029.285.53</w:t>
            </w:r>
          </w:p>
        </w:tc>
        <w:tc>
          <w:tcPr>
            <w:tcW w:w="1276" w:type="dxa"/>
            <w:vAlign w:val="center"/>
          </w:tcPr>
          <w:p w14:paraId="6288A6B2"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579</w:t>
            </w:r>
          </w:p>
        </w:tc>
        <w:tc>
          <w:tcPr>
            <w:tcW w:w="5807" w:type="dxa"/>
          </w:tcPr>
          <w:p w14:paraId="2F6FE37D"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08EF0804" w14:textId="77777777" w:rsidTr="000B048B">
        <w:tc>
          <w:tcPr>
            <w:tcW w:w="562" w:type="dxa"/>
            <w:vAlign w:val="center"/>
          </w:tcPr>
          <w:p w14:paraId="5CC75D4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8</w:t>
            </w:r>
          </w:p>
        </w:tc>
        <w:tc>
          <w:tcPr>
            <w:tcW w:w="1985" w:type="dxa"/>
            <w:vAlign w:val="center"/>
          </w:tcPr>
          <w:p w14:paraId="6752D2BF"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78029.285.73</w:t>
            </w:r>
          </w:p>
        </w:tc>
        <w:tc>
          <w:tcPr>
            <w:tcW w:w="1276" w:type="dxa"/>
            <w:vAlign w:val="center"/>
          </w:tcPr>
          <w:p w14:paraId="6F6BD4AE"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36 796</w:t>
            </w:r>
          </w:p>
        </w:tc>
        <w:tc>
          <w:tcPr>
            <w:tcW w:w="5807" w:type="dxa"/>
          </w:tcPr>
          <w:p w14:paraId="16CB1B9D"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3FB0BD3A" w14:textId="77777777" w:rsidTr="000B048B">
        <w:tc>
          <w:tcPr>
            <w:tcW w:w="562" w:type="dxa"/>
            <w:vAlign w:val="center"/>
          </w:tcPr>
          <w:p w14:paraId="55133AD9"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9</w:t>
            </w:r>
          </w:p>
        </w:tc>
        <w:tc>
          <w:tcPr>
            <w:tcW w:w="1985" w:type="dxa"/>
            <w:vAlign w:val="center"/>
          </w:tcPr>
          <w:p w14:paraId="5DC575E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78029.285.74</w:t>
            </w:r>
          </w:p>
        </w:tc>
        <w:tc>
          <w:tcPr>
            <w:tcW w:w="1276" w:type="dxa"/>
            <w:vAlign w:val="center"/>
          </w:tcPr>
          <w:p w14:paraId="7B497F1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631</w:t>
            </w:r>
          </w:p>
        </w:tc>
        <w:tc>
          <w:tcPr>
            <w:tcW w:w="5807" w:type="dxa"/>
          </w:tcPr>
          <w:p w14:paraId="4D9DF444"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5E27433D" w14:textId="77777777" w:rsidTr="000B048B">
        <w:tc>
          <w:tcPr>
            <w:tcW w:w="562" w:type="dxa"/>
            <w:vAlign w:val="center"/>
          </w:tcPr>
          <w:p w14:paraId="7A5842D1"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10</w:t>
            </w:r>
          </w:p>
        </w:tc>
        <w:tc>
          <w:tcPr>
            <w:tcW w:w="1985" w:type="dxa"/>
            <w:vAlign w:val="center"/>
          </w:tcPr>
          <w:p w14:paraId="27084995"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78029.285.75</w:t>
            </w:r>
          </w:p>
        </w:tc>
        <w:tc>
          <w:tcPr>
            <w:tcW w:w="1276" w:type="dxa"/>
            <w:vAlign w:val="center"/>
          </w:tcPr>
          <w:p w14:paraId="03FBA423"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379</w:t>
            </w:r>
          </w:p>
        </w:tc>
        <w:tc>
          <w:tcPr>
            <w:tcW w:w="5807" w:type="dxa"/>
          </w:tcPr>
          <w:p w14:paraId="67D47F5F"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вид територия Земеделска, категория 6, НТП Нива</w:t>
            </w:r>
          </w:p>
        </w:tc>
      </w:tr>
      <w:tr w:rsidR="00A612DE" w:rsidRPr="00473818" w14:paraId="7FB0A4F9" w14:textId="77777777" w:rsidTr="000B048B">
        <w:tc>
          <w:tcPr>
            <w:tcW w:w="562" w:type="dxa"/>
            <w:vAlign w:val="center"/>
          </w:tcPr>
          <w:p w14:paraId="234B724C"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11</w:t>
            </w:r>
          </w:p>
        </w:tc>
        <w:tc>
          <w:tcPr>
            <w:tcW w:w="1985" w:type="dxa"/>
            <w:vAlign w:val="center"/>
          </w:tcPr>
          <w:p w14:paraId="206CA01C"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78029.285.10</w:t>
            </w:r>
          </w:p>
        </w:tc>
        <w:tc>
          <w:tcPr>
            <w:tcW w:w="1276" w:type="dxa"/>
            <w:vAlign w:val="center"/>
          </w:tcPr>
          <w:p w14:paraId="02470521"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4 498</w:t>
            </w:r>
          </w:p>
        </w:tc>
        <w:tc>
          <w:tcPr>
            <w:tcW w:w="5807" w:type="dxa"/>
          </w:tcPr>
          <w:p w14:paraId="799C63E1"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обществени организации, вид територия Земеделска, категория 6, НТП Нива</w:t>
            </w:r>
          </w:p>
        </w:tc>
      </w:tr>
      <w:tr w:rsidR="00A612DE" w:rsidRPr="00473818" w14:paraId="4CE3916A" w14:textId="77777777" w:rsidTr="000B048B">
        <w:tc>
          <w:tcPr>
            <w:tcW w:w="562" w:type="dxa"/>
            <w:vAlign w:val="center"/>
          </w:tcPr>
          <w:p w14:paraId="36B5ED80"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12</w:t>
            </w:r>
          </w:p>
        </w:tc>
        <w:tc>
          <w:tcPr>
            <w:tcW w:w="1985" w:type="dxa"/>
            <w:vAlign w:val="center"/>
          </w:tcPr>
          <w:p w14:paraId="7C6529E1"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78029.285.21</w:t>
            </w:r>
          </w:p>
        </w:tc>
        <w:tc>
          <w:tcPr>
            <w:tcW w:w="1276" w:type="dxa"/>
            <w:vAlign w:val="center"/>
          </w:tcPr>
          <w:p w14:paraId="50048989"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17 546</w:t>
            </w:r>
          </w:p>
        </w:tc>
        <w:tc>
          <w:tcPr>
            <w:tcW w:w="5807" w:type="dxa"/>
          </w:tcPr>
          <w:p w14:paraId="591D1CB8"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 xml:space="preserve">област Пловдив, община Родопи, с. Цалапица, м. Разкопаница, вид собств. Частна обществени </w:t>
            </w:r>
            <w:r w:rsidRPr="00473818">
              <w:rPr>
                <w:rFonts w:ascii="Times New Roman" w:hAnsi="Times New Roman" w:cs="Times New Roman"/>
                <w:sz w:val="24"/>
                <w:szCs w:val="24"/>
              </w:rPr>
              <w:lastRenderedPageBreak/>
              <w:t>организации, вид територия Земеделска, категория 4, НТП Нива</w:t>
            </w:r>
          </w:p>
        </w:tc>
      </w:tr>
      <w:tr w:rsidR="00A612DE" w:rsidRPr="00473818" w14:paraId="7763793D" w14:textId="77777777" w:rsidTr="000B048B">
        <w:tc>
          <w:tcPr>
            <w:tcW w:w="562" w:type="dxa"/>
            <w:vAlign w:val="center"/>
          </w:tcPr>
          <w:p w14:paraId="514E6FCA"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lastRenderedPageBreak/>
              <w:t>13</w:t>
            </w:r>
          </w:p>
        </w:tc>
        <w:tc>
          <w:tcPr>
            <w:tcW w:w="1985" w:type="dxa"/>
            <w:vAlign w:val="center"/>
          </w:tcPr>
          <w:p w14:paraId="492381E2"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78029.285.22</w:t>
            </w:r>
          </w:p>
        </w:tc>
        <w:tc>
          <w:tcPr>
            <w:tcW w:w="1276" w:type="dxa"/>
            <w:vAlign w:val="center"/>
          </w:tcPr>
          <w:p w14:paraId="723A8B59"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18 178</w:t>
            </w:r>
          </w:p>
        </w:tc>
        <w:tc>
          <w:tcPr>
            <w:tcW w:w="5807" w:type="dxa"/>
          </w:tcPr>
          <w:p w14:paraId="4B00C3C7"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обществени организации, вид територия Земеделска, категория 4, НТП Нива</w:t>
            </w:r>
          </w:p>
        </w:tc>
      </w:tr>
      <w:tr w:rsidR="00A612DE" w:rsidRPr="00473818" w14:paraId="6DC3743C" w14:textId="77777777" w:rsidTr="000B048B">
        <w:tc>
          <w:tcPr>
            <w:tcW w:w="562" w:type="dxa"/>
            <w:vAlign w:val="center"/>
          </w:tcPr>
          <w:p w14:paraId="3E2F1218"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14</w:t>
            </w:r>
          </w:p>
        </w:tc>
        <w:tc>
          <w:tcPr>
            <w:tcW w:w="1985" w:type="dxa"/>
            <w:vAlign w:val="center"/>
          </w:tcPr>
          <w:p w14:paraId="2ED60327"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78029.285.44</w:t>
            </w:r>
          </w:p>
        </w:tc>
        <w:tc>
          <w:tcPr>
            <w:tcW w:w="1276" w:type="dxa"/>
            <w:vAlign w:val="center"/>
          </w:tcPr>
          <w:p w14:paraId="6343C03D" w14:textId="77777777" w:rsidR="00A612DE" w:rsidRPr="00473818" w:rsidRDefault="00A612DE" w:rsidP="00DC2090">
            <w:pPr>
              <w:pStyle w:val="ListParagraph"/>
              <w:tabs>
                <w:tab w:val="left" w:pos="1134"/>
              </w:tabs>
              <w:spacing w:line="276" w:lineRule="auto"/>
              <w:ind w:left="0"/>
              <w:jc w:val="center"/>
              <w:rPr>
                <w:rFonts w:ascii="Times New Roman" w:hAnsi="Times New Roman" w:cs="Times New Roman"/>
                <w:sz w:val="24"/>
                <w:szCs w:val="24"/>
              </w:rPr>
            </w:pPr>
            <w:r w:rsidRPr="00473818">
              <w:rPr>
                <w:rFonts w:ascii="Times New Roman" w:hAnsi="Times New Roman" w:cs="Times New Roman"/>
                <w:sz w:val="24"/>
                <w:szCs w:val="24"/>
              </w:rPr>
              <w:t>7 366</w:t>
            </w:r>
          </w:p>
        </w:tc>
        <w:tc>
          <w:tcPr>
            <w:tcW w:w="5807" w:type="dxa"/>
          </w:tcPr>
          <w:p w14:paraId="3932D288" w14:textId="77777777" w:rsidR="00A612DE" w:rsidRPr="00473818" w:rsidRDefault="00A612DE" w:rsidP="00DC2090">
            <w:pPr>
              <w:pStyle w:val="ListParagraph"/>
              <w:tabs>
                <w:tab w:val="left" w:pos="1134"/>
              </w:tabs>
              <w:spacing w:line="276" w:lineRule="auto"/>
              <w:ind w:left="0"/>
              <w:jc w:val="both"/>
              <w:rPr>
                <w:rFonts w:ascii="Times New Roman" w:hAnsi="Times New Roman" w:cs="Times New Roman"/>
                <w:sz w:val="24"/>
                <w:szCs w:val="24"/>
              </w:rPr>
            </w:pPr>
            <w:r w:rsidRPr="00473818">
              <w:rPr>
                <w:rFonts w:ascii="Times New Roman" w:hAnsi="Times New Roman" w:cs="Times New Roman"/>
                <w:sz w:val="24"/>
                <w:szCs w:val="24"/>
              </w:rPr>
              <w:t>област Пловдив, община Родопи, с. Цалапица, м. Разкопаница, вид собств. Частна обществени организации, вид територия Земеделска, категория 4, НТП Нива</w:t>
            </w:r>
          </w:p>
        </w:tc>
      </w:tr>
    </w:tbl>
    <w:p w14:paraId="6CC499BC" w14:textId="77777777" w:rsidR="00043145" w:rsidRPr="00C07296" w:rsidRDefault="00043145" w:rsidP="00DC2090">
      <w:pPr>
        <w:spacing w:line="276" w:lineRule="auto"/>
        <w:ind w:firstLine="709"/>
        <w:jc w:val="both"/>
        <w:rPr>
          <w:rFonts w:ascii="Times New Roman" w:hAnsi="Times New Roman" w:cs="Times New Roman"/>
          <w:color w:val="auto"/>
          <w:lang w:val="bg-BG"/>
        </w:rPr>
      </w:pPr>
    </w:p>
    <w:p w14:paraId="017F04B8" w14:textId="3A317DE1" w:rsidR="00B11758" w:rsidRPr="00473818" w:rsidRDefault="00A612DE"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Предвидено е върху територията от 651 162 м</w:t>
      </w:r>
      <w:r w:rsidRPr="00473818">
        <w:rPr>
          <w:rFonts w:ascii="Times New Roman" w:hAnsi="Times New Roman" w:cs="Times New Roman"/>
          <w:color w:val="auto"/>
          <w:vertAlign w:val="superscript"/>
          <w:lang w:val="bg-BG"/>
        </w:rPr>
        <w:t>2</w:t>
      </w:r>
      <w:r w:rsidRPr="00473818">
        <w:rPr>
          <w:rFonts w:ascii="Times New Roman" w:hAnsi="Times New Roman" w:cs="Times New Roman"/>
          <w:color w:val="auto"/>
          <w:lang w:val="bg-BG"/>
        </w:rPr>
        <w:t>, в посочените поземлени имоти да се изгради индустриален парк – тип „А-общ“, в който няма специализация на производствени дейности (чл. 17, т. 1 от Закона за индустриалните паркове). Местоположението на парка в непосредствена близост до АМ „Тракия“, обуславя изграждането на ТИР паркинг, зарядни станции за електромобили, ресторант, заведения за бързо хранене, складова и логистична база.</w:t>
      </w:r>
    </w:p>
    <w:p w14:paraId="74C414F7" w14:textId="46483EC8" w:rsidR="00920D04" w:rsidRPr="00473818" w:rsidRDefault="00331583" w:rsidP="00DC2090">
      <w:pPr>
        <w:pStyle w:val="1"/>
        <w:shd w:val="clear" w:color="auto" w:fill="auto"/>
        <w:tabs>
          <w:tab w:val="left" w:pos="426"/>
          <w:tab w:val="left" w:pos="1095"/>
        </w:tabs>
        <w:spacing w:before="0" w:line="276" w:lineRule="auto"/>
        <w:ind w:right="20"/>
        <w:rPr>
          <w:b/>
          <w:bCs/>
          <w:i/>
          <w:iCs/>
          <w:color w:val="auto"/>
          <w:sz w:val="24"/>
          <w:szCs w:val="24"/>
          <w:lang w:val="bg-BG"/>
        </w:rPr>
      </w:pPr>
      <w:r w:rsidRPr="00473818">
        <w:rPr>
          <w:b/>
          <w:bCs/>
          <w:i/>
          <w:iCs/>
          <w:color w:val="auto"/>
          <w:sz w:val="24"/>
          <w:szCs w:val="24"/>
          <w:lang w:val="bg-BG"/>
        </w:rPr>
        <w:t>а)</w:t>
      </w:r>
      <w:r w:rsidRPr="00473818">
        <w:rPr>
          <w:b/>
          <w:bCs/>
          <w:i/>
          <w:iCs/>
          <w:color w:val="auto"/>
          <w:sz w:val="24"/>
          <w:szCs w:val="24"/>
          <w:lang w:val="bg-BG"/>
        </w:rPr>
        <w:tab/>
        <w:t>размер, засегната площ, параметри, мащабност, обем, производителност, обхват, оформление на инвестиционното предложение в неговата цялост;</w:t>
      </w:r>
    </w:p>
    <w:p w14:paraId="27F46F55" w14:textId="77777777" w:rsidR="007E438A" w:rsidRPr="00473818" w:rsidRDefault="007E438A" w:rsidP="00DC2090">
      <w:pPr>
        <w:pStyle w:val="1"/>
        <w:tabs>
          <w:tab w:val="left" w:pos="426"/>
          <w:tab w:val="left" w:pos="1095"/>
        </w:tabs>
        <w:spacing w:before="120" w:line="276" w:lineRule="auto"/>
        <w:ind w:right="23" w:firstLine="709"/>
        <w:rPr>
          <w:color w:val="auto"/>
          <w:sz w:val="24"/>
          <w:szCs w:val="24"/>
          <w:lang w:val="bg-BG"/>
        </w:rPr>
      </w:pPr>
      <w:r w:rsidRPr="00473818">
        <w:rPr>
          <w:color w:val="auto"/>
          <w:sz w:val="24"/>
          <w:szCs w:val="24"/>
          <w:lang w:val="bg-BG"/>
        </w:rPr>
        <w:t>Предвижданията са да се изгради индустриалния парк тип „А-общ“, в който няма специализация на производствени дейности със следните застроителни параметри:</w:t>
      </w:r>
    </w:p>
    <w:p w14:paraId="675FC7B3" w14:textId="77777777" w:rsidR="007E438A" w:rsidRPr="00473818" w:rsidRDefault="007E438A"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Плътност на застрояване – до 50%;</w:t>
      </w:r>
    </w:p>
    <w:p w14:paraId="607D043A" w14:textId="77777777" w:rsidR="007E438A" w:rsidRPr="00473818" w:rsidRDefault="007E438A"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КИНТ – 1,5:</w:t>
      </w:r>
    </w:p>
    <w:p w14:paraId="37181BFB" w14:textId="0033253F" w:rsidR="007E438A" w:rsidRPr="00473818" w:rsidRDefault="007E438A"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Озеленяване – мин 25%</w:t>
      </w:r>
      <w:r w:rsidR="00545E5F">
        <w:rPr>
          <w:color w:val="auto"/>
          <w:sz w:val="24"/>
          <w:szCs w:val="24"/>
          <w:lang w:val="bg-BG"/>
        </w:rPr>
        <w:t xml:space="preserve"> </w:t>
      </w:r>
      <w:r w:rsidR="00545E5F" w:rsidRPr="00545E5F">
        <w:rPr>
          <w:color w:val="auto"/>
          <w:sz w:val="24"/>
          <w:szCs w:val="24"/>
          <w:lang w:val="bg-BG"/>
        </w:rPr>
        <w:t>и минимум 10% висока дървесна растителност</w:t>
      </w:r>
      <w:r w:rsidR="00545E5F">
        <w:rPr>
          <w:color w:val="auto"/>
          <w:sz w:val="24"/>
          <w:szCs w:val="24"/>
          <w:lang w:val="bg-BG"/>
        </w:rPr>
        <w:t>.</w:t>
      </w:r>
    </w:p>
    <w:p w14:paraId="32F65024" w14:textId="77777777" w:rsidR="007E438A" w:rsidRPr="00473818" w:rsidRDefault="007E438A"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 xml:space="preserve"> На територията на парка ще се разположат предимно обекти, обслужващи ползвателите на Автомагистрала „Тракия“, а именно:</w:t>
      </w:r>
    </w:p>
    <w:p w14:paraId="2E6D3465" w14:textId="77777777" w:rsidR="007E438A" w:rsidRPr="00473818" w:rsidRDefault="007E438A" w:rsidP="00DC2090">
      <w:pPr>
        <w:pStyle w:val="1"/>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тир-паркинг с капацитет до 100 паркоместа с обща площ до 9 000 м</w:t>
      </w:r>
      <w:r w:rsidRPr="00473818">
        <w:rPr>
          <w:color w:val="auto"/>
          <w:sz w:val="24"/>
          <w:szCs w:val="24"/>
          <w:vertAlign w:val="superscript"/>
          <w:lang w:val="bg-BG"/>
        </w:rPr>
        <w:t>2</w:t>
      </w:r>
      <w:r w:rsidRPr="00473818">
        <w:rPr>
          <w:color w:val="auto"/>
          <w:sz w:val="24"/>
          <w:szCs w:val="24"/>
          <w:lang w:val="bg-BG"/>
        </w:rPr>
        <w:t>;</w:t>
      </w:r>
    </w:p>
    <w:p w14:paraId="2E7FCCD3" w14:textId="77777777" w:rsidR="007E438A" w:rsidRPr="00473818" w:rsidRDefault="007E438A" w:rsidP="00DC2090">
      <w:pPr>
        <w:pStyle w:val="1"/>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зарядни станции за електромобили – до 20 броя зарядни станции на площ до 1 000 м</w:t>
      </w:r>
      <w:r w:rsidRPr="00473818">
        <w:rPr>
          <w:color w:val="auto"/>
          <w:sz w:val="24"/>
          <w:szCs w:val="24"/>
          <w:vertAlign w:val="superscript"/>
          <w:lang w:val="bg-BG"/>
        </w:rPr>
        <w:t>2</w:t>
      </w:r>
      <w:r w:rsidRPr="00473818">
        <w:rPr>
          <w:color w:val="auto"/>
          <w:sz w:val="24"/>
          <w:szCs w:val="24"/>
          <w:lang w:val="bg-BG"/>
        </w:rPr>
        <w:t>;</w:t>
      </w:r>
    </w:p>
    <w:p w14:paraId="77E19516" w14:textId="7E42BE13" w:rsidR="007E438A" w:rsidRPr="00473818" w:rsidRDefault="007E438A" w:rsidP="00DC2090">
      <w:pPr>
        <w:pStyle w:val="1"/>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бензиностанция за масовите течни горива</w:t>
      </w:r>
      <w:r w:rsidR="005A4907" w:rsidRPr="00473818">
        <w:rPr>
          <w:color w:val="auto"/>
          <w:sz w:val="24"/>
          <w:szCs w:val="24"/>
          <w:lang w:val="bg-BG"/>
        </w:rPr>
        <w:t xml:space="preserve"> </w:t>
      </w:r>
      <w:r w:rsidR="005A4907" w:rsidRPr="006E59A0">
        <w:rPr>
          <w:color w:val="auto"/>
          <w:sz w:val="24"/>
          <w:szCs w:val="24"/>
          <w:lang w:val="bg-BG"/>
        </w:rPr>
        <w:t>(бензин</w:t>
      </w:r>
      <w:r w:rsidR="00871B5C" w:rsidRPr="006E59A0">
        <w:rPr>
          <w:color w:val="auto"/>
          <w:sz w:val="24"/>
          <w:szCs w:val="24"/>
          <w:lang w:val="bg-BG"/>
        </w:rPr>
        <w:t xml:space="preserve"> </w:t>
      </w:r>
      <w:r w:rsidR="00DE1D0D" w:rsidRPr="006E59A0">
        <w:rPr>
          <w:color w:val="auto"/>
          <w:sz w:val="24"/>
          <w:szCs w:val="24"/>
          <w:lang w:val="en-US"/>
        </w:rPr>
        <w:t>10</w:t>
      </w:r>
      <w:r w:rsidR="00871B5C" w:rsidRPr="006E59A0">
        <w:rPr>
          <w:color w:val="auto"/>
          <w:sz w:val="24"/>
          <w:szCs w:val="24"/>
          <w:lang w:val="bg-BG"/>
        </w:rPr>
        <w:t>0 т</w:t>
      </w:r>
      <w:r w:rsidR="005A4907" w:rsidRPr="006E59A0">
        <w:rPr>
          <w:color w:val="auto"/>
          <w:sz w:val="24"/>
          <w:szCs w:val="24"/>
          <w:lang w:val="bg-BG"/>
        </w:rPr>
        <w:t xml:space="preserve"> и дизел</w:t>
      </w:r>
      <w:r w:rsidR="00871B5C" w:rsidRPr="006E59A0">
        <w:rPr>
          <w:color w:val="auto"/>
          <w:sz w:val="24"/>
          <w:szCs w:val="24"/>
          <w:lang w:val="bg-BG"/>
        </w:rPr>
        <w:t xml:space="preserve"> 25</w:t>
      </w:r>
      <w:r w:rsidR="00B6344B" w:rsidRPr="006E59A0">
        <w:rPr>
          <w:color w:val="auto"/>
          <w:sz w:val="24"/>
          <w:szCs w:val="24"/>
          <w:lang w:val="bg-BG"/>
        </w:rPr>
        <w:t>0</w:t>
      </w:r>
      <w:r w:rsidR="00871B5C" w:rsidRPr="006E59A0">
        <w:rPr>
          <w:color w:val="auto"/>
          <w:sz w:val="24"/>
          <w:szCs w:val="24"/>
          <w:lang w:val="bg-BG"/>
        </w:rPr>
        <w:t xml:space="preserve"> т</w:t>
      </w:r>
      <w:r w:rsidR="005A4907" w:rsidRPr="006E59A0">
        <w:rPr>
          <w:color w:val="auto"/>
          <w:sz w:val="24"/>
          <w:szCs w:val="24"/>
          <w:lang w:val="bg-BG"/>
        </w:rPr>
        <w:t>)</w:t>
      </w:r>
      <w:r w:rsidRPr="006E59A0">
        <w:rPr>
          <w:color w:val="auto"/>
          <w:sz w:val="24"/>
          <w:szCs w:val="24"/>
          <w:lang w:val="bg-BG"/>
        </w:rPr>
        <w:t xml:space="preserve"> </w:t>
      </w:r>
      <w:r w:rsidRPr="00473818">
        <w:rPr>
          <w:color w:val="auto"/>
          <w:sz w:val="24"/>
          <w:szCs w:val="24"/>
          <w:lang w:val="bg-BG"/>
        </w:rPr>
        <w:t>с площ 1 000 м</w:t>
      </w:r>
      <w:r w:rsidRPr="00473818">
        <w:rPr>
          <w:color w:val="auto"/>
          <w:sz w:val="24"/>
          <w:szCs w:val="24"/>
          <w:vertAlign w:val="superscript"/>
          <w:lang w:val="bg-BG"/>
        </w:rPr>
        <w:t>2</w:t>
      </w:r>
      <w:r w:rsidRPr="00473818">
        <w:rPr>
          <w:color w:val="auto"/>
          <w:sz w:val="24"/>
          <w:szCs w:val="24"/>
          <w:lang w:val="bg-BG"/>
        </w:rPr>
        <w:t>;</w:t>
      </w:r>
    </w:p>
    <w:p w14:paraId="2421766A" w14:textId="77777777" w:rsidR="007E438A" w:rsidRPr="00473818" w:rsidRDefault="007E438A" w:rsidP="00DC2090">
      <w:pPr>
        <w:pStyle w:val="1"/>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ресторант с капацитет до 100 посетители, заведения за обществено хранене и търговски обект с площ до 1 000 м</w:t>
      </w:r>
      <w:r w:rsidRPr="00473818">
        <w:rPr>
          <w:color w:val="auto"/>
          <w:sz w:val="24"/>
          <w:szCs w:val="24"/>
          <w:vertAlign w:val="superscript"/>
          <w:lang w:val="bg-BG"/>
        </w:rPr>
        <w:t>2</w:t>
      </w:r>
      <w:r w:rsidRPr="00473818">
        <w:rPr>
          <w:color w:val="auto"/>
          <w:sz w:val="24"/>
          <w:szCs w:val="24"/>
          <w:lang w:val="bg-BG"/>
        </w:rPr>
        <w:t>;</w:t>
      </w:r>
    </w:p>
    <w:p w14:paraId="32C87914" w14:textId="77777777" w:rsidR="007E438A" w:rsidRPr="00473818" w:rsidRDefault="007E438A" w:rsidP="00DC2090">
      <w:pPr>
        <w:pStyle w:val="1"/>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площадка за отдих – до 1 000 м</w:t>
      </w:r>
      <w:r w:rsidRPr="00473818">
        <w:rPr>
          <w:color w:val="auto"/>
          <w:sz w:val="24"/>
          <w:szCs w:val="24"/>
          <w:vertAlign w:val="superscript"/>
          <w:lang w:val="bg-BG"/>
        </w:rPr>
        <w:t>2</w:t>
      </w:r>
      <w:r w:rsidRPr="00473818">
        <w:rPr>
          <w:color w:val="auto"/>
          <w:sz w:val="24"/>
          <w:szCs w:val="24"/>
          <w:lang w:val="bg-BG"/>
        </w:rPr>
        <w:t>;</w:t>
      </w:r>
    </w:p>
    <w:p w14:paraId="4FD9D36D" w14:textId="77777777" w:rsidR="007E438A" w:rsidRPr="00473818" w:rsidRDefault="007E438A" w:rsidP="00DC2090">
      <w:pPr>
        <w:pStyle w:val="1"/>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складова и логистична база на площ 250 000 м</w:t>
      </w:r>
      <w:r w:rsidRPr="00473818">
        <w:rPr>
          <w:color w:val="auto"/>
          <w:sz w:val="24"/>
          <w:szCs w:val="24"/>
          <w:vertAlign w:val="superscript"/>
          <w:lang w:val="bg-BG"/>
        </w:rPr>
        <w:t>2</w:t>
      </w:r>
      <w:r w:rsidRPr="00473818">
        <w:rPr>
          <w:color w:val="auto"/>
          <w:sz w:val="24"/>
          <w:szCs w:val="24"/>
          <w:lang w:val="bg-BG"/>
        </w:rPr>
        <w:t>;</w:t>
      </w:r>
    </w:p>
    <w:p w14:paraId="6028436A" w14:textId="7290CA4C" w:rsidR="00C2656C" w:rsidRPr="00473818" w:rsidRDefault="007E438A" w:rsidP="00DC2090">
      <w:pPr>
        <w:pStyle w:val="1"/>
        <w:shd w:val="clear" w:color="auto" w:fill="auto"/>
        <w:tabs>
          <w:tab w:val="left" w:pos="426"/>
          <w:tab w:val="left" w:pos="1095"/>
        </w:tabs>
        <w:spacing w:before="0" w:line="276" w:lineRule="auto"/>
        <w:ind w:right="20"/>
        <w:rPr>
          <w:color w:val="auto"/>
          <w:sz w:val="24"/>
          <w:szCs w:val="24"/>
          <w:lang w:val="bg-BG"/>
        </w:rPr>
      </w:pPr>
      <w:r w:rsidRPr="00473818">
        <w:rPr>
          <w:color w:val="auto"/>
          <w:sz w:val="24"/>
          <w:szCs w:val="24"/>
          <w:lang w:val="bg-BG"/>
        </w:rPr>
        <w:t>-</w:t>
      </w:r>
      <w:r w:rsidRPr="00473818">
        <w:rPr>
          <w:color w:val="auto"/>
          <w:sz w:val="24"/>
          <w:szCs w:val="24"/>
          <w:lang w:val="bg-BG"/>
        </w:rPr>
        <w:tab/>
        <w:t>приблизителен брой на наетите работещи в парка около 700 души.</w:t>
      </w:r>
    </w:p>
    <w:p w14:paraId="6E10344E" w14:textId="54811059" w:rsidR="00C2656C" w:rsidRPr="00473818" w:rsidRDefault="007E438A" w:rsidP="00DC2090">
      <w:pPr>
        <w:pStyle w:val="1"/>
        <w:shd w:val="clear" w:color="auto" w:fill="auto"/>
        <w:tabs>
          <w:tab w:val="left" w:pos="426"/>
          <w:tab w:val="left" w:pos="1095"/>
        </w:tabs>
        <w:spacing w:before="0" w:line="276" w:lineRule="auto"/>
        <w:ind w:right="20" w:firstLine="709"/>
        <w:rPr>
          <w:color w:val="auto"/>
          <w:sz w:val="24"/>
          <w:szCs w:val="24"/>
          <w:lang w:val="bg-BG"/>
        </w:rPr>
      </w:pPr>
      <w:bookmarkStart w:id="5" w:name="_Hlk210208059"/>
      <w:r w:rsidRPr="00473818">
        <w:rPr>
          <w:b/>
          <w:bCs/>
          <w:i/>
          <w:iCs/>
          <w:color w:val="auto"/>
          <w:sz w:val="24"/>
          <w:szCs w:val="24"/>
          <w:lang w:val="bg-BG"/>
        </w:rPr>
        <w:lastRenderedPageBreak/>
        <w:t>Пътища</w:t>
      </w:r>
      <w:r w:rsidRPr="00473818">
        <w:rPr>
          <w:color w:val="auto"/>
          <w:sz w:val="24"/>
          <w:szCs w:val="24"/>
          <w:lang w:val="bg-BG"/>
        </w:rPr>
        <w:t xml:space="preserve"> - Предвижда се входа и изхода за обекта да се реализират през имот 78029.105.1, от където е най-удобната връзка с АМ „Тракия“, примерна схема за достъпа до обекта е представена на фигура № 1.</w:t>
      </w:r>
    </w:p>
    <w:bookmarkEnd w:id="5"/>
    <w:p w14:paraId="59C43B98" w14:textId="77777777" w:rsidR="007E438A" w:rsidRPr="00473818" w:rsidRDefault="007E438A" w:rsidP="00DC2090">
      <w:pPr>
        <w:pStyle w:val="ListParagraph"/>
        <w:tabs>
          <w:tab w:val="left" w:pos="851"/>
        </w:tabs>
        <w:spacing w:before="120" w:line="276" w:lineRule="auto"/>
        <w:ind w:left="0" w:firstLine="709"/>
        <w:contextualSpacing w:val="0"/>
        <w:jc w:val="both"/>
        <w:rPr>
          <w:rFonts w:ascii="Times New Roman" w:hAnsi="Times New Roman" w:cs="Times New Roman"/>
          <w:b/>
          <w:bCs/>
          <w:i/>
          <w:lang w:val="bg-BG"/>
        </w:rPr>
      </w:pPr>
      <w:r w:rsidRPr="00473818">
        <w:rPr>
          <w:rFonts w:ascii="Times New Roman" w:hAnsi="Times New Roman" w:cs="Times New Roman"/>
          <w:b/>
          <w:bCs/>
          <w:iCs/>
          <w:lang w:val="bg-BG"/>
        </w:rPr>
        <w:t xml:space="preserve">Фиг. № 1 - </w:t>
      </w:r>
      <w:r w:rsidRPr="00473818">
        <w:rPr>
          <w:rFonts w:ascii="Times New Roman" w:hAnsi="Times New Roman" w:cs="Times New Roman"/>
          <w:b/>
          <w:bCs/>
          <w:i/>
          <w:lang w:val="bg-BG"/>
        </w:rPr>
        <w:t>Схема за достъпа до обекта</w:t>
      </w:r>
    </w:p>
    <w:p w14:paraId="29151E26" w14:textId="2A324FA1" w:rsidR="007E438A" w:rsidRPr="00473818" w:rsidRDefault="007E438A" w:rsidP="00DC2090">
      <w:pPr>
        <w:pStyle w:val="ListParagraph"/>
        <w:tabs>
          <w:tab w:val="left" w:pos="851"/>
        </w:tabs>
        <w:spacing w:before="120" w:line="276" w:lineRule="auto"/>
        <w:ind w:left="0"/>
        <w:contextualSpacing w:val="0"/>
        <w:jc w:val="both"/>
        <w:rPr>
          <w:rFonts w:ascii="Times New Roman" w:hAnsi="Times New Roman" w:cs="Times New Roman"/>
          <w:iCs/>
          <w:lang w:val="bg-BG"/>
        </w:rPr>
      </w:pPr>
      <w:r w:rsidRPr="00473818">
        <w:rPr>
          <w:rFonts w:ascii="Times New Roman" w:hAnsi="Times New Roman" w:cs="Times New Roman"/>
          <w:iCs/>
          <w:noProof/>
          <w:lang w:val="bg-BG"/>
        </w:rPr>
        <w:drawing>
          <wp:inline distT="0" distB="0" distL="0" distR="0" wp14:anchorId="67259353" wp14:editId="7B03ED06">
            <wp:extent cx="5294615" cy="1500922"/>
            <wp:effectExtent l="0" t="0" r="1905" b="4445"/>
            <wp:docPr id="897268828" name="Picture 1" descr="A close up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268828" name="Picture 1" descr="A close up of a line&#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96086" cy="1501339"/>
                    </a:xfrm>
                    <a:prstGeom prst="rect">
                      <a:avLst/>
                    </a:prstGeom>
                    <a:noFill/>
                    <a:ln>
                      <a:noFill/>
                    </a:ln>
                  </pic:spPr>
                </pic:pic>
              </a:graphicData>
            </a:graphic>
          </wp:inline>
        </w:drawing>
      </w:r>
    </w:p>
    <w:p w14:paraId="0F8D9442" w14:textId="77777777" w:rsidR="007E438A" w:rsidRPr="00DE1D0D" w:rsidRDefault="007E438A" w:rsidP="00DC2090">
      <w:pPr>
        <w:pStyle w:val="1"/>
        <w:shd w:val="clear" w:color="auto" w:fill="auto"/>
        <w:tabs>
          <w:tab w:val="left" w:pos="426"/>
          <w:tab w:val="left" w:pos="1095"/>
        </w:tabs>
        <w:spacing w:before="0" w:line="276" w:lineRule="auto"/>
        <w:ind w:right="20" w:firstLine="709"/>
        <w:rPr>
          <w:color w:val="auto"/>
          <w:sz w:val="24"/>
          <w:szCs w:val="24"/>
          <w:lang w:val="bg-BG"/>
        </w:rPr>
      </w:pPr>
    </w:p>
    <w:p w14:paraId="352B42F8" w14:textId="77777777" w:rsidR="007E438A" w:rsidRPr="00473818" w:rsidRDefault="007E438A" w:rsidP="00DC2090">
      <w:pPr>
        <w:pStyle w:val="ListParagraph"/>
        <w:tabs>
          <w:tab w:val="left" w:pos="851"/>
        </w:tabs>
        <w:spacing w:line="276" w:lineRule="auto"/>
        <w:ind w:left="0" w:firstLine="709"/>
        <w:jc w:val="both"/>
        <w:rPr>
          <w:rFonts w:ascii="Times New Roman" w:hAnsi="Times New Roman" w:cs="Times New Roman"/>
          <w:iCs/>
          <w:lang w:val="bg-BG"/>
        </w:rPr>
      </w:pPr>
      <w:bookmarkStart w:id="6" w:name="_Hlk210208109"/>
      <w:r w:rsidRPr="00473818">
        <w:rPr>
          <w:rFonts w:ascii="Times New Roman" w:hAnsi="Times New Roman" w:cs="Times New Roman"/>
          <w:iCs/>
          <w:lang w:val="bg-BG"/>
        </w:rPr>
        <w:t xml:space="preserve">Предвидени са и вътрешни пътища за връзка между отделните обекти в индустриалния парк и за връзка с входа и изхода от парка. </w:t>
      </w:r>
    </w:p>
    <w:p w14:paraId="0BF65D65" w14:textId="00994ADC" w:rsidR="00044B29" w:rsidRPr="00473818" w:rsidRDefault="007E438A" w:rsidP="00DC2090">
      <w:pPr>
        <w:pStyle w:val="ListParagraph"/>
        <w:tabs>
          <w:tab w:val="left" w:pos="851"/>
        </w:tabs>
        <w:spacing w:line="276" w:lineRule="auto"/>
        <w:ind w:left="0" w:firstLine="709"/>
        <w:jc w:val="both"/>
        <w:rPr>
          <w:rFonts w:ascii="Times New Roman" w:hAnsi="Times New Roman" w:cs="Times New Roman"/>
          <w:iCs/>
          <w:lang w:val="bg-BG"/>
        </w:rPr>
      </w:pPr>
      <w:r w:rsidRPr="00473818">
        <w:rPr>
          <w:rFonts w:ascii="Times New Roman" w:hAnsi="Times New Roman" w:cs="Times New Roman"/>
          <w:iCs/>
          <w:lang w:val="bg-BG"/>
        </w:rPr>
        <w:t>Ще се използват и съществуващите в обхвата на инвестиционното предложение общински пътища, които представляват поземлени имоти с идентификатори: - 78029.103.81;</w:t>
      </w:r>
      <w:r w:rsidR="00836B60" w:rsidRPr="00473818">
        <w:rPr>
          <w:rFonts w:ascii="Times New Roman" w:hAnsi="Times New Roman" w:cs="Times New Roman"/>
          <w:iCs/>
          <w:lang w:val="bg-BG"/>
        </w:rPr>
        <w:t xml:space="preserve"> - 78029.103.150; 78029.104.151;</w:t>
      </w:r>
      <w:r w:rsidRPr="00473818">
        <w:rPr>
          <w:rFonts w:ascii="Times New Roman" w:hAnsi="Times New Roman" w:cs="Times New Roman"/>
          <w:iCs/>
          <w:lang w:val="bg-BG"/>
        </w:rPr>
        <w:t xml:space="preserve"> - 78029.286.51; - 78029.286.49; и 78029.285.331, предвидено е съществуващите пътища да бъдат ремонтирани за повишаване на товароносимостта им без да бъдат изменяни.</w:t>
      </w:r>
    </w:p>
    <w:bookmarkEnd w:id="6"/>
    <w:p w14:paraId="57B4FA56" w14:textId="7A87DE71" w:rsidR="007E438A" w:rsidRPr="00E77B00" w:rsidRDefault="007E438A" w:rsidP="00E77B00">
      <w:pPr>
        <w:pStyle w:val="ListParagraph"/>
        <w:tabs>
          <w:tab w:val="left" w:pos="851"/>
        </w:tabs>
        <w:spacing w:before="120" w:line="276" w:lineRule="auto"/>
        <w:ind w:left="0" w:firstLine="709"/>
        <w:contextualSpacing w:val="0"/>
        <w:jc w:val="both"/>
        <w:rPr>
          <w:rFonts w:ascii="Times New Roman" w:hAnsi="Times New Roman" w:cs="Times New Roman"/>
          <w:i/>
          <w:lang w:val="bg-BG"/>
        </w:rPr>
      </w:pPr>
      <w:r w:rsidRPr="00E77B00">
        <w:rPr>
          <w:rFonts w:ascii="Times New Roman" w:hAnsi="Times New Roman" w:cs="Times New Roman"/>
          <w:b/>
          <w:bCs/>
          <w:i/>
          <w:lang w:val="bg-BG"/>
        </w:rPr>
        <w:t xml:space="preserve"> </w:t>
      </w:r>
      <w:r w:rsidR="00836B60" w:rsidRPr="00E77B00">
        <w:rPr>
          <w:rFonts w:ascii="Times New Roman" w:hAnsi="Times New Roman" w:cs="Times New Roman"/>
          <w:b/>
          <w:bCs/>
          <w:i/>
          <w:lang w:val="bg-BG"/>
        </w:rPr>
        <w:t>Електрозахранване</w:t>
      </w:r>
      <w:r w:rsidR="00836B60" w:rsidRPr="00E77B00">
        <w:rPr>
          <w:rFonts w:ascii="Times New Roman" w:hAnsi="Times New Roman" w:cs="Times New Roman"/>
          <w:i/>
          <w:lang w:val="bg-BG"/>
        </w:rPr>
        <w:t xml:space="preserve"> – </w:t>
      </w:r>
      <w:r w:rsidR="00836B60" w:rsidRPr="00E77B00">
        <w:rPr>
          <w:rFonts w:ascii="Times New Roman" w:hAnsi="Times New Roman" w:cs="Times New Roman"/>
          <w:iCs/>
          <w:lang w:val="bg-BG"/>
        </w:rPr>
        <w:t>предвижда се да се осъществи от подстанция собственост на „Електроенергиен Системен Оператор“ ЕАД (ЕСО), отстояща на разстояние около 5 км от обекта, предвидена е мощност около 20 MW. Трасето на кабелните линии и изводните полета за присъединяване ще бъдат указани от ЕСО на етап Проучване. Кабелната линия ще се положи подземно в сервитута на съществуващите пътища в района.</w:t>
      </w:r>
    </w:p>
    <w:p w14:paraId="5813BD2C" w14:textId="2E98E704" w:rsidR="00ED583F" w:rsidRPr="00473818" w:rsidRDefault="00ED583F" w:rsidP="00DC2090">
      <w:pPr>
        <w:pStyle w:val="ListParagraph"/>
        <w:tabs>
          <w:tab w:val="left" w:pos="851"/>
        </w:tabs>
        <w:spacing w:before="120" w:line="276" w:lineRule="auto"/>
        <w:ind w:left="0" w:firstLine="709"/>
        <w:contextualSpacing w:val="0"/>
        <w:jc w:val="both"/>
        <w:rPr>
          <w:lang w:val="bg-BG"/>
        </w:rPr>
      </w:pPr>
      <w:r w:rsidRPr="00473818">
        <w:rPr>
          <w:rFonts w:ascii="Times New Roman" w:hAnsi="Times New Roman" w:cs="Times New Roman"/>
          <w:b/>
          <w:bCs/>
          <w:i/>
          <w:lang w:val="bg-BG"/>
        </w:rPr>
        <w:t>Водоснабдяване</w:t>
      </w:r>
      <w:r w:rsidRPr="00473818">
        <w:rPr>
          <w:rFonts w:ascii="Times New Roman" w:hAnsi="Times New Roman" w:cs="Times New Roman"/>
          <w:iCs/>
          <w:lang w:val="bg-BG"/>
        </w:rPr>
        <w:t xml:space="preserve"> – предвижда се в поземлен имот с идентификатор 78029.103.3 да се изгради ново водовземно съоръжение за подземни води с дълбочина около 30 м. Водовземното съоръжение ще е единствения водоизточник за обекта, не съществува техническа възможност за водоснабдяване на индустриалния парк от съоръжения на ВиК-оператора.</w:t>
      </w:r>
      <w:r w:rsidRPr="00473818">
        <w:rPr>
          <w:lang w:val="bg-BG"/>
        </w:rPr>
        <w:t xml:space="preserve"> </w:t>
      </w:r>
    </w:p>
    <w:p w14:paraId="084D2D56" w14:textId="7AABC1A2" w:rsidR="00ED583F" w:rsidRPr="00473818" w:rsidRDefault="00ED583F" w:rsidP="00DC2090">
      <w:pPr>
        <w:pStyle w:val="ListParagraph"/>
        <w:tabs>
          <w:tab w:val="left" w:pos="851"/>
        </w:tabs>
        <w:spacing w:line="276" w:lineRule="auto"/>
        <w:ind w:left="0" w:firstLine="709"/>
        <w:jc w:val="both"/>
        <w:rPr>
          <w:rFonts w:ascii="Times New Roman" w:hAnsi="Times New Roman" w:cs="Times New Roman"/>
          <w:iCs/>
          <w:lang w:val="bg-BG"/>
        </w:rPr>
      </w:pPr>
      <w:r w:rsidRPr="00473818">
        <w:rPr>
          <w:rFonts w:ascii="Times New Roman" w:hAnsi="Times New Roman" w:cs="Times New Roman"/>
          <w:iCs/>
          <w:lang w:val="bg-BG"/>
        </w:rPr>
        <w:t>Предвижда се изграждане на нов тръбен кладенец и резервоар за съхранение и разпределение на водата.</w:t>
      </w:r>
    </w:p>
    <w:p w14:paraId="13D0E262" w14:textId="1C6D0AFE" w:rsidR="00ED583F" w:rsidRPr="00473818" w:rsidRDefault="00ED583F" w:rsidP="00DC2090">
      <w:pPr>
        <w:pStyle w:val="ListParagraph"/>
        <w:tabs>
          <w:tab w:val="left" w:pos="851"/>
        </w:tabs>
        <w:spacing w:line="276" w:lineRule="auto"/>
        <w:ind w:left="0" w:firstLine="709"/>
        <w:jc w:val="both"/>
        <w:rPr>
          <w:rFonts w:ascii="Times New Roman" w:hAnsi="Times New Roman" w:cs="Times New Roman"/>
          <w:iCs/>
          <w:lang w:val="bg-BG"/>
        </w:rPr>
      </w:pPr>
      <w:r w:rsidRPr="00473818">
        <w:rPr>
          <w:rFonts w:ascii="Times New Roman" w:hAnsi="Times New Roman" w:cs="Times New Roman"/>
          <w:iCs/>
          <w:lang w:val="bg-BG"/>
        </w:rPr>
        <w:t>Проектни координати на ТК:</w:t>
      </w:r>
    </w:p>
    <w:p w14:paraId="4F898E89" w14:textId="77777777" w:rsidR="00ED583F" w:rsidRPr="00473818" w:rsidRDefault="00ED583F" w:rsidP="00DC2090">
      <w:pPr>
        <w:pStyle w:val="ListParagraph"/>
        <w:tabs>
          <w:tab w:val="left" w:pos="851"/>
        </w:tabs>
        <w:spacing w:line="276" w:lineRule="auto"/>
        <w:ind w:left="0" w:firstLine="709"/>
        <w:jc w:val="both"/>
        <w:rPr>
          <w:rFonts w:ascii="Times New Roman" w:hAnsi="Times New Roman" w:cs="Times New Roman"/>
          <w:iCs/>
          <w:lang w:val="bg-BG"/>
        </w:rPr>
      </w:pPr>
      <w:r w:rsidRPr="00473818">
        <w:rPr>
          <w:rFonts w:ascii="Times New Roman" w:hAnsi="Times New Roman" w:cs="Times New Roman"/>
          <w:iCs/>
          <w:lang w:val="bg-BG"/>
        </w:rPr>
        <w:t>N-42° 12ʹ 15.140ʺ Е-24° 29ʹ 40.669ʺ</w:t>
      </w:r>
    </w:p>
    <w:p w14:paraId="4B9EE2D6" w14:textId="41FA5F25" w:rsidR="00E25B71" w:rsidRPr="00473818" w:rsidRDefault="00ED583F" w:rsidP="00DC2090">
      <w:pPr>
        <w:pStyle w:val="1"/>
        <w:shd w:val="clear" w:color="auto" w:fill="auto"/>
        <w:tabs>
          <w:tab w:val="left" w:pos="426"/>
          <w:tab w:val="left" w:pos="1095"/>
        </w:tabs>
        <w:spacing w:before="0" w:line="276" w:lineRule="auto"/>
        <w:ind w:right="20" w:firstLine="709"/>
        <w:rPr>
          <w:rFonts w:eastAsia="Microsoft Sans Serif"/>
          <w:iCs/>
          <w:sz w:val="24"/>
          <w:szCs w:val="24"/>
          <w:lang w:val="bg-BG"/>
        </w:rPr>
      </w:pPr>
      <w:r w:rsidRPr="00473818">
        <w:rPr>
          <w:rFonts w:eastAsia="Microsoft Sans Serif"/>
          <w:iCs/>
          <w:sz w:val="24"/>
          <w:szCs w:val="24"/>
          <w:lang w:val="bg-BG"/>
        </w:rPr>
        <w:lastRenderedPageBreak/>
        <w:t xml:space="preserve">Чрез предвидения тръбен кладенец, ще бъдат разкрити водите от подземно водно тяло BG3G000000Q013 – “Порови води в кватернер – Горнотракийска низина“. При изграждането на ТК чрез избора на подходяща конструкция на водовземното съоръжение няма да се допусне смесване </w:t>
      </w:r>
      <w:r w:rsidR="00E25B71" w:rsidRPr="00473818">
        <w:rPr>
          <w:rFonts w:eastAsia="Microsoft Sans Serif"/>
          <w:iCs/>
          <w:sz w:val="24"/>
          <w:szCs w:val="24"/>
          <w:lang w:val="bg-BG"/>
        </w:rPr>
        <w:t>на водите</w:t>
      </w:r>
      <w:r w:rsidR="004B3703" w:rsidRPr="00473818">
        <w:rPr>
          <w:rFonts w:eastAsia="Microsoft Sans Serif"/>
          <w:iCs/>
          <w:sz w:val="24"/>
          <w:szCs w:val="24"/>
          <w:lang w:val="bg-BG"/>
        </w:rPr>
        <w:t xml:space="preserve"> на проектното водно тяло</w:t>
      </w:r>
      <w:r w:rsidR="00E25B71" w:rsidRPr="00473818">
        <w:rPr>
          <w:rFonts w:eastAsia="Microsoft Sans Serif"/>
          <w:iCs/>
          <w:sz w:val="24"/>
          <w:szCs w:val="24"/>
          <w:lang w:val="bg-BG"/>
        </w:rPr>
        <w:t xml:space="preserve"> с</w:t>
      </w:r>
      <w:r w:rsidRPr="00473818">
        <w:rPr>
          <w:rFonts w:eastAsia="Microsoft Sans Serif"/>
          <w:iCs/>
          <w:sz w:val="24"/>
          <w:szCs w:val="24"/>
          <w:lang w:val="bg-BG"/>
        </w:rPr>
        <w:t xml:space="preserve"> водите н</w:t>
      </w:r>
      <w:r w:rsidR="00E25B71" w:rsidRPr="00473818">
        <w:rPr>
          <w:rFonts w:eastAsia="Microsoft Sans Serif"/>
          <w:iCs/>
          <w:sz w:val="24"/>
          <w:szCs w:val="24"/>
          <w:lang w:val="bg-BG"/>
        </w:rPr>
        <w:t>а друго</w:t>
      </w:r>
      <w:r w:rsidRPr="00473818">
        <w:rPr>
          <w:rFonts w:eastAsia="Microsoft Sans Serif"/>
          <w:iCs/>
          <w:sz w:val="24"/>
          <w:szCs w:val="24"/>
          <w:lang w:val="bg-BG"/>
        </w:rPr>
        <w:t xml:space="preserve"> подземн</w:t>
      </w:r>
      <w:r w:rsidR="00E25B71" w:rsidRPr="00473818">
        <w:rPr>
          <w:rFonts w:eastAsia="Microsoft Sans Serif"/>
          <w:iCs/>
          <w:sz w:val="24"/>
          <w:szCs w:val="24"/>
          <w:lang w:val="bg-BG"/>
        </w:rPr>
        <w:t>о</w:t>
      </w:r>
      <w:r w:rsidRPr="00473818">
        <w:rPr>
          <w:rFonts w:eastAsia="Microsoft Sans Serif"/>
          <w:iCs/>
          <w:sz w:val="24"/>
          <w:szCs w:val="24"/>
          <w:lang w:val="bg-BG"/>
        </w:rPr>
        <w:t xml:space="preserve"> водн</w:t>
      </w:r>
      <w:r w:rsidR="00E25B71" w:rsidRPr="00473818">
        <w:rPr>
          <w:rFonts w:eastAsia="Microsoft Sans Serif"/>
          <w:iCs/>
          <w:sz w:val="24"/>
          <w:szCs w:val="24"/>
          <w:lang w:val="bg-BG"/>
        </w:rPr>
        <w:t>о</w:t>
      </w:r>
      <w:r w:rsidRPr="00473818">
        <w:rPr>
          <w:rFonts w:eastAsia="Microsoft Sans Serif"/>
          <w:iCs/>
          <w:sz w:val="24"/>
          <w:szCs w:val="24"/>
          <w:lang w:val="bg-BG"/>
        </w:rPr>
        <w:t xml:space="preserve"> т</w:t>
      </w:r>
      <w:r w:rsidR="00E25B71" w:rsidRPr="00473818">
        <w:rPr>
          <w:rFonts w:eastAsia="Microsoft Sans Serif"/>
          <w:iCs/>
          <w:sz w:val="24"/>
          <w:szCs w:val="24"/>
          <w:lang w:val="bg-BG"/>
        </w:rPr>
        <w:t>я</w:t>
      </w:r>
      <w:r w:rsidRPr="00473818">
        <w:rPr>
          <w:rFonts w:eastAsia="Microsoft Sans Serif"/>
          <w:iCs/>
          <w:sz w:val="24"/>
          <w:szCs w:val="24"/>
          <w:lang w:val="bg-BG"/>
        </w:rPr>
        <w:t>л</w:t>
      </w:r>
      <w:r w:rsidR="00E25B71" w:rsidRPr="00473818">
        <w:rPr>
          <w:rFonts w:eastAsia="Microsoft Sans Serif"/>
          <w:iCs/>
          <w:sz w:val="24"/>
          <w:szCs w:val="24"/>
          <w:lang w:val="bg-BG"/>
        </w:rPr>
        <w:t>о</w:t>
      </w:r>
      <w:r w:rsidRPr="00473818">
        <w:rPr>
          <w:rFonts w:eastAsia="Microsoft Sans Serif"/>
          <w:iCs/>
          <w:sz w:val="24"/>
          <w:szCs w:val="24"/>
          <w:lang w:val="bg-BG"/>
        </w:rPr>
        <w:t>.</w:t>
      </w:r>
      <w:r w:rsidR="00AF5C80" w:rsidRPr="00473818">
        <w:rPr>
          <w:rFonts w:eastAsia="Microsoft Sans Serif"/>
          <w:iCs/>
          <w:sz w:val="24"/>
          <w:szCs w:val="24"/>
          <w:lang w:val="bg-BG"/>
        </w:rPr>
        <w:t xml:space="preserve"> За изграждането на тръбният кладенец ще се използва сондажна апаратура, като се предвижда експлоатационната колона да бъде с диаметър до 250 мм. В технологичният процес ще се изгради временно утайник (плитък изкоп за съхранение на промивната течност), като общата засегната площ е около 4 м</w:t>
      </w:r>
      <w:r w:rsidR="00AF5C80" w:rsidRPr="00473818">
        <w:rPr>
          <w:rFonts w:eastAsia="Microsoft Sans Serif"/>
          <w:iCs/>
          <w:sz w:val="24"/>
          <w:szCs w:val="24"/>
          <w:vertAlign w:val="superscript"/>
          <w:lang w:val="bg-BG"/>
        </w:rPr>
        <w:t>2</w:t>
      </w:r>
      <w:r w:rsidR="00AF5C80" w:rsidRPr="00473818">
        <w:rPr>
          <w:rFonts w:eastAsia="Microsoft Sans Serif"/>
          <w:iCs/>
          <w:sz w:val="24"/>
          <w:szCs w:val="24"/>
          <w:lang w:val="bg-BG"/>
        </w:rPr>
        <w:t>.</w:t>
      </w:r>
    </w:p>
    <w:p w14:paraId="46D84C06" w14:textId="082F9873" w:rsidR="00C2656C" w:rsidRPr="00473818" w:rsidRDefault="00E25B71" w:rsidP="00DC2090">
      <w:pPr>
        <w:pStyle w:val="1"/>
        <w:shd w:val="clear" w:color="auto" w:fill="auto"/>
        <w:tabs>
          <w:tab w:val="left" w:pos="426"/>
          <w:tab w:val="left" w:pos="1095"/>
        </w:tabs>
        <w:spacing w:before="0" w:line="276" w:lineRule="auto"/>
        <w:ind w:right="20" w:firstLine="709"/>
        <w:rPr>
          <w:color w:val="auto"/>
          <w:sz w:val="24"/>
          <w:szCs w:val="24"/>
          <w:lang w:val="bg-BG"/>
        </w:rPr>
      </w:pPr>
      <w:r w:rsidRPr="00473818">
        <w:rPr>
          <w:rFonts w:eastAsia="Microsoft Sans Serif"/>
          <w:iCs/>
          <w:sz w:val="24"/>
          <w:szCs w:val="24"/>
          <w:lang w:val="bg-BG"/>
        </w:rPr>
        <w:t xml:space="preserve">Предвижда се в ПИ </w:t>
      </w:r>
      <w:r w:rsidRPr="00473818">
        <w:rPr>
          <w:iCs/>
          <w:sz w:val="24"/>
          <w:szCs w:val="24"/>
          <w:lang w:val="bg-BG"/>
        </w:rPr>
        <w:t xml:space="preserve">78029.103.3, да се изградят </w:t>
      </w:r>
      <w:bookmarkStart w:id="7" w:name="_Hlk210208258"/>
      <w:r w:rsidRPr="00473818">
        <w:rPr>
          <w:iCs/>
          <w:sz w:val="24"/>
          <w:szCs w:val="24"/>
          <w:lang w:val="bg-BG"/>
        </w:rPr>
        <w:t>и два вкопани в земята резервоара с проектен полезен обем 300 м</w:t>
      </w:r>
      <w:r w:rsidRPr="00473818">
        <w:rPr>
          <w:iCs/>
          <w:sz w:val="24"/>
          <w:szCs w:val="24"/>
          <w:vertAlign w:val="superscript"/>
          <w:lang w:val="bg-BG"/>
        </w:rPr>
        <w:t>3</w:t>
      </w:r>
      <w:r w:rsidRPr="00473818">
        <w:rPr>
          <w:iCs/>
          <w:sz w:val="24"/>
          <w:szCs w:val="24"/>
          <w:lang w:val="bg-BG"/>
        </w:rPr>
        <w:t xml:space="preserve"> всеки.</w:t>
      </w:r>
      <w:bookmarkEnd w:id="7"/>
      <w:r w:rsidR="004B3703" w:rsidRPr="00473818">
        <w:rPr>
          <w:iCs/>
          <w:sz w:val="24"/>
          <w:szCs w:val="24"/>
          <w:lang w:val="bg-BG"/>
        </w:rPr>
        <w:t xml:space="preserve"> Единия от стоманобетон с мокра и суха камера за улесняване на измерването и разпределението на добитата вода, а втория за съхранение на вода за противопожарни нужди, като очаквания добив от ТК да е до 85 000 м</w:t>
      </w:r>
      <w:r w:rsidR="004B3703" w:rsidRPr="00473818">
        <w:rPr>
          <w:iCs/>
          <w:sz w:val="24"/>
          <w:szCs w:val="24"/>
          <w:vertAlign w:val="superscript"/>
          <w:lang w:val="bg-BG"/>
        </w:rPr>
        <w:t>3</w:t>
      </w:r>
      <w:r w:rsidR="004B3703" w:rsidRPr="00473818">
        <w:rPr>
          <w:iCs/>
          <w:sz w:val="24"/>
          <w:szCs w:val="24"/>
          <w:lang w:val="bg-BG"/>
        </w:rPr>
        <w:t>/год., а средно денонощния дебит до 2,7 л/сек.</w:t>
      </w:r>
      <w:r w:rsidR="004B3703" w:rsidRPr="00473818">
        <w:rPr>
          <w:color w:val="EE0000"/>
          <w:sz w:val="24"/>
          <w:szCs w:val="24"/>
          <w:lang w:val="bg-BG"/>
        </w:rPr>
        <w:t xml:space="preserve"> </w:t>
      </w:r>
      <w:r w:rsidRPr="00473818">
        <w:rPr>
          <w:rFonts w:eastAsia="Microsoft Sans Serif"/>
          <w:iCs/>
          <w:sz w:val="24"/>
          <w:szCs w:val="24"/>
          <w:lang w:val="bg-BG"/>
        </w:rPr>
        <w:t xml:space="preserve">Съгласно ПУРБ на БДИБР подземното водно тяло е в „добро“ </w:t>
      </w:r>
      <w:r w:rsidRPr="00473818">
        <w:rPr>
          <w:rFonts w:eastAsia="Microsoft Sans Serif"/>
          <w:iCs/>
          <w:color w:val="auto"/>
          <w:sz w:val="24"/>
          <w:szCs w:val="24"/>
          <w:lang w:val="bg-BG"/>
        </w:rPr>
        <w:t xml:space="preserve">количествено състояние, </w:t>
      </w:r>
      <w:r w:rsidR="004B3703" w:rsidRPr="00473818">
        <w:rPr>
          <w:rFonts w:eastAsia="Microsoft Sans Serif"/>
          <w:iCs/>
          <w:color w:val="auto"/>
          <w:sz w:val="24"/>
          <w:szCs w:val="24"/>
          <w:lang w:val="bg-BG"/>
        </w:rPr>
        <w:t xml:space="preserve">а </w:t>
      </w:r>
      <w:r w:rsidRPr="00473818">
        <w:rPr>
          <w:rFonts w:eastAsia="Microsoft Sans Serif"/>
          <w:iCs/>
          <w:color w:val="auto"/>
          <w:sz w:val="24"/>
          <w:szCs w:val="24"/>
          <w:lang w:val="bg-BG"/>
        </w:rPr>
        <w:t>свободните водни количества са 4 428,184 л/сек</w:t>
      </w:r>
      <w:r w:rsidR="004B3703" w:rsidRPr="00473818">
        <w:rPr>
          <w:rFonts w:eastAsia="Microsoft Sans Serif"/>
          <w:iCs/>
          <w:color w:val="auto"/>
          <w:sz w:val="24"/>
          <w:szCs w:val="24"/>
          <w:lang w:val="bg-BG"/>
        </w:rPr>
        <w:t>.</w:t>
      </w:r>
    </w:p>
    <w:p w14:paraId="7FC6631A" w14:textId="1D27553C" w:rsidR="00C2656C" w:rsidRPr="00473818" w:rsidRDefault="004B3703" w:rsidP="00DC2090">
      <w:pPr>
        <w:pStyle w:val="1"/>
        <w:shd w:val="clear" w:color="auto" w:fill="auto"/>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Водите от ТК ще се използват целогодишно за:</w:t>
      </w:r>
    </w:p>
    <w:p w14:paraId="05BB7842" w14:textId="380E78F7" w:rsidR="004B3703" w:rsidRPr="00473818" w:rsidRDefault="004B3703" w:rsidP="00DC2090">
      <w:pPr>
        <w:pStyle w:val="1"/>
        <w:numPr>
          <w:ilvl w:val="0"/>
          <w:numId w:val="15"/>
        </w:numPr>
        <w:shd w:val="clear" w:color="auto" w:fill="auto"/>
        <w:tabs>
          <w:tab w:val="left" w:pos="426"/>
        </w:tabs>
        <w:spacing w:before="0" w:line="276" w:lineRule="auto"/>
        <w:ind w:left="0" w:right="20" w:firstLine="567"/>
        <w:rPr>
          <w:color w:val="auto"/>
          <w:sz w:val="24"/>
          <w:szCs w:val="24"/>
          <w:lang w:val="bg-BG"/>
        </w:rPr>
      </w:pPr>
      <w:r w:rsidRPr="00473818">
        <w:rPr>
          <w:color w:val="auto"/>
          <w:sz w:val="24"/>
          <w:szCs w:val="24"/>
          <w:lang w:val="bg-BG"/>
        </w:rPr>
        <w:t>питейно-битово водоснабдяване – средногодишно до 18 300 м</w:t>
      </w:r>
      <w:r w:rsidRPr="00473818">
        <w:rPr>
          <w:color w:val="auto"/>
          <w:sz w:val="24"/>
          <w:szCs w:val="24"/>
          <w:vertAlign w:val="superscript"/>
          <w:lang w:val="bg-BG"/>
        </w:rPr>
        <w:t>3</w:t>
      </w:r>
      <w:r w:rsidRPr="00473818">
        <w:rPr>
          <w:color w:val="auto"/>
          <w:sz w:val="24"/>
          <w:szCs w:val="24"/>
          <w:lang w:val="bg-BG"/>
        </w:rPr>
        <w:t>/год.;</w:t>
      </w:r>
    </w:p>
    <w:p w14:paraId="39A74095" w14:textId="245DC454" w:rsidR="004B3703" w:rsidRPr="00473818" w:rsidRDefault="004B3703" w:rsidP="00DC2090">
      <w:pPr>
        <w:pStyle w:val="1"/>
        <w:numPr>
          <w:ilvl w:val="0"/>
          <w:numId w:val="15"/>
        </w:numPr>
        <w:shd w:val="clear" w:color="auto" w:fill="auto"/>
        <w:tabs>
          <w:tab w:val="left" w:pos="426"/>
        </w:tabs>
        <w:spacing w:before="0" w:line="276" w:lineRule="auto"/>
        <w:ind w:left="0" w:right="20" w:firstLine="567"/>
        <w:rPr>
          <w:color w:val="auto"/>
          <w:sz w:val="24"/>
          <w:szCs w:val="24"/>
          <w:lang w:val="bg-BG"/>
        </w:rPr>
      </w:pPr>
      <w:r w:rsidRPr="00473818">
        <w:rPr>
          <w:color w:val="auto"/>
          <w:sz w:val="24"/>
          <w:szCs w:val="24"/>
          <w:lang w:val="bg-BG"/>
        </w:rPr>
        <w:t xml:space="preserve">оросяване/измиване </w:t>
      </w:r>
      <w:r w:rsidR="00AF5C80" w:rsidRPr="00473818">
        <w:rPr>
          <w:color w:val="auto"/>
          <w:sz w:val="24"/>
          <w:szCs w:val="24"/>
          <w:lang w:val="bg-BG"/>
        </w:rPr>
        <w:t>на площадките за обществено ползване като тир-паркинг, бензиностанция, зарядна станция, вътрешни пътища и площадка за отдих – средногодишно до 25 500 м</w:t>
      </w:r>
      <w:r w:rsidR="00AF5C80" w:rsidRPr="00473818">
        <w:rPr>
          <w:color w:val="auto"/>
          <w:sz w:val="24"/>
          <w:szCs w:val="24"/>
          <w:vertAlign w:val="superscript"/>
          <w:lang w:val="bg-BG"/>
        </w:rPr>
        <w:t>3</w:t>
      </w:r>
      <w:r w:rsidR="00AF5C80" w:rsidRPr="00473818">
        <w:rPr>
          <w:color w:val="auto"/>
          <w:sz w:val="24"/>
          <w:szCs w:val="24"/>
          <w:lang w:val="bg-BG"/>
        </w:rPr>
        <w:t>/год.;</w:t>
      </w:r>
    </w:p>
    <w:p w14:paraId="39825450" w14:textId="5FC1F982" w:rsidR="00AF5C80" w:rsidRPr="00473818" w:rsidRDefault="00AF5C80" w:rsidP="00DC2090">
      <w:pPr>
        <w:pStyle w:val="1"/>
        <w:numPr>
          <w:ilvl w:val="0"/>
          <w:numId w:val="15"/>
        </w:numPr>
        <w:shd w:val="clear" w:color="auto" w:fill="auto"/>
        <w:tabs>
          <w:tab w:val="left" w:pos="426"/>
        </w:tabs>
        <w:spacing w:before="0" w:line="276" w:lineRule="auto"/>
        <w:ind w:left="0" w:right="20" w:firstLine="567"/>
        <w:rPr>
          <w:color w:val="auto"/>
          <w:sz w:val="24"/>
          <w:szCs w:val="24"/>
          <w:lang w:val="bg-BG"/>
        </w:rPr>
      </w:pPr>
      <w:r w:rsidRPr="00473818">
        <w:rPr>
          <w:color w:val="auto"/>
          <w:sz w:val="24"/>
          <w:szCs w:val="24"/>
          <w:lang w:val="bg-BG"/>
        </w:rPr>
        <w:t>напояване на зелените площи в обекта – средногодишно до 41 000 м</w:t>
      </w:r>
      <w:r w:rsidRPr="00473818">
        <w:rPr>
          <w:color w:val="auto"/>
          <w:sz w:val="24"/>
          <w:szCs w:val="24"/>
          <w:vertAlign w:val="superscript"/>
          <w:lang w:val="bg-BG"/>
        </w:rPr>
        <w:t>3</w:t>
      </w:r>
      <w:r w:rsidRPr="00473818">
        <w:rPr>
          <w:color w:val="auto"/>
          <w:sz w:val="24"/>
          <w:szCs w:val="24"/>
          <w:lang w:val="bg-BG"/>
        </w:rPr>
        <w:t>/год.;</w:t>
      </w:r>
    </w:p>
    <w:p w14:paraId="70621F41" w14:textId="48CD26D5" w:rsidR="00AF5C80" w:rsidRPr="00473818" w:rsidRDefault="00AF5C80" w:rsidP="00DC2090">
      <w:pPr>
        <w:pStyle w:val="1"/>
        <w:numPr>
          <w:ilvl w:val="0"/>
          <w:numId w:val="15"/>
        </w:numPr>
        <w:shd w:val="clear" w:color="auto" w:fill="auto"/>
        <w:tabs>
          <w:tab w:val="left" w:pos="426"/>
        </w:tabs>
        <w:spacing w:before="0" w:line="276" w:lineRule="auto"/>
        <w:ind w:left="0" w:right="20" w:firstLine="567"/>
        <w:rPr>
          <w:color w:val="auto"/>
          <w:sz w:val="24"/>
          <w:szCs w:val="24"/>
          <w:lang w:val="bg-BG"/>
        </w:rPr>
      </w:pPr>
      <w:r w:rsidRPr="00473818">
        <w:rPr>
          <w:color w:val="auto"/>
          <w:sz w:val="24"/>
          <w:szCs w:val="24"/>
          <w:lang w:val="bg-BG"/>
        </w:rPr>
        <w:t>противопожарни нужди 372 м</w:t>
      </w:r>
      <w:r w:rsidRPr="00473818">
        <w:rPr>
          <w:color w:val="auto"/>
          <w:sz w:val="24"/>
          <w:szCs w:val="24"/>
          <w:vertAlign w:val="superscript"/>
          <w:lang w:val="bg-BG"/>
        </w:rPr>
        <w:t>3</w:t>
      </w:r>
      <w:r w:rsidRPr="00473818">
        <w:rPr>
          <w:color w:val="auto"/>
          <w:sz w:val="24"/>
          <w:szCs w:val="24"/>
          <w:lang w:val="bg-BG"/>
        </w:rPr>
        <w:t>/год.</w:t>
      </w:r>
    </w:p>
    <w:p w14:paraId="159295B8" w14:textId="02996FD4" w:rsidR="00AF5C80" w:rsidRPr="00473818" w:rsidRDefault="00871B5C" w:rsidP="00DC2090">
      <w:pPr>
        <w:pStyle w:val="1"/>
        <w:shd w:val="clear" w:color="auto" w:fill="auto"/>
        <w:spacing w:before="120" w:line="276" w:lineRule="auto"/>
        <w:ind w:right="23" w:firstLine="709"/>
        <w:rPr>
          <w:color w:val="auto"/>
          <w:sz w:val="24"/>
          <w:szCs w:val="24"/>
          <w:lang w:val="bg-BG"/>
        </w:rPr>
      </w:pPr>
      <w:r w:rsidRPr="00473818">
        <w:rPr>
          <w:b/>
          <w:bCs/>
          <w:i/>
          <w:iCs/>
          <w:color w:val="auto"/>
          <w:sz w:val="24"/>
          <w:szCs w:val="24"/>
          <w:lang w:val="bg-BG"/>
        </w:rPr>
        <w:t>Отвеждане на отпадъчните води</w:t>
      </w:r>
      <w:r w:rsidRPr="00473818">
        <w:rPr>
          <w:color w:val="auto"/>
          <w:sz w:val="24"/>
          <w:szCs w:val="24"/>
          <w:lang w:val="bg-BG"/>
        </w:rPr>
        <w:t xml:space="preserve"> - за индустриалния парк е предвидена разделна канализационна система за битовите отпадъчни води и дъждовна канализация за отвеждане на атмосферните води. В района на парка, предмет на ИП няма изградена и въведена в експлоатация канализационна система за отпадъчни води.</w:t>
      </w:r>
    </w:p>
    <w:p w14:paraId="67F40509" w14:textId="0B97C690" w:rsidR="00871B5C" w:rsidRPr="00473818" w:rsidRDefault="00871B5C" w:rsidP="00DC2090">
      <w:pPr>
        <w:pStyle w:val="1"/>
        <w:tabs>
          <w:tab w:val="left" w:pos="993"/>
        </w:tabs>
        <w:spacing w:before="120" w:line="276" w:lineRule="auto"/>
        <w:ind w:right="23" w:firstLine="709"/>
        <w:rPr>
          <w:color w:val="auto"/>
          <w:sz w:val="24"/>
          <w:szCs w:val="24"/>
          <w:lang w:val="bg-BG"/>
        </w:rPr>
      </w:pPr>
      <w:r w:rsidRPr="00473818">
        <w:rPr>
          <w:color w:val="auto"/>
          <w:sz w:val="24"/>
          <w:szCs w:val="24"/>
          <w:lang w:val="bg-BG"/>
        </w:rPr>
        <w:t>-</w:t>
      </w:r>
      <w:r w:rsidRPr="00473818">
        <w:rPr>
          <w:b/>
          <w:bCs/>
          <w:i/>
          <w:iCs/>
          <w:color w:val="auto"/>
          <w:sz w:val="24"/>
          <w:szCs w:val="24"/>
          <w:lang w:val="bg-BG"/>
        </w:rPr>
        <w:tab/>
        <w:t>Битова канализация</w:t>
      </w:r>
      <w:r w:rsidRPr="00473818">
        <w:rPr>
          <w:color w:val="auto"/>
          <w:sz w:val="24"/>
          <w:szCs w:val="24"/>
          <w:lang w:val="bg-BG"/>
        </w:rPr>
        <w:t xml:space="preserve"> – отпадъчните води с битов характер от търговските обекти, заведенията за обществено хранене, тоалетни, бани за персонала и др. посредством битова канализационна мрежа ще се отвеждат до локална пречиствателна станция (ЛПСОВ) с капацитет </w:t>
      </w:r>
      <w:r w:rsidRPr="00473818">
        <w:rPr>
          <w:b/>
          <w:bCs/>
          <w:color w:val="auto"/>
          <w:sz w:val="24"/>
          <w:szCs w:val="24"/>
          <w:lang w:val="bg-BG"/>
        </w:rPr>
        <w:t>650 ЕЖ</w:t>
      </w:r>
      <w:r w:rsidRPr="00473818">
        <w:rPr>
          <w:color w:val="auto"/>
          <w:sz w:val="24"/>
          <w:szCs w:val="24"/>
          <w:lang w:val="bg-BG"/>
        </w:rPr>
        <w:t>. Предвидено е ЛПСОВ да се изгради в западната част на поземлен имот с идентификатор 78029.103.10, местоположението на проектната пречиствателна станция и точката на заустване са представени на фигура № 2.</w:t>
      </w:r>
    </w:p>
    <w:p w14:paraId="5ACA05F4" w14:textId="6E283C10" w:rsidR="00871B5C" w:rsidRPr="00473818" w:rsidRDefault="00871B5C" w:rsidP="00DC2090">
      <w:pPr>
        <w:pStyle w:val="1"/>
        <w:shd w:val="clear" w:color="auto" w:fill="auto"/>
        <w:spacing w:before="120" w:line="276" w:lineRule="auto"/>
        <w:ind w:right="23" w:firstLine="709"/>
        <w:rPr>
          <w:b/>
          <w:bCs/>
          <w:i/>
          <w:iCs/>
          <w:color w:val="auto"/>
          <w:sz w:val="24"/>
          <w:szCs w:val="24"/>
          <w:lang w:val="bg-BG"/>
        </w:rPr>
      </w:pPr>
      <w:r w:rsidRPr="00473818">
        <w:rPr>
          <w:b/>
          <w:bCs/>
          <w:color w:val="auto"/>
          <w:sz w:val="24"/>
          <w:szCs w:val="24"/>
          <w:lang w:val="bg-BG"/>
        </w:rPr>
        <w:t xml:space="preserve">Фиг. № 2 – </w:t>
      </w:r>
      <w:r w:rsidRPr="00473818">
        <w:rPr>
          <w:b/>
          <w:bCs/>
          <w:i/>
          <w:iCs/>
          <w:color w:val="auto"/>
          <w:sz w:val="24"/>
          <w:szCs w:val="24"/>
          <w:lang w:val="bg-BG"/>
        </w:rPr>
        <w:t>Местоположение на ЛПСОВ и точка на заустване</w:t>
      </w:r>
    </w:p>
    <w:p w14:paraId="19EA18D4" w14:textId="44C72F84" w:rsidR="00871B5C" w:rsidRPr="00DE1D0D" w:rsidRDefault="00871B5C" w:rsidP="00DC2090">
      <w:pPr>
        <w:pStyle w:val="1"/>
        <w:shd w:val="clear" w:color="auto" w:fill="auto"/>
        <w:spacing w:before="120" w:line="276" w:lineRule="auto"/>
        <w:ind w:right="23"/>
        <w:rPr>
          <w:color w:val="auto"/>
          <w:sz w:val="24"/>
          <w:szCs w:val="24"/>
          <w:lang w:val="bg-BG"/>
        </w:rPr>
      </w:pPr>
      <w:r w:rsidRPr="00473818">
        <w:rPr>
          <w:iCs/>
          <w:noProof/>
          <w:sz w:val="24"/>
          <w:szCs w:val="24"/>
          <w:lang w:val="bg-BG"/>
        </w:rPr>
        <w:lastRenderedPageBreak/>
        <w:drawing>
          <wp:inline distT="0" distB="0" distL="0" distR="0" wp14:anchorId="2876C521" wp14:editId="38F1373C">
            <wp:extent cx="4987602" cy="2340591"/>
            <wp:effectExtent l="0" t="0" r="3810" b="3175"/>
            <wp:docPr id="1032441965" name="Picture 1" descr="A blueprint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441965" name="Picture 1" descr="A blueprint of a building&#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0399" cy="2355982"/>
                    </a:xfrm>
                    <a:prstGeom prst="rect">
                      <a:avLst/>
                    </a:prstGeom>
                    <a:noFill/>
                    <a:ln>
                      <a:noFill/>
                    </a:ln>
                  </pic:spPr>
                </pic:pic>
              </a:graphicData>
            </a:graphic>
          </wp:inline>
        </w:drawing>
      </w:r>
    </w:p>
    <w:p w14:paraId="199498E2" w14:textId="4BACA2C6" w:rsidR="00C2656C" w:rsidRPr="00473818" w:rsidRDefault="00871B5C" w:rsidP="00DC2090">
      <w:pPr>
        <w:pStyle w:val="1"/>
        <w:shd w:val="clear" w:color="auto" w:fill="auto"/>
        <w:tabs>
          <w:tab w:val="left" w:pos="426"/>
          <w:tab w:val="left" w:pos="1095"/>
        </w:tabs>
        <w:spacing w:before="0" w:line="276" w:lineRule="auto"/>
        <w:ind w:right="20" w:firstLine="709"/>
        <w:rPr>
          <w:color w:val="auto"/>
          <w:sz w:val="24"/>
          <w:szCs w:val="24"/>
          <w:lang w:val="bg-BG"/>
        </w:rPr>
      </w:pPr>
      <w:bookmarkStart w:id="8" w:name="_Hlk210208925"/>
      <w:r w:rsidRPr="00473818">
        <w:rPr>
          <w:color w:val="auto"/>
          <w:sz w:val="24"/>
          <w:szCs w:val="24"/>
          <w:lang w:val="bg-BG"/>
        </w:rPr>
        <w:t xml:space="preserve">Предвидено е пречистените отпадъчни води посредством заустващ колектор да се заустят в точка с проектни координати N-42° 12′ 05.866ʺ Е-24° 29′ 35.093ʺ, в отводнителен канал, представляващ поземлен имот с идентификатор 78029.286.50, </w:t>
      </w:r>
      <w:r w:rsidRPr="00473818">
        <w:rPr>
          <w:i/>
          <w:iCs/>
          <w:color w:val="auto"/>
          <w:sz w:val="24"/>
          <w:szCs w:val="24"/>
          <w:lang w:val="bg-BG"/>
        </w:rPr>
        <w:t>област Пловдив, община Родопи, с. Цалапица, м. Плитюна, вид собств. Общинска частна, вид територия - Територия, заета от води и водни обекти, НТП Отводнителен канал</w:t>
      </w:r>
      <w:r w:rsidRPr="00473818">
        <w:rPr>
          <w:color w:val="auto"/>
          <w:sz w:val="24"/>
          <w:szCs w:val="24"/>
          <w:lang w:val="bg-BG"/>
        </w:rPr>
        <w:t>.</w:t>
      </w:r>
    </w:p>
    <w:bookmarkEnd w:id="8"/>
    <w:p w14:paraId="5F069279" w14:textId="77777777" w:rsidR="00871B5C" w:rsidRPr="00473818" w:rsidRDefault="00871B5C"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Отводнителния канал се влива в р. Марица от ляво, попада в обхвата на повърхностно водно тяло с код BG3MA700R143 и с наименование „р. Марица – от р. Тополница до вливане на р. Въча, и ГОК-9 и ГОК-11“.</w:t>
      </w:r>
    </w:p>
    <w:p w14:paraId="1A2E2079" w14:textId="496D8F2F" w:rsidR="00871B5C" w:rsidRPr="00473818" w:rsidRDefault="00871B5C"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Технологията на пречистване</w:t>
      </w:r>
      <w:r w:rsidR="00362102" w:rsidRPr="00473818">
        <w:rPr>
          <w:color w:val="auto"/>
          <w:sz w:val="24"/>
          <w:szCs w:val="24"/>
          <w:lang w:val="bg-BG"/>
        </w:rPr>
        <w:t xml:space="preserve"> на ЛПСОВ</w:t>
      </w:r>
      <w:r w:rsidRPr="00473818">
        <w:rPr>
          <w:color w:val="auto"/>
          <w:sz w:val="24"/>
          <w:szCs w:val="24"/>
          <w:lang w:val="bg-BG"/>
        </w:rPr>
        <w:t>, ще гарантира 99,99% отстраняване на микроорганизми, от отпадъчните води, което от своя страна ще позволи използването на пречистената вода  за поливане на зелените площи на индустриалния парк. Предвижда се обема на резервоара за пречистени отпадъчни води, които ще се използват повторно за напояване на зелените площи в сухите месеци от годината да е с обем V ≈ 2</w:t>
      </w:r>
      <w:r w:rsidR="0039697B">
        <w:rPr>
          <w:color w:val="auto"/>
          <w:sz w:val="24"/>
          <w:szCs w:val="24"/>
          <w:lang w:val="bg-BG"/>
        </w:rPr>
        <w:t>5</w:t>
      </w:r>
      <w:r w:rsidRPr="00473818">
        <w:rPr>
          <w:color w:val="auto"/>
          <w:sz w:val="24"/>
          <w:szCs w:val="24"/>
          <w:lang w:val="bg-BG"/>
        </w:rPr>
        <w:t>0 m</w:t>
      </w:r>
      <w:r w:rsidRPr="00473818">
        <w:rPr>
          <w:color w:val="auto"/>
          <w:sz w:val="24"/>
          <w:szCs w:val="24"/>
          <w:vertAlign w:val="superscript"/>
          <w:lang w:val="bg-BG"/>
        </w:rPr>
        <w:t>3</w:t>
      </w:r>
      <w:r w:rsidRPr="00473818">
        <w:rPr>
          <w:color w:val="auto"/>
          <w:sz w:val="24"/>
          <w:szCs w:val="24"/>
          <w:lang w:val="bg-BG"/>
        </w:rPr>
        <w:t>. Пречистените отпадъчни води след ЛПСОВ ще се събират във вкопан в земята водоплътен стоманобетонов резервоар с цел повторно използване за поливане на зелените площи. Това ще се извършва само в месеците, в които е необходимо поливане на тревни площи – от м. март до м. октомври, като се предвижда цялото водно количество да се използва за напояване. Предвиденото напояване с пречистените отпадъчни води е алтернативно напояване на напояването с пресните подземни води, т.е. когато се извършва напояване с пречистените отпадъчни води няма да се водовзема от тръбния кладенец. В месеците от ноември до февруари пречистените отпадъчни води ще се отвеждат и заустват в повърхностния воден обект.</w:t>
      </w:r>
    </w:p>
    <w:p w14:paraId="76A086BD" w14:textId="77777777" w:rsidR="00871B5C" w:rsidRPr="00473818" w:rsidRDefault="00871B5C"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lastRenderedPageBreak/>
        <w:t xml:space="preserve">Пречистените отпадъчни води предназначени за напояване ще отговарят на изискванията на Наредба № 18 от 27.05.2009 г. за качеството на водите за напояване на земеделски култури. </w:t>
      </w:r>
    </w:p>
    <w:p w14:paraId="04046B50" w14:textId="764AE771" w:rsidR="00871B5C" w:rsidRPr="00473818" w:rsidRDefault="00871B5C" w:rsidP="00DC2090">
      <w:pPr>
        <w:pStyle w:val="1"/>
        <w:shd w:val="clear" w:color="auto" w:fill="auto"/>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Пречистените отпадъчни води, които ще се използват повторно ще отговарят на изискванията на Наредба № 2 от 13.09.2007 г. за опазване на водите от замърсяване с нитрати от земеделски източници.</w:t>
      </w:r>
    </w:p>
    <w:p w14:paraId="04B6E504" w14:textId="06896AED" w:rsidR="00CB007F" w:rsidRPr="00473818" w:rsidRDefault="00CB007F" w:rsidP="00DC2090">
      <w:pPr>
        <w:pStyle w:val="ListParagraph"/>
        <w:tabs>
          <w:tab w:val="left" w:pos="851"/>
        </w:tabs>
        <w:spacing w:line="276" w:lineRule="auto"/>
        <w:ind w:left="0" w:firstLine="709"/>
        <w:contextualSpacing w:val="0"/>
        <w:jc w:val="both"/>
        <w:rPr>
          <w:rFonts w:ascii="Times New Roman" w:hAnsi="Times New Roman" w:cs="Times New Roman"/>
          <w:iCs/>
          <w:lang w:val="bg-BG"/>
        </w:rPr>
      </w:pPr>
      <w:r w:rsidRPr="00473818">
        <w:rPr>
          <w:rFonts w:ascii="Times New Roman" w:hAnsi="Times New Roman" w:cs="Times New Roman"/>
          <w:iCs/>
          <w:color w:val="auto"/>
          <w:lang w:val="bg-BG"/>
        </w:rPr>
        <w:t xml:space="preserve">На фигура № 3 е представена </w:t>
      </w:r>
      <w:r w:rsidRPr="00473818">
        <w:rPr>
          <w:rFonts w:ascii="Times New Roman" w:hAnsi="Times New Roman" w:cs="Times New Roman"/>
          <w:iCs/>
          <w:lang w:val="bg-BG"/>
        </w:rPr>
        <w:t>ситуацията на разположение на точката на заустване, отводнителния канал и водоприемника р. Марица.</w:t>
      </w:r>
    </w:p>
    <w:p w14:paraId="777C757F" w14:textId="77ED3985" w:rsidR="00CB007F" w:rsidRPr="00473818" w:rsidRDefault="00CB007F" w:rsidP="00DC2090">
      <w:pPr>
        <w:pStyle w:val="ListParagraph"/>
        <w:tabs>
          <w:tab w:val="left" w:pos="851"/>
        </w:tabs>
        <w:spacing w:before="120" w:line="276" w:lineRule="auto"/>
        <w:ind w:left="0" w:firstLine="709"/>
        <w:contextualSpacing w:val="0"/>
        <w:jc w:val="both"/>
        <w:rPr>
          <w:rFonts w:ascii="Times New Roman" w:hAnsi="Times New Roman" w:cs="Times New Roman"/>
          <w:b/>
          <w:bCs/>
          <w:i/>
          <w:lang w:val="bg-BG"/>
        </w:rPr>
      </w:pPr>
      <w:r w:rsidRPr="00473818">
        <w:rPr>
          <w:rFonts w:ascii="Times New Roman" w:hAnsi="Times New Roman" w:cs="Times New Roman"/>
          <w:b/>
          <w:bCs/>
          <w:iCs/>
          <w:lang w:val="bg-BG"/>
        </w:rPr>
        <w:t xml:space="preserve">Фиг. № 3 – </w:t>
      </w:r>
      <w:r w:rsidRPr="00473818">
        <w:rPr>
          <w:rFonts w:ascii="Times New Roman" w:hAnsi="Times New Roman" w:cs="Times New Roman"/>
          <w:b/>
          <w:bCs/>
          <w:i/>
          <w:lang w:val="bg-BG"/>
        </w:rPr>
        <w:t xml:space="preserve">Ситуация </w:t>
      </w:r>
      <w:r w:rsidR="00362102" w:rsidRPr="00473818">
        <w:rPr>
          <w:rFonts w:ascii="Times New Roman" w:hAnsi="Times New Roman" w:cs="Times New Roman"/>
          <w:b/>
          <w:bCs/>
          <w:i/>
          <w:lang w:val="bg-BG"/>
        </w:rPr>
        <w:t>–</w:t>
      </w:r>
      <w:r w:rsidRPr="00473818">
        <w:rPr>
          <w:rFonts w:ascii="Times New Roman" w:hAnsi="Times New Roman" w:cs="Times New Roman"/>
          <w:b/>
          <w:bCs/>
          <w:i/>
          <w:lang w:val="bg-BG"/>
        </w:rPr>
        <w:t xml:space="preserve"> разположение</w:t>
      </w:r>
      <w:r w:rsidR="00362102" w:rsidRPr="00473818">
        <w:rPr>
          <w:rFonts w:ascii="Times New Roman" w:hAnsi="Times New Roman" w:cs="Times New Roman"/>
          <w:b/>
          <w:bCs/>
          <w:i/>
          <w:lang w:val="bg-BG"/>
        </w:rPr>
        <w:t xml:space="preserve"> на</w:t>
      </w:r>
      <w:r w:rsidRPr="00473818">
        <w:rPr>
          <w:rFonts w:ascii="Times New Roman" w:hAnsi="Times New Roman" w:cs="Times New Roman"/>
          <w:b/>
          <w:bCs/>
          <w:i/>
          <w:lang w:val="bg-BG"/>
        </w:rPr>
        <w:t xml:space="preserve"> точка</w:t>
      </w:r>
      <w:r w:rsidR="00362102" w:rsidRPr="00473818">
        <w:rPr>
          <w:rFonts w:ascii="Times New Roman" w:hAnsi="Times New Roman" w:cs="Times New Roman"/>
          <w:b/>
          <w:bCs/>
          <w:i/>
          <w:lang w:val="bg-BG"/>
        </w:rPr>
        <w:t>та</w:t>
      </w:r>
      <w:r w:rsidRPr="00473818">
        <w:rPr>
          <w:rFonts w:ascii="Times New Roman" w:hAnsi="Times New Roman" w:cs="Times New Roman"/>
          <w:b/>
          <w:bCs/>
          <w:i/>
          <w:lang w:val="bg-BG"/>
        </w:rPr>
        <w:t xml:space="preserve"> на заустване, отводнител</w:t>
      </w:r>
      <w:r w:rsidR="00362102" w:rsidRPr="00473818">
        <w:rPr>
          <w:rFonts w:ascii="Times New Roman" w:hAnsi="Times New Roman" w:cs="Times New Roman"/>
          <w:b/>
          <w:bCs/>
          <w:i/>
          <w:lang w:val="bg-BG"/>
        </w:rPr>
        <w:t xml:space="preserve">ния </w:t>
      </w:r>
      <w:r w:rsidRPr="00473818">
        <w:rPr>
          <w:rFonts w:ascii="Times New Roman" w:hAnsi="Times New Roman" w:cs="Times New Roman"/>
          <w:b/>
          <w:bCs/>
          <w:i/>
          <w:lang w:val="bg-BG"/>
        </w:rPr>
        <w:t xml:space="preserve"> канал и р. Марица</w:t>
      </w:r>
    </w:p>
    <w:p w14:paraId="5DA7A7AE" w14:textId="1C923B51" w:rsidR="00871B5C" w:rsidRPr="00DE1D0D" w:rsidRDefault="00CB007F" w:rsidP="00DC2090">
      <w:pPr>
        <w:pStyle w:val="1"/>
        <w:shd w:val="clear" w:color="auto" w:fill="auto"/>
        <w:tabs>
          <w:tab w:val="left" w:pos="426"/>
          <w:tab w:val="left" w:pos="1095"/>
        </w:tabs>
        <w:spacing w:before="0" w:line="276" w:lineRule="auto"/>
        <w:ind w:right="20"/>
        <w:rPr>
          <w:color w:val="auto"/>
          <w:sz w:val="24"/>
          <w:szCs w:val="24"/>
          <w:lang w:val="bg-BG"/>
        </w:rPr>
      </w:pPr>
      <w:r w:rsidRPr="00473818">
        <w:rPr>
          <w:noProof/>
          <w:lang w:val="bg-BG"/>
        </w:rPr>
        <w:drawing>
          <wp:inline distT="0" distB="0" distL="0" distR="0" wp14:anchorId="30FA64EC" wp14:editId="7D0D5265">
            <wp:extent cx="5938566" cy="2433099"/>
            <wp:effectExtent l="0" t="0" r="5080" b="5715"/>
            <wp:docPr id="1437503117" name="Picture 2" descr="A map of a 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03117" name="Picture 2" descr="A map of a river&#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91830" cy="2454922"/>
                    </a:xfrm>
                    <a:prstGeom prst="rect">
                      <a:avLst/>
                    </a:prstGeom>
                    <a:noFill/>
                    <a:ln>
                      <a:noFill/>
                    </a:ln>
                  </pic:spPr>
                </pic:pic>
              </a:graphicData>
            </a:graphic>
          </wp:inline>
        </w:drawing>
      </w:r>
    </w:p>
    <w:p w14:paraId="71183D13" w14:textId="4B19240A" w:rsidR="00362102" w:rsidRPr="00473818" w:rsidRDefault="00362102" w:rsidP="00DC2090">
      <w:pPr>
        <w:pStyle w:val="1"/>
        <w:shd w:val="clear" w:color="auto" w:fill="auto"/>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Легенда:</w:t>
      </w:r>
    </w:p>
    <w:p w14:paraId="45989C00" w14:textId="2C1180E4" w:rsidR="00CB007F" w:rsidRPr="00473818" w:rsidRDefault="00362102" w:rsidP="00DC2090">
      <w:pPr>
        <w:pStyle w:val="1"/>
        <w:shd w:val="clear" w:color="auto" w:fill="auto"/>
        <w:tabs>
          <w:tab w:val="left" w:pos="426"/>
          <w:tab w:val="left" w:pos="1095"/>
        </w:tabs>
        <w:spacing w:before="0" w:line="276" w:lineRule="auto"/>
        <w:ind w:right="20" w:firstLine="709"/>
        <w:rPr>
          <w:color w:val="auto"/>
          <w:sz w:val="24"/>
          <w:szCs w:val="24"/>
          <w:lang w:val="bg-BG"/>
        </w:rPr>
      </w:pPr>
      <w:r w:rsidRPr="00473818">
        <w:rPr>
          <w:noProof/>
          <w:color w:val="auto"/>
          <w:sz w:val="24"/>
          <w:szCs w:val="24"/>
          <w:lang w:val="bg-BG"/>
        </w:rPr>
        <w:drawing>
          <wp:inline distT="0" distB="0" distL="0" distR="0" wp14:anchorId="10792D8D" wp14:editId="2C0035BD">
            <wp:extent cx="302260" cy="230505"/>
            <wp:effectExtent l="0" t="0" r="2540" b="0"/>
            <wp:docPr id="15694276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2260" cy="230505"/>
                    </a:xfrm>
                    <a:prstGeom prst="rect">
                      <a:avLst/>
                    </a:prstGeom>
                    <a:noFill/>
                    <a:ln>
                      <a:noFill/>
                    </a:ln>
                  </pic:spPr>
                </pic:pic>
              </a:graphicData>
            </a:graphic>
          </wp:inline>
        </w:drawing>
      </w:r>
      <w:r w:rsidRPr="00473818">
        <w:rPr>
          <w:color w:val="auto"/>
          <w:sz w:val="24"/>
          <w:szCs w:val="24"/>
          <w:lang w:val="bg-BG"/>
        </w:rPr>
        <w:t xml:space="preserve"> - точка на заустване</w:t>
      </w:r>
    </w:p>
    <w:p w14:paraId="75E520DC" w14:textId="77777777" w:rsidR="00362102" w:rsidRPr="00473818" w:rsidRDefault="00362102" w:rsidP="00DC2090">
      <w:pPr>
        <w:pStyle w:val="1"/>
        <w:tabs>
          <w:tab w:val="left" w:pos="426"/>
          <w:tab w:val="left" w:pos="1095"/>
        </w:tabs>
        <w:spacing w:line="276" w:lineRule="auto"/>
        <w:ind w:right="20" w:firstLine="709"/>
        <w:rPr>
          <w:color w:val="auto"/>
          <w:sz w:val="24"/>
          <w:szCs w:val="24"/>
          <w:lang w:val="bg-BG"/>
        </w:rPr>
      </w:pPr>
      <w:r w:rsidRPr="00473818">
        <w:rPr>
          <w:color w:val="auto"/>
          <w:sz w:val="24"/>
          <w:szCs w:val="24"/>
          <w:lang w:val="bg-BG"/>
        </w:rPr>
        <w:t xml:space="preserve">- </w:t>
      </w:r>
      <w:r w:rsidRPr="00473818">
        <w:rPr>
          <w:b/>
          <w:bCs/>
          <w:i/>
          <w:iCs/>
          <w:color w:val="auto"/>
          <w:sz w:val="24"/>
          <w:szCs w:val="24"/>
          <w:lang w:val="bg-BG"/>
        </w:rPr>
        <w:t>Дъждовна канализация</w:t>
      </w:r>
      <w:r w:rsidRPr="00473818">
        <w:rPr>
          <w:color w:val="auto"/>
          <w:sz w:val="24"/>
          <w:szCs w:val="24"/>
          <w:lang w:val="bg-BG"/>
        </w:rPr>
        <w:t xml:space="preserve"> – в зависимост от типа площ дъждовните води ще се отвеждат по три начина: </w:t>
      </w:r>
    </w:p>
    <w:p w14:paraId="722A9EB7" w14:textId="77777777" w:rsidR="00362102" w:rsidRPr="00473818" w:rsidRDefault="00362102" w:rsidP="00DC2090">
      <w:pPr>
        <w:pStyle w:val="1"/>
        <w:tabs>
          <w:tab w:val="left" w:pos="426"/>
          <w:tab w:val="left" w:pos="1095"/>
        </w:tabs>
        <w:spacing w:before="120" w:line="276" w:lineRule="auto"/>
        <w:ind w:right="23" w:firstLine="709"/>
        <w:rPr>
          <w:color w:val="auto"/>
          <w:sz w:val="24"/>
          <w:szCs w:val="24"/>
          <w:lang w:val="bg-BG"/>
        </w:rPr>
      </w:pPr>
      <w:r w:rsidRPr="00473818">
        <w:rPr>
          <w:color w:val="auto"/>
          <w:sz w:val="24"/>
          <w:szCs w:val="24"/>
          <w:lang w:val="bg-BG"/>
        </w:rPr>
        <w:t xml:space="preserve">- </w:t>
      </w:r>
      <w:r w:rsidRPr="00473818">
        <w:rPr>
          <w:b/>
          <w:bCs/>
          <w:i/>
          <w:iCs/>
          <w:color w:val="auto"/>
          <w:sz w:val="24"/>
          <w:szCs w:val="24"/>
          <w:lang w:val="bg-BG"/>
        </w:rPr>
        <w:t>отводняване на покривите и плочниците</w:t>
      </w:r>
      <w:r w:rsidRPr="00473818">
        <w:rPr>
          <w:color w:val="auto"/>
          <w:sz w:val="24"/>
          <w:szCs w:val="24"/>
          <w:lang w:val="bg-BG"/>
        </w:rPr>
        <w:t xml:space="preserve"> (незамърсени атмосферни води) около сградите ще бъде осигурено чрез улуци и водостоци до вливането им в дъждовния колектор. С цел проверка и почистване са предвидени ревизионни шахти с утаители, които ще задържат твърдите частици смити от покривите и плочниците. Посредством дъждовния колектор незамърсените атмосферни води ще се отвеждат до последната ревизионна шахта на територията </w:t>
      </w:r>
      <w:r w:rsidRPr="00473818">
        <w:rPr>
          <w:color w:val="auto"/>
          <w:sz w:val="24"/>
          <w:szCs w:val="24"/>
          <w:lang w:val="bg-BG"/>
        </w:rPr>
        <w:lastRenderedPageBreak/>
        <w:t>на имота, където ще се свържат с потока пречистени отпадъчни води, след точката им за собствен мониторинг и ще се заустят като общ поток;</w:t>
      </w:r>
    </w:p>
    <w:p w14:paraId="6817C9FD" w14:textId="77777777" w:rsidR="00362102" w:rsidRPr="00473818" w:rsidRDefault="00362102" w:rsidP="00DC2090">
      <w:pPr>
        <w:pStyle w:val="1"/>
        <w:tabs>
          <w:tab w:val="left" w:pos="426"/>
          <w:tab w:val="left" w:pos="1095"/>
        </w:tabs>
        <w:spacing w:before="120" w:line="276" w:lineRule="auto"/>
        <w:ind w:right="23" w:firstLine="709"/>
        <w:rPr>
          <w:color w:val="auto"/>
          <w:sz w:val="24"/>
          <w:szCs w:val="24"/>
          <w:lang w:val="bg-BG"/>
        </w:rPr>
      </w:pPr>
      <w:r w:rsidRPr="00473818">
        <w:rPr>
          <w:b/>
          <w:bCs/>
          <w:i/>
          <w:iCs/>
          <w:color w:val="auto"/>
          <w:sz w:val="24"/>
          <w:szCs w:val="24"/>
          <w:lang w:val="bg-BG"/>
        </w:rPr>
        <w:t>- дъждовните води,</w:t>
      </w:r>
      <w:r w:rsidRPr="00473818">
        <w:rPr>
          <w:color w:val="auto"/>
          <w:sz w:val="24"/>
          <w:szCs w:val="24"/>
          <w:lang w:val="bg-BG"/>
        </w:rPr>
        <w:t xml:space="preserve"> попадащи върху тревните и зелените площи на обекта - ще попиват в терена;</w:t>
      </w:r>
    </w:p>
    <w:p w14:paraId="78810347" w14:textId="0B1ADAEA" w:rsidR="00362102" w:rsidRDefault="00362102" w:rsidP="00DC2090">
      <w:pPr>
        <w:pStyle w:val="1"/>
        <w:shd w:val="clear" w:color="auto" w:fill="auto"/>
        <w:tabs>
          <w:tab w:val="left" w:pos="426"/>
          <w:tab w:val="left" w:pos="1095"/>
        </w:tabs>
        <w:spacing w:before="120" w:line="276" w:lineRule="auto"/>
        <w:ind w:right="23" w:firstLine="709"/>
        <w:rPr>
          <w:color w:val="auto"/>
          <w:sz w:val="24"/>
          <w:szCs w:val="24"/>
          <w:lang w:val="bg-BG"/>
        </w:rPr>
      </w:pPr>
      <w:r w:rsidRPr="00473818">
        <w:rPr>
          <w:b/>
          <w:bCs/>
          <w:i/>
          <w:iCs/>
          <w:color w:val="auto"/>
          <w:sz w:val="24"/>
          <w:szCs w:val="24"/>
          <w:lang w:val="bg-BG"/>
        </w:rPr>
        <w:t>- количеството дъжд паднало върху площадките</w:t>
      </w:r>
      <w:r w:rsidRPr="00473818">
        <w:rPr>
          <w:color w:val="auto"/>
          <w:sz w:val="24"/>
          <w:szCs w:val="24"/>
          <w:lang w:val="bg-BG"/>
        </w:rPr>
        <w:t xml:space="preserve"> на тир-паркинга, зарядната станция, бензиностанцията и вътрешните пътища ще постъпва в система от дъждоприемни шахти, предвидено е в шахтите да бъдат изградени утаители за задържане на </w:t>
      </w:r>
      <w:bookmarkStart w:id="9" w:name="_Hlk210208785"/>
      <w:r w:rsidRPr="00473818">
        <w:rPr>
          <w:color w:val="auto"/>
          <w:sz w:val="24"/>
          <w:szCs w:val="24"/>
          <w:lang w:val="bg-BG"/>
        </w:rPr>
        <w:t>твърдите частици, които се носят от дъждовния поток (дребни предмети, листна маса и др.), както и каломаслоуловители за задържане на нефтопродуктите попаднали в дъждовния поток</w:t>
      </w:r>
      <w:bookmarkEnd w:id="9"/>
      <w:r w:rsidRPr="00473818">
        <w:rPr>
          <w:color w:val="auto"/>
          <w:sz w:val="24"/>
          <w:szCs w:val="24"/>
          <w:lang w:val="bg-BG"/>
        </w:rPr>
        <w:t>. След дъждоприемните шахти пречистените дъждовни води посредством дъждовната канализационна мрежа ще се свържат с потока пречистени битови отпадъчни води в ревизионна шахта преди точката им за собствен мониторинг и ще се заустят като общ поток.</w:t>
      </w:r>
    </w:p>
    <w:p w14:paraId="2ABA2F38" w14:textId="109CDA44" w:rsidR="0051158A" w:rsidRPr="006E59A0" w:rsidRDefault="0051158A" w:rsidP="00DC2090">
      <w:pPr>
        <w:pStyle w:val="1"/>
        <w:shd w:val="clear" w:color="auto" w:fill="auto"/>
        <w:tabs>
          <w:tab w:val="left" w:pos="426"/>
          <w:tab w:val="left" w:pos="1095"/>
        </w:tabs>
        <w:spacing w:before="120" w:line="276" w:lineRule="auto"/>
        <w:ind w:right="23" w:firstLine="709"/>
        <w:rPr>
          <w:color w:val="auto"/>
          <w:sz w:val="24"/>
          <w:szCs w:val="24"/>
          <w:lang w:val="bg-BG"/>
        </w:rPr>
      </w:pPr>
      <w:r w:rsidRPr="006E59A0">
        <w:rPr>
          <w:color w:val="auto"/>
          <w:sz w:val="24"/>
          <w:szCs w:val="24"/>
          <w:lang w:val="bg-BG"/>
        </w:rPr>
        <w:t xml:space="preserve">- </w:t>
      </w:r>
      <w:r w:rsidRPr="006E59A0">
        <w:rPr>
          <w:b/>
          <w:bCs/>
          <w:i/>
          <w:iCs/>
          <w:color w:val="auto"/>
          <w:sz w:val="24"/>
          <w:szCs w:val="24"/>
          <w:lang w:val="bg-BG"/>
        </w:rPr>
        <w:t>изграждане на бензиностанция за</w:t>
      </w:r>
      <w:r w:rsidRPr="006E59A0">
        <w:rPr>
          <w:color w:val="auto"/>
          <w:sz w:val="24"/>
          <w:szCs w:val="24"/>
          <w:lang w:val="bg-BG"/>
        </w:rPr>
        <w:t xml:space="preserve"> масовите течни горива (бензин </w:t>
      </w:r>
      <w:r w:rsidR="00DE1D0D" w:rsidRPr="006E59A0">
        <w:rPr>
          <w:color w:val="auto"/>
          <w:sz w:val="24"/>
          <w:szCs w:val="24"/>
          <w:lang w:val="en-US"/>
        </w:rPr>
        <w:t>10</w:t>
      </w:r>
      <w:r w:rsidRPr="006E59A0">
        <w:rPr>
          <w:color w:val="auto"/>
          <w:sz w:val="24"/>
          <w:szCs w:val="24"/>
          <w:lang w:val="bg-BG"/>
        </w:rPr>
        <w:t>0 т и дизел 250 т), за обслужване на ползвателите на Автомагистрала „Тракия“. Предви</w:t>
      </w:r>
      <w:r w:rsidR="006E59A0" w:rsidRPr="006E59A0">
        <w:rPr>
          <w:color w:val="auto"/>
          <w:sz w:val="24"/>
          <w:szCs w:val="24"/>
          <w:lang w:val="bg-BG"/>
        </w:rPr>
        <w:t>ж</w:t>
      </w:r>
      <w:r w:rsidRPr="006E59A0">
        <w:rPr>
          <w:color w:val="auto"/>
          <w:sz w:val="24"/>
          <w:szCs w:val="24"/>
          <w:lang w:val="bg-BG"/>
        </w:rPr>
        <w:t>д</w:t>
      </w:r>
      <w:r w:rsidR="006E59A0" w:rsidRPr="006E59A0">
        <w:rPr>
          <w:color w:val="auto"/>
          <w:sz w:val="24"/>
          <w:szCs w:val="24"/>
          <w:lang w:val="bg-BG"/>
        </w:rPr>
        <w:t>а</w:t>
      </w:r>
      <w:r w:rsidRPr="006E59A0">
        <w:rPr>
          <w:color w:val="auto"/>
          <w:sz w:val="24"/>
          <w:szCs w:val="24"/>
          <w:lang w:val="bg-BG"/>
        </w:rPr>
        <w:t xml:space="preserve"> </w:t>
      </w:r>
      <w:r w:rsidR="006E59A0" w:rsidRPr="006E59A0">
        <w:rPr>
          <w:color w:val="auto"/>
          <w:sz w:val="24"/>
          <w:szCs w:val="24"/>
          <w:lang w:val="bg-BG"/>
        </w:rPr>
        <w:t>с</w:t>
      </w:r>
      <w:r w:rsidRPr="006E59A0">
        <w:rPr>
          <w:color w:val="auto"/>
          <w:sz w:val="24"/>
          <w:szCs w:val="24"/>
          <w:lang w:val="bg-BG"/>
        </w:rPr>
        <w:t xml:space="preserve">е бензиностанцията да се разположи в </w:t>
      </w:r>
      <w:r w:rsidR="006E59A0" w:rsidRPr="006E59A0">
        <w:rPr>
          <w:color w:val="auto"/>
          <w:sz w:val="24"/>
          <w:szCs w:val="24"/>
          <w:lang w:val="bg-BG"/>
        </w:rPr>
        <w:t>североизточния край на групата имоти</w:t>
      </w:r>
      <w:r w:rsidR="00C8532B" w:rsidRPr="006E59A0">
        <w:rPr>
          <w:color w:val="auto"/>
          <w:sz w:val="24"/>
          <w:szCs w:val="24"/>
          <w:lang w:val="bg-BG"/>
        </w:rPr>
        <w:t xml:space="preserve">. </w:t>
      </w:r>
      <w:r w:rsidR="006E59A0" w:rsidRPr="006E59A0">
        <w:rPr>
          <w:color w:val="auto"/>
          <w:sz w:val="24"/>
          <w:szCs w:val="24"/>
          <w:lang w:val="bg-BG"/>
        </w:rPr>
        <w:t xml:space="preserve">Съхранението на </w:t>
      </w:r>
      <w:r w:rsidR="00F31313" w:rsidRPr="006E59A0">
        <w:rPr>
          <w:color w:val="auto"/>
          <w:sz w:val="24"/>
          <w:szCs w:val="24"/>
          <w:lang w:val="bg-BG"/>
        </w:rPr>
        <w:t xml:space="preserve">горивата </w:t>
      </w:r>
      <w:r w:rsidR="006E59A0" w:rsidRPr="006E59A0">
        <w:rPr>
          <w:color w:val="auto"/>
          <w:sz w:val="24"/>
          <w:szCs w:val="24"/>
          <w:lang w:val="bg-BG"/>
        </w:rPr>
        <w:t>ще бъде</w:t>
      </w:r>
      <w:r w:rsidR="00F31313" w:rsidRPr="006E59A0">
        <w:rPr>
          <w:color w:val="auto"/>
          <w:sz w:val="24"/>
          <w:szCs w:val="24"/>
          <w:lang w:val="bg-BG"/>
        </w:rPr>
        <w:t xml:space="preserve"> във вкопани резервоари. </w:t>
      </w:r>
      <w:r w:rsidR="00C8532B" w:rsidRPr="006E59A0">
        <w:rPr>
          <w:color w:val="auto"/>
          <w:sz w:val="24"/>
          <w:szCs w:val="24"/>
          <w:lang w:val="bg-BG"/>
        </w:rPr>
        <w:t>Горивата ще се доставят на обекта със специализирани автомобили-цистерни по договор с производител, от дейността не се очаква генерирането на отпадъци</w:t>
      </w:r>
      <w:r w:rsidRPr="006E59A0">
        <w:rPr>
          <w:color w:val="auto"/>
          <w:sz w:val="24"/>
          <w:szCs w:val="24"/>
          <w:lang w:val="bg-BG"/>
        </w:rPr>
        <w:t>;</w:t>
      </w:r>
    </w:p>
    <w:p w14:paraId="01445DF9" w14:textId="28BAC8F3" w:rsidR="0051158A" w:rsidRPr="006E59A0" w:rsidRDefault="0051158A" w:rsidP="00DC2090">
      <w:pPr>
        <w:pStyle w:val="1"/>
        <w:tabs>
          <w:tab w:val="left" w:pos="426"/>
          <w:tab w:val="left" w:pos="1095"/>
        </w:tabs>
        <w:spacing w:before="0" w:line="276" w:lineRule="auto"/>
        <w:ind w:right="20" w:firstLine="709"/>
        <w:rPr>
          <w:color w:val="auto"/>
          <w:sz w:val="24"/>
          <w:szCs w:val="24"/>
          <w:lang w:val="bg-BG"/>
        </w:rPr>
      </w:pPr>
      <w:r w:rsidRPr="006E59A0">
        <w:rPr>
          <w:color w:val="auto"/>
          <w:sz w:val="24"/>
          <w:szCs w:val="24"/>
          <w:lang w:val="bg-BG"/>
        </w:rPr>
        <w:t xml:space="preserve">- </w:t>
      </w:r>
      <w:r w:rsidRPr="006E59A0">
        <w:rPr>
          <w:b/>
          <w:bCs/>
          <w:i/>
          <w:iCs/>
          <w:color w:val="auto"/>
          <w:sz w:val="24"/>
          <w:szCs w:val="24"/>
          <w:lang w:val="bg-BG"/>
        </w:rPr>
        <w:t>изграждане на тир-паркинг</w:t>
      </w:r>
      <w:r w:rsidRPr="006E59A0">
        <w:rPr>
          <w:color w:val="auto"/>
          <w:sz w:val="24"/>
          <w:szCs w:val="24"/>
          <w:lang w:val="bg-BG"/>
        </w:rPr>
        <w:t xml:space="preserve"> с капацитет до 100 паркоместа с обща площ до 9 000 м</w:t>
      </w:r>
      <w:r w:rsidRPr="006E59A0">
        <w:rPr>
          <w:color w:val="auto"/>
          <w:sz w:val="24"/>
          <w:szCs w:val="24"/>
          <w:vertAlign w:val="superscript"/>
          <w:lang w:val="bg-BG"/>
        </w:rPr>
        <w:t>2</w:t>
      </w:r>
      <w:r w:rsidRPr="006E59A0">
        <w:rPr>
          <w:color w:val="auto"/>
          <w:sz w:val="24"/>
          <w:szCs w:val="24"/>
          <w:lang w:val="bg-BG"/>
        </w:rPr>
        <w:t>;</w:t>
      </w:r>
    </w:p>
    <w:p w14:paraId="36D5BFD2" w14:textId="0D058B39" w:rsidR="0051158A" w:rsidRPr="006E59A0" w:rsidRDefault="0051158A" w:rsidP="00DC2090">
      <w:pPr>
        <w:pStyle w:val="1"/>
        <w:tabs>
          <w:tab w:val="left" w:pos="426"/>
          <w:tab w:val="left" w:pos="1095"/>
        </w:tabs>
        <w:spacing w:before="0" w:line="276" w:lineRule="auto"/>
        <w:ind w:right="20" w:firstLine="709"/>
        <w:rPr>
          <w:color w:val="auto"/>
          <w:sz w:val="24"/>
          <w:szCs w:val="24"/>
          <w:lang w:val="bg-BG"/>
        </w:rPr>
      </w:pPr>
      <w:r w:rsidRPr="006E59A0">
        <w:rPr>
          <w:color w:val="auto"/>
          <w:sz w:val="24"/>
          <w:szCs w:val="24"/>
          <w:lang w:val="bg-BG"/>
        </w:rPr>
        <w:t>-</w:t>
      </w:r>
      <w:r w:rsidRPr="006E59A0">
        <w:rPr>
          <w:color w:val="auto"/>
          <w:sz w:val="24"/>
          <w:szCs w:val="24"/>
          <w:lang w:val="bg-BG"/>
        </w:rPr>
        <w:tab/>
      </w:r>
      <w:r w:rsidRPr="006E59A0">
        <w:rPr>
          <w:b/>
          <w:bCs/>
          <w:i/>
          <w:iCs/>
          <w:color w:val="auto"/>
          <w:sz w:val="24"/>
          <w:szCs w:val="24"/>
          <w:lang w:val="bg-BG"/>
        </w:rPr>
        <w:t>изграждане на площадка за зареждане на електрически автомобили</w:t>
      </w:r>
      <w:r w:rsidR="00B507B1" w:rsidRPr="006E59A0">
        <w:rPr>
          <w:color w:val="auto"/>
          <w:sz w:val="24"/>
          <w:szCs w:val="24"/>
          <w:lang w:val="bg-BG"/>
        </w:rPr>
        <w:t xml:space="preserve"> - </w:t>
      </w:r>
      <w:r w:rsidRPr="006E59A0">
        <w:rPr>
          <w:color w:val="auto"/>
          <w:sz w:val="24"/>
          <w:szCs w:val="24"/>
          <w:lang w:val="bg-BG"/>
        </w:rPr>
        <w:t>до 20 броя зарядни станции</w:t>
      </w:r>
      <w:r w:rsidR="00B507B1" w:rsidRPr="006E59A0">
        <w:rPr>
          <w:color w:val="auto"/>
          <w:sz w:val="24"/>
          <w:szCs w:val="24"/>
          <w:lang w:val="bg-BG"/>
        </w:rPr>
        <w:t xml:space="preserve"> </w:t>
      </w:r>
      <w:r w:rsidRPr="006E59A0">
        <w:rPr>
          <w:color w:val="auto"/>
          <w:sz w:val="24"/>
          <w:szCs w:val="24"/>
          <w:lang w:val="bg-BG"/>
        </w:rPr>
        <w:t>на площ до 1 000 м</w:t>
      </w:r>
      <w:r w:rsidRPr="006E59A0">
        <w:rPr>
          <w:color w:val="auto"/>
          <w:sz w:val="24"/>
          <w:szCs w:val="24"/>
          <w:vertAlign w:val="superscript"/>
          <w:lang w:val="bg-BG"/>
        </w:rPr>
        <w:t>2</w:t>
      </w:r>
      <w:r w:rsidRPr="006E59A0">
        <w:rPr>
          <w:color w:val="auto"/>
          <w:sz w:val="24"/>
          <w:szCs w:val="24"/>
          <w:lang w:val="bg-BG"/>
        </w:rPr>
        <w:t>;</w:t>
      </w:r>
    </w:p>
    <w:p w14:paraId="6B2D901F" w14:textId="26F7D726" w:rsidR="0051158A" w:rsidRPr="006E59A0" w:rsidRDefault="0051158A" w:rsidP="00DC2090">
      <w:pPr>
        <w:pStyle w:val="1"/>
        <w:tabs>
          <w:tab w:val="left" w:pos="426"/>
          <w:tab w:val="left" w:pos="1095"/>
        </w:tabs>
        <w:spacing w:before="0" w:line="276" w:lineRule="auto"/>
        <w:ind w:right="20" w:firstLine="709"/>
        <w:rPr>
          <w:color w:val="auto"/>
          <w:sz w:val="24"/>
          <w:szCs w:val="24"/>
          <w:lang w:val="bg-BG"/>
        </w:rPr>
      </w:pPr>
      <w:r w:rsidRPr="006E59A0">
        <w:rPr>
          <w:color w:val="auto"/>
          <w:sz w:val="24"/>
          <w:szCs w:val="24"/>
          <w:lang w:val="bg-BG"/>
        </w:rPr>
        <w:t>-</w:t>
      </w:r>
      <w:r w:rsidRPr="006E59A0">
        <w:rPr>
          <w:color w:val="auto"/>
          <w:sz w:val="24"/>
          <w:szCs w:val="24"/>
          <w:lang w:val="bg-BG"/>
        </w:rPr>
        <w:tab/>
      </w:r>
      <w:r w:rsidR="00B507B1" w:rsidRPr="006E59A0">
        <w:rPr>
          <w:b/>
          <w:bCs/>
          <w:i/>
          <w:iCs/>
          <w:color w:val="auto"/>
          <w:sz w:val="24"/>
          <w:szCs w:val="24"/>
          <w:lang w:val="bg-BG"/>
        </w:rPr>
        <w:t xml:space="preserve">изграждане на </w:t>
      </w:r>
      <w:r w:rsidRPr="006E59A0">
        <w:rPr>
          <w:b/>
          <w:bCs/>
          <w:i/>
          <w:iCs/>
          <w:color w:val="auto"/>
          <w:sz w:val="24"/>
          <w:szCs w:val="24"/>
          <w:lang w:val="bg-BG"/>
        </w:rPr>
        <w:t>ресторант</w:t>
      </w:r>
      <w:r w:rsidRPr="006E59A0">
        <w:rPr>
          <w:color w:val="auto"/>
          <w:sz w:val="24"/>
          <w:szCs w:val="24"/>
          <w:lang w:val="bg-BG"/>
        </w:rPr>
        <w:t xml:space="preserve"> с капацитет до 100 посетители, заведения за обществено хранене и търговски обект с площ до 1 000 м</w:t>
      </w:r>
      <w:r w:rsidRPr="006E59A0">
        <w:rPr>
          <w:color w:val="auto"/>
          <w:sz w:val="24"/>
          <w:szCs w:val="24"/>
          <w:vertAlign w:val="superscript"/>
          <w:lang w:val="bg-BG"/>
        </w:rPr>
        <w:t>2</w:t>
      </w:r>
      <w:r w:rsidRPr="006E59A0">
        <w:rPr>
          <w:color w:val="auto"/>
          <w:sz w:val="24"/>
          <w:szCs w:val="24"/>
          <w:lang w:val="bg-BG"/>
        </w:rPr>
        <w:t>;</w:t>
      </w:r>
    </w:p>
    <w:p w14:paraId="6824487D" w14:textId="36E5BFB2" w:rsidR="0051158A" w:rsidRPr="006E59A0" w:rsidRDefault="0051158A" w:rsidP="00DC2090">
      <w:pPr>
        <w:pStyle w:val="1"/>
        <w:tabs>
          <w:tab w:val="left" w:pos="426"/>
          <w:tab w:val="left" w:pos="1095"/>
        </w:tabs>
        <w:spacing w:before="0" w:line="276" w:lineRule="auto"/>
        <w:ind w:right="20" w:firstLine="709"/>
        <w:rPr>
          <w:color w:val="auto"/>
          <w:sz w:val="24"/>
          <w:szCs w:val="24"/>
          <w:lang w:val="bg-BG"/>
        </w:rPr>
      </w:pPr>
      <w:r w:rsidRPr="006E59A0">
        <w:rPr>
          <w:color w:val="auto"/>
          <w:sz w:val="24"/>
          <w:szCs w:val="24"/>
          <w:lang w:val="bg-BG"/>
        </w:rPr>
        <w:t>-</w:t>
      </w:r>
      <w:r w:rsidRPr="006E59A0">
        <w:rPr>
          <w:color w:val="auto"/>
          <w:sz w:val="24"/>
          <w:szCs w:val="24"/>
          <w:lang w:val="bg-BG"/>
        </w:rPr>
        <w:tab/>
      </w:r>
      <w:r w:rsidR="00B507B1" w:rsidRPr="006E59A0">
        <w:rPr>
          <w:b/>
          <w:bCs/>
          <w:i/>
          <w:iCs/>
          <w:color w:val="auto"/>
          <w:sz w:val="24"/>
          <w:szCs w:val="24"/>
          <w:lang w:val="bg-BG"/>
        </w:rPr>
        <w:t>изграждане на</w:t>
      </w:r>
      <w:r w:rsidR="00B507B1" w:rsidRPr="006E59A0">
        <w:rPr>
          <w:color w:val="auto"/>
          <w:sz w:val="24"/>
          <w:szCs w:val="24"/>
          <w:lang w:val="bg-BG"/>
        </w:rPr>
        <w:t xml:space="preserve"> </w:t>
      </w:r>
      <w:r w:rsidRPr="006E59A0">
        <w:rPr>
          <w:b/>
          <w:bCs/>
          <w:i/>
          <w:iCs/>
          <w:color w:val="auto"/>
          <w:sz w:val="24"/>
          <w:szCs w:val="24"/>
          <w:lang w:val="bg-BG"/>
        </w:rPr>
        <w:t>площадка за отдих</w:t>
      </w:r>
      <w:r w:rsidRPr="006E59A0">
        <w:rPr>
          <w:color w:val="auto"/>
          <w:sz w:val="24"/>
          <w:szCs w:val="24"/>
          <w:lang w:val="bg-BG"/>
        </w:rPr>
        <w:t xml:space="preserve"> – до 1 000 м</w:t>
      </w:r>
      <w:r w:rsidRPr="006E59A0">
        <w:rPr>
          <w:color w:val="auto"/>
          <w:sz w:val="24"/>
          <w:szCs w:val="24"/>
          <w:vertAlign w:val="superscript"/>
          <w:lang w:val="bg-BG"/>
        </w:rPr>
        <w:t>2</w:t>
      </w:r>
      <w:r w:rsidRPr="006E59A0">
        <w:rPr>
          <w:color w:val="auto"/>
          <w:sz w:val="24"/>
          <w:szCs w:val="24"/>
          <w:lang w:val="bg-BG"/>
        </w:rPr>
        <w:t>;</w:t>
      </w:r>
    </w:p>
    <w:p w14:paraId="12AC66EB" w14:textId="77777777" w:rsidR="000D38C0" w:rsidRPr="00473818" w:rsidRDefault="000D38C0" w:rsidP="00DC2090">
      <w:pPr>
        <w:pStyle w:val="1"/>
        <w:tabs>
          <w:tab w:val="left" w:pos="426"/>
          <w:tab w:val="left" w:pos="1095"/>
        </w:tabs>
        <w:spacing w:before="120" w:line="276" w:lineRule="auto"/>
        <w:ind w:right="23" w:firstLine="709"/>
        <w:rPr>
          <w:color w:val="auto"/>
          <w:sz w:val="24"/>
          <w:szCs w:val="24"/>
          <w:lang w:val="bg-BG"/>
        </w:rPr>
      </w:pPr>
      <w:r w:rsidRPr="00473818">
        <w:rPr>
          <w:color w:val="auto"/>
          <w:sz w:val="24"/>
          <w:szCs w:val="24"/>
          <w:lang w:val="bg-BG"/>
        </w:rPr>
        <w:t>Предвидени изкопни работи, предполагаема дълбочина на изкопите</w:t>
      </w:r>
    </w:p>
    <w:p w14:paraId="7AF4FD6A"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 xml:space="preserve">изкопни работи за основите на сградите в индустриалния парк – дълбочина до 2,5 м; </w:t>
      </w:r>
    </w:p>
    <w:p w14:paraId="23AAC69E"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изкопни работи за двата резервоара за съхранение на вода с обем 300 м</w:t>
      </w:r>
      <w:r w:rsidRPr="006E59A0">
        <w:rPr>
          <w:color w:val="auto"/>
          <w:sz w:val="24"/>
          <w:szCs w:val="24"/>
          <w:vertAlign w:val="superscript"/>
          <w:lang w:val="bg-BG"/>
        </w:rPr>
        <w:t>3</w:t>
      </w:r>
      <w:r w:rsidRPr="00473818">
        <w:rPr>
          <w:color w:val="auto"/>
          <w:sz w:val="24"/>
          <w:szCs w:val="24"/>
          <w:lang w:val="bg-BG"/>
        </w:rPr>
        <w:t xml:space="preserve"> всеки – дълбочина до 4,0 м на площадка около 200 м</w:t>
      </w:r>
      <w:r w:rsidRPr="006E59A0">
        <w:rPr>
          <w:color w:val="auto"/>
          <w:sz w:val="24"/>
          <w:szCs w:val="24"/>
          <w:vertAlign w:val="superscript"/>
          <w:lang w:val="bg-BG"/>
        </w:rPr>
        <w:t>2</w:t>
      </w:r>
      <w:r w:rsidRPr="00473818">
        <w:rPr>
          <w:color w:val="auto"/>
          <w:sz w:val="24"/>
          <w:szCs w:val="24"/>
          <w:lang w:val="bg-BG"/>
        </w:rPr>
        <w:t>;</w:t>
      </w:r>
    </w:p>
    <w:p w14:paraId="69925FA8"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изкопни работи за водозадържателния резервоар с обем 200 м</w:t>
      </w:r>
      <w:r w:rsidRPr="006E59A0">
        <w:rPr>
          <w:color w:val="auto"/>
          <w:sz w:val="24"/>
          <w:szCs w:val="24"/>
          <w:vertAlign w:val="superscript"/>
          <w:lang w:val="bg-BG"/>
        </w:rPr>
        <w:t>3</w:t>
      </w:r>
      <w:r w:rsidRPr="00473818">
        <w:rPr>
          <w:color w:val="auto"/>
          <w:sz w:val="24"/>
          <w:szCs w:val="24"/>
          <w:lang w:val="bg-BG"/>
        </w:rPr>
        <w:t xml:space="preserve"> за пречистени отпадъчни води – дълбочина до 4,0 м на площадка 70 м</w:t>
      </w:r>
      <w:r w:rsidRPr="006E59A0">
        <w:rPr>
          <w:color w:val="auto"/>
          <w:sz w:val="24"/>
          <w:szCs w:val="24"/>
          <w:vertAlign w:val="superscript"/>
          <w:lang w:val="bg-BG"/>
        </w:rPr>
        <w:t>2</w:t>
      </w:r>
      <w:r w:rsidRPr="00473818">
        <w:rPr>
          <w:color w:val="auto"/>
          <w:sz w:val="24"/>
          <w:szCs w:val="24"/>
          <w:lang w:val="bg-BG"/>
        </w:rPr>
        <w:t>;</w:t>
      </w:r>
    </w:p>
    <w:p w14:paraId="2F6C9C14"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изкопни работи за полагане на водопроводната мрежа – дълбочина до 1,5 м;</w:t>
      </w:r>
    </w:p>
    <w:p w14:paraId="74AC8241"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изкопни работи за полагане на канализационна мрежа – дълбочина до 1,5 м;</w:t>
      </w:r>
    </w:p>
    <w:p w14:paraId="190DF366"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lastRenderedPageBreak/>
        <w:t>-</w:t>
      </w:r>
      <w:r w:rsidRPr="00473818">
        <w:rPr>
          <w:color w:val="auto"/>
          <w:sz w:val="24"/>
          <w:szCs w:val="24"/>
          <w:lang w:val="bg-BG"/>
        </w:rPr>
        <w:tab/>
        <w:t>изкопни работи за полагане на кабелните линии и съоръженията за електроснабдяване с дълбочина до 1,2 м.</w:t>
      </w:r>
    </w:p>
    <w:p w14:paraId="473F463A" w14:textId="77777777" w:rsidR="000D38C0" w:rsidRPr="00473818" w:rsidRDefault="000D38C0"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Изкопаните земни маси ще се използват за подравняване на площадката в границите на поземлените имоти. Иззетия хумусен слой ще се депонира в границите на имота и в последствие ще се използва за моделиране на терена по проект за вертикална планировка и озеленяване, в съответствие с Наредба № 26 за рекултивация на нарушени терени, подобряване на слабопродуктивни земи, отнемане и оползотворяване на хумусния пласт. Излишните земни маси ще се събират и извозват на площадка за земни маси определена от община Родопи.</w:t>
      </w:r>
    </w:p>
    <w:p w14:paraId="0161A9B8" w14:textId="0240DB44" w:rsidR="00871B5C" w:rsidRPr="00473818" w:rsidRDefault="000D38C0" w:rsidP="00DC2090">
      <w:pPr>
        <w:pStyle w:val="1"/>
        <w:shd w:val="clear" w:color="auto" w:fill="auto"/>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Не се предвижда ползването на взрив.</w:t>
      </w:r>
    </w:p>
    <w:p w14:paraId="21C1E4EF" w14:textId="6F2316BE" w:rsidR="008B1A84" w:rsidRPr="00473818" w:rsidRDefault="00331583" w:rsidP="00DC2090">
      <w:pPr>
        <w:pStyle w:val="1"/>
        <w:shd w:val="clear" w:color="auto" w:fill="auto"/>
        <w:tabs>
          <w:tab w:val="left" w:pos="426"/>
          <w:tab w:val="left" w:pos="1076"/>
        </w:tabs>
        <w:spacing w:before="120" w:line="276" w:lineRule="auto"/>
        <w:ind w:right="23"/>
        <w:rPr>
          <w:b/>
          <w:i/>
          <w:color w:val="auto"/>
          <w:sz w:val="24"/>
          <w:szCs w:val="24"/>
          <w:lang w:val="bg-BG"/>
        </w:rPr>
      </w:pPr>
      <w:r w:rsidRPr="00473818">
        <w:rPr>
          <w:b/>
          <w:i/>
          <w:color w:val="auto"/>
          <w:sz w:val="24"/>
          <w:szCs w:val="24"/>
          <w:lang w:val="bg-BG"/>
        </w:rPr>
        <w:t>б)</w:t>
      </w:r>
      <w:r w:rsidRPr="00473818">
        <w:rPr>
          <w:b/>
          <w:i/>
          <w:color w:val="auto"/>
          <w:sz w:val="24"/>
          <w:szCs w:val="24"/>
          <w:lang w:val="bg-BG"/>
        </w:rPr>
        <w:tab/>
        <w:t>взаимовръзка и кумулиране с други съществуващи и/или одобрени инвестиционни предложения;</w:t>
      </w:r>
    </w:p>
    <w:p w14:paraId="39263AF8" w14:textId="77777777" w:rsidR="000235B4" w:rsidRPr="00473818" w:rsidRDefault="000235B4" w:rsidP="00DC2090">
      <w:pPr>
        <w:pStyle w:val="1"/>
        <w:tabs>
          <w:tab w:val="left" w:pos="1076"/>
        </w:tabs>
        <w:spacing w:before="0" w:line="276" w:lineRule="auto"/>
        <w:ind w:right="20" w:firstLine="709"/>
        <w:rPr>
          <w:color w:val="auto"/>
          <w:sz w:val="24"/>
          <w:szCs w:val="24"/>
          <w:lang w:val="bg-BG"/>
        </w:rPr>
      </w:pPr>
      <w:r w:rsidRPr="00473818">
        <w:rPr>
          <w:color w:val="auto"/>
          <w:sz w:val="24"/>
          <w:szCs w:val="24"/>
          <w:lang w:val="bg-BG"/>
        </w:rPr>
        <w:t>Инвестиционното предложение не е свързано с други съществуващи и одобрени с устройствен или друг план дейности в обхвата на въздействие на обекта.</w:t>
      </w:r>
    </w:p>
    <w:p w14:paraId="0CBE8CA2" w14:textId="19D38F3E" w:rsidR="000235B4" w:rsidRPr="00473818" w:rsidRDefault="000235B4" w:rsidP="00DC2090">
      <w:pPr>
        <w:pStyle w:val="1"/>
        <w:tabs>
          <w:tab w:val="left" w:pos="1076"/>
        </w:tabs>
        <w:spacing w:before="0" w:line="276" w:lineRule="auto"/>
        <w:ind w:right="20" w:firstLine="709"/>
        <w:rPr>
          <w:color w:val="auto"/>
          <w:sz w:val="24"/>
          <w:szCs w:val="24"/>
          <w:lang w:val="bg-BG"/>
        </w:rPr>
      </w:pPr>
      <w:r w:rsidRPr="00473818">
        <w:rPr>
          <w:color w:val="auto"/>
          <w:sz w:val="24"/>
          <w:szCs w:val="24"/>
          <w:lang w:val="bg-BG"/>
        </w:rPr>
        <w:t xml:space="preserve">Имотите, в които ще се реализира инвестиционното предложение </w:t>
      </w:r>
      <w:r w:rsidR="00561D77" w:rsidRPr="00473818">
        <w:rPr>
          <w:color w:val="auto"/>
          <w:sz w:val="24"/>
          <w:szCs w:val="24"/>
          <w:lang w:val="bg-BG"/>
        </w:rPr>
        <w:t>са собственост на инвеститора, в</w:t>
      </w:r>
      <w:r w:rsidR="00EB130C" w:rsidRPr="00473818">
        <w:rPr>
          <w:color w:val="auto"/>
          <w:sz w:val="24"/>
          <w:szCs w:val="24"/>
          <w:lang w:val="bg-BG"/>
        </w:rPr>
        <w:t xml:space="preserve"> близост до имотите</w:t>
      </w:r>
      <w:r w:rsidR="00561D77" w:rsidRPr="00473818">
        <w:rPr>
          <w:color w:val="auto"/>
          <w:sz w:val="24"/>
          <w:szCs w:val="24"/>
          <w:lang w:val="bg-BG"/>
        </w:rPr>
        <w:t xml:space="preserve"> </w:t>
      </w:r>
      <w:r w:rsidR="00EB130C" w:rsidRPr="00473818">
        <w:rPr>
          <w:color w:val="auto"/>
          <w:sz w:val="24"/>
          <w:szCs w:val="24"/>
          <w:lang w:val="bg-BG"/>
        </w:rPr>
        <w:t xml:space="preserve">няма съществуващи и/или одобрени обекти, които да въздействат или да взаимодействат с </w:t>
      </w:r>
      <w:r w:rsidR="00B250DC" w:rsidRPr="00473818">
        <w:rPr>
          <w:color w:val="auto"/>
          <w:sz w:val="24"/>
          <w:szCs w:val="24"/>
          <w:lang w:val="bg-BG"/>
        </w:rPr>
        <w:t>разглежданото</w:t>
      </w:r>
      <w:r w:rsidR="00EB130C" w:rsidRPr="00473818">
        <w:rPr>
          <w:color w:val="auto"/>
          <w:sz w:val="24"/>
          <w:szCs w:val="24"/>
          <w:lang w:val="bg-BG"/>
        </w:rPr>
        <w:t xml:space="preserve"> инвестиционно предложение.</w:t>
      </w:r>
    </w:p>
    <w:p w14:paraId="43074A48" w14:textId="6FD2F03B" w:rsidR="00920D04" w:rsidRPr="00473818" w:rsidRDefault="00331583" w:rsidP="00DC2090">
      <w:pPr>
        <w:pStyle w:val="1"/>
        <w:shd w:val="clear" w:color="auto" w:fill="auto"/>
        <w:tabs>
          <w:tab w:val="left" w:pos="284"/>
          <w:tab w:val="left" w:pos="1071"/>
        </w:tabs>
        <w:spacing w:before="120" w:line="276" w:lineRule="auto"/>
        <w:ind w:right="23"/>
        <w:rPr>
          <w:b/>
          <w:i/>
          <w:color w:val="auto"/>
          <w:sz w:val="24"/>
          <w:szCs w:val="24"/>
          <w:lang w:val="bg-BG"/>
        </w:rPr>
      </w:pPr>
      <w:r w:rsidRPr="00473818">
        <w:rPr>
          <w:b/>
          <w:i/>
          <w:color w:val="auto"/>
          <w:sz w:val="24"/>
          <w:szCs w:val="24"/>
          <w:lang w:val="bg-BG"/>
        </w:rPr>
        <w:t>в)</w:t>
      </w:r>
      <w:r w:rsidRPr="00473818">
        <w:rPr>
          <w:b/>
          <w:i/>
          <w:color w:val="auto"/>
          <w:sz w:val="24"/>
          <w:szCs w:val="24"/>
          <w:lang w:val="bg-BG"/>
        </w:rPr>
        <w:tab/>
        <w:t>използване на природни ресурси по време на строителството и експлоатацията на земните недра, почвите, водите и на биологичното разнообразие;</w:t>
      </w:r>
    </w:p>
    <w:p w14:paraId="17F834A1" w14:textId="77777777" w:rsidR="00601130" w:rsidRPr="00473818" w:rsidRDefault="00601130" w:rsidP="00DC2090">
      <w:pPr>
        <w:pStyle w:val="1"/>
        <w:tabs>
          <w:tab w:val="left" w:pos="1071"/>
        </w:tabs>
        <w:spacing w:before="120" w:line="276" w:lineRule="auto"/>
        <w:ind w:right="23" w:firstLine="709"/>
        <w:rPr>
          <w:color w:val="auto"/>
          <w:sz w:val="24"/>
          <w:szCs w:val="24"/>
          <w:lang w:val="bg-BG"/>
        </w:rPr>
      </w:pPr>
      <w:r w:rsidRPr="00473818">
        <w:rPr>
          <w:b/>
          <w:bCs/>
          <w:i/>
          <w:iCs/>
          <w:color w:val="auto"/>
          <w:sz w:val="24"/>
          <w:szCs w:val="24"/>
          <w:lang w:val="bg-BG"/>
        </w:rPr>
        <w:t>По време на строителството</w:t>
      </w:r>
      <w:r w:rsidRPr="00473818">
        <w:rPr>
          <w:color w:val="auto"/>
          <w:sz w:val="24"/>
          <w:szCs w:val="24"/>
          <w:lang w:val="bg-BG"/>
        </w:rPr>
        <w:t xml:space="preserve"> на обекта не се предвижда използването на природни ресурси, ще се използват готови строителни смеси и материали, които ще се доставят на обекта от специализирани производители и доставчици. По време на сондажните дейности ще бъдат използвани минимални количества вода за промиване на задтръбния филтър и филц. В района на обекта не съществува техническа възможност за водоснабдяване от обществената водоснабдителна мрежа, по време на строителството за нуждите на работещите ще се доставя бутилирана вода.</w:t>
      </w:r>
    </w:p>
    <w:p w14:paraId="2807B09F" w14:textId="77777777" w:rsidR="00601130" w:rsidRPr="00473818" w:rsidRDefault="00601130" w:rsidP="00DC2090">
      <w:pPr>
        <w:pStyle w:val="1"/>
        <w:tabs>
          <w:tab w:val="left" w:pos="1071"/>
        </w:tabs>
        <w:spacing w:before="120" w:line="276" w:lineRule="auto"/>
        <w:ind w:right="23" w:firstLine="709"/>
        <w:rPr>
          <w:color w:val="auto"/>
          <w:sz w:val="24"/>
          <w:szCs w:val="24"/>
          <w:lang w:val="bg-BG"/>
        </w:rPr>
      </w:pPr>
      <w:r w:rsidRPr="00473818">
        <w:rPr>
          <w:color w:val="auto"/>
          <w:sz w:val="24"/>
          <w:szCs w:val="24"/>
          <w:lang w:val="bg-BG"/>
        </w:rPr>
        <w:t xml:space="preserve"> </w:t>
      </w:r>
      <w:r w:rsidRPr="00473818">
        <w:rPr>
          <w:b/>
          <w:bCs/>
          <w:i/>
          <w:iCs/>
          <w:color w:val="auto"/>
          <w:sz w:val="24"/>
          <w:szCs w:val="24"/>
          <w:lang w:val="bg-BG"/>
        </w:rPr>
        <w:t>По време на експлоатацията</w:t>
      </w:r>
      <w:r w:rsidRPr="00473818">
        <w:rPr>
          <w:color w:val="auto"/>
          <w:sz w:val="24"/>
          <w:szCs w:val="24"/>
          <w:lang w:val="bg-BG"/>
        </w:rPr>
        <w:t xml:space="preserve"> на обекта единствения природен ресурс, който ще се използва е водата добита от новоизградения тръбен кладенец в ПИ с идентификатор 78029.103.3.</w:t>
      </w:r>
    </w:p>
    <w:p w14:paraId="4A0F9D13"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Предвижда се да се извършва водовземане със следните параметри:</w:t>
      </w:r>
    </w:p>
    <w:p w14:paraId="5409CF86"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xml:space="preserve">Водите от тръбния кладенец ще се използват целогодишно за: </w:t>
      </w:r>
    </w:p>
    <w:p w14:paraId="176B178E"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питейно-битово водоснабдяване – средногодишно до 18 300 м</w:t>
      </w:r>
      <w:r w:rsidRPr="00473818">
        <w:rPr>
          <w:color w:val="auto"/>
          <w:sz w:val="24"/>
          <w:szCs w:val="24"/>
          <w:vertAlign w:val="superscript"/>
          <w:lang w:val="bg-BG"/>
        </w:rPr>
        <w:t>3</w:t>
      </w:r>
      <w:r w:rsidRPr="00473818">
        <w:rPr>
          <w:color w:val="auto"/>
          <w:sz w:val="24"/>
          <w:szCs w:val="24"/>
          <w:lang w:val="bg-BG"/>
        </w:rPr>
        <w:t>/ год;</w:t>
      </w:r>
    </w:p>
    <w:p w14:paraId="02736E31"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lastRenderedPageBreak/>
        <w:t>- оросяване/ измиване на площадките за обществено ползване като тир-паркинг, бензиностанция, зарядна станция, вътрешни пътища и площадка за отдих - средногодишно до 25 500 м</w:t>
      </w:r>
      <w:r w:rsidRPr="00473818">
        <w:rPr>
          <w:color w:val="auto"/>
          <w:sz w:val="24"/>
          <w:szCs w:val="24"/>
          <w:vertAlign w:val="superscript"/>
          <w:lang w:val="bg-BG"/>
        </w:rPr>
        <w:t>3</w:t>
      </w:r>
      <w:r w:rsidRPr="00473818">
        <w:rPr>
          <w:color w:val="auto"/>
          <w:sz w:val="24"/>
          <w:szCs w:val="24"/>
          <w:lang w:val="bg-BG"/>
        </w:rPr>
        <w:t xml:space="preserve">/ год ; </w:t>
      </w:r>
    </w:p>
    <w:p w14:paraId="21570BD8"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напояване на зелените площи в обекта - средногодишно до 41 000 м</w:t>
      </w:r>
      <w:r w:rsidRPr="00473818">
        <w:rPr>
          <w:color w:val="auto"/>
          <w:sz w:val="24"/>
          <w:szCs w:val="24"/>
          <w:vertAlign w:val="superscript"/>
          <w:lang w:val="bg-BG"/>
        </w:rPr>
        <w:t>3</w:t>
      </w:r>
      <w:r w:rsidRPr="00473818">
        <w:rPr>
          <w:color w:val="auto"/>
          <w:sz w:val="24"/>
          <w:szCs w:val="24"/>
          <w:lang w:val="bg-BG"/>
        </w:rPr>
        <w:t xml:space="preserve">/ год; </w:t>
      </w:r>
    </w:p>
    <w:p w14:paraId="236E203C"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противопожарни нужди - до 372 м</w:t>
      </w:r>
      <w:r w:rsidRPr="00473818">
        <w:rPr>
          <w:color w:val="auto"/>
          <w:sz w:val="24"/>
          <w:szCs w:val="24"/>
          <w:vertAlign w:val="superscript"/>
          <w:lang w:val="bg-BG"/>
        </w:rPr>
        <w:t>3</w:t>
      </w:r>
      <w:r w:rsidRPr="00473818">
        <w:rPr>
          <w:color w:val="auto"/>
          <w:sz w:val="24"/>
          <w:szCs w:val="24"/>
          <w:lang w:val="bg-BG"/>
        </w:rPr>
        <w:t>/ год.</w:t>
      </w:r>
    </w:p>
    <w:p w14:paraId="52D76235"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Годишен воден обем - общо – до 85 000 м3/ год;</w:t>
      </w:r>
    </w:p>
    <w:p w14:paraId="2BDF5EE0"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Средно дневно водно количество – до 233 м</w:t>
      </w:r>
      <w:r w:rsidRPr="00473818">
        <w:rPr>
          <w:color w:val="auto"/>
          <w:sz w:val="24"/>
          <w:szCs w:val="24"/>
          <w:vertAlign w:val="superscript"/>
          <w:lang w:val="bg-BG"/>
        </w:rPr>
        <w:t>3</w:t>
      </w:r>
      <w:r w:rsidRPr="00473818">
        <w:rPr>
          <w:color w:val="auto"/>
          <w:sz w:val="24"/>
          <w:szCs w:val="24"/>
          <w:lang w:val="bg-BG"/>
        </w:rPr>
        <w:t xml:space="preserve"> / ден;</w:t>
      </w:r>
    </w:p>
    <w:p w14:paraId="33478620" w14:textId="77777777" w:rsidR="00601130"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Средноденонощен дебит на черпене – до 2,7 1/s;</w:t>
      </w:r>
    </w:p>
    <w:p w14:paraId="3FF3AD66" w14:textId="59F14FCB" w:rsidR="00561D77" w:rsidRPr="00473818" w:rsidRDefault="00601130" w:rsidP="00DC2090">
      <w:pPr>
        <w:pStyle w:val="1"/>
        <w:tabs>
          <w:tab w:val="left" w:pos="1071"/>
        </w:tabs>
        <w:spacing w:before="0" w:line="276" w:lineRule="auto"/>
        <w:ind w:right="20" w:firstLine="709"/>
        <w:rPr>
          <w:color w:val="auto"/>
          <w:sz w:val="24"/>
          <w:szCs w:val="24"/>
          <w:lang w:val="bg-BG"/>
        </w:rPr>
      </w:pPr>
      <w:r w:rsidRPr="00473818">
        <w:rPr>
          <w:color w:val="auto"/>
          <w:sz w:val="24"/>
          <w:szCs w:val="24"/>
          <w:lang w:val="bg-BG"/>
        </w:rPr>
        <w:t>- Максимален дебит на черпене – до 5 1/s – дебита на помпата.</w:t>
      </w:r>
    </w:p>
    <w:p w14:paraId="09B986AC" w14:textId="79AA091F" w:rsidR="00920D04" w:rsidRPr="00473818" w:rsidRDefault="00331583" w:rsidP="00DC2090">
      <w:pPr>
        <w:pStyle w:val="1"/>
        <w:shd w:val="clear" w:color="auto" w:fill="auto"/>
        <w:tabs>
          <w:tab w:val="left" w:pos="284"/>
          <w:tab w:val="left" w:pos="1002"/>
        </w:tabs>
        <w:spacing w:before="120" w:line="276" w:lineRule="auto"/>
        <w:rPr>
          <w:b/>
          <w:i/>
          <w:color w:val="auto"/>
          <w:sz w:val="24"/>
          <w:szCs w:val="24"/>
          <w:lang w:val="bg-BG"/>
        </w:rPr>
      </w:pPr>
      <w:r w:rsidRPr="00473818">
        <w:rPr>
          <w:b/>
          <w:i/>
          <w:color w:val="auto"/>
          <w:sz w:val="24"/>
          <w:szCs w:val="24"/>
          <w:lang w:val="bg-BG"/>
        </w:rPr>
        <w:t>г)</w:t>
      </w:r>
      <w:r w:rsidRPr="00473818">
        <w:rPr>
          <w:b/>
          <w:i/>
          <w:color w:val="auto"/>
          <w:sz w:val="24"/>
          <w:szCs w:val="24"/>
          <w:lang w:val="bg-BG"/>
        </w:rPr>
        <w:tab/>
        <w:t>генериране на отпадъци - видове, количества и начин на третиране, и отпадъчни води;</w:t>
      </w:r>
    </w:p>
    <w:p w14:paraId="3B4CE3C9" w14:textId="1FD371E3" w:rsidR="00601130" w:rsidRPr="00473818" w:rsidRDefault="00601130" w:rsidP="00DC2090">
      <w:pPr>
        <w:tabs>
          <w:tab w:val="left" w:pos="709"/>
        </w:tabs>
        <w:spacing w:before="120" w:line="276" w:lineRule="auto"/>
        <w:ind w:firstLine="709"/>
        <w:jc w:val="both"/>
        <w:rPr>
          <w:rFonts w:ascii="Times New Roman" w:hAnsi="Times New Roman" w:cs="Times New Roman"/>
          <w:b/>
          <w:bCs/>
          <w:i/>
          <w:iCs/>
          <w:color w:val="auto"/>
          <w:lang w:val="bg-BG"/>
        </w:rPr>
      </w:pPr>
      <w:r w:rsidRPr="00473818">
        <w:rPr>
          <w:rFonts w:ascii="Times New Roman" w:hAnsi="Times New Roman" w:cs="Times New Roman"/>
          <w:b/>
          <w:bCs/>
          <w:i/>
          <w:iCs/>
          <w:color w:val="auto"/>
          <w:lang w:val="bg-BG"/>
        </w:rPr>
        <w:t>Отпадъци по време на строителството:</w:t>
      </w:r>
    </w:p>
    <w:p w14:paraId="5EF09D84" w14:textId="4D83B931" w:rsidR="00601130" w:rsidRPr="00473818" w:rsidRDefault="00601130"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По време на строителството ще се генерират отпадъци от подготовката на площите за строителните дейности - изкопи, строително-монтажни дейности,  изграждане на ЛПСОВ, което ще бъде краткотрайно и временно. Това ще са основно строителни отпадъци (бетон, тухли, мазилки, строителни и изолационни материали, тръби, кабели и други), които ще се съхраняват временно в границите на поземлените имоти на обекта и ще бъдат извозвани на депо за строителни отпадъци по указаните от общинските власти маршрути. Количеството на отпадъците по време на строителството ще зависи от качеството на изпълнението на строително-монтажните работи и спазването на технологичните норми и изисквания, поради тази причина трудно може да се посочат количества.</w:t>
      </w:r>
    </w:p>
    <w:p w14:paraId="1533D299" w14:textId="77777777" w:rsidR="00601130" w:rsidRPr="00473818" w:rsidRDefault="00601130" w:rsidP="00DC2090">
      <w:pPr>
        <w:spacing w:before="120" w:line="276" w:lineRule="auto"/>
        <w:ind w:firstLine="709"/>
        <w:jc w:val="both"/>
        <w:rPr>
          <w:rFonts w:ascii="Times New Roman" w:hAnsi="Times New Roman" w:cs="Times New Roman"/>
          <w:lang w:val="bg-BG"/>
        </w:rPr>
      </w:pPr>
      <w:r w:rsidRPr="00473818">
        <w:rPr>
          <w:rFonts w:ascii="Times New Roman" w:hAnsi="Times New Roman" w:cs="Times New Roman"/>
          <w:b/>
          <w:bCs/>
          <w:i/>
          <w:iCs/>
          <w:color w:val="auto"/>
          <w:lang w:val="bg-BG"/>
        </w:rPr>
        <w:t>Код 17 05 04</w:t>
      </w:r>
      <w:r w:rsidRPr="00473818">
        <w:rPr>
          <w:rFonts w:ascii="Times New Roman" w:hAnsi="Times New Roman" w:cs="Times New Roman"/>
          <w:color w:val="auto"/>
          <w:lang w:val="bg-BG"/>
        </w:rPr>
        <w:t xml:space="preserve"> – Земни маси от изкопни дейности </w:t>
      </w:r>
      <w:r w:rsidRPr="00473818">
        <w:rPr>
          <w:rFonts w:ascii="Times New Roman" w:hAnsi="Times New Roman" w:cs="Times New Roman"/>
          <w:lang w:val="bg-BG"/>
        </w:rPr>
        <w:t>– Изкопаните земни маси ще се използват за подравняване на площадката в границите на ПИ. Иззетия хумусен слой ще се депонира в границите на имота и в последствие ще се използва за моделиране на терена по проект за вертикална планировка и озеленяване, в съответствие с Наредба № 26 за рекултивация на нарушени терени, подобряване на слабопродуктивни земи, отнемане и оползотворяване на хумусния пласт. Излишните земни маси ще се събират и извозват на площадка за земни маси определена от община Родопи.</w:t>
      </w:r>
    </w:p>
    <w:p w14:paraId="241D71D3" w14:textId="77777777" w:rsidR="00601130" w:rsidRPr="00473818" w:rsidRDefault="00601130" w:rsidP="00DC2090">
      <w:pPr>
        <w:spacing w:before="120" w:line="276" w:lineRule="auto"/>
        <w:ind w:firstLine="709"/>
        <w:jc w:val="both"/>
        <w:rPr>
          <w:rFonts w:ascii="Times New Roman" w:hAnsi="Times New Roman" w:cs="Times New Roman"/>
          <w:lang w:val="bg-BG"/>
        </w:rPr>
      </w:pPr>
      <w:r w:rsidRPr="00473818">
        <w:rPr>
          <w:rFonts w:ascii="Times New Roman" w:hAnsi="Times New Roman" w:cs="Times New Roman"/>
          <w:b/>
          <w:bCs/>
          <w:i/>
          <w:iCs/>
          <w:lang w:val="bg-BG"/>
        </w:rPr>
        <w:t>Код 17 01 06</w:t>
      </w:r>
      <w:r w:rsidRPr="00473818">
        <w:rPr>
          <w:rFonts w:ascii="Times New Roman" w:hAnsi="Times New Roman" w:cs="Times New Roman"/>
          <w:lang w:val="bg-BG"/>
        </w:rPr>
        <w:t xml:space="preserve"> – смеси от бетон, тухли, керемиди, плочки, фаянсови и керамични изделия;</w:t>
      </w:r>
    </w:p>
    <w:p w14:paraId="18A475FC" w14:textId="77777777" w:rsidR="00601130" w:rsidRPr="00473818" w:rsidRDefault="00601130" w:rsidP="00DC2090">
      <w:pPr>
        <w:spacing w:before="120" w:line="276" w:lineRule="auto"/>
        <w:ind w:firstLine="709"/>
        <w:jc w:val="both"/>
        <w:rPr>
          <w:rFonts w:ascii="Times New Roman" w:hAnsi="Times New Roman" w:cs="Times New Roman"/>
          <w:b/>
          <w:bCs/>
          <w:lang w:val="bg-BG"/>
        </w:rPr>
      </w:pPr>
      <w:r w:rsidRPr="00473818">
        <w:rPr>
          <w:rFonts w:ascii="Times New Roman" w:hAnsi="Times New Roman" w:cs="Times New Roman"/>
          <w:b/>
          <w:bCs/>
          <w:i/>
          <w:iCs/>
          <w:lang w:val="bg-BG"/>
        </w:rPr>
        <w:t>Код 17 02 01</w:t>
      </w:r>
      <w:r w:rsidRPr="00473818">
        <w:rPr>
          <w:rFonts w:ascii="Times New Roman" w:hAnsi="Times New Roman" w:cs="Times New Roman"/>
          <w:b/>
          <w:bCs/>
          <w:lang w:val="bg-BG"/>
        </w:rPr>
        <w:t xml:space="preserve"> </w:t>
      </w:r>
      <w:r w:rsidRPr="00473818">
        <w:rPr>
          <w:rFonts w:ascii="Times New Roman" w:hAnsi="Times New Roman" w:cs="Times New Roman"/>
          <w:lang w:val="bg-BG"/>
        </w:rPr>
        <w:t>– дървесен материал;</w:t>
      </w:r>
    </w:p>
    <w:p w14:paraId="784EFF36" w14:textId="77777777" w:rsidR="00601130" w:rsidRPr="00473818" w:rsidRDefault="00601130" w:rsidP="00DC2090">
      <w:pPr>
        <w:spacing w:before="120" w:line="276" w:lineRule="auto"/>
        <w:ind w:firstLine="709"/>
        <w:jc w:val="both"/>
        <w:rPr>
          <w:rFonts w:ascii="Times New Roman" w:hAnsi="Times New Roman" w:cs="Times New Roman"/>
          <w:lang w:val="bg-BG"/>
        </w:rPr>
      </w:pPr>
      <w:r w:rsidRPr="00473818">
        <w:rPr>
          <w:rFonts w:ascii="Times New Roman" w:hAnsi="Times New Roman" w:cs="Times New Roman"/>
          <w:b/>
          <w:bCs/>
          <w:i/>
          <w:iCs/>
          <w:lang w:val="bg-BG"/>
        </w:rPr>
        <w:t>Код 17 09 04 –</w:t>
      </w:r>
      <w:r w:rsidRPr="00473818">
        <w:rPr>
          <w:rFonts w:ascii="Times New Roman" w:hAnsi="Times New Roman" w:cs="Times New Roman"/>
          <w:lang w:val="bg-BG"/>
        </w:rPr>
        <w:t xml:space="preserve"> смесени отпадъци от строителни материали, неопасни; </w:t>
      </w:r>
    </w:p>
    <w:p w14:paraId="09A1C371" w14:textId="3002D32D" w:rsidR="00601130" w:rsidRPr="00473818" w:rsidRDefault="00601130" w:rsidP="00DC2090">
      <w:pPr>
        <w:spacing w:before="120" w:line="276" w:lineRule="auto"/>
        <w:ind w:firstLine="709"/>
        <w:jc w:val="both"/>
        <w:rPr>
          <w:rFonts w:ascii="Times New Roman" w:hAnsi="Times New Roman" w:cs="Times New Roman"/>
          <w:lang w:val="bg-BG"/>
        </w:rPr>
      </w:pPr>
      <w:r w:rsidRPr="00473818">
        <w:rPr>
          <w:rFonts w:ascii="Times New Roman" w:hAnsi="Times New Roman" w:cs="Times New Roman"/>
          <w:b/>
          <w:bCs/>
          <w:i/>
          <w:iCs/>
          <w:lang w:val="bg-BG"/>
        </w:rPr>
        <w:lastRenderedPageBreak/>
        <w:t>Код 20 03 01 –</w:t>
      </w:r>
      <w:r w:rsidRPr="00473818">
        <w:rPr>
          <w:rFonts w:ascii="Times New Roman" w:hAnsi="Times New Roman" w:cs="Times New Roman"/>
          <w:lang w:val="bg-BG"/>
        </w:rPr>
        <w:t xml:space="preserve"> смесени битови отпадъци, неопасни, които ще бъдат събирани в контейнери и кофи</w:t>
      </w:r>
      <w:r w:rsidR="000C6447" w:rsidRPr="00473818">
        <w:rPr>
          <w:rFonts w:ascii="Times New Roman" w:hAnsi="Times New Roman" w:cs="Times New Roman"/>
          <w:lang w:val="bg-BG"/>
        </w:rPr>
        <w:t xml:space="preserve"> и</w:t>
      </w:r>
      <w:r w:rsidRPr="00473818">
        <w:rPr>
          <w:rFonts w:ascii="Times New Roman" w:hAnsi="Times New Roman" w:cs="Times New Roman"/>
          <w:lang w:val="bg-BG"/>
        </w:rPr>
        <w:t xml:space="preserve"> последващо извозване на депо за битови отпадъци от лицензиран оператор.  </w:t>
      </w:r>
    </w:p>
    <w:p w14:paraId="2BF66DC4" w14:textId="77777777" w:rsidR="000C6447" w:rsidRPr="00473818" w:rsidRDefault="000C6447" w:rsidP="00DC2090">
      <w:pPr>
        <w:spacing w:line="276" w:lineRule="auto"/>
        <w:ind w:firstLine="709"/>
        <w:jc w:val="both"/>
        <w:rPr>
          <w:rFonts w:ascii="Times New Roman" w:hAnsi="Times New Roman" w:cs="Times New Roman"/>
          <w:lang w:val="bg-BG"/>
        </w:rPr>
      </w:pPr>
      <w:r w:rsidRPr="00473818">
        <w:rPr>
          <w:rFonts w:ascii="Times New Roman" w:hAnsi="Times New Roman" w:cs="Times New Roman"/>
          <w:lang w:val="bg-BG"/>
        </w:rPr>
        <w:t>Гореописаните очаквани видове отпадъци са с временен характер и ще бъдат генерирани по етапно при изграждането на обекта. Отпадъците, които е възможно да се получат по време на изграждане на обектите, не са опасни и ще се събират, временно съхраняват и извозват на определени от общинските власти места.</w:t>
      </w:r>
    </w:p>
    <w:p w14:paraId="5A4DC8AD" w14:textId="27DDBD97" w:rsidR="00601130" w:rsidRPr="00473818" w:rsidRDefault="000C6447" w:rsidP="00DC2090">
      <w:pPr>
        <w:spacing w:line="276" w:lineRule="auto"/>
        <w:ind w:firstLine="709"/>
        <w:jc w:val="both"/>
        <w:rPr>
          <w:rFonts w:ascii="Times New Roman" w:hAnsi="Times New Roman" w:cs="Times New Roman"/>
          <w:lang w:val="bg-BG"/>
        </w:rPr>
      </w:pPr>
      <w:r w:rsidRPr="00473818">
        <w:rPr>
          <w:rFonts w:ascii="Times New Roman" w:hAnsi="Times New Roman" w:cs="Times New Roman"/>
          <w:lang w:val="bg-BG"/>
        </w:rPr>
        <w:t>Всички отпадъци от строителството ще се събират разделно в специализирани контейнери и ще се предават за последващо третиране/оползотворяване въз основа на сключен договор. При реализация на инвестиционното предложение ще се спазват всички нормативни  изисквания за управление на строителните отпадъци и Наредбата за управление на строителните отпадъци и за влагане на рециклирани строителни материали (Приета с ПМС № 267 от 05.12.2017 г.).</w:t>
      </w:r>
    </w:p>
    <w:p w14:paraId="69442E4E" w14:textId="341B2AAF" w:rsidR="000C6447" w:rsidRPr="00473818" w:rsidRDefault="000C6447" w:rsidP="00DC2090">
      <w:pPr>
        <w:spacing w:before="120" w:line="276" w:lineRule="auto"/>
        <w:ind w:firstLine="709"/>
        <w:jc w:val="both"/>
        <w:rPr>
          <w:rFonts w:ascii="Times New Roman" w:hAnsi="Times New Roman" w:cs="Times New Roman"/>
          <w:b/>
          <w:bCs/>
          <w:i/>
          <w:iCs/>
          <w:color w:val="auto"/>
          <w:lang w:val="bg-BG"/>
        </w:rPr>
      </w:pPr>
      <w:r w:rsidRPr="00473818">
        <w:rPr>
          <w:rFonts w:ascii="Times New Roman" w:hAnsi="Times New Roman" w:cs="Times New Roman"/>
          <w:b/>
          <w:bCs/>
          <w:i/>
          <w:iCs/>
          <w:color w:val="auto"/>
          <w:lang w:val="bg-BG"/>
        </w:rPr>
        <w:t>Отпадъци по време на експлоатацията на обекта</w:t>
      </w:r>
      <w:r w:rsidR="00227B0E" w:rsidRPr="00473818">
        <w:rPr>
          <w:rFonts w:ascii="Times New Roman" w:hAnsi="Times New Roman" w:cs="Times New Roman"/>
          <w:b/>
          <w:bCs/>
          <w:i/>
          <w:iCs/>
          <w:color w:val="auto"/>
          <w:lang w:val="bg-BG"/>
        </w:rPr>
        <w:t xml:space="preserve"> и очаквани количества</w:t>
      </w:r>
      <w:r w:rsidRPr="00473818">
        <w:rPr>
          <w:rFonts w:ascii="Times New Roman" w:hAnsi="Times New Roman" w:cs="Times New Roman"/>
          <w:b/>
          <w:bCs/>
          <w:i/>
          <w:iCs/>
          <w:color w:val="auto"/>
          <w:lang w:val="bg-BG"/>
        </w:rPr>
        <w:t>:</w:t>
      </w:r>
    </w:p>
    <w:p w14:paraId="77B160D7" w14:textId="53C5D2AE"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01</w:t>
      </w:r>
      <w:r w:rsidRPr="00473818">
        <w:rPr>
          <w:rFonts w:ascii="Times New Roman" w:hAnsi="Times New Roman" w:cs="Times New Roman"/>
          <w:color w:val="auto"/>
          <w:lang w:val="bg-BG"/>
        </w:rPr>
        <w:t xml:space="preserve"> – хартиени и картонени опаковки, неопасни </w:t>
      </w:r>
      <w:r w:rsidR="00CA2BC3" w:rsidRPr="00473818">
        <w:rPr>
          <w:rFonts w:ascii="Times New Roman" w:hAnsi="Times New Roman" w:cs="Times New Roman"/>
          <w:color w:val="auto"/>
          <w:lang w:val="bg-BG"/>
        </w:rPr>
        <w:t>– до 2 т/год;</w:t>
      </w:r>
    </w:p>
    <w:p w14:paraId="6ADD17A2" w14:textId="369F41FB"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02</w:t>
      </w:r>
      <w:r w:rsidRPr="00473818">
        <w:rPr>
          <w:rFonts w:ascii="Times New Roman" w:hAnsi="Times New Roman" w:cs="Times New Roman"/>
          <w:color w:val="auto"/>
          <w:lang w:val="bg-BG"/>
        </w:rPr>
        <w:t xml:space="preserve"> – пластмасови опаковки, неопасни</w:t>
      </w:r>
      <w:r w:rsidR="00CA2BC3" w:rsidRPr="00473818">
        <w:rPr>
          <w:rFonts w:ascii="Times New Roman" w:hAnsi="Times New Roman" w:cs="Times New Roman"/>
          <w:color w:val="auto"/>
          <w:lang w:val="bg-BG"/>
        </w:rPr>
        <w:t xml:space="preserve"> – до 1,8 т/год;</w:t>
      </w:r>
    </w:p>
    <w:p w14:paraId="3EE081AF" w14:textId="6055DFBE"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03</w:t>
      </w:r>
      <w:r w:rsidRPr="00473818">
        <w:rPr>
          <w:rFonts w:ascii="Times New Roman" w:hAnsi="Times New Roman" w:cs="Times New Roman"/>
          <w:color w:val="auto"/>
          <w:lang w:val="bg-BG"/>
        </w:rPr>
        <w:tab/>
        <w:t>– опаковки от дървесни материали</w:t>
      </w:r>
      <w:r w:rsidR="00CA2BC3" w:rsidRPr="00473818">
        <w:rPr>
          <w:rFonts w:ascii="Times New Roman" w:hAnsi="Times New Roman" w:cs="Times New Roman"/>
          <w:color w:val="auto"/>
          <w:lang w:val="bg-BG"/>
        </w:rPr>
        <w:t xml:space="preserve"> – до 3,5 т/год;</w:t>
      </w:r>
    </w:p>
    <w:p w14:paraId="45DBFCB4" w14:textId="20085E00"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04</w:t>
      </w:r>
      <w:r w:rsidRPr="00473818">
        <w:rPr>
          <w:rFonts w:ascii="Times New Roman" w:hAnsi="Times New Roman" w:cs="Times New Roman"/>
          <w:color w:val="auto"/>
          <w:lang w:val="bg-BG"/>
        </w:rPr>
        <w:tab/>
        <w:t>– метални опаковки</w:t>
      </w:r>
      <w:r w:rsidR="00CA2BC3" w:rsidRPr="00473818">
        <w:rPr>
          <w:rFonts w:ascii="Times New Roman" w:hAnsi="Times New Roman" w:cs="Times New Roman"/>
          <w:color w:val="auto"/>
          <w:lang w:val="bg-BG"/>
        </w:rPr>
        <w:t xml:space="preserve"> – до 1,5 т/год</w:t>
      </w:r>
    </w:p>
    <w:p w14:paraId="237A4EF9" w14:textId="7A12E034"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05</w:t>
      </w:r>
      <w:r w:rsidRPr="00473818">
        <w:rPr>
          <w:rFonts w:ascii="Times New Roman" w:hAnsi="Times New Roman" w:cs="Times New Roman"/>
          <w:color w:val="auto"/>
          <w:lang w:val="bg-BG"/>
        </w:rPr>
        <w:tab/>
        <w:t>– композитни/многослойни опаковки</w:t>
      </w:r>
      <w:r w:rsidR="00CA2BC3" w:rsidRPr="00473818">
        <w:rPr>
          <w:rFonts w:ascii="Times New Roman" w:hAnsi="Times New Roman" w:cs="Times New Roman"/>
          <w:color w:val="auto"/>
          <w:lang w:val="bg-BG"/>
        </w:rPr>
        <w:t xml:space="preserve"> – 1,5 т/год;</w:t>
      </w:r>
    </w:p>
    <w:p w14:paraId="2634682C" w14:textId="73991E84"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06</w:t>
      </w:r>
      <w:r w:rsidRPr="00473818">
        <w:rPr>
          <w:rFonts w:ascii="Times New Roman" w:hAnsi="Times New Roman" w:cs="Times New Roman"/>
          <w:color w:val="auto"/>
          <w:lang w:val="bg-BG"/>
        </w:rPr>
        <w:tab/>
        <w:t>– смесени опаковки</w:t>
      </w:r>
      <w:r w:rsidR="00CA2BC3" w:rsidRPr="00473818">
        <w:rPr>
          <w:rFonts w:ascii="Times New Roman" w:hAnsi="Times New Roman" w:cs="Times New Roman"/>
          <w:color w:val="auto"/>
          <w:lang w:val="bg-BG"/>
        </w:rPr>
        <w:t xml:space="preserve"> – до 1,5 т/год;</w:t>
      </w:r>
    </w:p>
    <w:p w14:paraId="438D1EED" w14:textId="449CC69E"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07</w:t>
      </w:r>
      <w:r w:rsidRPr="00473818">
        <w:rPr>
          <w:rFonts w:ascii="Times New Roman" w:hAnsi="Times New Roman" w:cs="Times New Roman"/>
          <w:color w:val="auto"/>
          <w:lang w:val="bg-BG"/>
        </w:rPr>
        <w:t xml:space="preserve"> – стъклени опаковки</w:t>
      </w:r>
      <w:r w:rsidR="00CA2BC3" w:rsidRPr="00473818">
        <w:rPr>
          <w:rFonts w:ascii="Times New Roman" w:hAnsi="Times New Roman" w:cs="Times New Roman"/>
          <w:color w:val="auto"/>
          <w:lang w:val="bg-BG"/>
        </w:rPr>
        <w:t xml:space="preserve"> – до 3,5 т/год;</w:t>
      </w:r>
    </w:p>
    <w:p w14:paraId="17E833C1" w14:textId="3955F599"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15 01 09</w:t>
      </w:r>
      <w:r w:rsidRPr="00473818">
        <w:rPr>
          <w:rFonts w:ascii="Times New Roman" w:hAnsi="Times New Roman" w:cs="Times New Roman"/>
          <w:color w:val="auto"/>
          <w:lang w:val="bg-BG"/>
        </w:rPr>
        <w:tab/>
        <w:t>– текстилни опаковки</w:t>
      </w:r>
      <w:r w:rsidR="00CA2BC3" w:rsidRPr="00473818">
        <w:rPr>
          <w:rFonts w:ascii="Times New Roman" w:hAnsi="Times New Roman" w:cs="Times New Roman"/>
          <w:color w:val="auto"/>
          <w:lang w:val="bg-BG"/>
        </w:rPr>
        <w:t xml:space="preserve"> – до 1,5 т/год;</w:t>
      </w:r>
    </w:p>
    <w:p w14:paraId="42163BCB" w14:textId="77FB8BB7"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20 03 01</w:t>
      </w:r>
      <w:r w:rsidRPr="00473818">
        <w:rPr>
          <w:rFonts w:ascii="Times New Roman" w:hAnsi="Times New Roman" w:cs="Times New Roman"/>
          <w:color w:val="auto"/>
          <w:lang w:val="bg-BG"/>
        </w:rPr>
        <w:t xml:space="preserve">  –  смесени битови отпадъци, неопасни</w:t>
      </w:r>
      <w:r w:rsidR="00CA2BC3" w:rsidRPr="00473818">
        <w:rPr>
          <w:rFonts w:ascii="Times New Roman" w:hAnsi="Times New Roman" w:cs="Times New Roman"/>
          <w:color w:val="auto"/>
          <w:lang w:val="bg-BG"/>
        </w:rPr>
        <w:t xml:space="preserve"> – до 3,5 т/год;</w:t>
      </w:r>
    </w:p>
    <w:p w14:paraId="6A00BBED" w14:textId="37D2BB5D" w:rsidR="000C6447" w:rsidRPr="00473818" w:rsidRDefault="000C6447" w:rsidP="00DC2090">
      <w:pPr>
        <w:spacing w:before="120" w:line="276" w:lineRule="auto"/>
        <w:ind w:firstLine="709"/>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Код 20 03 07</w:t>
      </w:r>
      <w:r w:rsidRPr="00473818">
        <w:rPr>
          <w:rFonts w:ascii="Times New Roman" w:hAnsi="Times New Roman" w:cs="Times New Roman"/>
          <w:color w:val="auto"/>
          <w:lang w:val="bg-BG"/>
        </w:rPr>
        <w:tab/>
        <w:t>– обемни отпадъци</w:t>
      </w:r>
      <w:r w:rsidR="00CA2BC3" w:rsidRPr="00473818">
        <w:rPr>
          <w:rFonts w:ascii="Times New Roman" w:hAnsi="Times New Roman" w:cs="Times New Roman"/>
          <w:color w:val="auto"/>
          <w:lang w:val="bg-BG"/>
        </w:rPr>
        <w:t xml:space="preserve"> – до 2 т/год.</w:t>
      </w:r>
    </w:p>
    <w:p w14:paraId="237A547C" w14:textId="0CE22994" w:rsidR="00601130" w:rsidRPr="00473818" w:rsidRDefault="000C6447"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 xml:space="preserve">Отпадъците ще се събират разделно в </w:t>
      </w:r>
      <w:r w:rsidR="00CA2BC3" w:rsidRPr="00473818">
        <w:rPr>
          <w:rFonts w:ascii="Times New Roman" w:hAnsi="Times New Roman" w:cs="Times New Roman"/>
          <w:color w:val="auto"/>
          <w:lang w:val="bg-BG"/>
        </w:rPr>
        <w:t xml:space="preserve">помещения за отпадъци и в </w:t>
      </w:r>
      <w:r w:rsidRPr="00473818">
        <w:rPr>
          <w:rFonts w:ascii="Times New Roman" w:hAnsi="Times New Roman" w:cs="Times New Roman"/>
          <w:color w:val="auto"/>
          <w:lang w:val="bg-BG"/>
        </w:rPr>
        <w:t>контейнери с плътно затварящи се капаци и ще се извозват и събират организирано в съответствие със общинската схема за организирано сметосъбиране и сметоизвозване на територията на община Родопи.</w:t>
      </w:r>
      <w:r w:rsidR="00CA2BC3" w:rsidRPr="00473818">
        <w:rPr>
          <w:rFonts w:ascii="Times New Roman" w:hAnsi="Times New Roman" w:cs="Times New Roman"/>
          <w:color w:val="auto"/>
          <w:lang w:val="bg-BG"/>
        </w:rPr>
        <w:t xml:space="preserve"> Металите, хартиите, дървесните материали, стъклото и пластмасите ще се предават за рециклиране на </w:t>
      </w:r>
      <w:r w:rsidR="0034018A" w:rsidRPr="00473818">
        <w:rPr>
          <w:rFonts w:ascii="Times New Roman" w:hAnsi="Times New Roman" w:cs="Times New Roman"/>
          <w:color w:val="auto"/>
          <w:lang w:val="bg-BG"/>
        </w:rPr>
        <w:t xml:space="preserve">лица </w:t>
      </w:r>
      <w:r w:rsidR="00CA2BC3" w:rsidRPr="00473818">
        <w:rPr>
          <w:rFonts w:ascii="Times New Roman" w:hAnsi="Times New Roman" w:cs="Times New Roman"/>
          <w:color w:val="auto"/>
          <w:lang w:val="bg-BG"/>
        </w:rPr>
        <w:t>притежаващи разрешителни издадени по реда на Закона за управление на отпадъците</w:t>
      </w:r>
      <w:r w:rsidR="0034018A" w:rsidRPr="00473818">
        <w:rPr>
          <w:rFonts w:ascii="Times New Roman" w:hAnsi="Times New Roman" w:cs="Times New Roman"/>
          <w:color w:val="auto"/>
          <w:lang w:val="bg-BG"/>
        </w:rPr>
        <w:t>.</w:t>
      </w:r>
    </w:p>
    <w:p w14:paraId="18723851" w14:textId="77777777" w:rsidR="0034018A" w:rsidRPr="00473818" w:rsidRDefault="0034018A" w:rsidP="00DC2090">
      <w:pPr>
        <w:spacing w:before="120" w:line="276" w:lineRule="auto"/>
        <w:ind w:firstLine="743"/>
        <w:jc w:val="both"/>
        <w:rPr>
          <w:rFonts w:ascii="Times New Roman" w:hAnsi="Times New Roman" w:cs="Times New Roman"/>
          <w:b/>
          <w:i/>
          <w:lang w:val="bg-BG"/>
        </w:rPr>
      </w:pPr>
      <w:r w:rsidRPr="00473818">
        <w:rPr>
          <w:rFonts w:ascii="Times New Roman" w:hAnsi="Times New Roman" w:cs="Times New Roman"/>
          <w:b/>
          <w:i/>
          <w:lang w:val="bg-BG"/>
        </w:rPr>
        <w:t>Отпадъци от утайките от пречистването на отпадъчните води</w:t>
      </w:r>
      <w:r w:rsidRPr="00473818">
        <w:rPr>
          <w:rFonts w:ascii="Times New Roman" w:hAnsi="Times New Roman" w:cs="Times New Roman"/>
          <w:b/>
          <w:iCs/>
          <w:lang w:val="bg-BG"/>
        </w:rPr>
        <w:t>:</w:t>
      </w:r>
    </w:p>
    <w:p w14:paraId="70E744B4" w14:textId="15423BE0" w:rsidR="0034018A" w:rsidRPr="00473818" w:rsidRDefault="0034018A" w:rsidP="00DC2090">
      <w:pPr>
        <w:spacing w:line="276" w:lineRule="auto"/>
        <w:ind w:firstLine="744"/>
        <w:jc w:val="both"/>
        <w:rPr>
          <w:rFonts w:ascii="Times New Roman" w:hAnsi="Times New Roman" w:cs="Times New Roman"/>
          <w:b/>
          <w:i/>
          <w:lang w:val="bg-BG"/>
        </w:rPr>
      </w:pPr>
      <w:r w:rsidRPr="00473818">
        <w:rPr>
          <w:rFonts w:ascii="Times New Roman" w:hAnsi="Times New Roman" w:cs="Times New Roman"/>
          <w:b/>
          <w:i/>
          <w:lang w:val="bg-BG"/>
        </w:rPr>
        <w:lastRenderedPageBreak/>
        <w:t>- по код 19 08 01</w:t>
      </w:r>
      <w:r w:rsidRPr="00473818">
        <w:rPr>
          <w:rFonts w:ascii="Times New Roman" w:hAnsi="Times New Roman" w:cs="Times New Roman"/>
          <w:lang w:val="bg-BG"/>
        </w:rPr>
        <w:t xml:space="preserve"> - отпадъци от решетки и сита</w:t>
      </w:r>
      <w:r w:rsidR="00E24A60">
        <w:rPr>
          <w:rFonts w:ascii="Times New Roman" w:hAnsi="Times New Roman" w:cs="Times New Roman"/>
          <w:lang w:val="bg-BG"/>
        </w:rPr>
        <w:t xml:space="preserve"> </w:t>
      </w:r>
      <w:r w:rsidR="00E24A60" w:rsidRPr="00E24A60">
        <w:rPr>
          <w:rFonts w:ascii="Times New Roman" w:hAnsi="Times New Roman" w:cs="Times New Roman"/>
          <w:lang w:val="bg-BG"/>
        </w:rPr>
        <w:t>– 25 m</w:t>
      </w:r>
      <w:r w:rsidR="00E24A60" w:rsidRPr="00E24A60">
        <w:rPr>
          <w:rFonts w:ascii="Times New Roman" w:hAnsi="Times New Roman" w:cs="Times New Roman"/>
          <w:vertAlign w:val="superscript"/>
          <w:lang w:val="bg-BG"/>
        </w:rPr>
        <w:t>3</w:t>
      </w:r>
      <w:r w:rsidR="00E24A60" w:rsidRPr="00E24A60">
        <w:rPr>
          <w:rFonts w:ascii="Times New Roman" w:hAnsi="Times New Roman" w:cs="Times New Roman"/>
          <w:lang w:val="bg-BG"/>
        </w:rPr>
        <w:t>/ год.; 0,07 m</w:t>
      </w:r>
      <w:r w:rsidR="00E24A60" w:rsidRPr="00E24A60">
        <w:rPr>
          <w:rFonts w:ascii="Times New Roman" w:hAnsi="Times New Roman" w:cs="Times New Roman"/>
          <w:vertAlign w:val="superscript"/>
          <w:lang w:val="bg-BG"/>
        </w:rPr>
        <w:t>3</w:t>
      </w:r>
      <w:r w:rsidR="00E24A60" w:rsidRPr="00E24A60">
        <w:rPr>
          <w:rFonts w:ascii="Times New Roman" w:hAnsi="Times New Roman" w:cs="Times New Roman"/>
          <w:lang w:val="bg-BG"/>
        </w:rPr>
        <w:t>/ ден</w:t>
      </w:r>
      <w:r w:rsidRPr="00473818">
        <w:rPr>
          <w:rFonts w:ascii="Times New Roman" w:hAnsi="Times New Roman" w:cs="Times New Roman"/>
          <w:b/>
          <w:i/>
          <w:lang w:val="bg-BG"/>
        </w:rPr>
        <w:t>;</w:t>
      </w:r>
    </w:p>
    <w:p w14:paraId="73439FF4" w14:textId="7A2956C7" w:rsidR="0034018A" w:rsidRPr="00473818" w:rsidRDefault="0034018A" w:rsidP="00DC2090">
      <w:pPr>
        <w:spacing w:line="276" w:lineRule="auto"/>
        <w:ind w:firstLine="744"/>
        <w:jc w:val="both"/>
        <w:rPr>
          <w:rFonts w:ascii="Times New Roman" w:hAnsi="Times New Roman" w:cs="Times New Roman"/>
          <w:b/>
          <w:i/>
          <w:lang w:val="bg-BG"/>
        </w:rPr>
      </w:pPr>
      <w:r w:rsidRPr="00473818">
        <w:rPr>
          <w:rFonts w:ascii="Times New Roman" w:hAnsi="Times New Roman" w:cs="Times New Roman"/>
          <w:b/>
          <w:i/>
          <w:lang w:val="bg-BG"/>
        </w:rPr>
        <w:t xml:space="preserve">- по код 19 08 05 - </w:t>
      </w:r>
      <w:r w:rsidRPr="00473818">
        <w:rPr>
          <w:rFonts w:ascii="Times New Roman" w:hAnsi="Times New Roman" w:cs="Times New Roman"/>
          <w:lang w:val="bg-BG"/>
        </w:rPr>
        <w:t>утайки от пречистване на отпадъчни води от населени места</w:t>
      </w:r>
      <w:r w:rsidR="00E24A60">
        <w:rPr>
          <w:rFonts w:ascii="Times New Roman" w:hAnsi="Times New Roman" w:cs="Times New Roman"/>
          <w:lang w:val="bg-BG"/>
        </w:rPr>
        <w:t xml:space="preserve"> </w:t>
      </w:r>
      <w:r w:rsidR="00E24A60" w:rsidRPr="00E24A60">
        <w:rPr>
          <w:rFonts w:ascii="Times New Roman" w:hAnsi="Times New Roman" w:cs="Times New Roman"/>
          <w:lang w:val="bg-BG"/>
        </w:rPr>
        <w:t>- 120 m</w:t>
      </w:r>
      <w:r w:rsidR="00E24A60" w:rsidRPr="00E24A60">
        <w:rPr>
          <w:rFonts w:ascii="Times New Roman" w:hAnsi="Times New Roman" w:cs="Times New Roman"/>
          <w:vertAlign w:val="superscript"/>
          <w:lang w:val="bg-BG"/>
        </w:rPr>
        <w:t>3</w:t>
      </w:r>
      <w:r w:rsidR="00E24A60" w:rsidRPr="00E24A60">
        <w:rPr>
          <w:rFonts w:ascii="Times New Roman" w:hAnsi="Times New Roman" w:cs="Times New Roman"/>
          <w:lang w:val="bg-BG"/>
        </w:rPr>
        <w:t>/ год.; 0,33 m</w:t>
      </w:r>
      <w:r w:rsidR="00E24A60" w:rsidRPr="00E24A60">
        <w:rPr>
          <w:rFonts w:ascii="Times New Roman" w:hAnsi="Times New Roman" w:cs="Times New Roman"/>
          <w:vertAlign w:val="superscript"/>
          <w:lang w:val="bg-BG"/>
        </w:rPr>
        <w:t>3</w:t>
      </w:r>
      <w:r w:rsidR="00E24A60" w:rsidRPr="00E24A60">
        <w:rPr>
          <w:rFonts w:ascii="Times New Roman" w:hAnsi="Times New Roman" w:cs="Times New Roman"/>
          <w:lang w:val="bg-BG"/>
        </w:rPr>
        <w:t>/ ден.</w:t>
      </w:r>
      <w:r w:rsidRPr="00473818">
        <w:rPr>
          <w:rFonts w:ascii="Times New Roman" w:hAnsi="Times New Roman" w:cs="Times New Roman"/>
          <w:b/>
          <w:i/>
          <w:lang w:val="bg-BG"/>
        </w:rPr>
        <w:t>;</w:t>
      </w:r>
    </w:p>
    <w:p w14:paraId="045C4982" w14:textId="77777777" w:rsidR="0034018A" w:rsidRPr="00473818" w:rsidRDefault="0034018A" w:rsidP="00DC2090">
      <w:pPr>
        <w:spacing w:line="276" w:lineRule="auto"/>
        <w:ind w:firstLine="744"/>
        <w:jc w:val="both"/>
        <w:rPr>
          <w:rFonts w:ascii="Times New Roman" w:hAnsi="Times New Roman" w:cs="Times New Roman"/>
          <w:b/>
          <w:i/>
          <w:lang w:val="bg-BG"/>
        </w:rPr>
      </w:pPr>
      <w:r w:rsidRPr="00473818">
        <w:rPr>
          <w:rFonts w:ascii="Times New Roman" w:hAnsi="Times New Roman" w:cs="Times New Roman"/>
          <w:b/>
          <w:i/>
          <w:lang w:val="bg-BG"/>
        </w:rPr>
        <w:t xml:space="preserve"> </w:t>
      </w:r>
      <w:r w:rsidRPr="00473818">
        <w:rPr>
          <w:rFonts w:ascii="Times New Roman" w:hAnsi="Times New Roman" w:cs="Times New Roman"/>
          <w:lang w:val="bg-BG"/>
        </w:rPr>
        <w:t>Утайките ще се събират във водонепроницаеми съдове с плътно затварящи се капаци и ще извозват по договор с оператор притежаващ разрешение за извършване на дейностите по третиране на отпадъци със съответните кодове, издаден по реда на Закона за управление на отпадъците.</w:t>
      </w:r>
      <w:r w:rsidRPr="00473818">
        <w:rPr>
          <w:rFonts w:ascii="Times New Roman" w:hAnsi="Times New Roman" w:cs="Times New Roman"/>
          <w:b/>
          <w:i/>
          <w:lang w:val="bg-BG"/>
        </w:rPr>
        <w:t xml:space="preserve"> </w:t>
      </w:r>
    </w:p>
    <w:p w14:paraId="5E8BFB80" w14:textId="77777777" w:rsidR="007B4153" w:rsidRPr="00473818" w:rsidRDefault="00CB48D9" w:rsidP="00DC2090">
      <w:pPr>
        <w:spacing w:before="120" w:line="276" w:lineRule="auto"/>
        <w:ind w:firstLine="709"/>
        <w:jc w:val="both"/>
        <w:rPr>
          <w:rFonts w:ascii="Times New Roman" w:hAnsi="Times New Roman" w:cs="Times New Roman"/>
          <w:color w:val="000000" w:themeColor="text1"/>
          <w:lang w:val="bg-BG"/>
        </w:rPr>
      </w:pPr>
      <w:r w:rsidRPr="00473818">
        <w:rPr>
          <w:rFonts w:ascii="Times New Roman" w:hAnsi="Times New Roman" w:cs="Times New Roman"/>
          <w:b/>
          <w:bCs/>
          <w:i/>
          <w:iCs/>
          <w:color w:val="000000" w:themeColor="text1"/>
          <w:lang w:val="bg-BG"/>
        </w:rPr>
        <w:t>Отпадъчни води</w:t>
      </w:r>
      <w:r w:rsidR="007B4153" w:rsidRPr="00473818">
        <w:rPr>
          <w:rFonts w:ascii="Times New Roman" w:hAnsi="Times New Roman" w:cs="Times New Roman"/>
          <w:color w:val="000000" w:themeColor="text1"/>
          <w:lang w:val="bg-BG"/>
        </w:rPr>
        <w:t xml:space="preserve">: </w:t>
      </w:r>
    </w:p>
    <w:p w14:paraId="44031CF9" w14:textId="0F4E227A" w:rsidR="00CB48D9" w:rsidRPr="00473818" w:rsidRDefault="007B4153" w:rsidP="00DC2090">
      <w:pPr>
        <w:spacing w:line="276" w:lineRule="auto"/>
        <w:ind w:firstLine="709"/>
        <w:jc w:val="both"/>
        <w:rPr>
          <w:rFonts w:ascii="Times New Roman" w:hAnsi="Times New Roman" w:cs="Times New Roman"/>
          <w:color w:val="000000" w:themeColor="text1"/>
          <w:lang w:val="bg-BG"/>
        </w:rPr>
      </w:pPr>
      <w:r w:rsidRPr="00473818">
        <w:rPr>
          <w:rFonts w:ascii="Times New Roman" w:hAnsi="Times New Roman" w:cs="Times New Roman"/>
          <w:b/>
          <w:bCs/>
          <w:i/>
          <w:iCs/>
          <w:color w:val="000000" w:themeColor="text1"/>
          <w:lang w:val="bg-BG"/>
        </w:rPr>
        <w:t xml:space="preserve"> По време на строителството</w:t>
      </w:r>
      <w:r w:rsidRPr="00473818">
        <w:rPr>
          <w:rFonts w:ascii="Times New Roman" w:hAnsi="Times New Roman" w:cs="Times New Roman"/>
          <w:color w:val="000000" w:themeColor="text1"/>
          <w:lang w:val="bg-BG"/>
        </w:rPr>
        <w:t xml:space="preserve"> – не се очаква на обекта да бъдат формирани отпадъчни води. На строителния обект ще бъдат предоставени по договор химически тоалетни и бутилирана вода за нуждите на работещите на обекта.</w:t>
      </w:r>
    </w:p>
    <w:p w14:paraId="60BF97FF" w14:textId="4F84E8BD" w:rsidR="007B4153" w:rsidRPr="00473818" w:rsidRDefault="007B4153" w:rsidP="00DC2090">
      <w:pPr>
        <w:spacing w:line="276" w:lineRule="auto"/>
        <w:ind w:firstLine="709"/>
        <w:jc w:val="both"/>
        <w:rPr>
          <w:rFonts w:ascii="Times New Roman" w:hAnsi="Times New Roman" w:cs="Times New Roman"/>
          <w:color w:val="000000" w:themeColor="text1"/>
          <w:lang w:val="bg-BG"/>
        </w:rPr>
      </w:pPr>
      <w:r w:rsidRPr="00473818">
        <w:rPr>
          <w:rFonts w:ascii="Times New Roman" w:hAnsi="Times New Roman" w:cs="Times New Roman"/>
          <w:b/>
          <w:bCs/>
          <w:i/>
          <w:iCs/>
          <w:color w:val="000000" w:themeColor="text1"/>
          <w:lang w:val="bg-BG"/>
        </w:rPr>
        <w:t>По време на експлоатацията на обекта</w:t>
      </w:r>
      <w:r w:rsidRPr="00473818">
        <w:rPr>
          <w:rFonts w:ascii="Times New Roman" w:hAnsi="Times New Roman" w:cs="Times New Roman"/>
          <w:color w:val="000000" w:themeColor="text1"/>
          <w:lang w:val="bg-BG"/>
        </w:rPr>
        <w:t xml:space="preserve">: </w:t>
      </w:r>
    </w:p>
    <w:p w14:paraId="3136F8D0" w14:textId="77777777" w:rsidR="007B4153" w:rsidRPr="00473818" w:rsidRDefault="007B4153" w:rsidP="00DC2090">
      <w:pPr>
        <w:tabs>
          <w:tab w:val="left" w:pos="709"/>
          <w:tab w:val="left" w:pos="1134"/>
        </w:tabs>
        <w:spacing w:line="276" w:lineRule="auto"/>
        <w:ind w:firstLine="709"/>
        <w:jc w:val="both"/>
        <w:rPr>
          <w:rFonts w:ascii="Times New Roman" w:hAnsi="Times New Roman" w:cs="Times New Roman"/>
          <w:color w:val="000000" w:themeColor="text1"/>
          <w:lang w:val="bg-BG"/>
        </w:rPr>
      </w:pPr>
      <w:r w:rsidRPr="00473818">
        <w:rPr>
          <w:rFonts w:ascii="Times New Roman" w:hAnsi="Times New Roman" w:cs="Times New Roman"/>
          <w:color w:val="000000" w:themeColor="text1"/>
          <w:lang w:val="bg-BG"/>
        </w:rPr>
        <w:t>•</w:t>
      </w:r>
      <w:r w:rsidRPr="00473818">
        <w:rPr>
          <w:rFonts w:ascii="Times New Roman" w:hAnsi="Times New Roman" w:cs="Times New Roman"/>
          <w:color w:val="000000" w:themeColor="text1"/>
          <w:lang w:val="bg-BG"/>
        </w:rPr>
        <w:tab/>
      </w:r>
      <w:r w:rsidRPr="00473818">
        <w:rPr>
          <w:rFonts w:ascii="Times New Roman" w:hAnsi="Times New Roman" w:cs="Times New Roman"/>
          <w:i/>
          <w:iCs/>
          <w:color w:val="000000" w:themeColor="text1"/>
          <w:lang w:val="bg-BG"/>
        </w:rPr>
        <w:t>Поток битово-фекални отпадъчни води</w:t>
      </w:r>
      <w:r w:rsidRPr="00473818">
        <w:rPr>
          <w:rFonts w:ascii="Times New Roman" w:hAnsi="Times New Roman" w:cs="Times New Roman"/>
          <w:color w:val="000000" w:themeColor="text1"/>
          <w:lang w:val="bg-BG"/>
        </w:rPr>
        <w:t xml:space="preserve"> – очаквано количество:</w:t>
      </w:r>
    </w:p>
    <w:p w14:paraId="24F421F9" w14:textId="77777777"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Брой еквивалент жители – 650 бр.;</w:t>
      </w:r>
    </w:p>
    <w:p w14:paraId="44C82233" w14:textId="77777777"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Средно-денонощно водно количество - Q ср.д. = 100 м</w:t>
      </w:r>
      <w:r w:rsidRPr="00D410A6">
        <w:rPr>
          <w:rFonts w:ascii="Times New Roman" w:hAnsi="Times New Roman" w:cs="Times New Roman"/>
          <w:color w:val="auto"/>
          <w:vertAlign w:val="superscript"/>
          <w:lang w:val="bg-BG"/>
        </w:rPr>
        <w:t>3</w:t>
      </w:r>
      <w:r w:rsidRPr="00D410A6">
        <w:rPr>
          <w:rFonts w:ascii="Times New Roman" w:hAnsi="Times New Roman" w:cs="Times New Roman"/>
          <w:color w:val="auto"/>
          <w:lang w:val="bg-BG"/>
        </w:rPr>
        <w:t xml:space="preserve">/ден; </w:t>
      </w:r>
    </w:p>
    <w:p w14:paraId="4CD4E913" w14:textId="77777777"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Максимално часово водно количество - Q max.h = 15 м</w:t>
      </w:r>
      <w:r w:rsidRPr="00D410A6">
        <w:rPr>
          <w:rFonts w:ascii="Times New Roman" w:hAnsi="Times New Roman" w:cs="Times New Roman"/>
          <w:color w:val="auto"/>
          <w:vertAlign w:val="superscript"/>
          <w:lang w:val="bg-BG"/>
        </w:rPr>
        <w:t>3</w:t>
      </w:r>
      <w:r w:rsidRPr="00D410A6">
        <w:rPr>
          <w:rFonts w:ascii="Times New Roman" w:hAnsi="Times New Roman" w:cs="Times New Roman"/>
          <w:color w:val="auto"/>
          <w:lang w:val="bg-BG"/>
        </w:rPr>
        <w:t xml:space="preserve">/ч; </w:t>
      </w:r>
    </w:p>
    <w:p w14:paraId="1EFE62FC" w14:textId="77777777"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Годишно количество - Q год. = 36 500 м</w:t>
      </w:r>
      <w:r w:rsidRPr="00D410A6">
        <w:rPr>
          <w:rFonts w:ascii="Times New Roman" w:hAnsi="Times New Roman" w:cs="Times New Roman"/>
          <w:color w:val="auto"/>
          <w:vertAlign w:val="superscript"/>
          <w:lang w:val="bg-BG"/>
        </w:rPr>
        <w:t>3</w:t>
      </w:r>
      <w:r w:rsidRPr="00D410A6">
        <w:rPr>
          <w:rFonts w:ascii="Times New Roman" w:hAnsi="Times New Roman" w:cs="Times New Roman"/>
          <w:color w:val="auto"/>
          <w:lang w:val="bg-BG"/>
        </w:rPr>
        <w:t xml:space="preserve">/год.; </w:t>
      </w:r>
    </w:p>
    <w:p w14:paraId="2028124C" w14:textId="5679D591" w:rsidR="007B4153" w:rsidRPr="00473818" w:rsidRDefault="007B4153" w:rsidP="00DC2090">
      <w:pPr>
        <w:tabs>
          <w:tab w:val="left" w:pos="709"/>
        </w:tabs>
        <w:spacing w:line="276" w:lineRule="auto"/>
        <w:ind w:firstLine="709"/>
        <w:jc w:val="both"/>
        <w:rPr>
          <w:rFonts w:ascii="Times New Roman" w:hAnsi="Times New Roman" w:cs="Times New Roman"/>
          <w:color w:val="000000" w:themeColor="text1"/>
          <w:lang w:val="bg-BG"/>
        </w:rPr>
      </w:pPr>
      <w:r w:rsidRPr="00473818">
        <w:rPr>
          <w:rFonts w:ascii="Times New Roman" w:hAnsi="Times New Roman" w:cs="Times New Roman"/>
          <w:color w:val="000000" w:themeColor="text1"/>
          <w:lang w:val="bg-BG"/>
        </w:rPr>
        <w:t xml:space="preserve">Битовите отпадъчни води формирани на територията на обекта ще се отвеждат в ЛПСОВ и ще се заустят в точка с проектни координати </w:t>
      </w:r>
      <w:r w:rsidRPr="004F701B">
        <w:rPr>
          <w:rFonts w:ascii="Times New Roman" w:hAnsi="Times New Roman" w:cs="Times New Roman"/>
          <w:color w:val="auto"/>
          <w:lang w:val="bg-BG"/>
        </w:rPr>
        <w:t xml:space="preserve">N-42° 12′ 05.866ʺ Е-24° 29′ 35.093ʺ </w:t>
      </w:r>
      <w:r w:rsidRPr="00473818">
        <w:rPr>
          <w:rFonts w:ascii="Times New Roman" w:hAnsi="Times New Roman" w:cs="Times New Roman"/>
          <w:color w:val="000000" w:themeColor="text1"/>
          <w:lang w:val="bg-BG"/>
        </w:rPr>
        <w:t>отводнителен канал, представляващ поземлен имот с идентификатор 78029.286.50, който се влива в р. Марица от ляво, попада в обхвата на повърхностно водно тяло с код BG3MA700R143 и с наименование „р. Марица – от р. Тополница до вливане на р. Въча, и ГОК-9 и ГОК-11“.</w:t>
      </w:r>
    </w:p>
    <w:p w14:paraId="3C52C2A7" w14:textId="152A6046"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Предвидената ЛПСОВ е</w:t>
      </w:r>
      <w:r w:rsidR="0039697B" w:rsidRPr="00D410A6">
        <w:rPr>
          <w:rFonts w:ascii="Times New Roman" w:hAnsi="Times New Roman" w:cs="Times New Roman"/>
          <w:color w:val="auto"/>
          <w:lang w:val="bg-BG"/>
        </w:rPr>
        <w:t xml:space="preserve"> двустъпална, каскаден тип</w:t>
      </w:r>
      <w:r w:rsidRPr="00D410A6">
        <w:rPr>
          <w:rFonts w:ascii="Times New Roman" w:hAnsi="Times New Roman" w:cs="Times New Roman"/>
          <w:color w:val="auto"/>
          <w:lang w:val="bg-BG"/>
        </w:rPr>
        <w:t xml:space="preserve"> с биологично стъпало и е с капацитет:</w:t>
      </w:r>
    </w:p>
    <w:p w14:paraId="4E0260BA" w14:textId="77777777"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- 650 ЕЖ;</w:t>
      </w:r>
    </w:p>
    <w:p w14:paraId="4C45942A" w14:textId="77777777"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средно-денонощно количество на пречистените отпадъчни води Q ср.д. = 100 м</w:t>
      </w:r>
      <w:r w:rsidRPr="00D410A6">
        <w:rPr>
          <w:rFonts w:ascii="Times New Roman" w:hAnsi="Times New Roman" w:cs="Times New Roman"/>
          <w:color w:val="auto"/>
          <w:vertAlign w:val="superscript"/>
          <w:lang w:val="bg-BG"/>
        </w:rPr>
        <w:t>3</w:t>
      </w:r>
      <w:r w:rsidRPr="00D410A6">
        <w:rPr>
          <w:rFonts w:ascii="Times New Roman" w:hAnsi="Times New Roman" w:cs="Times New Roman"/>
          <w:color w:val="auto"/>
          <w:lang w:val="bg-BG"/>
        </w:rPr>
        <w:t>/ден;</w:t>
      </w:r>
    </w:p>
    <w:p w14:paraId="6D50597F" w14:textId="2451EBDF" w:rsidR="007B4153" w:rsidRPr="00D410A6" w:rsidRDefault="007B4153"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максимално часово водно количество, Q max.h = 15 м</w:t>
      </w:r>
      <w:r w:rsidRPr="00D410A6">
        <w:rPr>
          <w:rFonts w:ascii="Times New Roman" w:hAnsi="Times New Roman" w:cs="Times New Roman"/>
          <w:color w:val="auto"/>
          <w:vertAlign w:val="superscript"/>
          <w:lang w:val="bg-BG"/>
        </w:rPr>
        <w:t>3</w:t>
      </w:r>
      <w:r w:rsidRPr="00D410A6">
        <w:rPr>
          <w:rFonts w:ascii="Times New Roman" w:hAnsi="Times New Roman" w:cs="Times New Roman"/>
          <w:color w:val="auto"/>
          <w:lang w:val="bg-BG"/>
        </w:rPr>
        <w:t>/ч;</w:t>
      </w:r>
    </w:p>
    <w:p w14:paraId="6CDB4F30" w14:textId="5BEC3318" w:rsidR="0039697B" w:rsidRPr="00D410A6" w:rsidRDefault="0039697B" w:rsidP="00DC2090">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ЛПСОВ включва следните съоръжения:</w:t>
      </w:r>
    </w:p>
    <w:p w14:paraId="6F2D8066" w14:textId="77777777"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входна помпена станция;</w:t>
      </w:r>
    </w:p>
    <w:p w14:paraId="3FA3AE0F" w14:textId="77777777"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фина автоматизирана решетка;</w:t>
      </w:r>
    </w:p>
    <w:p w14:paraId="05594999" w14:textId="77777777"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изравнител;</w:t>
      </w:r>
    </w:p>
    <w:p w14:paraId="4D692562" w14:textId="77777777"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зона за денитрификация;</w:t>
      </w:r>
    </w:p>
    <w:p w14:paraId="55CC0049" w14:textId="77777777"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мембранен биореактор (МБР);</w:t>
      </w:r>
    </w:p>
    <w:p w14:paraId="0E33C8A3" w14:textId="77777777"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резервоар за пречистена вода;</w:t>
      </w:r>
    </w:p>
    <w:p w14:paraId="7D8FC431" w14:textId="73A4E011" w:rsidR="0039697B" w:rsidRPr="00D410A6"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lastRenderedPageBreak/>
        <w:t>- силоз за утайка.</w:t>
      </w:r>
    </w:p>
    <w:p w14:paraId="1019EE11" w14:textId="4A2BA979" w:rsidR="0039697B" w:rsidRDefault="0039697B" w:rsidP="0039697B">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Входна помпена станция и фината автоматизирана решетка представляват механичното стъпало на пречиствателната станция. Изравнителят служи за изравняване на денонощната неравномерност, която, предвид предназначението на обекта и малкия капацитет на станцията, се очаква да бъде силно изразена. Биологичното стъпало е с избрана МБР технология, която гарантира 99,99% отстраняване на вируси и бактерии, което от своя страна позволява използване на водата за поливане на зелените площи на комплекса. Предвижда се обема на резервоара за пречистени отпадъчни води, които ще се използват повторно за напояване на зелените площи в сухите месеци от годината да е с обем V ≈ 250 m</w:t>
      </w:r>
      <w:r w:rsidRPr="00D410A6">
        <w:rPr>
          <w:rFonts w:ascii="Times New Roman" w:hAnsi="Times New Roman" w:cs="Times New Roman"/>
          <w:color w:val="auto"/>
          <w:vertAlign w:val="superscript"/>
          <w:lang w:val="bg-BG"/>
        </w:rPr>
        <w:t>3</w:t>
      </w:r>
      <w:r w:rsidRPr="00D410A6">
        <w:rPr>
          <w:rFonts w:ascii="Times New Roman" w:hAnsi="Times New Roman" w:cs="Times New Roman"/>
          <w:color w:val="auto"/>
          <w:lang w:val="bg-BG"/>
        </w:rPr>
        <w:t>.</w:t>
      </w:r>
    </w:p>
    <w:p w14:paraId="0C443454" w14:textId="77777777" w:rsidR="00D410A6" w:rsidRPr="00D410A6" w:rsidRDefault="00D410A6" w:rsidP="00D410A6">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Проектни параметри на пречистените отпадъчни води:</w:t>
      </w:r>
    </w:p>
    <w:p w14:paraId="2F9821DB" w14:textId="77777777" w:rsidR="00D410A6" w:rsidRPr="00D410A6" w:rsidRDefault="00D410A6" w:rsidP="00D410A6">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БПК5 [mg/l] ≤ 25;</w:t>
      </w:r>
    </w:p>
    <w:p w14:paraId="7A578FE5" w14:textId="77777777" w:rsidR="00D410A6" w:rsidRPr="00D410A6" w:rsidRDefault="00D410A6" w:rsidP="00D410A6">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ХПК [mg/l] ≤ 125;</w:t>
      </w:r>
      <w:r w:rsidRPr="00D410A6">
        <w:rPr>
          <w:rFonts w:ascii="Times New Roman" w:hAnsi="Times New Roman" w:cs="Times New Roman"/>
          <w:color w:val="auto"/>
          <w:lang w:val="bg-BG"/>
        </w:rPr>
        <w:tab/>
      </w:r>
    </w:p>
    <w:p w14:paraId="6BC56301" w14:textId="0C382D05" w:rsidR="00D410A6" w:rsidRPr="00D410A6" w:rsidRDefault="00D410A6" w:rsidP="00D410A6">
      <w:pPr>
        <w:tabs>
          <w:tab w:val="left" w:pos="709"/>
        </w:tabs>
        <w:spacing w:line="276" w:lineRule="auto"/>
        <w:ind w:firstLine="709"/>
        <w:jc w:val="both"/>
        <w:rPr>
          <w:rFonts w:ascii="Times New Roman" w:hAnsi="Times New Roman" w:cs="Times New Roman"/>
          <w:color w:val="auto"/>
          <w:lang w:val="bg-BG"/>
        </w:rPr>
      </w:pPr>
      <w:r w:rsidRPr="00D410A6">
        <w:rPr>
          <w:rFonts w:ascii="Times New Roman" w:hAnsi="Times New Roman" w:cs="Times New Roman"/>
          <w:color w:val="auto"/>
          <w:lang w:val="bg-BG"/>
        </w:rPr>
        <w:t>- Суспендирани вещества [mg/l] ≤ 35;</w:t>
      </w:r>
    </w:p>
    <w:p w14:paraId="15745F53" w14:textId="1FA1C521"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i/>
          <w:iCs/>
          <w:color w:val="auto"/>
          <w:sz w:val="24"/>
          <w:szCs w:val="24"/>
          <w:lang w:val="bg-BG"/>
        </w:rPr>
        <w:t>• Поток дъждовни води</w:t>
      </w:r>
      <w:r w:rsidRPr="00473818">
        <w:rPr>
          <w:color w:val="auto"/>
          <w:sz w:val="24"/>
          <w:szCs w:val="24"/>
          <w:lang w:val="bg-BG"/>
        </w:rPr>
        <w:t xml:space="preserve"> – очакваното водно количество образувано от дъждовните води е определено по данни от „Метеорологична станция Пловдив“ на НИМХ - Количество на валежите годишна норма 605 л/м</w:t>
      </w:r>
      <w:r w:rsidRPr="00473818">
        <w:rPr>
          <w:color w:val="auto"/>
          <w:sz w:val="24"/>
          <w:szCs w:val="24"/>
          <w:vertAlign w:val="superscript"/>
          <w:lang w:val="bg-BG"/>
        </w:rPr>
        <w:t>2</w:t>
      </w:r>
      <w:r w:rsidRPr="00473818">
        <w:rPr>
          <w:color w:val="auto"/>
          <w:sz w:val="24"/>
          <w:szCs w:val="24"/>
          <w:lang w:val="bg-BG"/>
        </w:rPr>
        <w:t>.</w:t>
      </w:r>
    </w:p>
    <w:p w14:paraId="207AA8A7" w14:textId="77777777" w:rsidR="008444B9"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За индустриалния парк е предвидена разделна канализационна система за битовите отпадъчни води и дъждовна канализация за отвеждане на атмосферните води. В района на парка, предмет на ИП няма изградена и въведена в експлоатация канализационна система за отпадъчни води.</w:t>
      </w:r>
    </w:p>
    <w:p w14:paraId="5436466C" w14:textId="0E1A42A0"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b/>
          <w:bCs/>
          <w:i/>
          <w:iCs/>
          <w:color w:val="auto"/>
          <w:sz w:val="24"/>
          <w:szCs w:val="24"/>
          <w:lang w:val="bg-BG"/>
        </w:rPr>
        <w:t>Дъждовна канализация</w:t>
      </w:r>
      <w:r w:rsidRPr="00473818">
        <w:rPr>
          <w:color w:val="auto"/>
          <w:sz w:val="24"/>
          <w:szCs w:val="24"/>
          <w:lang w:val="bg-BG"/>
        </w:rPr>
        <w:t xml:space="preserve"> – в зависимост от типа площ дъждовните води ще се отвеждат по три начина: </w:t>
      </w:r>
    </w:p>
    <w:p w14:paraId="41388E87" w14:textId="77777777"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 xml:space="preserve">- </w:t>
      </w:r>
      <w:r w:rsidRPr="00473818">
        <w:rPr>
          <w:b/>
          <w:bCs/>
          <w:i/>
          <w:iCs/>
          <w:color w:val="auto"/>
          <w:sz w:val="24"/>
          <w:szCs w:val="24"/>
          <w:lang w:val="bg-BG"/>
        </w:rPr>
        <w:t>отводняване на покривите и плочниците</w:t>
      </w:r>
      <w:r w:rsidRPr="00473818">
        <w:rPr>
          <w:color w:val="auto"/>
          <w:sz w:val="24"/>
          <w:szCs w:val="24"/>
          <w:lang w:val="bg-BG"/>
        </w:rPr>
        <w:t xml:space="preserve"> (незамърсени атмосферни води) около сградите ще бъде осигурено чрез улуци и водостоци до вливането им в дъждовния колектор. С цел проверка и почистване са предвидени ревизионни шахти с утаители, които ще задържат твърдите частици смити от покривите и плочниците. Посредством дъждовния колектор незамърсените атмосферни води ще се отвеждат до последната ревизионна шахта на територията на имота, където ще се свържат с потока пречистени отпадъчни води, след точката им за собствен мониторинг и ще се заустят като общ поток;</w:t>
      </w:r>
    </w:p>
    <w:p w14:paraId="31C09D19" w14:textId="77777777"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 xml:space="preserve">- </w:t>
      </w:r>
      <w:r w:rsidRPr="00473818">
        <w:rPr>
          <w:b/>
          <w:bCs/>
          <w:i/>
          <w:iCs/>
          <w:color w:val="auto"/>
          <w:sz w:val="24"/>
          <w:szCs w:val="24"/>
          <w:lang w:val="bg-BG"/>
        </w:rPr>
        <w:t>дъждовните води, попадащи върху тревните и зелените площи</w:t>
      </w:r>
      <w:r w:rsidRPr="00473818">
        <w:rPr>
          <w:color w:val="auto"/>
          <w:sz w:val="24"/>
          <w:szCs w:val="24"/>
          <w:lang w:val="bg-BG"/>
        </w:rPr>
        <w:t xml:space="preserve"> на обекта - ще попиват в терена;</w:t>
      </w:r>
    </w:p>
    <w:p w14:paraId="45578992" w14:textId="77777777"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 xml:space="preserve">- </w:t>
      </w:r>
      <w:r w:rsidRPr="00473818">
        <w:rPr>
          <w:b/>
          <w:bCs/>
          <w:i/>
          <w:iCs/>
          <w:color w:val="auto"/>
          <w:sz w:val="24"/>
          <w:szCs w:val="24"/>
          <w:lang w:val="bg-BG"/>
        </w:rPr>
        <w:t>количеството дъжд паднало върху площадките на тир-паркинга, зарядната станция, бензиностанцията и вътрешните пътища</w:t>
      </w:r>
      <w:r w:rsidRPr="00473818">
        <w:rPr>
          <w:color w:val="auto"/>
          <w:sz w:val="24"/>
          <w:szCs w:val="24"/>
          <w:lang w:val="bg-BG"/>
        </w:rPr>
        <w:t xml:space="preserve"> ще постъпва в система от дъждоприемни шахти, предвидено е в шахтите да бъдат изградени утаители за задържане на твърдите частици, </w:t>
      </w:r>
      <w:r w:rsidRPr="00473818">
        <w:rPr>
          <w:color w:val="auto"/>
          <w:sz w:val="24"/>
          <w:szCs w:val="24"/>
          <w:lang w:val="bg-BG"/>
        </w:rPr>
        <w:lastRenderedPageBreak/>
        <w:t xml:space="preserve">които се носят от дъждовния поток (дребни предмети, листна маса и др.), както и каломаслоуловители за задържане на нефтопродуктите попаднали в дъждовния поток.  След дъждоприемните шахти пречистените дъждовни води посредством дъждовната канализационна мрежа ще се свържат с потока пречистени битови отпадъчни води в ревизионна шахта преди точката им за собствен мониторинг и ще се заустят като общ поток. </w:t>
      </w:r>
    </w:p>
    <w:p w14:paraId="4A457670" w14:textId="1F8AD81A"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Общо количество на потока дъждовни води от комплекса, който се очаква да бъде формиран е 394 000 м</w:t>
      </w:r>
      <w:r w:rsidRPr="00473818">
        <w:rPr>
          <w:color w:val="auto"/>
          <w:sz w:val="24"/>
          <w:szCs w:val="24"/>
          <w:vertAlign w:val="superscript"/>
          <w:lang w:val="bg-BG"/>
        </w:rPr>
        <w:t>3</w:t>
      </w:r>
      <w:r w:rsidRPr="00473818">
        <w:rPr>
          <w:color w:val="auto"/>
          <w:sz w:val="24"/>
          <w:szCs w:val="24"/>
          <w:lang w:val="bg-BG"/>
        </w:rPr>
        <w:t>/г.</w:t>
      </w:r>
      <w:r w:rsidR="008444B9" w:rsidRPr="00473818">
        <w:rPr>
          <w:color w:val="auto"/>
          <w:sz w:val="24"/>
          <w:szCs w:val="24"/>
          <w:lang w:val="bg-BG"/>
        </w:rPr>
        <w:t>, от тях отвеждани във водоприемника 295 500 м</w:t>
      </w:r>
      <w:r w:rsidR="008444B9" w:rsidRPr="00473818">
        <w:rPr>
          <w:color w:val="auto"/>
          <w:sz w:val="24"/>
          <w:szCs w:val="24"/>
          <w:vertAlign w:val="superscript"/>
          <w:lang w:val="bg-BG"/>
        </w:rPr>
        <w:t>3</w:t>
      </w:r>
      <w:r w:rsidR="008444B9" w:rsidRPr="00473818">
        <w:rPr>
          <w:color w:val="auto"/>
          <w:sz w:val="24"/>
          <w:szCs w:val="24"/>
          <w:lang w:val="bg-BG"/>
        </w:rPr>
        <w:t>/год.</w:t>
      </w:r>
    </w:p>
    <w:p w14:paraId="65DD7CB4" w14:textId="77777777"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w:t>
      </w:r>
      <w:r w:rsidRPr="00473818">
        <w:rPr>
          <w:color w:val="auto"/>
          <w:sz w:val="24"/>
          <w:szCs w:val="24"/>
          <w:lang w:val="bg-BG"/>
        </w:rPr>
        <w:tab/>
        <w:t>дъждовен поток формиран от покривите на сградите (незамърсени атмосферни води) – 197 000 м</w:t>
      </w:r>
      <w:r w:rsidRPr="00473818">
        <w:rPr>
          <w:color w:val="auto"/>
          <w:sz w:val="24"/>
          <w:szCs w:val="24"/>
          <w:vertAlign w:val="superscript"/>
          <w:lang w:val="bg-BG"/>
        </w:rPr>
        <w:t>3</w:t>
      </w:r>
      <w:r w:rsidRPr="00473818">
        <w:rPr>
          <w:color w:val="auto"/>
          <w:sz w:val="24"/>
          <w:szCs w:val="24"/>
          <w:lang w:val="bg-BG"/>
        </w:rPr>
        <w:t>/ година;</w:t>
      </w:r>
    </w:p>
    <w:p w14:paraId="7D05F34F" w14:textId="77777777" w:rsidR="007B4153" w:rsidRPr="00473818" w:rsidRDefault="007B4153"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w:t>
      </w:r>
      <w:r w:rsidRPr="00473818">
        <w:rPr>
          <w:color w:val="auto"/>
          <w:sz w:val="24"/>
          <w:szCs w:val="24"/>
          <w:lang w:val="bg-BG"/>
        </w:rPr>
        <w:tab/>
        <w:t>дъждовен поток формиран от площадките на обекта (замърсени атмосферни води) – 98 500 м</w:t>
      </w:r>
      <w:r w:rsidRPr="00473818">
        <w:rPr>
          <w:color w:val="auto"/>
          <w:sz w:val="24"/>
          <w:szCs w:val="24"/>
          <w:vertAlign w:val="superscript"/>
          <w:lang w:val="bg-BG"/>
        </w:rPr>
        <w:t>3</w:t>
      </w:r>
      <w:r w:rsidRPr="00473818">
        <w:rPr>
          <w:color w:val="auto"/>
          <w:sz w:val="24"/>
          <w:szCs w:val="24"/>
          <w:lang w:val="bg-BG"/>
        </w:rPr>
        <w:t>/ година;</w:t>
      </w:r>
    </w:p>
    <w:p w14:paraId="244C3482" w14:textId="7AF5D2B7" w:rsidR="007B4153" w:rsidRPr="00473818" w:rsidRDefault="00401A04" w:rsidP="00DC2090">
      <w:pPr>
        <w:pStyle w:val="1"/>
        <w:tabs>
          <w:tab w:val="left" w:pos="851"/>
          <w:tab w:val="left" w:pos="1095"/>
        </w:tabs>
        <w:spacing w:before="0" w:line="276" w:lineRule="auto"/>
        <w:ind w:right="20" w:firstLine="689"/>
        <w:rPr>
          <w:color w:val="auto"/>
          <w:sz w:val="24"/>
          <w:szCs w:val="24"/>
          <w:lang w:val="bg-BG"/>
        </w:rPr>
      </w:pPr>
      <w:r w:rsidRPr="00473818">
        <w:rPr>
          <w:color w:val="auto"/>
          <w:sz w:val="24"/>
          <w:szCs w:val="24"/>
          <w:lang w:val="bg-BG"/>
        </w:rPr>
        <w:t>Количеството на д</w:t>
      </w:r>
      <w:r w:rsidR="007B4153" w:rsidRPr="00473818">
        <w:rPr>
          <w:color w:val="auto"/>
          <w:sz w:val="24"/>
          <w:szCs w:val="24"/>
          <w:lang w:val="bg-BG"/>
        </w:rPr>
        <w:t>ъждовни</w:t>
      </w:r>
      <w:r w:rsidRPr="00473818">
        <w:rPr>
          <w:color w:val="auto"/>
          <w:sz w:val="24"/>
          <w:szCs w:val="24"/>
          <w:lang w:val="bg-BG"/>
        </w:rPr>
        <w:t>те</w:t>
      </w:r>
      <w:r w:rsidR="007B4153" w:rsidRPr="00473818">
        <w:rPr>
          <w:color w:val="auto"/>
          <w:sz w:val="24"/>
          <w:szCs w:val="24"/>
          <w:lang w:val="bg-BG"/>
        </w:rPr>
        <w:t xml:space="preserve"> води</w:t>
      </w:r>
      <w:r w:rsidRPr="00473818">
        <w:rPr>
          <w:color w:val="auto"/>
          <w:sz w:val="24"/>
          <w:szCs w:val="24"/>
          <w:lang w:val="bg-BG"/>
        </w:rPr>
        <w:t>,</w:t>
      </w:r>
      <w:r w:rsidR="007B4153" w:rsidRPr="00473818">
        <w:rPr>
          <w:color w:val="auto"/>
          <w:sz w:val="24"/>
          <w:szCs w:val="24"/>
          <w:lang w:val="bg-BG"/>
        </w:rPr>
        <w:t xml:space="preserve"> попиващи в зелените площи</w:t>
      </w:r>
      <w:r w:rsidRPr="00473818">
        <w:rPr>
          <w:color w:val="auto"/>
          <w:sz w:val="24"/>
          <w:szCs w:val="24"/>
          <w:lang w:val="bg-BG"/>
        </w:rPr>
        <w:t xml:space="preserve"> се очаква да бъде до</w:t>
      </w:r>
      <w:r w:rsidR="007B4153" w:rsidRPr="00473818">
        <w:rPr>
          <w:color w:val="auto"/>
          <w:sz w:val="24"/>
          <w:szCs w:val="24"/>
          <w:lang w:val="bg-BG"/>
        </w:rPr>
        <w:t xml:space="preserve"> - 98 500 м</w:t>
      </w:r>
      <w:r w:rsidR="007B4153" w:rsidRPr="00473818">
        <w:rPr>
          <w:color w:val="auto"/>
          <w:sz w:val="24"/>
          <w:szCs w:val="24"/>
          <w:vertAlign w:val="superscript"/>
          <w:lang w:val="bg-BG"/>
        </w:rPr>
        <w:t>3</w:t>
      </w:r>
      <w:r w:rsidR="007B4153" w:rsidRPr="00473818">
        <w:rPr>
          <w:color w:val="auto"/>
          <w:sz w:val="24"/>
          <w:szCs w:val="24"/>
          <w:lang w:val="bg-BG"/>
        </w:rPr>
        <w:t>/ година;</w:t>
      </w:r>
    </w:p>
    <w:p w14:paraId="2D703825" w14:textId="352C5BE8" w:rsidR="00920D04" w:rsidRPr="00473818" w:rsidRDefault="00331583" w:rsidP="00DC2090">
      <w:pPr>
        <w:pStyle w:val="1"/>
        <w:shd w:val="clear" w:color="auto" w:fill="auto"/>
        <w:tabs>
          <w:tab w:val="left" w:pos="284"/>
          <w:tab w:val="left" w:pos="1035"/>
        </w:tabs>
        <w:spacing w:before="120" w:line="276" w:lineRule="auto"/>
        <w:rPr>
          <w:color w:val="auto"/>
          <w:sz w:val="24"/>
          <w:szCs w:val="24"/>
          <w:lang w:val="bg-BG"/>
        </w:rPr>
      </w:pPr>
      <w:r w:rsidRPr="00473818">
        <w:rPr>
          <w:b/>
          <w:i/>
          <w:color w:val="auto"/>
          <w:sz w:val="24"/>
          <w:szCs w:val="24"/>
          <w:lang w:val="bg-BG"/>
        </w:rPr>
        <w:t>д)</w:t>
      </w:r>
      <w:r w:rsidRPr="00473818">
        <w:rPr>
          <w:b/>
          <w:i/>
          <w:color w:val="auto"/>
          <w:sz w:val="24"/>
          <w:szCs w:val="24"/>
          <w:lang w:val="bg-BG"/>
        </w:rPr>
        <w:tab/>
        <w:t>замърсяване и вредно въздействие; дискомфорт на околната среда;</w:t>
      </w:r>
    </w:p>
    <w:p w14:paraId="3C7CBF3B" w14:textId="63E9ACB2" w:rsidR="00397A71" w:rsidRPr="00473818" w:rsidRDefault="00397A71"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Комфорта на околната среда е съвкупност от природни фактори и условия, съчетание на природни образувания и географски дадености (релеф, растителност, водни пространства, оптимална температура, влажност на въздуха и др.). Това е субективно чувство, което обкръжаващата природна среда създава у човека състояние на благополучие и спокойствие и обезпечава неговото здраве и жизнената му дейност.</w:t>
      </w:r>
    </w:p>
    <w:p w14:paraId="1D7236DD" w14:textId="60C66FDB" w:rsidR="00167C3E" w:rsidRPr="00473818" w:rsidRDefault="00167C3E" w:rsidP="00DC2090">
      <w:pPr>
        <w:spacing w:line="276" w:lineRule="auto"/>
        <w:ind w:firstLine="709"/>
        <w:jc w:val="both"/>
        <w:rPr>
          <w:rFonts w:ascii="Times New Roman" w:hAnsi="Times New Roman" w:cs="Times New Roman"/>
          <w:lang w:val="bg-BG"/>
        </w:rPr>
      </w:pPr>
      <w:r w:rsidRPr="00473818">
        <w:rPr>
          <w:rFonts w:ascii="Times New Roman" w:hAnsi="Times New Roman" w:cs="Times New Roman"/>
          <w:b/>
          <w:i/>
          <w:lang w:val="bg-BG"/>
        </w:rPr>
        <w:t>По време на строителството</w:t>
      </w:r>
      <w:r w:rsidRPr="00473818">
        <w:rPr>
          <w:rFonts w:ascii="Times New Roman" w:hAnsi="Times New Roman" w:cs="Times New Roman"/>
          <w:lang w:val="bg-BG"/>
        </w:rPr>
        <w:t xml:space="preserve"> в териториалния обхват на инвестиционното предложение е възможен известен дискомфорт за околната среда, изразяващ се в повишени нива на шум и прахови емисии от строителната механизация. Тези въздействия ще са временни (само при изпълнението на конкретни дейности) и локални (в границите на строителната площадка). Като мярка за намаляване нивата на шума и праховите частици се предвижда използването на изправна техника.</w:t>
      </w:r>
    </w:p>
    <w:p w14:paraId="41AF7FA5" w14:textId="77777777" w:rsidR="00167C3E" w:rsidRPr="00473818" w:rsidRDefault="00167C3E" w:rsidP="00DC2090">
      <w:pPr>
        <w:spacing w:line="276" w:lineRule="auto"/>
        <w:ind w:firstLine="709"/>
        <w:jc w:val="both"/>
        <w:rPr>
          <w:rFonts w:ascii="Times New Roman" w:hAnsi="Times New Roman" w:cs="Times New Roman"/>
          <w:lang w:val="bg-BG"/>
        </w:rPr>
      </w:pPr>
      <w:r w:rsidRPr="00473818">
        <w:rPr>
          <w:rFonts w:ascii="Times New Roman" w:hAnsi="Times New Roman" w:cs="Times New Roman"/>
          <w:b/>
          <w:i/>
          <w:lang w:val="bg-BG"/>
        </w:rPr>
        <w:t>По време на експлоатацията на обекта</w:t>
      </w:r>
      <w:r w:rsidRPr="00473818">
        <w:rPr>
          <w:rFonts w:ascii="Times New Roman" w:hAnsi="Times New Roman" w:cs="Times New Roman"/>
          <w:lang w:val="bg-BG"/>
        </w:rPr>
        <w:t xml:space="preserve"> не се очаква замърсяване, вредно въздействие и дискомфорт на околната среда. Предвижда се да бъде изградена екологосъобразна инфраструктура щадяща околната среда и между 25 - 30% от терена е предвиден за зелени площи. Предвижда се използването на изправна автомобилна техника и редовно почистване на трасетата в индустриалния парк с цел намаляване на шумовите и прахови емисии по време на транспортиране, товарене/ разтоварване и складиране на материали и стоки.</w:t>
      </w:r>
    </w:p>
    <w:p w14:paraId="24980CE7" w14:textId="77777777" w:rsidR="00167C3E" w:rsidRPr="00473818" w:rsidRDefault="00EC61BB" w:rsidP="00DC2090">
      <w:pPr>
        <w:spacing w:line="276" w:lineRule="auto"/>
        <w:ind w:firstLine="709"/>
        <w:jc w:val="both"/>
        <w:rPr>
          <w:rFonts w:ascii="Times New Roman" w:hAnsi="Times New Roman" w:cs="Times New Roman"/>
          <w:color w:val="auto"/>
          <w:lang w:val="bg-BG"/>
        </w:rPr>
      </w:pPr>
      <w:r w:rsidRPr="00473818">
        <w:rPr>
          <w:rFonts w:ascii="Times New Roman" w:hAnsi="Times New Roman" w:cs="Times New Roman"/>
          <w:color w:val="auto"/>
          <w:lang w:val="bg-BG"/>
        </w:rPr>
        <w:t xml:space="preserve">Не се очаква </w:t>
      </w:r>
      <w:r w:rsidR="00167C3E" w:rsidRPr="00473818">
        <w:rPr>
          <w:rFonts w:ascii="Times New Roman" w:hAnsi="Times New Roman" w:cs="Times New Roman"/>
          <w:color w:val="auto"/>
          <w:lang w:val="bg-BG"/>
        </w:rPr>
        <w:t xml:space="preserve">наднормено </w:t>
      </w:r>
      <w:r w:rsidRPr="00473818">
        <w:rPr>
          <w:rFonts w:ascii="Times New Roman" w:hAnsi="Times New Roman" w:cs="Times New Roman"/>
          <w:color w:val="auto"/>
          <w:lang w:val="bg-BG"/>
        </w:rPr>
        <w:t>замърсяване и вредно въздействие</w:t>
      </w:r>
      <w:r w:rsidR="00167C3E" w:rsidRPr="00473818">
        <w:rPr>
          <w:rFonts w:ascii="Times New Roman" w:hAnsi="Times New Roman" w:cs="Times New Roman"/>
          <w:color w:val="auto"/>
          <w:lang w:val="bg-BG"/>
        </w:rPr>
        <w:t xml:space="preserve"> върху околната среда</w:t>
      </w:r>
      <w:r w:rsidRPr="00473818">
        <w:rPr>
          <w:rFonts w:ascii="Times New Roman" w:hAnsi="Times New Roman" w:cs="Times New Roman"/>
          <w:color w:val="auto"/>
          <w:lang w:val="bg-BG"/>
        </w:rPr>
        <w:t xml:space="preserve"> </w:t>
      </w:r>
      <w:r w:rsidR="00401A04" w:rsidRPr="00473818">
        <w:rPr>
          <w:rFonts w:ascii="Times New Roman" w:hAnsi="Times New Roman" w:cs="Times New Roman"/>
          <w:color w:val="auto"/>
          <w:lang w:val="bg-BG"/>
        </w:rPr>
        <w:t>от</w:t>
      </w:r>
      <w:r w:rsidRPr="00473818">
        <w:rPr>
          <w:rFonts w:ascii="Times New Roman" w:hAnsi="Times New Roman" w:cs="Times New Roman"/>
          <w:color w:val="auto"/>
          <w:lang w:val="bg-BG"/>
        </w:rPr>
        <w:t xml:space="preserve"> дейността </w:t>
      </w:r>
      <w:r w:rsidR="00401A04" w:rsidRPr="00473818">
        <w:rPr>
          <w:rFonts w:ascii="Times New Roman" w:hAnsi="Times New Roman" w:cs="Times New Roman"/>
          <w:color w:val="auto"/>
          <w:lang w:val="bg-BG"/>
        </w:rPr>
        <w:t>на обекта</w:t>
      </w:r>
      <w:r w:rsidRPr="00473818">
        <w:rPr>
          <w:rFonts w:ascii="Times New Roman" w:hAnsi="Times New Roman" w:cs="Times New Roman"/>
          <w:color w:val="auto"/>
          <w:lang w:val="bg-BG"/>
        </w:rPr>
        <w:t>.</w:t>
      </w:r>
    </w:p>
    <w:p w14:paraId="4526BE1B" w14:textId="3E749588" w:rsidR="00920D04" w:rsidRPr="00473818" w:rsidRDefault="00331583" w:rsidP="00DC2090">
      <w:pPr>
        <w:pStyle w:val="1"/>
        <w:shd w:val="clear" w:color="auto" w:fill="auto"/>
        <w:tabs>
          <w:tab w:val="left" w:pos="284"/>
          <w:tab w:val="left" w:pos="1090"/>
        </w:tabs>
        <w:spacing w:before="120" w:line="276" w:lineRule="auto"/>
        <w:ind w:right="23"/>
        <w:rPr>
          <w:b/>
          <w:i/>
          <w:color w:val="auto"/>
          <w:sz w:val="24"/>
          <w:szCs w:val="24"/>
          <w:lang w:val="bg-BG"/>
        </w:rPr>
      </w:pPr>
      <w:r w:rsidRPr="00473818">
        <w:rPr>
          <w:b/>
          <w:i/>
          <w:color w:val="auto"/>
          <w:sz w:val="24"/>
          <w:szCs w:val="24"/>
          <w:lang w:val="bg-BG"/>
        </w:rPr>
        <w:lastRenderedPageBreak/>
        <w:t>е)</w:t>
      </w:r>
      <w:r w:rsidRPr="00473818">
        <w:rPr>
          <w:b/>
          <w:i/>
          <w:color w:val="auto"/>
          <w:sz w:val="24"/>
          <w:szCs w:val="24"/>
          <w:lang w:val="bg-BG"/>
        </w:rPr>
        <w:tab/>
        <w:t>риск от големи аварии и/или бедствия, които са свързани с инвестиционното предложение;</w:t>
      </w:r>
    </w:p>
    <w:p w14:paraId="065453AD" w14:textId="6470A105" w:rsidR="00D67569" w:rsidRPr="00473818" w:rsidRDefault="00D67569" w:rsidP="00DC2090">
      <w:pPr>
        <w:pStyle w:val="1"/>
        <w:shd w:val="clear" w:color="auto" w:fill="auto"/>
        <w:tabs>
          <w:tab w:val="left" w:pos="284"/>
          <w:tab w:val="left" w:pos="1090"/>
        </w:tabs>
        <w:spacing w:before="120" w:line="276" w:lineRule="auto"/>
        <w:ind w:right="23"/>
        <w:rPr>
          <w:bCs/>
          <w:iCs/>
          <w:color w:val="auto"/>
          <w:sz w:val="24"/>
          <w:szCs w:val="24"/>
          <w:lang w:val="bg-BG"/>
        </w:rPr>
      </w:pPr>
      <w:r w:rsidRPr="00473818">
        <w:rPr>
          <w:bCs/>
          <w:iCs/>
          <w:color w:val="auto"/>
          <w:sz w:val="24"/>
          <w:szCs w:val="24"/>
          <w:lang w:val="bg-BG"/>
        </w:rPr>
        <w:t>По смисъла на ЗООС:</w:t>
      </w:r>
    </w:p>
    <w:p w14:paraId="19879522" w14:textId="315BBA04" w:rsidR="00D67569" w:rsidRPr="00473818" w:rsidRDefault="00D67569" w:rsidP="00DC2090">
      <w:pPr>
        <w:pStyle w:val="1"/>
        <w:shd w:val="clear" w:color="auto" w:fill="auto"/>
        <w:tabs>
          <w:tab w:val="left" w:pos="284"/>
          <w:tab w:val="left" w:pos="1090"/>
        </w:tabs>
        <w:spacing w:before="0" w:line="276" w:lineRule="auto"/>
        <w:ind w:right="23" w:firstLine="709"/>
        <w:rPr>
          <w:bCs/>
          <w:iCs/>
          <w:color w:val="auto"/>
          <w:sz w:val="24"/>
          <w:szCs w:val="24"/>
          <w:lang w:val="bg-BG"/>
        </w:rPr>
      </w:pPr>
      <w:r w:rsidRPr="00473818">
        <w:rPr>
          <w:b/>
          <w:iCs/>
          <w:color w:val="auto"/>
          <w:sz w:val="24"/>
          <w:szCs w:val="24"/>
          <w:lang w:val="bg-BG"/>
        </w:rPr>
        <w:t>„Авария“</w:t>
      </w:r>
      <w:r w:rsidRPr="00473818">
        <w:rPr>
          <w:bCs/>
          <w:iCs/>
          <w:color w:val="auto"/>
          <w:sz w:val="24"/>
          <w:szCs w:val="24"/>
          <w:lang w:val="bg-BG"/>
        </w:rPr>
        <w:t xml:space="preserve"> е внезапна технологична повреда на машини, съоръжения и агрегати, съпроводена със спиране или сериозно нарушаване на технологичния процес, взривове, възникване на пожари, наднормено замърсяване на околната среда, разрушения, жертви или заплаха за живота и здравето на населението.</w:t>
      </w:r>
    </w:p>
    <w:p w14:paraId="12C5DD81" w14:textId="000EAD4C" w:rsidR="00D67569" w:rsidRPr="00473818" w:rsidRDefault="00D67569" w:rsidP="00DC2090">
      <w:pPr>
        <w:pStyle w:val="1"/>
        <w:shd w:val="clear" w:color="auto" w:fill="auto"/>
        <w:tabs>
          <w:tab w:val="left" w:pos="284"/>
          <w:tab w:val="left" w:pos="1090"/>
        </w:tabs>
        <w:spacing w:before="0" w:line="276" w:lineRule="auto"/>
        <w:ind w:right="23" w:firstLine="709"/>
        <w:rPr>
          <w:bCs/>
          <w:iCs/>
          <w:color w:val="auto"/>
          <w:sz w:val="24"/>
          <w:szCs w:val="24"/>
          <w:lang w:val="bg-BG"/>
        </w:rPr>
      </w:pPr>
      <w:r w:rsidRPr="00473818">
        <w:rPr>
          <w:b/>
          <w:iCs/>
          <w:color w:val="auto"/>
          <w:sz w:val="24"/>
          <w:szCs w:val="24"/>
          <w:lang w:val="bg-BG"/>
        </w:rPr>
        <w:t>„Голяма авария“</w:t>
      </w:r>
      <w:r w:rsidRPr="00473818">
        <w:rPr>
          <w:bCs/>
          <w:iCs/>
          <w:color w:val="auto"/>
          <w:sz w:val="24"/>
          <w:szCs w:val="24"/>
          <w:lang w:val="bg-BG"/>
        </w:rPr>
        <w:t xml:space="preserve"> е възникване на голяма емисия, пожар или експлозия, която става в резултат на неконтролируеми събития в хода на операциите на всяко предприятие или съоръжение в обхвата на глава седма, раздел I от ЗООС, и която води до сериозна опасност за човешкото здраве и/или за околната среда, която опасност е непосредствена, забавена, вътре или вън от предприятието и включва едно или повече опасни вещества, класифицирани в една или повече от категориите на опасност, посочени в част 1 на приложение № 3 или поименно изброени в част 2 на приложение № 3.</w:t>
      </w:r>
    </w:p>
    <w:p w14:paraId="4DF12929" w14:textId="035419C0" w:rsidR="00D67569" w:rsidRPr="00473818" w:rsidRDefault="00D67569" w:rsidP="00DC2090">
      <w:pPr>
        <w:pStyle w:val="1"/>
        <w:shd w:val="clear" w:color="auto" w:fill="auto"/>
        <w:tabs>
          <w:tab w:val="left" w:pos="284"/>
          <w:tab w:val="left" w:pos="1090"/>
        </w:tabs>
        <w:spacing w:before="0" w:line="276" w:lineRule="auto"/>
        <w:ind w:right="23" w:firstLine="709"/>
        <w:rPr>
          <w:bCs/>
          <w:iCs/>
          <w:color w:val="auto"/>
          <w:sz w:val="24"/>
          <w:szCs w:val="24"/>
          <w:lang w:val="bg-BG"/>
        </w:rPr>
      </w:pPr>
      <w:r w:rsidRPr="00473818">
        <w:rPr>
          <w:b/>
          <w:iCs/>
          <w:color w:val="auto"/>
          <w:sz w:val="24"/>
          <w:szCs w:val="24"/>
          <w:lang w:val="bg-BG"/>
        </w:rPr>
        <w:t>„Наличие на опасни вещества“</w:t>
      </w:r>
      <w:r w:rsidRPr="00473818">
        <w:rPr>
          <w:bCs/>
          <w:iCs/>
          <w:color w:val="auto"/>
          <w:sz w:val="24"/>
          <w:szCs w:val="24"/>
          <w:lang w:val="bg-BG"/>
        </w:rPr>
        <w:t xml:space="preserve"> е действителното или предполагаемото наличие на опасни вещества в предприятието/съоръжението или на опасни вещества, за които с основание може да се предположи, че ще се образуват при загубата на контрол върху процесите, включително дейностите по складиране в някое от съоръженията в предприятието, в количества, равни или надвишаващи праговите количества от част 1 или част 2 от приложение № 3.</w:t>
      </w:r>
    </w:p>
    <w:p w14:paraId="44786804" w14:textId="77777777" w:rsidR="00A21759" w:rsidRPr="00473818" w:rsidRDefault="009570A0" w:rsidP="00DC2090">
      <w:pPr>
        <w:spacing w:line="276" w:lineRule="auto"/>
        <w:ind w:right="113" w:firstLine="708"/>
        <w:jc w:val="both"/>
        <w:rPr>
          <w:rFonts w:ascii="Times New Roman" w:hAnsi="Times New Roman" w:cs="Times New Roman"/>
          <w:color w:val="auto"/>
          <w:lang w:val="bg-BG"/>
        </w:rPr>
      </w:pPr>
      <w:r w:rsidRPr="00473818">
        <w:rPr>
          <w:rFonts w:ascii="Times New Roman" w:hAnsi="Times New Roman" w:cs="Times New Roman"/>
          <w:b/>
          <w:bCs/>
          <w:i/>
          <w:iCs/>
          <w:color w:val="auto"/>
          <w:lang w:val="bg-BG"/>
        </w:rPr>
        <w:t>По време на строителството</w:t>
      </w:r>
      <w:r w:rsidRPr="00473818">
        <w:rPr>
          <w:rFonts w:ascii="Times New Roman" w:hAnsi="Times New Roman" w:cs="Times New Roman"/>
          <w:color w:val="auto"/>
          <w:lang w:val="bg-BG"/>
        </w:rPr>
        <w:t xml:space="preserve"> на индустриалният парк няма да се съхраняват и/или използват вещества и смеси, посочени в Приложение № 3 на ЗООС, които могат да доведат до възникване на големи аварии и/или бедствия. Не се очаква внезапна технологична повреда на машини, съоръжения и агрегати, съпроводена със спиране или сериозно нарушаване на технологичните процес да доведе до взривове, възникване на пожари, наднормено замърсяване на околната среда, разрушения, жертви или заплаха за живота и здравето на населението.</w:t>
      </w:r>
    </w:p>
    <w:p w14:paraId="63093517" w14:textId="2EA34F4E" w:rsidR="00C61CFC" w:rsidRPr="00473818" w:rsidRDefault="00A21759" w:rsidP="00DC2090">
      <w:pPr>
        <w:spacing w:line="276" w:lineRule="auto"/>
        <w:ind w:right="113" w:firstLine="708"/>
        <w:jc w:val="both"/>
        <w:rPr>
          <w:rFonts w:ascii="Times New Roman" w:hAnsi="Times New Roman" w:cs="Times New Roman"/>
          <w:color w:val="auto"/>
          <w:lang w:val="bg-BG"/>
        </w:rPr>
      </w:pPr>
      <w:r w:rsidRPr="00473818">
        <w:rPr>
          <w:rFonts w:ascii="Times New Roman" w:hAnsi="Times New Roman" w:cs="Times New Roman"/>
          <w:color w:val="auto"/>
          <w:lang w:val="bg-BG"/>
        </w:rPr>
        <w:t>Р</w:t>
      </w:r>
      <w:r w:rsidR="00C61CFC" w:rsidRPr="00473818">
        <w:rPr>
          <w:rFonts w:ascii="Times New Roman" w:hAnsi="Times New Roman" w:cs="Times New Roman"/>
          <w:color w:val="auto"/>
          <w:lang w:val="bg-BG"/>
        </w:rPr>
        <w:t>исковете от инциденти ще се избегнат чрез изпълн</w:t>
      </w:r>
      <w:r w:rsidR="009570A0" w:rsidRPr="00473818">
        <w:rPr>
          <w:rFonts w:ascii="Times New Roman" w:hAnsi="Times New Roman" w:cs="Times New Roman"/>
          <w:color w:val="auto"/>
          <w:lang w:val="bg-BG"/>
        </w:rPr>
        <w:t>ение на</w:t>
      </w:r>
      <w:r w:rsidR="00C61CFC" w:rsidRPr="00473818">
        <w:rPr>
          <w:rFonts w:ascii="Times New Roman" w:hAnsi="Times New Roman" w:cs="Times New Roman"/>
          <w:color w:val="auto"/>
          <w:lang w:val="bg-BG"/>
        </w:rPr>
        <w:t xml:space="preserve"> изискванията на Наредба №</w:t>
      </w:r>
      <w:r w:rsidR="009570A0" w:rsidRPr="00473818">
        <w:rPr>
          <w:rFonts w:ascii="Times New Roman" w:hAnsi="Times New Roman" w:cs="Times New Roman"/>
          <w:color w:val="auto"/>
          <w:lang w:val="bg-BG"/>
        </w:rPr>
        <w:t xml:space="preserve"> </w:t>
      </w:r>
      <w:r w:rsidR="00C61CFC" w:rsidRPr="00473818">
        <w:rPr>
          <w:rFonts w:ascii="Times New Roman" w:hAnsi="Times New Roman" w:cs="Times New Roman"/>
          <w:color w:val="auto"/>
          <w:lang w:val="bg-BG"/>
        </w:rPr>
        <w:t>2 от 22 март 2004 г. за минималните изисквания за здравословни и безопасни условия на труд при извършване на монтажни</w:t>
      </w:r>
      <w:r w:rsidR="00701CE6" w:rsidRPr="00473818">
        <w:rPr>
          <w:rFonts w:ascii="Times New Roman" w:hAnsi="Times New Roman" w:cs="Times New Roman"/>
          <w:color w:val="auto"/>
          <w:lang w:val="bg-BG"/>
        </w:rPr>
        <w:t>те</w:t>
      </w:r>
      <w:r w:rsidR="00C61CFC" w:rsidRPr="00473818">
        <w:rPr>
          <w:rFonts w:ascii="Times New Roman" w:hAnsi="Times New Roman" w:cs="Times New Roman"/>
          <w:color w:val="auto"/>
          <w:lang w:val="bg-BG"/>
        </w:rPr>
        <w:t xml:space="preserve"> работи. Така ще се избегне и риска за околната среда.</w:t>
      </w:r>
    </w:p>
    <w:p w14:paraId="3CDF029C" w14:textId="518D317B" w:rsidR="00C61CFC" w:rsidRPr="00473818" w:rsidRDefault="009570A0"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xml:space="preserve">Ще бъдат </w:t>
      </w:r>
      <w:r w:rsidR="00C61CFC" w:rsidRPr="00473818">
        <w:rPr>
          <w:rFonts w:eastAsia="Microsoft Sans Serif"/>
          <w:color w:val="auto"/>
          <w:sz w:val="24"/>
          <w:szCs w:val="24"/>
          <w:lang w:val="bg-BG"/>
        </w:rPr>
        <w:t>разработ</w:t>
      </w:r>
      <w:r w:rsidRPr="00473818">
        <w:rPr>
          <w:rFonts w:eastAsia="Microsoft Sans Serif"/>
          <w:color w:val="auto"/>
          <w:sz w:val="24"/>
          <w:szCs w:val="24"/>
          <w:lang w:val="bg-BG"/>
        </w:rPr>
        <w:t>ени</w:t>
      </w:r>
      <w:r w:rsidR="00C61CFC" w:rsidRPr="00473818">
        <w:rPr>
          <w:rFonts w:eastAsia="Microsoft Sans Serif"/>
          <w:color w:val="auto"/>
          <w:sz w:val="24"/>
          <w:szCs w:val="24"/>
          <w:lang w:val="bg-BG"/>
        </w:rPr>
        <w:t xml:space="preserve"> вътрешни</w:t>
      </w:r>
      <w:r w:rsidRPr="00473818">
        <w:rPr>
          <w:rFonts w:eastAsia="Microsoft Sans Serif"/>
          <w:color w:val="auto"/>
          <w:sz w:val="24"/>
          <w:szCs w:val="24"/>
          <w:lang w:val="bg-BG"/>
        </w:rPr>
        <w:t xml:space="preserve"> правила,</w:t>
      </w:r>
      <w:r w:rsidR="00C61CFC" w:rsidRPr="00473818">
        <w:rPr>
          <w:rFonts w:eastAsia="Microsoft Sans Serif"/>
          <w:color w:val="auto"/>
          <w:sz w:val="24"/>
          <w:szCs w:val="24"/>
          <w:lang w:val="bg-BG"/>
        </w:rPr>
        <w:t xml:space="preserve"> инструкции и документи на базата на ръководствата за изпълнение на СМР и кодексите за добра практика, целяща максимално запазване на околния ландшафт. </w:t>
      </w:r>
    </w:p>
    <w:p w14:paraId="1D393515" w14:textId="56E80FDD" w:rsidR="00C61CFC" w:rsidRPr="00473818" w:rsidRDefault="00C61CFC"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xml:space="preserve">Всеки участник в </w:t>
      </w:r>
      <w:r w:rsidR="00701CE6" w:rsidRPr="00473818">
        <w:rPr>
          <w:rFonts w:eastAsia="Microsoft Sans Serif"/>
          <w:color w:val="auto"/>
          <w:sz w:val="24"/>
          <w:szCs w:val="24"/>
          <w:lang w:val="bg-BG"/>
        </w:rPr>
        <w:t>монтажните дейности</w:t>
      </w:r>
      <w:r w:rsidRPr="00473818">
        <w:rPr>
          <w:rFonts w:eastAsia="Microsoft Sans Serif"/>
          <w:color w:val="auto"/>
          <w:sz w:val="24"/>
          <w:szCs w:val="24"/>
          <w:lang w:val="bg-BG"/>
        </w:rPr>
        <w:t xml:space="preserve"> ще преминава през периодични и ежедневни инструктажи. Ще му бъдат осигурени лични предпазни </w:t>
      </w:r>
      <w:r w:rsidR="00701CE6" w:rsidRPr="00473818">
        <w:rPr>
          <w:rFonts w:eastAsia="Microsoft Sans Serif"/>
          <w:color w:val="auto"/>
          <w:sz w:val="24"/>
          <w:szCs w:val="24"/>
          <w:lang w:val="bg-BG"/>
        </w:rPr>
        <w:t>средства</w:t>
      </w:r>
      <w:r w:rsidRPr="00473818">
        <w:rPr>
          <w:rFonts w:eastAsia="Microsoft Sans Serif"/>
          <w:color w:val="auto"/>
          <w:sz w:val="24"/>
          <w:szCs w:val="24"/>
          <w:lang w:val="bg-BG"/>
        </w:rPr>
        <w:t>.</w:t>
      </w:r>
    </w:p>
    <w:p w14:paraId="36B6269E" w14:textId="32DA75DE" w:rsidR="00C61CFC" w:rsidRPr="00473818" w:rsidRDefault="00A21759" w:rsidP="00DC2090">
      <w:pPr>
        <w:pStyle w:val="1"/>
        <w:tabs>
          <w:tab w:val="left" w:pos="1090"/>
        </w:tabs>
        <w:spacing w:before="0" w:line="276" w:lineRule="auto"/>
        <w:ind w:right="20" w:firstLine="709"/>
        <w:rPr>
          <w:rFonts w:eastAsia="Microsoft Sans Serif"/>
          <w:color w:val="auto"/>
          <w:sz w:val="24"/>
          <w:szCs w:val="24"/>
          <w:lang w:val="bg-BG"/>
        </w:rPr>
      </w:pPr>
      <w:r w:rsidRPr="00473818">
        <w:rPr>
          <w:b/>
          <w:bCs/>
          <w:i/>
          <w:iCs/>
          <w:color w:val="auto"/>
          <w:sz w:val="24"/>
          <w:szCs w:val="24"/>
          <w:lang w:val="bg-BG"/>
        </w:rPr>
        <w:lastRenderedPageBreak/>
        <w:t>По време на експлоатацията -</w:t>
      </w:r>
      <w:r w:rsidRPr="00473818">
        <w:rPr>
          <w:b/>
          <w:bCs/>
          <w:i/>
          <w:iCs/>
          <w:color w:val="auto"/>
          <w:lang w:val="bg-BG"/>
        </w:rPr>
        <w:t xml:space="preserve"> </w:t>
      </w:r>
      <w:r w:rsidRPr="00473818">
        <w:rPr>
          <w:color w:val="auto"/>
          <w:lang w:val="bg-BG"/>
        </w:rPr>
        <w:t>р</w:t>
      </w:r>
      <w:r w:rsidR="00C61CFC" w:rsidRPr="00473818">
        <w:rPr>
          <w:rFonts w:eastAsia="Microsoft Sans Serif"/>
          <w:color w:val="auto"/>
          <w:sz w:val="24"/>
          <w:szCs w:val="24"/>
          <w:lang w:val="bg-BG"/>
        </w:rPr>
        <w:t>искове</w:t>
      </w:r>
      <w:r w:rsidR="00876DFB" w:rsidRPr="00473818">
        <w:rPr>
          <w:rFonts w:eastAsia="Microsoft Sans Serif"/>
          <w:color w:val="auto"/>
          <w:sz w:val="24"/>
          <w:szCs w:val="24"/>
          <w:lang w:val="bg-BG"/>
        </w:rPr>
        <w:t>те</w:t>
      </w:r>
      <w:r w:rsidR="00C61CFC" w:rsidRPr="00473818">
        <w:rPr>
          <w:rFonts w:eastAsia="Microsoft Sans Serif"/>
          <w:color w:val="auto"/>
          <w:sz w:val="24"/>
          <w:szCs w:val="24"/>
          <w:lang w:val="bg-BG"/>
        </w:rPr>
        <w:t xml:space="preserve"> от аварии по време на експлоатация на обекта </w:t>
      </w:r>
      <w:r w:rsidR="00876DFB" w:rsidRPr="00473818">
        <w:rPr>
          <w:rFonts w:eastAsia="Microsoft Sans Serif"/>
          <w:color w:val="auto"/>
          <w:sz w:val="24"/>
          <w:szCs w:val="24"/>
          <w:lang w:val="bg-BG"/>
        </w:rPr>
        <w:t>се свеждат до</w:t>
      </w:r>
      <w:r w:rsidR="00C61CFC" w:rsidRPr="00473818">
        <w:rPr>
          <w:rFonts w:eastAsia="Microsoft Sans Serif"/>
          <w:color w:val="auto"/>
          <w:sz w:val="24"/>
          <w:szCs w:val="24"/>
          <w:lang w:val="bg-BG"/>
        </w:rPr>
        <w:t>:</w:t>
      </w:r>
    </w:p>
    <w:p w14:paraId="04F459E3" w14:textId="0A824B0A" w:rsidR="00C61CFC" w:rsidRPr="00473818" w:rsidRDefault="00C61CFC"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w:t>
      </w:r>
      <w:r w:rsidR="00876DFB" w:rsidRPr="00473818">
        <w:rPr>
          <w:rFonts w:eastAsia="Microsoft Sans Serif"/>
          <w:color w:val="auto"/>
          <w:sz w:val="24"/>
          <w:szCs w:val="24"/>
          <w:lang w:val="bg-BG"/>
        </w:rPr>
        <w:t xml:space="preserve"> </w:t>
      </w:r>
      <w:r w:rsidRPr="00473818">
        <w:rPr>
          <w:rFonts w:eastAsia="Microsoft Sans Serif"/>
          <w:color w:val="auto"/>
          <w:sz w:val="24"/>
          <w:szCs w:val="24"/>
          <w:lang w:val="bg-BG"/>
        </w:rPr>
        <w:t>при възникване на пожар;</w:t>
      </w:r>
    </w:p>
    <w:p w14:paraId="2D290ED1" w14:textId="4385704F" w:rsidR="00C61CFC" w:rsidRPr="00473818" w:rsidRDefault="00C61CFC"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w:t>
      </w:r>
      <w:r w:rsidR="00876DFB" w:rsidRPr="00473818">
        <w:rPr>
          <w:rFonts w:eastAsia="Microsoft Sans Serif"/>
          <w:color w:val="auto"/>
          <w:sz w:val="24"/>
          <w:szCs w:val="24"/>
          <w:lang w:val="bg-BG"/>
        </w:rPr>
        <w:t xml:space="preserve"> </w:t>
      </w:r>
      <w:r w:rsidRPr="00473818">
        <w:rPr>
          <w:rFonts w:eastAsia="Microsoft Sans Serif"/>
          <w:color w:val="auto"/>
          <w:sz w:val="24"/>
          <w:szCs w:val="24"/>
          <w:lang w:val="bg-BG"/>
        </w:rPr>
        <w:t>при авария в ел. инсталация;</w:t>
      </w:r>
    </w:p>
    <w:p w14:paraId="1F7ED117" w14:textId="23133CC3" w:rsidR="00876DFB" w:rsidRPr="00473818" w:rsidRDefault="00876DFB"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при бури, снегонавявания, земетресение;</w:t>
      </w:r>
    </w:p>
    <w:p w14:paraId="1B2A27FE" w14:textId="713270F2" w:rsidR="00C61CFC" w:rsidRPr="00473818" w:rsidRDefault="00C61CFC"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w:t>
      </w:r>
      <w:r w:rsidR="00876DFB" w:rsidRPr="00473818">
        <w:rPr>
          <w:rFonts w:eastAsia="Microsoft Sans Serif"/>
          <w:color w:val="auto"/>
          <w:sz w:val="24"/>
          <w:szCs w:val="24"/>
          <w:lang w:val="bg-BG"/>
        </w:rPr>
        <w:t xml:space="preserve"> </w:t>
      </w:r>
      <w:r w:rsidRPr="00473818">
        <w:rPr>
          <w:rFonts w:eastAsia="Microsoft Sans Serif"/>
          <w:color w:val="auto"/>
          <w:sz w:val="24"/>
          <w:szCs w:val="24"/>
          <w:lang w:val="bg-BG"/>
        </w:rPr>
        <w:t>при наводнение;</w:t>
      </w:r>
    </w:p>
    <w:p w14:paraId="11FC94C2" w14:textId="44A8F255" w:rsidR="00701CE6" w:rsidRPr="00473818" w:rsidRDefault="00876DFB" w:rsidP="00DC2090">
      <w:pPr>
        <w:pStyle w:val="1"/>
        <w:tabs>
          <w:tab w:val="left" w:pos="1090"/>
        </w:tabs>
        <w:spacing w:before="0" w:line="276" w:lineRule="auto"/>
        <w:ind w:right="20" w:firstLine="709"/>
        <w:rPr>
          <w:rFonts w:eastAsia="Microsoft Sans Serif"/>
          <w:color w:val="000000" w:themeColor="text1"/>
          <w:sz w:val="24"/>
          <w:szCs w:val="24"/>
          <w:lang w:val="bg-BG"/>
        </w:rPr>
      </w:pPr>
      <w:r w:rsidRPr="00473818">
        <w:rPr>
          <w:rFonts w:eastAsia="Microsoft Sans Serif"/>
          <w:color w:val="000000" w:themeColor="text1"/>
          <w:sz w:val="24"/>
          <w:szCs w:val="24"/>
          <w:lang w:val="bg-BG"/>
        </w:rPr>
        <w:t>Съгласно Становище изх. № ПУ-01-</w:t>
      </w:r>
      <w:r w:rsidR="00CA30BF" w:rsidRPr="00473818">
        <w:rPr>
          <w:rFonts w:eastAsia="Microsoft Sans Serif"/>
          <w:color w:val="000000" w:themeColor="text1"/>
          <w:sz w:val="24"/>
          <w:szCs w:val="24"/>
          <w:lang w:val="bg-BG"/>
        </w:rPr>
        <w:t>614 (3)</w:t>
      </w:r>
      <w:r w:rsidRPr="00473818">
        <w:rPr>
          <w:rFonts w:eastAsia="Microsoft Sans Serif"/>
          <w:color w:val="000000" w:themeColor="text1"/>
          <w:sz w:val="24"/>
          <w:szCs w:val="24"/>
          <w:lang w:val="bg-BG"/>
        </w:rPr>
        <w:t>/ 1</w:t>
      </w:r>
      <w:r w:rsidR="00CA30BF" w:rsidRPr="00473818">
        <w:rPr>
          <w:rFonts w:eastAsia="Microsoft Sans Serif"/>
          <w:color w:val="000000" w:themeColor="text1"/>
          <w:sz w:val="24"/>
          <w:szCs w:val="24"/>
          <w:lang w:val="bg-BG"/>
        </w:rPr>
        <w:t>6</w:t>
      </w:r>
      <w:r w:rsidRPr="00473818">
        <w:rPr>
          <w:rFonts w:eastAsia="Microsoft Sans Serif"/>
          <w:color w:val="000000" w:themeColor="text1"/>
          <w:sz w:val="24"/>
          <w:szCs w:val="24"/>
          <w:lang w:val="bg-BG"/>
        </w:rPr>
        <w:t>.</w:t>
      </w:r>
      <w:r w:rsidR="00CA30BF" w:rsidRPr="00473818">
        <w:rPr>
          <w:rFonts w:eastAsia="Microsoft Sans Serif"/>
          <w:color w:val="000000" w:themeColor="text1"/>
          <w:sz w:val="24"/>
          <w:szCs w:val="24"/>
          <w:lang w:val="bg-BG"/>
        </w:rPr>
        <w:t>1</w:t>
      </w:r>
      <w:r w:rsidRPr="00473818">
        <w:rPr>
          <w:rFonts w:eastAsia="Microsoft Sans Serif"/>
          <w:color w:val="000000" w:themeColor="text1"/>
          <w:sz w:val="24"/>
          <w:szCs w:val="24"/>
          <w:lang w:val="bg-BG"/>
        </w:rPr>
        <w:t>0.2024 г. на БД</w:t>
      </w:r>
      <w:r w:rsidR="00CA30BF" w:rsidRPr="00473818">
        <w:rPr>
          <w:rFonts w:eastAsia="Microsoft Sans Serif"/>
          <w:color w:val="000000" w:themeColor="text1"/>
          <w:sz w:val="24"/>
          <w:szCs w:val="24"/>
          <w:lang w:val="bg-BG"/>
        </w:rPr>
        <w:t>ИБР,</w:t>
      </w:r>
      <w:r w:rsidRPr="00473818">
        <w:rPr>
          <w:rFonts w:eastAsia="Microsoft Sans Serif"/>
          <w:color w:val="000000" w:themeColor="text1"/>
          <w:sz w:val="24"/>
          <w:szCs w:val="24"/>
          <w:lang w:val="bg-BG"/>
        </w:rPr>
        <w:t xml:space="preserve"> </w:t>
      </w:r>
      <w:r w:rsidR="00CA30BF" w:rsidRPr="00473818">
        <w:rPr>
          <w:rFonts w:eastAsia="Microsoft Sans Serif"/>
          <w:color w:val="000000" w:themeColor="text1"/>
          <w:sz w:val="24"/>
          <w:szCs w:val="24"/>
          <w:lang w:val="bg-BG"/>
        </w:rPr>
        <w:t xml:space="preserve">обекта е разположен извън определените райони със значителен потенциален риск от наводнения в </w:t>
      </w:r>
      <w:r w:rsidR="00A21759" w:rsidRPr="00473818">
        <w:rPr>
          <w:rFonts w:eastAsia="Microsoft Sans Serif"/>
          <w:color w:val="000000" w:themeColor="text1"/>
          <w:sz w:val="24"/>
          <w:szCs w:val="24"/>
          <w:lang w:val="bg-BG"/>
        </w:rPr>
        <w:t>Източнобеломорски район и не попада в зони, които могат</w:t>
      </w:r>
      <w:r w:rsidR="007576C0" w:rsidRPr="00473818">
        <w:rPr>
          <w:rFonts w:eastAsia="Microsoft Sans Serif"/>
          <w:color w:val="000000" w:themeColor="text1"/>
          <w:sz w:val="24"/>
          <w:szCs w:val="24"/>
          <w:lang w:val="bg-BG"/>
        </w:rPr>
        <w:t xml:space="preserve"> да бъдат</w:t>
      </w:r>
      <w:r w:rsidR="00A21759" w:rsidRPr="00473818">
        <w:rPr>
          <w:rFonts w:eastAsia="Microsoft Sans Serif"/>
          <w:color w:val="000000" w:themeColor="text1"/>
          <w:sz w:val="24"/>
          <w:szCs w:val="24"/>
          <w:lang w:val="bg-BG"/>
        </w:rPr>
        <w:t xml:space="preserve"> наводнени при сценариите, посочени в чл</w:t>
      </w:r>
      <w:r w:rsidRPr="00473818">
        <w:rPr>
          <w:rFonts w:eastAsia="Microsoft Sans Serif"/>
          <w:color w:val="000000" w:themeColor="text1"/>
          <w:sz w:val="24"/>
          <w:szCs w:val="24"/>
          <w:lang w:val="bg-BG"/>
        </w:rPr>
        <w:t>.</w:t>
      </w:r>
      <w:r w:rsidR="00A21759" w:rsidRPr="00473818">
        <w:rPr>
          <w:rFonts w:eastAsia="Microsoft Sans Serif"/>
          <w:color w:val="000000" w:themeColor="text1"/>
          <w:sz w:val="24"/>
          <w:szCs w:val="24"/>
          <w:lang w:val="bg-BG"/>
        </w:rPr>
        <w:t>146е от Закона за водите.</w:t>
      </w:r>
      <w:r w:rsidRPr="00473818">
        <w:rPr>
          <w:rFonts w:eastAsia="Microsoft Sans Serif"/>
          <w:color w:val="000000" w:themeColor="text1"/>
          <w:sz w:val="24"/>
          <w:szCs w:val="24"/>
          <w:lang w:val="bg-BG"/>
        </w:rPr>
        <w:t xml:space="preserve"> В програмата от мерки, заложени в ПУРН</w:t>
      </w:r>
      <w:r w:rsidR="00A21759" w:rsidRPr="00473818">
        <w:rPr>
          <w:rFonts w:eastAsia="Microsoft Sans Serif"/>
          <w:color w:val="000000" w:themeColor="text1"/>
          <w:sz w:val="24"/>
          <w:szCs w:val="24"/>
          <w:lang w:val="bg-BG"/>
        </w:rPr>
        <w:t xml:space="preserve"> на ИБР</w:t>
      </w:r>
      <w:r w:rsidRPr="00473818">
        <w:rPr>
          <w:rFonts w:eastAsia="Microsoft Sans Serif"/>
          <w:color w:val="000000" w:themeColor="text1"/>
          <w:sz w:val="24"/>
          <w:szCs w:val="24"/>
          <w:lang w:val="bg-BG"/>
        </w:rPr>
        <w:t xml:space="preserve"> няма определени конкретни мерки срещу наводненията касаещи инвестиционното предложение</w:t>
      </w:r>
      <w:r w:rsidR="002920A1">
        <w:rPr>
          <w:rFonts w:eastAsia="Microsoft Sans Serif"/>
          <w:color w:val="000000" w:themeColor="text1"/>
          <w:sz w:val="24"/>
          <w:szCs w:val="24"/>
          <w:lang w:val="bg-BG"/>
        </w:rPr>
        <w:t xml:space="preserve"> и реализацията на ИП няма да доведе до увеличаване на риска от наводнения.</w:t>
      </w:r>
    </w:p>
    <w:p w14:paraId="22368476" w14:textId="367B817D" w:rsidR="006B4016" w:rsidRPr="00473818" w:rsidRDefault="006B4016" w:rsidP="00DC2090">
      <w:pPr>
        <w:pStyle w:val="1"/>
        <w:tabs>
          <w:tab w:val="left" w:pos="1090"/>
        </w:tabs>
        <w:spacing w:before="0" w:line="276" w:lineRule="auto"/>
        <w:ind w:right="20" w:firstLine="709"/>
        <w:rPr>
          <w:rFonts w:eastAsia="Microsoft Sans Serif"/>
          <w:color w:val="000000" w:themeColor="text1"/>
          <w:sz w:val="24"/>
          <w:szCs w:val="24"/>
          <w:lang w:val="bg-BG"/>
        </w:rPr>
      </w:pPr>
      <w:r w:rsidRPr="00473818">
        <w:rPr>
          <w:rFonts w:eastAsia="Microsoft Sans Serif"/>
          <w:color w:val="000000" w:themeColor="text1"/>
          <w:sz w:val="24"/>
          <w:szCs w:val="24"/>
          <w:lang w:val="bg-BG"/>
        </w:rPr>
        <w:t>Предполагаемо наличие на територията на обекта на опасни вещества/смеси включени в Приложение № 3 от ЗООС:</w:t>
      </w:r>
    </w:p>
    <w:p w14:paraId="3CCDC602" w14:textId="04DE42E3" w:rsidR="00AD6000" w:rsidRPr="00473818" w:rsidRDefault="006B4016" w:rsidP="00DC2090">
      <w:pPr>
        <w:pStyle w:val="1"/>
        <w:tabs>
          <w:tab w:val="left" w:pos="1090"/>
        </w:tabs>
        <w:spacing w:before="0" w:line="276" w:lineRule="auto"/>
        <w:ind w:right="20" w:firstLine="709"/>
        <w:rPr>
          <w:rFonts w:eastAsia="Microsoft Sans Serif"/>
          <w:color w:val="000000" w:themeColor="text1"/>
          <w:sz w:val="24"/>
          <w:szCs w:val="24"/>
          <w:lang w:val="bg-BG"/>
        </w:rPr>
      </w:pPr>
      <w:r w:rsidRPr="00473818">
        <w:rPr>
          <w:rFonts w:eastAsia="Microsoft Sans Serif"/>
          <w:color w:val="000000" w:themeColor="text1"/>
          <w:sz w:val="24"/>
          <w:szCs w:val="24"/>
          <w:lang w:val="bg-BG"/>
        </w:rPr>
        <w:t xml:space="preserve">-1. </w:t>
      </w:r>
      <w:r w:rsidRPr="00473818">
        <w:rPr>
          <w:rFonts w:eastAsia="Microsoft Sans Serif"/>
          <w:b/>
          <w:bCs/>
          <w:color w:val="000000" w:themeColor="text1"/>
          <w:sz w:val="24"/>
          <w:szCs w:val="24"/>
          <w:lang w:val="bg-BG"/>
        </w:rPr>
        <w:t>Автомобилен бензин</w:t>
      </w:r>
      <w:r w:rsidRPr="00473818">
        <w:rPr>
          <w:rFonts w:eastAsia="Microsoft Sans Serif"/>
          <w:color w:val="000000" w:themeColor="text1"/>
          <w:sz w:val="24"/>
          <w:szCs w:val="24"/>
          <w:lang w:val="bg-BG"/>
        </w:rPr>
        <w:t xml:space="preserve"> – </w:t>
      </w:r>
      <w:r w:rsidR="00DE1D0D">
        <w:rPr>
          <w:rFonts w:eastAsia="Microsoft Sans Serif"/>
          <w:color w:val="000000" w:themeColor="text1"/>
          <w:sz w:val="24"/>
          <w:szCs w:val="24"/>
          <w:lang w:val="en-US"/>
        </w:rPr>
        <w:t>10</w:t>
      </w:r>
      <w:r w:rsidRPr="00473818">
        <w:rPr>
          <w:rFonts w:eastAsia="Microsoft Sans Serif"/>
          <w:color w:val="000000" w:themeColor="text1"/>
          <w:sz w:val="24"/>
          <w:szCs w:val="24"/>
          <w:lang w:val="bg-BG"/>
        </w:rPr>
        <w:t>0 тона</w:t>
      </w:r>
      <w:r w:rsidR="00AD6000" w:rsidRPr="00473818">
        <w:rPr>
          <w:rFonts w:eastAsia="Microsoft Sans Serif"/>
          <w:color w:val="000000" w:themeColor="text1"/>
          <w:sz w:val="24"/>
          <w:szCs w:val="24"/>
          <w:lang w:val="bg-BG"/>
        </w:rPr>
        <w:t xml:space="preserve">. </w:t>
      </w:r>
    </w:p>
    <w:p w14:paraId="0B9B78C6" w14:textId="5CB0B77D" w:rsidR="006B4016" w:rsidRPr="00473818" w:rsidRDefault="00AD6000" w:rsidP="00DC2090">
      <w:pPr>
        <w:pStyle w:val="1"/>
        <w:tabs>
          <w:tab w:val="left" w:pos="1090"/>
        </w:tabs>
        <w:spacing w:before="0" w:line="276" w:lineRule="auto"/>
        <w:ind w:right="20" w:firstLine="709"/>
        <w:rPr>
          <w:rFonts w:eastAsia="Microsoft Sans Serif"/>
          <w:color w:val="000000" w:themeColor="text1"/>
          <w:sz w:val="24"/>
          <w:szCs w:val="24"/>
          <w:lang w:val="bg-BG"/>
        </w:rPr>
      </w:pPr>
      <w:r w:rsidRPr="00473818">
        <w:rPr>
          <w:rFonts w:eastAsia="Microsoft Sans Serif"/>
          <w:color w:val="000000" w:themeColor="text1"/>
          <w:sz w:val="24"/>
          <w:szCs w:val="24"/>
          <w:lang w:val="bg-BG"/>
        </w:rPr>
        <w:t xml:space="preserve">Автомобилния </w:t>
      </w:r>
      <w:bookmarkStart w:id="10" w:name="_Hlk210293987"/>
      <w:r w:rsidRPr="00473818">
        <w:rPr>
          <w:rFonts w:eastAsia="Microsoft Sans Serif"/>
          <w:color w:val="000000" w:themeColor="text1"/>
          <w:sz w:val="24"/>
          <w:szCs w:val="24"/>
          <w:lang w:val="bg-BG"/>
        </w:rPr>
        <w:t>бензин попада в част 1, колона 1 на Приложение № 3 от ЗООС, категория на опасност Р5а „Запалими течности“.</w:t>
      </w:r>
    </w:p>
    <w:p w14:paraId="290641E2" w14:textId="591ACE05" w:rsidR="00AD6000" w:rsidRPr="00473818" w:rsidRDefault="00AD6000" w:rsidP="00DC2090">
      <w:pPr>
        <w:pStyle w:val="1"/>
        <w:tabs>
          <w:tab w:val="left" w:pos="1090"/>
        </w:tabs>
        <w:spacing w:before="0" w:line="276" w:lineRule="auto"/>
        <w:ind w:right="20" w:firstLine="709"/>
        <w:rPr>
          <w:rFonts w:eastAsia="Microsoft Sans Serif"/>
          <w:color w:val="000000" w:themeColor="text1"/>
          <w:sz w:val="24"/>
          <w:szCs w:val="24"/>
          <w:lang w:val="bg-BG"/>
        </w:rPr>
      </w:pPr>
      <w:r w:rsidRPr="00473818">
        <w:rPr>
          <w:rFonts w:eastAsia="Microsoft Sans Serif"/>
          <w:color w:val="000000" w:themeColor="text1"/>
          <w:sz w:val="24"/>
          <w:szCs w:val="24"/>
          <w:lang w:val="bg-BG"/>
        </w:rPr>
        <w:t>Съгласно Информационен лист за безопасност на Лукойл Нефтохим Бургас АД за автомобилния бензин</w:t>
      </w:r>
      <w:r w:rsidR="00F6152E" w:rsidRPr="00473818">
        <w:rPr>
          <w:rFonts w:eastAsia="Microsoft Sans Serif"/>
          <w:color w:val="000000" w:themeColor="text1"/>
          <w:sz w:val="24"/>
          <w:szCs w:val="24"/>
          <w:lang w:val="bg-BG"/>
        </w:rPr>
        <w:t xml:space="preserve"> (Приложение № </w:t>
      </w:r>
      <w:r w:rsidR="00337D15">
        <w:rPr>
          <w:rFonts w:eastAsia="Microsoft Sans Serif"/>
          <w:color w:val="000000" w:themeColor="text1"/>
          <w:sz w:val="24"/>
          <w:szCs w:val="24"/>
          <w:lang w:val="bg-BG"/>
        </w:rPr>
        <w:t>3</w:t>
      </w:r>
      <w:r w:rsidR="001E3159" w:rsidRPr="001E3159">
        <w:rPr>
          <w:rFonts w:eastAsia="Microsoft Sans Serif"/>
          <w:color w:val="000000" w:themeColor="text1"/>
          <w:sz w:val="24"/>
          <w:szCs w:val="24"/>
          <w:lang w:val="bg-BG"/>
        </w:rPr>
        <w:t>.6</w:t>
      </w:r>
      <w:r w:rsidR="00F6152E" w:rsidRPr="00473818">
        <w:rPr>
          <w:rFonts w:eastAsia="Microsoft Sans Serif"/>
          <w:color w:val="000000" w:themeColor="text1"/>
          <w:sz w:val="24"/>
          <w:szCs w:val="24"/>
          <w:lang w:val="bg-BG"/>
        </w:rPr>
        <w:t>)</w:t>
      </w:r>
      <w:r w:rsidRPr="00473818">
        <w:rPr>
          <w:rFonts w:eastAsia="Microsoft Sans Serif"/>
          <w:color w:val="000000" w:themeColor="text1"/>
          <w:sz w:val="24"/>
          <w:szCs w:val="24"/>
          <w:lang w:val="bg-BG"/>
        </w:rPr>
        <w:t>, веществото/сместа има категория на опасност „Категория 1“ и предупреждение за опасност – „Н224 – изключително запалими течности и пари.</w:t>
      </w:r>
    </w:p>
    <w:bookmarkEnd w:id="10"/>
    <w:p w14:paraId="2C929056" w14:textId="0E10D116" w:rsidR="002C565F" w:rsidRPr="00473818" w:rsidRDefault="002C565F"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000000" w:themeColor="text1"/>
          <w:sz w:val="24"/>
          <w:szCs w:val="24"/>
          <w:lang w:val="bg-BG"/>
        </w:rPr>
        <w:t xml:space="preserve">Прагови количества: 10 тона нисък рисков потенциал; 50 тона – висок рисков </w:t>
      </w:r>
      <w:r w:rsidRPr="00473818">
        <w:rPr>
          <w:rFonts w:eastAsia="Microsoft Sans Serif"/>
          <w:color w:val="auto"/>
          <w:sz w:val="24"/>
          <w:szCs w:val="24"/>
          <w:lang w:val="bg-BG"/>
        </w:rPr>
        <w:t>потенциал.</w:t>
      </w:r>
    </w:p>
    <w:p w14:paraId="345DA85D" w14:textId="4F4ABA5C" w:rsidR="002C565F" w:rsidRPr="00473818" w:rsidRDefault="002C565F"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xml:space="preserve">-2. </w:t>
      </w:r>
      <w:r w:rsidRPr="00473818">
        <w:rPr>
          <w:rFonts w:eastAsia="Microsoft Sans Serif"/>
          <w:b/>
          <w:bCs/>
          <w:color w:val="auto"/>
          <w:sz w:val="24"/>
          <w:szCs w:val="24"/>
          <w:lang w:val="bg-BG"/>
        </w:rPr>
        <w:t>Автомобил</w:t>
      </w:r>
      <w:r w:rsidR="00977C06" w:rsidRPr="00473818">
        <w:rPr>
          <w:rFonts w:eastAsia="Microsoft Sans Serif"/>
          <w:b/>
          <w:bCs/>
          <w:color w:val="auto"/>
          <w:sz w:val="24"/>
          <w:szCs w:val="24"/>
          <w:lang w:val="bg-BG"/>
        </w:rPr>
        <w:t>но</w:t>
      </w:r>
      <w:r w:rsidRPr="00473818">
        <w:rPr>
          <w:rFonts w:eastAsia="Microsoft Sans Serif"/>
          <w:b/>
          <w:bCs/>
          <w:color w:val="auto"/>
          <w:sz w:val="24"/>
          <w:szCs w:val="24"/>
          <w:lang w:val="bg-BG"/>
        </w:rPr>
        <w:t xml:space="preserve"> дизел</w:t>
      </w:r>
      <w:r w:rsidR="00977C06" w:rsidRPr="00473818">
        <w:rPr>
          <w:rFonts w:eastAsia="Microsoft Sans Serif"/>
          <w:b/>
          <w:bCs/>
          <w:color w:val="auto"/>
          <w:sz w:val="24"/>
          <w:szCs w:val="24"/>
          <w:lang w:val="bg-BG"/>
        </w:rPr>
        <w:t>ово гориво</w:t>
      </w:r>
      <w:r w:rsidRPr="00473818">
        <w:rPr>
          <w:rFonts w:eastAsia="Microsoft Sans Serif"/>
          <w:color w:val="auto"/>
          <w:sz w:val="24"/>
          <w:szCs w:val="24"/>
          <w:lang w:val="bg-BG"/>
        </w:rPr>
        <w:t xml:space="preserve"> </w:t>
      </w:r>
      <w:r w:rsidR="00977C06" w:rsidRPr="00473818">
        <w:rPr>
          <w:rFonts w:eastAsia="Microsoft Sans Serif"/>
          <w:color w:val="auto"/>
          <w:sz w:val="24"/>
          <w:szCs w:val="24"/>
          <w:lang w:val="bg-BG"/>
        </w:rPr>
        <w:t>–</w:t>
      </w:r>
      <w:r w:rsidRPr="00473818">
        <w:rPr>
          <w:rFonts w:eastAsia="Microsoft Sans Serif"/>
          <w:color w:val="auto"/>
          <w:sz w:val="24"/>
          <w:szCs w:val="24"/>
          <w:lang w:val="bg-BG"/>
        </w:rPr>
        <w:t xml:space="preserve"> </w:t>
      </w:r>
      <w:r w:rsidR="00977C06" w:rsidRPr="00473818">
        <w:rPr>
          <w:rFonts w:eastAsia="Microsoft Sans Serif"/>
          <w:color w:val="auto"/>
          <w:sz w:val="24"/>
          <w:szCs w:val="24"/>
          <w:lang w:val="bg-BG"/>
        </w:rPr>
        <w:t>500 тона (250 т. в резервоарите на бензиностанцията и 250 т. в резервоарите на паркираните автомобили).</w:t>
      </w:r>
    </w:p>
    <w:p w14:paraId="54E40545" w14:textId="08014D18" w:rsidR="00977C06" w:rsidRPr="00473818" w:rsidRDefault="00977C06"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Автомобилното дизелово гориво попада в част 1, колона 1 на Приложение № 3 от ЗООС, категория на опасност Р5а „Запалими течности“.</w:t>
      </w:r>
    </w:p>
    <w:p w14:paraId="4AAB0820" w14:textId="6875149A" w:rsidR="00977C06" w:rsidRPr="00473818" w:rsidRDefault="00977C06"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xml:space="preserve">Съгласно Информационен лист за безопасност на </w:t>
      </w:r>
      <w:r w:rsidR="00F6152E" w:rsidRPr="00473818">
        <w:rPr>
          <w:rFonts w:eastAsia="Microsoft Sans Serif"/>
          <w:color w:val="auto"/>
          <w:sz w:val="24"/>
          <w:szCs w:val="24"/>
          <w:lang w:val="bg-BG"/>
        </w:rPr>
        <w:t>Лукойл Нефтохим Бургас АД</w:t>
      </w:r>
      <w:r w:rsidRPr="00473818">
        <w:rPr>
          <w:rFonts w:eastAsia="Microsoft Sans Serif"/>
          <w:color w:val="auto"/>
          <w:sz w:val="24"/>
          <w:szCs w:val="24"/>
          <w:lang w:val="bg-BG"/>
        </w:rPr>
        <w:t xml:space="preserve"> за автомобилното дизелово гориво</w:t>
      </w:r>
      <w:r w:rsidR="00C7768A" w:rsidRPr="00473818">
        <w:rPr>
          <w:rFonts w:eastAsia="Microsoft Sans Serif"/>
          <w:color w:val="auto"/>
          <w:sz w:val="24"/>
          <w:szCs w:val="24"/>
          <w:lang w:val="bg-BG"/>
        </w:rPr>
        <w:t xml:space="preserve"> (Приложение № </w:t>
      </w:r>
      <w:r w:rsidR="00337D15">
        <w:rPr>
          <w:rFonts w:eastAsia="Microsoft Sans Serif"/>
          <w:color w:val="auto"/>
          <w:sz w:val="24"/>
          <w:szCs w:val="24"/>
          <w:lang w:val="bg-BG"/>
        </w:rPr>
        <w:t>3</w:t>
      </w:r>
      <w:r w:rsidR="00456C5B" w:rsidRPr="00456C5B">
        <w:rPr>
          <w:rFonts w:eastAsia="Microsoft Sans Serif"/>
          <w:color w:val="auto"/>
          <w:sz w:val="24"/>
          <w:szCs w:val="24"/>
          <w:lang w:val="bg-BG"/>
        </w:rPr>
        <w:t>.7</w:t>
      </w:r>
      <w:r w:rsidR="00C7768A" w:rsidRPr="00473818">
        <w:rPr>
          <w:rFonts w:eastAsia="Microsoft Sans Serif"/>
          <w:color w:val="auto"/>
          <w:sz w:val="24"/>
          <w:szCs w:val="24"/>
          <w:lang w:val="bg-BG"/>
        </w:rPr>
        <w:t>)</w:t>
      </w:r>
      <w:r w:rsidRPr="00473818">
        <w:rPr>
          <w:rFonts w:eastAsia="Microsoft Sans Serif"/>
          <w:color w:val="auto"/>
          <w:sz w:val="24"/>
          <w:szCs w:val="24"/>
          <w:lang w:val="bg-BG"/>
        </w:rPr>
        <w:t xml:space="preserve">, веществото/сместа има категория на опасност „Категория </w:t>
      </w:r>
      <w:r w:rsidR="005904D2" w:rsidRPr="00473818">
        <w:rPr>
          <w:rFonts w:eastAsia="Microsoft Sans Serif"/>
          <w:color w:val="auto"/>
          <w:sz w:val="24"/>
          <w:szCs w:val="24"/>
          <w:lang w:val="bg-BG"/>
        </w:rPr>
        <w:t>3</w:t>
      </w:r>
      <w:r w:rsidRPr="00473818">
        <w:rPr>
          <w:rFonts w:eastAsia="Microsoft Sans Serif"/>
          <w:color w:val="auto"/>
          <w:sz w:val="24"/>
          <w:szCs w:val="24"/>
          <w:lang w:val="bg-BG"/>
        </w:rPr>
        <w:t>“ и предупреждение за опасност – „Н22</w:t>
      </w:r>
      <w:r w:rsidR="005904D2" w:rsidRPr="00473818">
        <w:rPr>
          <w:rFonts w:eastAsia="Microsoft Sans Serif"/>
          <w:color w:val="auto"/>
          <w:sz w:val="24"/>
          <w:szCs w:val="24"/>
          <w:lang w:val="bg-BG"/>
        </w:rPr>
        <w:t>6</w:t>
      </w:r>
      <w:r w:rsidRPr="00473818">
        <w:rPr>
          <w:rFonts w:eastAsia="Microsoft Sans Serif"/>
          <w:color w:val="auto"/>
          <w:sz w:val="24"/>
          <w:szCs w:val="24"/>
          <w:lang w:val="bg-BG"/>
        </w:rPr>
        <w:t xml:space="preserve"> – запалими течности и пари.</w:t>
      </w:r>
    </w:p>
    <w:p w14:paraId="1E638839" w14:textId="626065FC" w:rsidR="00977C06" w:rsidRPr="00473818" w:rsidRDefault="00977C06"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Прагови количества: 10 тона</w:t>
      </w:r>
      <w:r w:rsidR="005904D2" w:rsidRPr="00473818">
        <w:rPr>
          <w:rFonts w:eastAsia="Microsoft Sans Serif"/>
          <w:color w:val="auto"/>
          <w:sz w:val="24"/>
          <w:szCs w:val="24"/>
          <w:lang w:val="bg-BG"/>
        </w:rPr>
        <w:t xml:space="preserve"> - </w:t>
      </w:r>
      <w:r w:rsidRPr="00473818">
        <w:rPr>
          <w:rFonts w:eastAsia="Microsoft Sans Serif"/>
          <w:color w:val="auto"/>
          <w:sz w:val="24"/>
          <w:szCs w:val="24"/>
          <w:lang w:val="bg-BG"/>
        </w:rPr>
        <w:t>нисък рисков потенциал; 50 тона – висок рисков потенциал.</w:t>
      </w:r>
    </w:p>
    <w:p w14:paraId="5B8CF741" w14:textId="5291EB64" w:rsidR="00146321" w:rsidRPr="00473818" w:rsidRDefault="00C7768A"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Посочените по-горе автомобилни горива са включени и в част 2 „Поименно изброени опасни вещества“, колона 1 на Приложение № 3 от ЗООС. Попадат в обхвата</w:t>
      </w:r>
      <w:r w:rsidR="00AE05B3">
        <w:rPr>
          <w:rFonts w:eastAsia="Microsoft Sans Serif"/>
          <w:color w:val="auto"/>
          <w:sz w:val="24"/>
          <w:szCs w:val="24"/>
          <w:lang w:val="bg-BG"/>
        </w:rPr>
        <w:t xml:space="preserve"> на</w:t>
      </w:r>
      <w:r w:rsidRPr="00473818">
        <w:rPr>
          <w:rFonts w:eastAsia="Microsoft Sans Serif"/>
          <w:color w:val="auto"/>
          <w:sz w:val="24"/>
          <w:szCs w:val="24"/>
          <w:lang w:val="bg-BG"/>
        </w:rPr>
        <w:t xml:space="preserve"> т. </w:t>
      </w:r>
      <w:r w:rsidR="00751A43" w:rsidRPr="00473818">
        <w:rPr>
          <w:rFonts w:eastAsia="Microsoft Sans Serif"/>
          <w:color w:val="auto"/>
          <w:sz w:val="24"/>
          <w:szCs w:val="24"/>
          <w:lang w:val="bg-BG"/>
        </w:rPr>
        <w:t>34</w:t>
      </w:r>
      <w:r w:rsidRPr="00473818">
        <w:rPr>
          <w:rFonts w:eastAsia="Microsoft Sans Serif"/>
          <w:color w:val="auto"/>
          <w:sz w:val="24"/>
          <w:szCs w:val="24"/>
          <w:lang w:val="bg-BG"/>
        </w:rPr>
        <w:t xml:space="preserve"> „</w:t>
      </w:r>
      <w:r w:rsidR="00751A43" w:rsidRPr="00473818">
        <w:rPr>
          <w:rFonts w:eastAsia="Microsoft Sans Serif"/>
          <w:color w:val="auto"/>
          <w:sz w:val="24"/>
          <w:szCs w:val="24"/>
          <w:lang w:val="bg-BG"/>
        </w:rPr>
        <w:t>Нефтопродукти и алтернативни горива</w:t>
      </w:r>
      <w:r w:rsidRPr="00473818">
        <w:rPr>
          <w:rFonts w:eastAsia="Microsoft Sans Serif"/>
          <w:color w:val="auto"/>
          <w:sz w:val="24"/>
          <w:szCs w:val="24"/>
          <w:lang w:val="bg-BG"/>
        </w:rPr>
        <w:t>“, буква (</w:t>
      </w:r>
      <w:r w:rsidR="00751A43" w:rsidRPr="00473818">
        <w:rPr>
          <w:rFonts w:eastAsia="Microsoft Sans Serif"/>
          <w:color w:val="auto"/>
          <w:sz w:val="24"/>
          <w:szCs w:val="24"/>
          <w:lang w:val="bg-BG"/>
        </w:rPr>
        <w:t>а) бензини и лигроини</w:t>
      </w:r>
      <w:r w:rsidRPr="00473818">
        <w:rPr>
          <w:rFonts w:eastAsia="Microsoft Sans Serif"/>
          <w:color w:val="auto"/>
          <w:sz w:val="24"/>
          <w:szCs w:val="24"/>
          <w:lang w:val="bg-BG"/>
        </w:rPr>
        <w:t xml:space="preserve"> и буква (в) газьоли, включително и дизелови горива.</w:t>
      </w:r>
    </w:p>
    <w:p w14:paraId="3C2C1C68" w14:textId="12835285" w:rsidR="00146321" w:rsidRPr="00473818" w:rsidRDefault="00C7768A"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lastRenderedPageBreak/>
        <w:t>Прагови</w:t>
      </w:r>
      <w:r w:rsidR="0068321B">
        <w:rPr>
          <w:rFonts w:eastAsia="Microsoft Sans Serif"/>
          <w:color w:val="auto"/>
          <w:sz w:val="24"/>
          <w:szCs w:val="24"/>
          <w:lang w:val="bg-BG"/>
        </w:rPr>
        <w:t>те</w:t>
      </w:r>
      <w:r w:rsidRPr="00473818">
        <w:rPr>
          <w:rFonts w:eastAsia="Microsoft Sans Serif"/>
          <w:color w:val="auto"/>
          <w:sz w:val="24"/>
          <w:szCs w:val="24"/>
          <w:lang w:val="bg-BG"/>
        </w:rPr>
        <w:t xml:space="preserve"> количества</w:t>
      </w:r>
      <w:r w:rsidR="0068321B">
        <w:rPr>
          <w:rFonts w:eastAsia="Microsoft Sans Serif"/>
          <w:color w:val="auto"/>
          <w:sz w:val="24"/>
          <w:szCs w:val="24"/>
          <w:lang w:val="bg-BG"/>
        </w:rPr>
        <w:t xml:space="preserve"> за </w:t>
      </w:r>
      <w:r w:rsidR="0068321B" w:rsidRPr="00473818">
        <w:rPr>
          <w:rFonts w:eastAsia="Microsoft Sans Serif"/>
          <w:color w:val="auto"/>
          <w:sz w:val="24"/>
          <w:szCs w:val="24"/>
          <w:lang w:val="bg-BG"/>
        </w:rPr>
        <w:t>т. 34 „Нефтопродукти и алтернативни горива“</w:t>
      </w:r>
      <w:r w:rsidR="0068321B">
        <w:rPr>
          <w:rFonts w:eastAsia="Microsoft Sans Serif"/>
          <w:color w:val="auto"/>
          <w:sz w:val="24"/>
          <w:szCs w:val="24"/>
          <w:lang w:val="bg-BG"/>
        </w:rPr>
        <w:t xml:space="preserve"> са</w:t>
      </w:r>
      <w:r w:rsidRPr="00473818">
        <w:rPr>
          <w:rFonts w:eastAsia="Microsoft Sans Serif"/>
          <w:color w:val="auto"/>
          <w:sz w:val="24"/>
          <w:szCs w:val="24"/>
          <w:lang w:val="bg-BG"/>
        </w:rPr>
        <w:t xml:space="preserve"> 2 500 тона - нисък рисков потенциал; 25 000 тона – висок рисков потенциал. </w:t>
      </w:r>
    </w:p>
    <w:p w14:paraId="1DE737DD" w14:textId="6E5DAEA2" w:rsidR="00C7768A" w:rsidRPr="00473818" w:rsidRDefault="00C7768A"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По смисъла на ЗООС когато дадено вещество или група вещества, изброени в част 2, попада и в класификацията от част 1, трябва да се прилагат праговете за минимални количества, посочени в част 2, колони 2 и 3.</w:t>
      </w:r>
    </w:p>
    <w:p w14:paraId="4C8D1403" w14:textId="77777777" w:rsidR="003E11A0" w:rsidRPr="00473818" w:rsidRDefault="003E11A0"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В случая на територията на обекта никое от посочените опасни вещества не присъства в количества, равни или над съответните прагови количества по част 2 от Приложение № 3, необходимо е да се приложи правилото, за определяне на нисък рисков потенциал на предприятието/съоръжението.</w:t>
      </w:r>
    </w:p>
    <w:p w14:paraId="62A23AAA" w14:textId="1CFD9D6C" w:rsidR="003E11A0" w:rsidRPr="00473818" w:rsidRDefault="003E11A0"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Ако сумата:</w:t>
      </w:r>
    </w:p>
    <w:p w14:paraId="04B183CC" w14:textId="77777777" w:rsidR="003E11A0" w:rsidRPr="00473818" w:rsidRDefault="003E11A0" w:rsidP="00DC2090">
      <w:pPr>
        <w:spacing w:line="276" w:lineRule="auto"/>
        <w:ind w:right="-709" w:firstLine="709"/>
        <w:jc w:val="both"/>
        <w:rPr>
          <w:rFonts w:ascii="Times New Roman" w:hAnsi="Times New Roman" w:cs="Times New Roman"/>
          <w:color w:val="auto"/>
          <w:lang w:val="bg-BG"/>
        </w:rPr>
      </w:pPr>
      <w:r w:rsidRPr="00473818">
        <w:rPr>
          <w:rFonts w:ascii="Times New Roman" w:hAnsi="Times New Roman" w:cs="Times New Roman"/>
          <w:color w:val="auto"/>
          <w:lang w:val="bg-BG"/>
        </w:rPr>
        <w:t>q1/QL1 + q2/QL2 + q3/QL3 + q4/QL4 + q5/QL5 + … е по-голяма или равна на 1,</w:t>
      </w:r>
    </w:p>
    <w:p w14:paraId="62CDE4AE" w14:textId="540EC259" w:rsidR="003E11A0" w:rsidRPr="00473818" w:rsidRDefault="003E11A0" w:rsidP="00DC2090">
      <w:pPr>
        <w:spacing w:line="276" w:lineRule="auto"/>
        <w:ind w:right="-1" w:firstLine="709"/>
        <w:jc w:val="both"/>
        <w:rPr>
          <w:rFonts w:ascii="Times New Roman" w:hAnsi="Times New Roman" w:cs="Times New Roman"/>
          <w:color w:val="auto"/>
          <w:lang w:val="bg-BG"/>
        </w:rPr>
      </w:pPr>
      <w:r w:rsidRPr="00473818">
        <w:rPr>
          <w:rFonts w:ascii="Times New Roman" w:hAnsi="Times New Roman" w:cs="Times New Roman"/>
          <w:color w:val="auto"/>
          <w:lang w:val="bg-BG"/>
        </w:rPr>
        <w:t xml:space="preserve">то предприятието/съоръжението </w:t>
      </w:r>
      <w:r w:rsidR="002A74AE" w:rsidRPr="00473818">
        <w:rPr>
          <w:rFonts w:ascii="Times New Roman" w:hAnsi="Times New Roman" w:cs="Times New Roman"/>
          <w:color w:val="auto"/>
          <w:lang w:val="bg-BG"/>
        </w:rPr>
        <w:t>се класифицира</w:t>
      </w:r>
      <w:r w:rsidRPr="00473818">
        <w:rPr>
          <w:rFonts w:ascii="Times New Roman" w:hAnsi="Times New Roman" w:cs="Times New Roman"/>
          <w:color w:val="auto"/>
          <w:lang w:val="bg-BG"/>
        </w:rPr>
        <w:t xml:space="preserve"> </w:t>
      </w:r>
      <w:r w:rsidR="002A74AE" w:rsidRPr="00473818">
        <w:rPr>
          <w:rFonts w:ascii="Times New Roman" w:hAnsi="Times New Roman" w:cs="Times New Roman"/>
          <w:color w:val="auto"/>
          <w:lang w:val="bg-BG"/>
        </w:rPr>
        <w:t>предприятие/съоръжение с нисък рисков потенциал</w:t>
      </w:r>
    </w:p>
    <w:p w14:paraId="04FCF4ED" w14:textId="77777777" w:rsidR="003E11A0" w:rsidRPr="00473818" w:rsidRDefault="003E11A0"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xml:space="preserve"> където qx = количеството опасно вещество х (или категория опасни вещества), попадащо в част 1 или част 2,</w:t>
      </w:r>
    </w:p>
    <w:p w14:paraId="07008D37" w14:textId="774CCD69" w:rsidR="003E11A0" w:rsidRPr="00473818" w:rsidRDefault="003E11A0"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и QLX = съответното прагово количество за опасно вещество или категория х от част 1, колона 2 или част 2, колона 2.</w:t>
      </w:r>
    </w:p>
    <w:p w14:paraId="2EF2D91D" w14:textId="3030E933" w:rsidR="009570A0" w:rsidRPr="00473818" w:rsidRDefault="00BE4F0B" w:rsidP="00DC2090">
      <w:pPr>
        <w:pStyle w:val="1"/>
        <w:tabs>
          <w:tab w:val="left" w:pos="1090"/>
        </w:tabs>
        <w:spacing w:before="120" w:after="120" w:line="276" w:lineRule="auto"/>
        <w:ind w:right="23" w:firstLine="709"/>
        <w:rPr>
          <w:rFonts w:eastAsia="Microsoft Sans Serif"/>
          <w:b/>
          <w:bCs/>
          <w:color w:val="auto"/>
          <w:sz w:val="24"/>
          <w:szCs w:val="24"/>
          <w:lang w:val="bg-BG"/>
        </w:rPr>
      </w:pPr>
      <w:r>
        <w:rPr>
          <w:rFonts w:eastAsia="Microsoft Sans Serif"/>
          <w:b/>
          <w:bCs/>
          <w:color w:val="auto"/>
          <w:sz w:val="24"/>
          <w:szCs w:val="24"/>
          <w:lang w:val="en-US"/>
        </w:rPr>
        <w:t>60</w:t>
      </w:r>
      <w:r w:rsidR="003E11A0" w:rsidRPr="00473818">
        <w:rPr>
          <w:rFonts w:eastAsia="Microsoft Sans Serif"/>
          <w:b/>
          <w:bCs/>
          <w:color w:val="auto"/>
          <w:sz w:val="24"/>
          <w:szCs w:val="24"/>
          <w:lang w:val="bg-BG"/>
        </w:rPr>
        <w:t>0/2 500 = 0,2</w:t>
      </w:r>
      <w:r>
        <w:rPr>
          <w:rFonts w:eastAsia="Microsoft Sans Serif"/>
          <w:b/>
          <w:bCs/>
          <w:color w:val="auto"/>
          <w:sz w:val="24"/>
          <w:szCs w:val="24"/>
          <w:lang w:val="en-US"/>
        </w:rPr>
        <w:t>4</w:t>
      </w:r>
      <w:r w:rsidR="002A74AE" w:rsidRPr="00473818">
        <w:rPr>
          <w:rFonts w:eastAsia="Microsoft Sans Serif"/>
          <w:b/>
          <w:bCs/>
          <w:color w:val="auto"/>
          <w:sz w:val="24"/>
          <w:szCs w:val="24"/>
          <w:lang w:val="bg-BG"/>
        </w:rPr>
        <w:t xml:space="preserve">, </w:t>
      </w:r>
      <w:r w:rsidR="002A74AE" w:rsidRPr="00473818">
        <w:rPr>
          <w:rFonts w:eastAsia="Microsoft Sans Serif"/>
          <w:color w:val="auto"/>
          <w:sz w:val="24"/>
          <w:szCs w:val="24"/>
          <w:lang w:val="bg-BG"/>
        </w:rPr>
        <w:t>следователно</w:t>
      </w:r>
    </w:p>
    <w:p w14:paraId="510167E6" w14:textId="77777777" w:rsidR="009570A0" w:rsidRPr="00473818" w:rsidRDefault="009570A0" w:rsidP="00DC2090">
      <w:pPr>
        <w:spacing w:line="276" w:lineRule="auto"/>
        <w:ind w:right="113" w:firstLine="708"/>
        <w:jc w:val="both"/>
        <w:rPr>
          <w:rFonts w:ascii="Times New Roman" w:hAnsi="Times New Roman" w:cs="Times New Roman"/>
          <w:color w:val="auto"/>
          <w:lang w:val="bg-BG"/>
        </w:rPr>
      </w:pPr>
      <w:r w:rsidRPr="00473818">
        <w:rPr>
          <w:rFonts w:ascii="Times New Roman" w:hAnsi="Times New Roman" w:cs="Times New Roman"/>
          <w:color w:val="auto"/>
          <w:lang w:val="bg-BG"/>
        </w:rPr>
        <w:t>Обекта не се класифицира, като съоръжение с нисък или висок рисков потенциал.</w:t>
      </w:r>
    </w:p>
    <w:p w14:paraId="7A57E367" w14:textId="36366744" w:rsidR="00920D04" w:rsidRPr="00473818" w:rsidRDefault="00331583" w:rsidP="00DC2090">
      <w:pPr>
        <w:pStyle w:val="1"/>
        <w:shd w:val="clear" w:color="auto" w:fill="auto"/>
        <w:tabs>
          <w:tab w:val="left" w:pos="284"/>
          <w:tab w:val="left" w:pos="426"/>
          <w:tab w:val="left" w:pos="1062"/>
        </w:tabs>
        <w:spacing w:before="120" w:line="276" w:lineRule="auto"/>
        <w:ind w:right="23"/>
        <w:rPr>
          <w:b/>
          <w:i/>
          <w:color w:val="auto"/>
          <w:sz w:val="24"/>
          <w:szCs w:val="24"/>
          <w:lang w:val="bg-BG"/>
        </w:rPr>
      </w:pPr>
      <w:r w:rsidRPr="00473818">
        <w:rPr>
          <w:b/>
          <w:i/>
          <w:color w:val="auto"/>
          <w:sz w:val="24"/>
          <w:szCs w:val="24"/>
          <w:lang w:val="bg-BG"/>
        </w:rPr>
        <w:t>ж)</w:t>
      </w:r>
      <w:r w:rsidRPr="00473818">
        <w:rPr>
          <w:b/>
          <w:i/>
          <w:color w:val="auto"/>
          <w:sz w:val="24"/>
          <w:szCs w:val="24"/>
          <w:lang w:val="bg-BG"/>
        </w:rPr>
        <w:tab/>
        <w:t xml:space="preserve">рисковете за човешкото здраве поради неблагоприятно въздействие върху факторите на жизнената среда по смисъла на § 1, т. 12 от допълнителните разпоредби </w:t>
      </w:r>
      <w:r w:rsidR="00434998" w:rsidRPr="00473818">
        <w:rPr>
          <w:b/>
          <w:i/>
          <w:color w:val="auto"/>
          <w:sz w:val="24"/>
          <w:szCs w:val="24"/>
          <w:lang w:val="bg-BG"/>
        </w:rPr>
        <w:t>на Закона за здравето</w:t>
      </w:r>
    </w:p>
    <w:p w14:paraId="6ED2E6BE" w14:textId="15115869" w:rsidR="00A120FA" w:rsidRPr="00473818" w:rsidRDefault="00C86510" w:rsidP="00DC2090">
      <w:pPr>
        <w:pStyle w:val="1"/>
        <w:tabs>
          <w:tab w:val="left" w:pos="1090"/>
        </w:tabs>
        <w:spacing w:before="0" w:line="276" w:lineRule="auto"/>
        <w:ind w:right="20" w:firstLine="709"/>
        <w:rPr>
          <w:rFonts w:eastAsia="Microsoft Sans Serif"/>
          <w:color w:val="auto"/>
          <w:sz w:val="24"/>
          <w:szCs w:val="24"/>
          <w:lang w:val="bg-BG"/>
        </w:rPr>
      </w:pPr>
      <w:r w:rsidRPr="00473818">
        <w:rPr>
          <w:color w:val="auto"/>
          <w:sz w:val="24"/>
          <w:szCs w:val="24"/>
          <w:lang w:val="bg-BG"/>
        </w:rPr>
        <w:t xml:space="preserve">С реализацията на </w:t>
      </w:r>
      <w:r w:rsidR="00A120FA" w:rsidRPr="00473818">
        <w:rPr>
          <w:color w:val="auto"/>
          <w:sz w:val="24"/>
          <w:szCs w:val="24"/>
          <w:lang w:val="bg-BG"/>
        </w:rPr>
        <w:t>инвестиционното предложение не се предвиждат дейности, които</w:t>
      </w:r>
      <w:r w:rsidR="00A120FA" w:rsidRPr="00473818">
        <w:rPr>
          <w:rFonts w:eastAsia="Microsoft Sans Serif"/>
          <w:color w:val="auto"/>
          <w:sz w:val="24"/>
          <w:szCs w:val="24"/>
          <w:lang w:val="bg-BG"/>
        </w:rPr>
        <w:t xml:space="preserve"> </w:t>
      </w:r>
      <w:r w:rsidR="00A120FA" w:rsidRPr="00473818">
        <w:rPr>
          <w:color w:val="auto"/>
          <w:sz w:val="24"/>
          <w:szCs w:val="24"/>
          <w:lang w:val="bg-BG"/>
        </w:rPr>
        <w:t>биха представлявали рисков фактор за увреждане здравето на хората</w:t>
      </w:r>
      <w:r w:rsidR="00887D84" w:rsidRPr="00473818">
        <w:rPr>
          <w:color w:val="auto"/>
          <w:sz w:val="24"/>
          <w:szCs w:val="24"/>
          <w:lang w:val="bg-BG"/>
        </w:rPr>
        <w:t xml:space="preserve">, </w:t>
      </w:r>
      <w:bookmarkStart w:id="11" w:name="_Hlk210310566"/>
      <w:r w:rsidR="00887D84" w:rsidRPr="00473818">
        <w:rPr>
          <w:color w:val="auto"/>
          <w:sz w:val="24"/>
          <w:szCs w:val="24"/>
          <w:lang w:val="bg-BG"/>
        </w:rPr>
        <w:t>най-близо разположените населени места (гр. Съединение, с. Цалапица, с. Говедаре</w:t>
      </w:r>
      <w:r w:rsidR="002D74BE">
        <w:rPr>
          <w:color w:val="auto"/>
          <w:sz w:val="24"/>
          <w:szCs w:val="24"/>
          <w:lang w:val="bg-BG"/>
        </w:rPr>
        <w:t>, гр. Стамболийски</w:t>
      </w:r>
      <w:r w:rsidR="00887D84" w:rsidRPr="00473818">
        <w:rPr>
          <w:color w:val="auto"/>
          <w:sz w:val="24"/>
          <w:szCs w:val="24"/>
          <w:lang w:val="bg-BG"/>
        </w:rPr>
        <w:t xml:space="preserve"> и с. Мало Конаре) отстоят на около 5 км от обекта</w:t>
      </w:r>
      <w:r w:rsidR="00A120FA" w:rsidRPr="00473818">
        <w:rPr>
          <w:color w:val="auto"/>
          <w:sz w:val="24"/>
          <w:szCs w:val="24"/>
          <w:lang w:val="bg-BG"/>
        </w:rPr>
        <w:t>.</w:t>
      </w:r>
      <w:r w:rsidR="002D74BE">
        <w:rPr>
          <w:color w:val="auto"/>
          <w:sz w:val="24"/>
          <w:szCs w:val="24"/>
          <w:lang w:val="bg-BG"/>
        </w:rPr>
        <w:t xml:space="preserve"> </w:t>
      </w:r>
      <w:r w:rsidR="00A120FA" w:rsidRPr="00473818">
        <w:rPr>
          <w:color w:val="auto"/>
          <w:sz w:val="24"/>
          <w:szCs w:val="24"/>
          <w:lang w:val="bg-BG"/>
        </w:rPr>
        <w:t>При реализацията на инвестиционното предложение, в посочените граници и обхват, не могат да бъдат идентифицирани рискове за човешкото здраве, породени от неблагоприятни въздействия върху факторите на жизнената среда, съгласно §1, т. 12 от допълнителните разпоредби на Закона за здравето</w:t>
      </w:r>
      <w:r w:rsidR="000D1038">
        <w:rPr>
          <w:color w:val="auto"/>
          <w:sz w:val="24"/>
          <w:szCs w:val="24"/>
          <w:lang w:val="bg-BG"/>
        </w:rPr>
        <w:t>.</w:t>
      </w:r>
      <w:bookmarkEnd w:id="11"/>
    </w:p>
    <w:p w14:paraId="2EEAC063" w14:textId="1111B17E" w:rsidR="00A120FA" w:rsidRPr="00473818" w:rsidRDefault="00A120FA" w:rsidP="00DC2090">
      <w:pPr>
        <w:pStyle w:val="1"/>
        <w:tabs>
          <w:tab w:val="left" w:pos="1090"/>
        </w:tabs>
        <w:spacing w:before="0" w:line="276" w:lineRule="auto"/>
        <w:ind w:right="20" w:firstLine="709"/>
        <w:rPr>
          <w:rFonts w:eastAsia="Microsoft Sans Serif"/>
          <w:color w:val="auto"/>
          <w:sz w:val="24"/>
          <w:szCs w:val="24"/>
          <w:lang w:val="bg-BG"/>
        </w:rPr>
      </w:pPr>
      <w:r w:rsidRPr="00473818">
        <w:rPr>
          <w:rFonts w:eastAsia="Microsoft Sans Serif"/>
          <w:color w:val="auto"/>
          <w:sz w:val="24"/>
          <w:szCs w:val="24"/>
          <w:lang w:val="bg-BG"/>
        </w:rPr>
        <w:t xml:space="preserve">Реализацията на инвестиционното предложение не е свързана с пряко или косвено въздействие върху факторите на жизнената среда: -  води, предназначени за питейно-битови нужди; - води, предназначени за къпане; - минерални води, предназначени за пиене или за </w:t>
      </w:r>
      <w:r w:rsidRPr="00473818">
        <w:rPr>
          <w:rFonts w:eastAsia="Microsoft Sans Serif"/>
          <w:color w:val="auto"/>
          <w:sz w:val="24"/>
          <w:szCs w:val="24"/>
          <w:lang w:val="bg-BG"/>
        </w:rPr>
        <w:lastRenderedPageBreak/>
        <w:t>използване за профилактични, лечебни или за хигиенни нужди; - шум и вибрации в жилищни, обществени сгради и урбанизирани територии; - курортни ресурси.</w:t>
      </w:r>
    </w:p>
    <w:p w14:paraId="18BBDF35" w14:textId="36031091" w:rsidR="00920D04" w:rsidRPr="00473818" w:rsidRDefault="00331583" w:rsidP="00DC2090">
      <w:pPr>
        <w:pStyle w:val="1"/>
        <w:numPr>
          <w:ilvl w:val="0"/>
          <w:numId w:val="4"/>
        </w:numPr>
        <w:shd w:val="clear" w:color="auto" w:fill="auto"/>
        <w:tabs>
          <w:tab w:val="left" w:pos="284"/>
          <w:tab w:val="left" w:pos="1004"/>
        </w:tabs>
        <w:spacing w:before="120" w:line="276" w:lineRule="auto"/>
        <w:ind w:left="0" w:right="23" w:firstLine="0"/>
        <w:rPr>
          <w:b/>
          <w:bCs/>
          <w:i/>
          <w:iCs/>
          <w:color w:val="auto"/>
          <w:sz w:val="24"/>
          <w:szCs w:val="24"/>
          <w:lang w:val="bg-BG"/>
        </w:rPr>
      </w:pPr>
      <w:r w:rsidRPr="00473818">
        <w:rPr>
          <w:b/>
          <w:bCs/>
          <w:i/>
          <w:iCs/>
          <w:color w:val="auto"/>
          <w:sz w:val="24"/>
          <w:szCs w:val="24"/>
          <w:lang w:val="bg-BG"/>
        </w:rPr>
        <w:t>Местоположение на площадката, включително необходима площ за временни дейности по време на строителството.</w:t>
      </w:r>
    </w:p>
    <w:p w14:paraId="1CEEA7F9" w14:textId="4EE231A4"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Предвидено е инвестиционното предложение да се реализира в 74 на брой поземлени имота подробно описани по-горе в таблици 1 и 2. Имотите с общата площ 651 162 м</w:t>
      </w:r>
      <w:r w:rsidRPr="00473818">
        <w:rPr>
          <w:color w:val="auto"/>
          <w:sz w:val="24"/>
          <w:szCs w:val="24"/>
          <w:vertAlign w:val="superscript"/>
          <w:lang w:val="bg-BG"/>
        </w:rPr>
        <w:t xml:space="preserve">2 </w:t>
      </w:r>
      <w:r w:rsidRPr="00473818">
        <w:rPr>
          <w:color w:val="auto"/>
          <w:sz w:val="24"/>
          <w:szCs w:val="24"/>
          <w:lang w:val="bg-BG"/>
        </w:rPr>
        <w:t>са разположени в землището на с. Цалапица, общ. Родопи, област Пловдив и дейностите ще се реализират рамките на описаните имоти.</w:t>
      </w:r>
    </w:p>
    <w:p w14:paraId="31249F6E" w14:textId="460F4285" w:rsidR="00F539BE" w:rsidRPr="00473818" w:rsidRDefault="000E6997" w:rsidP="00DC2090">
      <w:pPr>
        <w:pStyle w:val="1"/>
        <w:tabs>
          <w:tab w:val="left" w:pos="1004"/>
          <w:tab w:val="left" w:pos="1276"/>
        </w:tabs>
        <w:spacing w:before="0" w:line="276" w:lineRule="auto"/>
        <w:ind w:right="20" w:firstLine="709"/>
        <w:rPr>
          <w:b/>
          <w:bCs/>
          <w:color w:val="auto"/>
          <w:sz w:val="24"/>
          <w:szCs w:val="24"/>
          <w:lang w:val="bg-BG"/>
        </w:rPr>
      </w:pPr>
      <w:r w:rsidRPr="00473818">
        <w:rPr>
          <w:color w:val="auto"/>
          <w:sz w:val="24"/>
          <w:szCs w:val="24"/>
          <w:lang w:val="bg-BG"/>
        </w:rPr>
        <w:t>На фигура № 4 е представено местоположението на обекта и разположението на поземлените имоти (в зелен цвят са имотите от таблица № 1, в син цвят са имотите от таблица № 2).</w:t>
      </w:r>
    </w:p>
    <w:p w14:paraId="1EC3AB05" w14:textId="0428ED4F" w:rsidR="000E6997" w:rsidRPr="00473818" w:rsidRDefault="000E6997" w:rsidP="00DC2090">
      <w:pPr>
        <w:pStyle w:val="1"/>
        <w:tabs>
          <w:tab w:val="left" w:pos="1004"/>
          <w:tab w:val="left" w:pos="1276"/>
        </w:tabs>
        <w:spacing w:before="0" w:line="276" w:lineRule="auto"/>
        <w:ind w:right="20" w:firstLine="709"/>
        <w:rPr>
          <w:b/>
          <w:bCs/>
          <w:i/>
          <w:iCs/>
          <w:color w:val="auto"/>
          <w:sz w:val="24"/>
          <w:szCs w:val="24"/>
          <w:lang w:val="bg-BG"/>
        </w:rPr>
      </w:pPr>
      <w:r w:rsidRPr="00473818">
        <w:rPr>
          <w:b/>
          <w:bCs/>
          <w:color w:val="auto"/>
          <w:sz w:val="24"/>
          <w:szCs w:val="24"/>
          <w:lang w:val="bg-BG"/>
        </w:rPr>
        <w:t xml:space="preserve">Фиг. № 4 – </w:t>
      </w:r>
      <w:r w:rsidRPr="00473818">
        <w:rPr>
          <w:b/>
          <w:bCs/>
          <w:i/>
          <w:iCs/>
          <w:color w:val="auto"/>
          <w:sz w:val="24"/>
          <w:szCs w:val="24"/>
          <w:lang w:val="bg-BG"/>
        </w:rPr>
        <w:t>Местоположение на обекта</w:t>
      </w:r>
    </w:p>
    <w:p w14:paraId="37E99252" w14:textId="532682C0" w:rsidR="000E6997" w:rsidRPr="00282FA1" w:rsidRDefault="000E6997" w:rsidP="00DC2090">
      <w:pPr>
        <w:pStyle w:val="1"/>
        <w:tabs>
          <w:tab w:val="left" w:pos="1004"/>
          <w:tab w:val="left" w:pos="1276"/>
        </w:tabs>
        <w:spacing w:line="276" w:lineRule="auto"/>
        <w:ind w:right="20"/>
        <w:rPr>
          <w:color w:val="auto"/>
          <w:sz w:val="24"/>
          <w:szCs w:val="24"/>
          <w:lang w:val="bg-BG"/>
        </w:rPr>
      </w:pPr>
      <w:r w:rsidRPr="00473818">
        <w:rPr>
          <w:noProof/>
          <w:lang w:val="bg-BG"/>
        </w:rPr>
        <w:drawing>
          <wp:inline distT="0" distB="0" distL="0" distR="0" wp14:anchorId="0772E043" wp14:editId="5D121C04">
            <wp:extent cx="5624275" cy="2209191"/>
            <wp:effectExtent l="0" t="0" r="0" b="635"/>
            <wp:docPr id="1265389583"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89583" name="Picture 1" descr="A map of a neighborhood&#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9244" cy="2218999"/>
                    </a:xfrm>
                    <a:prstGeom prst="rect">
                      <a:avLst/>
                    </a:prstGeom>
                    <a:noFill/>
                    <a:ln>
                      <a:noFill/>
                    </a:ln>
                  </pic:spPr>
                </pic:pic>
              </a:graphicData>
            </a:graphic>
          </wp:inline>
        </w:drawing>
      </w:r>
    </w:p>
    <w:p w14:paraId="183E31A4" w14:textId="77777777" w:rsidR="000E6997" w:rsidRPr="004F701B" w:rsidRDefault="000E6997" w:rsidP="00DC2090">
      <w:pPr>
        <w:pStyle w:val="1"/>
        <w:tabs>
          <w:tab w:val="left" w:pos="1004"/>
          <w:tab w:val="left" w:pos="1276"/>
        </w:tabs>
        <w:spacing w:before="0" w:line="276" w:lineRule="auto"/>
        <w:ind w:right="20" w:firstLine="709"/>
        <w:rPr>
          <w:color w:val="auto"/>
          <w:sz w:val="24"/>
          <w:szCs w:val="24"/>
          <w:lang w:val="bg-BG"/>
        </w:rPr>
      </w:pPr>
    </w:p>
    <w:p w14:paraId="11C710EF" w14:textId="416C3F60"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Параметри на застрояване:</w:t>
      </w:r>
    </w:p>
    <w:p w14:paraId="7539BC27"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Плътност на застрояване – до 50%;</w:t>
      </w:r>
    </w:p>
    <w:p w14:paraId="42F42352"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КИНТ – 1,5:</w:t>
      </w:r>
    </w:p>
    <w:p w14:paraId="2AFBE412" w14:textId="0C66797E"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Озеленяване – мин 25%</w:t>
      </w:r>
      <w:r w:rsidR="00545E5F">
        <w:rPr>
          <w:color w:val="auto"/>
          <w:sz w:val="24"/>
          <w:szCs w:val="24"/>
          <w:lang w:val="bg-BG"/>
        </w:rPr>
        <w:t xml:space="preserve"> и</w:t>
      </w:r>
      <w:r w:rsidR="00545E5F">
        <w:rPr>
          <w:lang w:val="bg-BG"/>
        </w:rPr>
        <w:t xml:space="preserve"> </w:t>
      </w:r>
      <w:r w:rsidR="00545E5F" w:rsidRPr="00545E5F">
        <w:rPr>
          <w:color w:val="auto"/>
          <w:sz w:val="24"/>
          <w:szCs w:val="24"/>
          <w:lang w:val="bg-BG"/>
        </w:rPr>
        <w:t>минимум 10% висока дървесна растителност</w:t>
      </w:r>
      <w:r w:rsidR="00545E5F">
        <w:rPr>
          <w:color w:val="auto"/>
          <w:sz w:val="24"/>
          <w:szCs w:val="24"/>
          <w:lang w:val="bg-BG"/>
        </w:rPr>
        <w:t>.</w:t>
      </w:r>
    </w:p>
    <w:p w14:paraId="1C6953DE"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 xml:space="preserve"> На територията на парка ще се разположат предимно обекти, обслужващи ползвателите на Автомагистрала „Тракия“, а именно:</w:t>
      </w:r>
    </w:p>
    <w:p w14:paraId="0FC33083"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тир-паркинг с капацитет до 100 паркоместа с обща площ до 9 000 м</w:t>
      </w:r>
      <w:r w:rsidRPr="00473818">
        <w:rPr>
          <w:color w:val="auto"/>
          <w:sz w:val="24"/>
          <w:szCs w:val="24"/>
          <w:vertAlign w:val="superscript"/>
          <w:lang w:val="bg-BG"/>
        </w:rPr>
        <w:t>2</w:t>
      </w:r>
      <w:r w:rsidRPr="00473818">
        <w:rPr>
          <w:color w:val="auto"/>
          <w:sz w:val="24"/>
          <w:szCs w:val="24"/>
          <w:lang w:val="bg-BG"/>
        </w:rPr>
        <w:t>;</w:t>
      </w:r>
    </w:p>
    <w:p w14:paraId="4E28C24B"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зарядни станции за електромобили – до 20 броя зарядни станции на площ до 1 000 м</w:t>
      </w:r>
      <w:r w:rsidRPr="00473818">
        <w:rPr>
          <w:color w:val="auto"/>
          <w:sz w:val="24"/>
          <w:szCs w:val="24"/>
          <w:vertAlign w:val="superscript"/>
          <w:lang w:val="bg-BG"/>
        </w:rPr>
        <w:t>2</w:t>
      </w:r>
      <w:r w:rsidRPr="00473818">
        <w:rPr>
          <w:color w:val="auto"/>
          <w:sz w:val="24"/>
          <w:szCs w:val="24"/>
          <w:lang w:val="bg-BG"/>
        </w:rPr>
        <w:t>;</w:t>
      </w:r>
    </w:p>
    <w:p w14:paraId="0CB293A3"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lastRenderedPageBreak/>
        <w:t>-</w:t>
      </w:r>
      <w:r w:rsidRPr="00473818">
        <w:rPr>
          <w:color w:val="auto"/>
          <w:sz w:val="24"/>
          <w:szCs w:val="24"/>
          <w:lang w:val="bg-BG"/>
        </w:rPr>
        <w:tab/>
        <w:t>бензиностанция за масовите течни горива с площ 1 000 м</w:t>
      </w:r>
      <w:r w:rsidRPr="00473818">
        <w:rPr>
          <w:color w:val="auto"/>
          <w:sz w:val="24"/>
          <w:szCs w:val="24"/>
          <w:vertAlign w:val="superscript"/>
          <w:lang w:val="bg-BG"/>
        </w:rPr>
        <w:t>2</w:t>
      </w:r>
      <w:r w:rsidRPr="00473818">
        <w:rPr>
          <w:color w:val="auto"/>
          <w:sz w:val="24"/>
          <w:szCs w:val="24"/>
          <w:lang w:val="bg-BG"/>
        </w:rPr>
        <w:t>;</w:t>
      </w:r>
    </w:p>
    <w:p w14:paraId="39D68645"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ресторант с капацитет до 100 посетители, заведения за обществено хранене и търговски обект с площ до 1 000 м</w:t>
      </w:r>
      <w:r w:rsidRPr="00473818">
        <w:rPr>
          <w:color w:val="auto"/>
          <w:sz w:val="24"/>
          <w:szCs w:val="24"/>
          <w:vertAlign w:val="superscript"/>
          <w:lang w:val="bg-BG"/>
        </w:rPr>
        <w:t>2</w:t>
      </w:r>
      <w:r w:rsidRPr="00473818">
        <w:rPr>
          <w:color w:val="auto"/>
          <w:sz w:val="24"/>
          <w:szCs w:val="24"/>
          <w:lang w:val="bg-BG"/>
        </w:rPr>
        <w:t>;</w:t>
      </w:r>
    </w:p>
    <w:p w14:paraId="75E9C56D" w14:textId="77777777"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площадка за отдих – до 1 000 м</w:t>
      </w:r>
      <w:r w:rsidRPr="00473818">
        <w:rPr>
          <w:color w:val="auto"/>
          <w:sz w:val="24"/>
          <w:szCs w:val="24"/>
          <w:vertAlign w:val="superscript"/>
          <w:lang w:val="bg-BG"/>
        </w:rPr>
        <w:t>2</w:t>
      </w:r>
      <w:r w:rsidRPr="00473818">
        <w:rPr>
          <w:color w:val="auto"/>
          <w:sz w:val="24"/>
          <w:szCs w:val="24"/>
          <w:lang w:val="bg-BG"/>
        </w:rPr>
        <w:t>;</w:t>
      </w:r>
    </w:p>
    <w:p w14:paraId="70CAD4E5" w14:textId="3DDA408E" w:rsidR="004567A5" w:rsidRPr="00473818" w:rsidRDefault="004567A5"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w:t>
      </w:r>
      <w:r w:rsidRPr="00473818">
        <w:rPr>
          <w:color w:val="auto"/>
          <w:sz w:val="24"/>
          <w:szCs w:val="24"/>
          <w:lang w:val="bg-BG"/>
        </w:rPr>
        <w:tab/>
        <w:t>складова и логистична база на площ 250 000 м</w:t>
      </w:r>
      <w:r w:rsidRPr="00473818">
        <w:rPr>
          <w:color w:val="auto"/>
          <w:sz w:val="24"/>
          <w:szCs w:val="24"/>
          <w:vertAlign w:val="superscript"/>
          <w:lang w:val="bg-BG"/>
        </w:rPr>
        <w:t>2</w:t>
      </w:r>
      <w:r w:rsidRPr="00473818">
        <w:rPr>
          <w:color w:val="auto"/>
          <w:sz w:val="24"/>
          <w:szCs w:val="24"/>
          <w:lang w:val="bg-BG"/>
        </w:rPr>
        <w:t>;</w:t>
      </w:r>
    </w:p>
    <w:p w14:paraId="5B8C9A58" w14:textId="07AFD864" w:rsidR="000E6997" w:rsidRPr="00473818" w:rsidRDefault="000E6997" w:rsidP="00DC2090">
      <w:pPr>
        <w:pStyle w:val="1"/>
        <w:tabs>
          <w:tab w:val="left" w:pos="1004"/>
          <w:tab w:val="left" w:pos="1276"/>
        </w:tabs>
        <w:spacing w:before="0" w:line="276" w:lineRule="auto"/>
        <w:ind w:right="20" w:firstLine="709"/>
        <w:rPr>
          <w:color w:val="auto"/>
          <w:sz w:val="24"/>
          <w:szCs w:val="24"/>
          <w:lang w:val="bg-BG"/>
        </w:rPr>
      </w:pPr>
      <w:r w:rsidRPr="00473818">
        <w:rPr>
          <w:color w:val="auto"/>
          <w:sz w:val="24"/>
          <w:szCs w:val="24"/>
          <w:lang w:val="bg-BG"/>
        </w:rPr>
        <w:t>Предвижда се входа и изхода за обекта да се реализират през имот 78029.105.1, от където е най-удобната връзка с АМ „Тракия“, примерна схема за достъпа до обекта е представена на фигура № 1.</w:t>
      </w:r>
    </w:p>
    <w:p w14:paraId="7A6EA03C" w14:textId="765FBADB" w:rsidR="00920D04" w:rsidRPr="00473818" w:rsidRDefault="00331583" w:rsidP="00DC2090">
      <w:pPr>
        <w:pStyle w:val="1"/>
        <w:numPr>
          <w:ilvl w:val="0"/>
          <w:numId w:val="4"/>
        </w:numPr>
        <w:shd w:val="clear" w:color="auto" w:fill="auto"/>
        <w:tabs>
          <w:tab w:val="left" w:pos="284"/>
          <w:tab w:val="left" w:pos="1028"/>
        </w:tabs>
        <w:spacing w:before="120" w:line="276" w:lineRule="auto"/>
        <w:ind w:left="0" w:right="23" w:firstLine="0"/>
        <w:rPr>
          <w:b/>
          <w:bCs/>
          <w:i/>
          <w:iCs/>
          <w:color w:val="auto"/>
          <w:sz w:val="24"/>
          <w:szCs w:val="24"/>
          <w:lang w:val="bg-BG"/>
        </w:rPr>
      </w:pPr>
      <w:r w:rsidRPr="00473818">
        <w:rPr>
          <w:b/>
          <w:bCs/>
          <w:i/>
          <w:iCs/>
          <w:color w:val="auto"/>
          <w:sz w:val="24"/>
          <w:szCs w:val="24"/>
          <w:lang w:val="bg-BG"/>
        </w:rPr>
        <w:t>Описание на основните процеси (по проспекти данни), капацитет, включително на съоръженията, в които се очаква да са налични опасни вещества от приложение № 3 към ЗООС.</w:t>
      </w:r>
    </w:p>
    <w:p w14:paraId="59B7629D" w14:textId="528BF7CF" w:rsidR="000E6997" w:rsidRPr="00473818" w:rsidRDefault="000E6997" w:rsidP="00DC2090">
      <w:pPr>
        <w:pStyle w:val="1"/>
        <w:shd w:val="clear" w:color="auto" w:fill="auto"/>
        <w:tabs>
          <w:tab w:val="left" w:pos="284"/>
          <w:tab w:val="left" w:pos="1028"/>
        </w:tabs>
        <w:spacing w:before="120" w:line="276" w:lineRule="auto"/>
        <w:ind w:right="23" w:firstLine="709"/>
        <w:rPr>
          <w:color w:val="auto"/>
          <w:sz w:val="24"/>
          <w:szCs w:val="24"/>
          <w:lang w:val="bg-BG"/>
        </w:rPr>
      </w:pPr>
      <w:r w:rsidRPr="00473818">
        <w:rPr>
          <w:color w:val="auto"/>
          <w:sz w:val="24"/>
          <w:szCs w:val="24"/>
          <w:lang w:val="bg-BG"/>
        </w:rPr>
        <w:t xml:space="preserve">Инвестиционното предложение (ИП) е свързано с изграждане на индустриален парк тип „А-общ“, състоящ се от сгради за складови дейности, допълващо застрояване, прилежаща инфраструктура и Локално пречиствателно съоръжение за отпадъчни води. </w:t>
      </w:r>
    </w:p>
    <w:p w14:paraId="437DE1B2" w14:textId="77777777" w:rsidR="00D31476" w:rsidRPr="00473818" w:rsidRDefault="00D31476"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На територията на парка ще се разположат предимно обекти, обслужващи ползвателите на Автомагистрала „Тракия“, а именно:</w:t>
      </w:r>
    </w:p>
    <w:p w14:paraId="4F484A8C" w14:textId="77777777" w:rsidR="00D31476" w:rsidRPr="00473818" w:rsidRDefault="00D31476"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Pr="00473818">
        <w:rPr>
          <w:color w:val="auto"/>
          <w:sz w:val="24"/>
          <w:szCs w:val="24"/>
          <w:lang w:val="bg-BG"/>
        </w:rPr>
        <w:tab/>
        <w:t>тир-паркинг с капацитет до 100 паркоместа с обща площ до 9 000 м</w:t>
      </w:r>
      <w:r w:rsidRPr="00473818">
        <w:rPr>
          <w:color w:val="auto"/>
          <w:sz w:val="24"/>
          <w:szCs w:val="24"/>
          <w:vertAlign w:val="superscript"/>
          <w:lang w:val="bg-BG"/>
        </w:rPr>
        <w:t>2</w:t>
      </w:r>
      <w:r w:rsidRPr="00473818">
        <w:rPr>
          <w:color w:val="auto"/>
          <w:sz w:val="24"/>
          <w:szCs w:val="24"/>
          <w:lang w:val="bg-BG"/>
        </w:rPr>
        <w:t>;</w:t>
      </w:r>
    </w:p>
    <w:p w14:paraId="2360B161" w14:textId="77777777" w:rsidR="00D31476" w:rsidRPr="00473818" w:rsidRDefault="00D31476"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Pr="00473818">
        <w:rPr>
          <w:color w:val="auto"/>
          <w:sz w:val="24"/>
          <w:szCs w:val="24"/>
          <w:lang w:val="bg-BG"/>
        </w:rPr>
        <w:tab/>
        <w:t>зарядни станции за електромобили – до 20 броя зарядни станции на площ до 1 000 м</w:t>
      </w:r>
      <w:r w:rsidRPr="00473818">
        <w:rPr>
          <w:color w:val="auto"/>
          <w:sz w:val="24"/>
          <w:szCs w:val="24"/>
          <w:vertAlign w:val="superscript"/>
          <w:lang w:val="bg-BG"/>
        </w:rPr>
        <w:t>2</w:t>
      </w:r>
      <w:r w:rsidRPr="00473818">
        <w:rPr>
          <w:color w:val="auto"/>
          <w:sz w:val="24"/>
          <w:szCs w:val="24"/>
          <w:lang w:val="bg-BG"/>
        </w:rPr>
        <w:t>;</w:t>
      </w:r>
    </w:p>
    <w:p w14:paraId="4F81ABE1" w14:textId="77777777" w:rsidR="00D31476" w:rsidRPr="00473818" w:rsidRDefault="00D31476"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Pr="00473818">
        <w:rPr>
          <w:color w:val="auto"/>
          <w:sz w:val="24"/>
          <w:szCs w:val="24"/>
          <w:lang w:val="bg-BG"/>
        </w:rPr>
        <w:tab/>
        <w:t>бензиностанция за масовите течни горива с площ 1 000 м</w:t>
      </w:r>
      <w:r w:rsidRPr="00473818">
        <w:rPr>
          <w:color w:val="auto"/>
          <w:sz w:val="24"/>
          <w:szCs w:val="24"/>
          <w:vertAlign w:val="superscript"/>
          <w:lang w:val="bg-BG"/>
        </w:rPr>
        <w:t>2</w:t>
      </w:r>
      <w:r w:rsidRPr="00473818">
        <w:rPr>
          <w:color w:val="auto"/>
          <w:sz w:val="24"/>
          <w:szCs w:val="24"/>
          <w:lang w:val="bg-BG"/>
        </w:rPr>
        <w:t>;</w:t>
      </w:r>
    </w:p>
    <w:p w14:paraId="3CABC82E" w14:textId="77777777" w:rsidR="00D31476" w:rsidRPr="00473818" w:rsidRDefault="00D31476"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Pr="00473818">
        <w:rPr>
          <w:color w:val="auto"/>
          <w:sz w:val="24"/>
          <w:szCs w:val="24"/>
          <w:lang w:val="bg-BG"/>
        </w:rPr>
        <w:tab/>
        <w:t>ресторант с капацитет до 100 посетители, заведения за обществено хранене и търговски обект с площ до 1 000 м</w:t>
      </w:r>
      <w:r w:rsidRPr="00473818">
        <w:rPr>
          <w:color w:val="auto"/>
          <w:sz w:val="24"/>
          <w:szCs w:val="24"/>
          <w:vertAlign w:val="superscript"/>
          <w:lang w:val="bg-BG"/>
        </w:rPr>
        <w:t>2</w:t>
      </w:r>
      <w:r w:rsidRPr="00473818">
        <w:rPr>
          <w:color w:val="auto"/>
          <w:sz w:val="24"/>
          <w:szCs w:val="24"/>
          <w:lang w:val="bg-BG"/>
        </w:rPr>
        <w:t>;</w:t>
      </w:r>
    </w:p>
    <w:p w14:paraId="252B66B4" w14:textId="77777777" w:rsidR="00D31476" w:rsidRPr="00473818" w:rsidRDefault="00D31476"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Pr="00473818">
        <w:rPr>
          <w:color w:val="auto"/>
          <w:sz w:val="24"/>
          <w:szCs w:val="24"/>
          <w:lang w:val="bg-BG"/>
        </w:rPr>
        <w:tab/>
        <w:t>площадка за отдих – до 1 000 м</w:t>
      </w:r>
      <w:r w:rsidRPr="00473818">
        <w:rPr>
          <w:color w:val="auto"/>
          <w:sz w:val="24"/>
          <w:szCs w:val="24"/>
          <w:vertAlign w:val="superscript"/>
          <w:lang w:val="bg-BG"/>
        </w:rPr>
        <w:t>2</w:t>
      </w:r>
      <w:r w:rsidRPr="00473818">
        <w:rPr>
          <w:color w:val="auto"/>
          <w:sz w:val="24"/>
          <w:szCs w:val="24"/>
          <w:lang w:val="bg-BG"/>
        </w:rPr>
        <w:t>;</w:t>
      </w:r>
    </w:p>
    <w:p w14:paraId="62A98807" w14:textId="7D83239A" w:rsidR="00D31476" w:rsidRPr="00473818" w:rsidRDefault="00D31476" w:rsidP="00DC2090">
      <w:pPr>
        <w:pStyle w:val="1"/>
        <w:shd w:val="clear" w:color="auto" w:fill="auto"/>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Pr="00473818">
        <w:rPr>
          <w:color w:val="auto"/>
          <w:sz w:val="24"/>
          <w:szCs w:val="24"/>
          <w:lang w:val="bg-BG"/>
        </w:rPr>
        <w:tab/>
        <w:t>складова и логистична база на площ 250 000 м</w:t>
      </w:r>
      <w:r w:rsidRPr="00473818">
        <w:rPr>
          <w:color w:val="auto"/>
          <w:sz w:val="24"/>
          <w:szCs w:val="24"/>
          <w:vertAlign w:val="superscript"/>
          <w:lang w:val="bg-BG"/>
        </w:rPr>
        <w:t>2</w:t>
      </w:r>
      <w:r w:rsidRPr="00473818">
        <w:rPr>
          <w:color w:val="auto"/>
          <w:sz w:val="24"/>
          <w:szCs w:val="24"/>
          <w:lang w:val="bg-BG"/>
        </w:rPr>
        <w:t>;</w:t>
      </w:r>
    </w:p>
    <w:p w14:paraId="4B8047B9" w14:textId="24A43EFE" w:rsidR="00D31476" w:rsidRPr="00473818" w:rsidRDefault="00D31476" w:rsidP="00DC2090">
      <w:pPr>
        <w:pStyle w:val="1"/>
        <w:shd w:val="clear" w:color="auto" w:fill="auto"/>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w:t>
      </w:r>
      <w:r w:rsidR="004F701B">
        <w:rPr>
          <w:color w:val="auto"/>
          <w:sz w:val="24"/>
          <w:szCs w:val="24"/>
          <w:lang w:val="bg-BG"/>
        </w:rPr>
        <w:tab/>
      </w:r>
      <w:r w:rsidRPr="00473818">
        <w:rPr>
          <w:color w:val="auto"/>
          <w:sz w:val="24"/>
          <w:szCs w:val="24"/>
          <w:lang w:val="bg-BG"/>
        </w:rPr>
        <w:t>ПСОВ с капацитет 650 ЕЖ.</w:t>
      </w:r>
    </w:p>
    <w:p w14:paraId="38536E2E" w14:textId="77777777" w:rsidR="000E6997" w:rsidRPr="004F701B" w:rsidRDefault="000E6997" w:rsidP="00DC2090">
      <w:pPr>
        <w:pStyle w:val="1"/>
        <w:shd w:val="clear" w:color="auto" w:fill="auto"/>
        <w:tabs>
          <w:tab w:val="left" w:pos="284"/>
          <w:tab w:val="left" w:pos="1028"/>
        </w:tabs>
        <w:spacing w:before="120" w:line="276" w:lineRule="auto"/>
        <w:ind w:right="23" w:firstLine="284"/>
        <w:rPr>
          <w:color w:val="auto"/>
          <w:sz w:val="24"/>
          <w:szCs w:val="24"/>
          <w:lang w:val="bg-BG"/>
        </w:rPr>
      </w:pPr>
    </w:p>
    <w:p w14:paraId="17A842E9" w14:textId="63E203CA" w:rsidR="002C69F0" w:rsidRPr="00473818" w:rsidRDefault="002C69F0" w:rsidP="00DC2090">
      <w:pPr>
        <w:pStyle w:val="1"/>
        <w:tabs>
          <w:tab w:val="left" w:pos="284"/>
          <w:tab w:val="left" w:pos="1028"/>
        </w:tabs>
        <w:spacing w:before="120" w:line="276" w:lineRule="auto"/>
        <w:ind w:right="23" w:firstLine="709"/>
        <w:rPr>
          <w:color w:val="auto"/>
          <w:sz w:val="24"/>
          <w:szCs w:val="24"/>
          <w:lang w:val="bg-BG"/>
        </w:rPr>
      </w:pPr>
      <w:r w:rsidRPr="00473818">
        <w:rPr>
          <w:color w:val="auto"/>
          <w:sz w:val="24"/>
          <w:szCs w:val="24"/>
          <w:lang w:val="bg-BG"/>
        </w:rPr>
        <w:t>По време на строителството на обекта не се предвижда използването на природни ресурси, ще се използват готови строителни смеси и материали, които ще се доставят на обекта от специализирани производители и доставчици.</w:t>
      </w:r>
    </w:p>
    <w:p w14:paraId="2E94B7A1" w14:textId="47D02856" w:rsidR="002C69F0" w:rsidRPr="00473818" w:rsidRDefault="002C69F0"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 xml:space="preserve">Изграждането на обектите ще бъде съобразено с изискванията на Закона за устройство на територията и всички други действащи закони и подзаконови актове. </w:t>
      </w:r>
    </w:p>
    <w:p w14:paraId="1A556658" w14:textId="77777777" w:rsidR="002C69F0" w:rsidRPr="00473818" w:rsidRDefault="002C69F0" w:rsidP="00DC2090">
      <w:pPr>
        <w:pStyle w:val="1"/>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 xml:space="preserve">Екологичните условия в района няма да се нарушат при нормална експлоатация на обекта. Инвестиционното предложение не предвижда по време на изграждането и експлоатацията на </w:t>
      </w:r>
      <w:r w:rsidRPr="00473818">
        <w:rPr>
          <w:color w:val="auto"/>
          <w:sz w:val="24"/>
          <w:szCs w:val="24"/>
          <w:lang w:val="bg-BG"/>
        </w:rPr>
        <w:lastRenderedPageBreak/>
        <w:t>обектите да бъдат използвани, съхранявани, транспортирани и/или произвеждани материали, опасни за околната среда.</w:t>
      </w:r>
    </w:p>
    <w:p w14:paraId="7B06D4C4" w14:textId="7A7F270A" w:rsidR="000E6997" w:rsidRPr="00473818" w:rsidRDefault="002C69F0" w:rsidP="00DC2090">
      <w:pPr>
        <w:pStyle w:val="1"/>
        <w:shd w:val="clear" w:color="auto" w:fill="auto"/>
        <w:tabs>
          <w:tab w:val="left" w:pos="284"/>
          <w:tab w:val="left" w:pos="1028"/>
        </w:tabs>
        <w:spacing w:before="0" w:line="276" w:lineRule="auto"/>
        <w:ind w:right="23" w:firstLine="709"/>
        <w:rPr>
          <w:color w:val="auto"/>
          <w:sz w:val="24"/>
          <w:szCs w:val="24"/>
          <w:lang w:val="bg-BG"/>
        </w:rPr>
      </w:pPr>
      <w:r w:rsidRPr="00473818">
        <w:rPr>
          <w:color w:val="auto"/>
          <w:sz w:val="24"/>
          <w:szCs w:val="24"/>
          <w:lang w:val="bg-BG"/>
        </w:rPr>
        <w:t>Не се предвижда на обекта да са налични опасни вещества/смеси по приложение № 3 от ЗООС в количества, които да водят до риск от големи аварии и риск за живота и здравето на хората.</w:t>
      </w:r>
    </w:p>
    <w:p w14:paraId="01060F8B" w14:textId="776AD4DB" w:rsidR="00920D04" w:rsidRPr="00473818" w:rsidRDefault="007E65EF" w:rsidP="00DC2090">
      <w:pPr>
        <w:pStyle w:val="1"/>
        <w:shd w:val="clear" w:color="auto" w:fill="auto"/>
        <w:tabs>
          <w:tab w:val="left" w:pos="284"/>
          <w:tab w:val="left" w:pos="1021"/>
        </w:tabs>
        <w:spacing w:before="120" w:line="276" w:lineRule="auto"/>
        <w:rPr>
          <w:b/>
          <w:bCs/>
          <w:i/>
          <w:iCs/>
          <w:color w:val="auto"/>
          <w:sz w:val="24"/>
          <w:szCs w:val="24"/>
          <w:lang w:val="bg-BG"/>
        </w:rPr>
      </w:pPr>
      <w:r w:rsidRPr="00473818">
        <w:rPr>
          <w:b/>
          <w:bCs/>
          <w:i/>
          <w:iCs/>
          <w:color w:val="auto"/>
          <w:sz w:val="24"/>
          <w:szCs w:val="24"/>
          <w:lang w:val="bg-BG"/>
        </w:rPr>
        <w:t xml:space="preserve">4. </w:t>
      </w:r>
      <w:r w:rsidR="00331583" w:rsidRPr="00473818">
        <w:rPr>
          <w:b/>
          <w:bCs/>
          <w:i/>
          <w:iCs/>
          <w:color w:val="auto"/>
          <w:sz w:val="24"/>
          <w:szCs w:val="24"/>
          <w:lang w:val="bg-BG"/>
        </w:rPr>
        <w:t>Схема на нова или промяна на съществуваща пътна инфраструктура</w:t>
      </w:r>
    </w:p>
    <w:p w14:paraId="43D75FD1" w14:textId="77777777" w:rsidR="002C69F0" w:rsidRPr="00473818" w:rsidRDefault="002C69F0" w:rsidP="00DC2090">
      <w:pPr>
        <w:pStyle w:val="1"/>
        <w:tabs>
          <w:tab w:val="left" w:pos="1021"/>
        </w:tabs>
        <w:spacing w:before="0" w:line="276" w:lineRule="auto"/>
        <w:ind w:firstLine="709"/>
        <w:rPr>
          <w:color w:val="auto"/>
          <w:sz w:val="24"/>
          <w:szCs w:val="24"/>
          <w:lang w:val="bg-BG"/>
        </w:rPr>
      </w:pPr>
      <w:r w:rsidRPr="00473818">
        <w:rPr>
          <w:color w:val="auto"/>
          <w:sz w:val="24"/>
          <w:szCs w:val="24"/>
          <w:lang w:val="bg-BG"/>
        </w:rPr>
        <w:t>За достъп до обекта е предвидено да се изгради нова връзка с АМ „Тракия“ (фиг. 1), а за връзка между обектите в парка е предвидено да се изградят нови вътрешни пътища.</w:t>
      </w:r>
    </w:p>
    <w:p w14:paraId="04CB3FA5" w14:textId="3883B49C" w:rsidR="002C69F0" w:rsidRPr="00473818" w:rsidRDefault="002C69F0" w:rsidP="00DC2090">
      <w:pPr>
        <w:pStyle w:val="1"/>
        <w:shd w:val="clear" w:color="auto" w:fill="auto"/>
        <w:tabs>
          <w:tab w:val="left" w:pos="1021"/>
        </w:tabs>
        <w:spacing w:before="0" w:line="276" w:lineRule="auto"/>
        <w:ind w:firstLine="709"/>
        <w:rPr>
          <w:color w:val="auto"/>
          <w:sz w:val="24"/>
          <w:szCs w:val="24"/>
          <w:lang w:val="bg-BG"/>
        </w:rPr>
      </w:pPr>
      <w:r w:rsidRPr="00473818">
        <w:rPr>
          <w:color w:val="auto"/>
          <w:sz w:val="24"/>
          <w:szCs w:val="24"/>
          <w:lang w:val="bg-BG"/>
        </w:rPr>
        <w:t>Съществуващите в обхвата на инвестиционното предложение общински пътища, които представляват поземлени имоти с идентификатори: - 78029.103.81; - 78029.286.51; - 78029.286.49; и 78029.285.331, е предвидено да бъдат ремонтирани за повишаване на товароносимостта им без да бъдат изменяни.</w:t>
      </w:r>
    </w:p>
    <w:p w14:paraId="608EF0C8" w14:textId="4B2C6DED" w:rsidR="00920D04" w:rsidRPr="00473818" w:rsidRDefault="002F4852" w:rsidP="00DC2090">
      <w:pPr>
        <w:pStyle w:val="1"/>
        <w:shd w:val="clear" w:color="auto" w:fill="auto"/>
        <w:tabs>
          <w:tab w:val="left" w:pos="284"/>
          <w:tab w:val="left" w:pos="1066"/>
        </w:tabs>
        <w:spacing w:before="120" w:line="276" w:lineRule="auto"/>
        <w:ind w:right="23"/>
        <w:rPr>
          <w:b/>
          <w:bCs/>
          <w:i/>
          <w:iCs/>
          <w:color w:val="auto"/>
          <w:sz w:val="24"/>
          <w:szCs w:val="24"/>
          <w:lang w:val="bg-BG"/>
        </w:rPr>
      </w:pPr>
      <w:r w:rsidRPr="00473818">
        <w:rPr>
          <w:b/>
          <w:bCs/>
          <w:i/>
          <w:iCs/>
          <w:color w:val="auto"/>
          <w:sz w:val="24"/>
          <w:szCs w:val="24"/>
          <w:lang w:val="bg-BG"/>
        </w:rPr>
        <w:t xml:space="preserve">5. </w:t>
      </w:r>
      <w:r w:rsidR="00331583" w:rsidRPr="00473818">
        <w:rPr>
          <w:b/>
          <w:bCs/>
          <w:i/>
          <w:iCs/>
          <w:color w:val="auto"/>
          <w:sz w:val="24"/>
          <w:szCs w:val="24"/>
          <w:lang w:val="bg-BG"/>
        </w:rPr>
        <w:t>Програма за дейностите, включително за строителство, експлоатация и фазите на закриване, възстановяване и последващо използване</w:t>
      </w:r>
    </w:p>
    <w:p w14:paraId="5A57D623" w14:textId="1979B2A3" w:rsidR="008B1A84" w:rsidRPr="006E59A0" w:rsidRDefault="007317BB" w:rsidP="00DC2090">
      <w:pPr>
        <w:pStyle w:val="ListParagraph"/>
        <w:spacing w:line="276" w:lineRule="auto"/>
        <w:ind w:left="0" w:firstLine="709"/>
        <w:jc w:val="both"/>
        <w:rPr>
          <w:rFonts w:ascii="Times New Roman" w:hAnsi="Times New Roman" w:cs="Times New Roman"/>
          <w:color w:val="auto"/>
          <w:lang w:val="bg-BG"/>
        </w:rPr>
      </w:pPr>
      <w:r w:rsidRPr="006E59A0">
        <w:rPr>
          <w:rFonts w:ascii="Times New Roman" w:hAnsi="Times New Roman" w:cs="Times New Roman"/>
          <w:color w:val="auto"/>
          <w:lang w:val="bg-BG"/>
        </w:rPr>
        <w:t xml:space="preserve">Предвидено е срока за изграждане и въвеждане в експлоатация на </w:t>
      </w:r>
      <w:r w:rsidR="002C69F0" w:rsidRPr="006E59A0">
        <w:rPr>
          <w:rFonts w:ascii="Times New Roman" w:hAnsi="Times New Roman" w:cs="Times New Roman"/>
          <w:color w:val="auto"/>
          <w:lang w:val="bg-BG"/>
        </w:rPr>
        <w:t xml:space="preserve">обекта да е до </w:t>
      </w:r>
      <w:r w:rsidR="00337AE4" w:rsidRPr="006E59A0">
        <w:rPr>
          <w:rFonts w:ascii="Times New Roman" w:hAnsi="Times New Roman" w:cs="Times New Roman"/>
          <w:color w:val="auto"/>
          <w:lang w:val="bg-BG"/>
        </w:rPr>
        <w:t>три</w:t>
      </w:r>
      <w:r w:rsidR="002C69F0" w:rsidRPr="006E59A0">
        <w:rPr>
          <w:rFonts w:ascii="Times New Roman" w:hAnsi="Times New Roman" w:cs="Times New Roman"/>
          <w:color w:val="auto"/>
          <w:lang w:val="bg-BG"/>
        </w:rPr>
        <w:t xml:space="preserve"> години</w:t>
      </w:r>
      <w:r w:rsidRPr="006E59A0">
        <w:rPr>
          <w:rFonts w:ascii="Times New Roman" w:hAnsi="Times New Roman" w:cs="Times New Roman"/>
          <w:color w:val="auto"/>
          <w:lang w:val="bg-BG"/>
        </w:rPr>
        <w:t xml:space="preserve"> след получаване на </w:t>
      </w:r>
      <w:r w:rsidR="002F4852" w:rsidRPr="006E59A0">
        <w:rPr>
          <w:rFonts w:ascii="Times New Roman" w:hAnsi="Times New Roman" w:cs="Times New Roman"/>
          <w:color w:val="auto"/>
          <w:lang w:val="bg-BG"/>
        </w:rPr>
        <w:t>всички необходими разрешителни регламентиращи дейността</w:t>
      </w:r>
      <w:r w:rsidRPr="006E59A0">
        <w:rPr>
          <w:rFonts w:ascii="Times New Roman" w:hAnsi="Times New Roman" w:cs="Times New Roman"/>
          <w:color w:val="auto"/>
          <w:lang w:val="bg-BG"/>
        </w:rPr>
        <w:t xml:space="preserve">. Обекта ще се изгради и въведе в експлоатация на </w:t>
      </w:r>
      <w:r w:rsidR="002F4852" w:rsidRPr="006E59A0">
        <w:rPr>
          <w:rFonts w:ascii="Times New Roman" w:hAnsi="Times New Roman" w:cs="Times New Roman"/>
          <w:color w:val="auto"/>
          <w:lang w:val="bg-BG"/>
        </w:rPr>
        <w:t>един етап</w:t>
      </w:r>
      <w:r w:rsidR="00913F13" w:rsidRPr="006E59A0">
        <w:rPr>
          <w:rFonts w:ascii="Times New Roman" w:hAnsi="Times New Roman" w:cs="Times New Roman"/>
          <w:color w:val="auto"/>
          <w:lang w:val="bg-BG"/>
        </w:rPr>
        <w:t>.</w:t>
      </w:r>
    </w:p>
    <w:p w14:paraId="1630AF10" w14:textId="30A40726" w:rsidR="000F49A0" w:rsidRPr="006E59A0" w:rsidRDefault="00B87CC8" w:rsidP="00DC2090">
      <w:pPr>
        <w:pStyle w:val="ListParagraph"/>
        <w:spacing w:line="276" w:lineRule="auto"/>
        <w:ind w:left="0" w:firstLine="709"/>
        <w:jc w:val="both"/>
        <w:rPr>
          <w:rFonts w:ascii="Times New Roman" w:hAnsi="Times New Roman" w:cs="Times New Roman"/>
          <w:color w:val="auto"/>
          <w:lang w:val="bg-BG"/>
        </w:rPr>
      </w:pPr>
      <w:r w:rsidRPr="006E59A0">
        <w:rPr>
          <w:rFonts w:ascii="Times New Roman" w:hAnsi="Times New Roman" w:cs="Times New Roman"/>
          <w:color w:val="auto"/>
          <w:lang w:val="bg-BG"/>
        </w:rPr>
        <w:t>Експлоатационния период на избраните съоръжения е 25 – 30 години,</w:t>
      </w:r>
      <w:r w:rsidR="00CB50BE" w:rsidRPr="006E59A0">
        <w:rPr>
          <w:rFonts w:ascii="Times New Roman" w:hAnsi="Times New Roman" w:cs="Times New Roman"/>
          <w:color w:val="auto"/>
          <w:lang w:val="bg-BG"/>
        </w:rPr>
        <w:t xml:space="preserve"> </w:t>
      </w:r>
      <w:r w:rsidRPr="006E59A0">
        <w:rPr>
          <w:rFonts w:ascii="Times New Roman" w:hAnsi="Times New Roman" w:cs="Times New Roman"/>
          <w:color w:val="auto"/>
          <w:lang w:val="bg-BG"/>
        </w:rPr>
        <w:t>в този период не се очаква да бъдат предприети действия по закриване на обекта.</w:t>
      </w:r>
    </w:p>
    <w:p w14:paraId="6E6E7BE1" w14:textId="1F975941" w:rsidR="00913F13" w:rsidRPr="00473818" w:rsidRDefault="00913F13"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 xml:space="preserve">След прекратяване на дейността е предвидено възстановяване на заетата </w:t>
      </w:r>
      <w:r w:rsidR="00337AE4" w:rsidRPr="00473818">
        <w:rPr>
          <w:rFonts w:ascii="Times New Roman" w:hAnsi="Times New Roman" w:cs="Times New Roman"/>
          <w:color w:val="auto"/>
          <w:lang w:val="bg-BG"/>
        </w:rPr>
        <w:t>територия</w:t>
      </w:r>
      <w:r w:rsidRPr="00473818">
        <w:rPr>
          <w:rFonts w:ascii="Times New Roman" w:hAnsi="Times New Roman" w:cs="Times New Roman"/>
          <w:color w:val="auto"/>
          <w:lang w:val="bg-BG"/>
        </w:rPr>
        <w:t xml:space="preserve"> и премахване изцяло на разположените в н</w:t>
      </w:r>
      <w:r w:rsidR="00337AE4" w:rsidRPr="00473818">
        <w:rPr>
          <w:rFonts w:ascii="Times New Roman" w:hAnsi="Times New Roman" w:cs="Times New Roman"/>
          <w:color w:val="auto"/>
          <w:lang w:val="bg-BG"/>
        </w:rPr>
        <w:t>ея</w:t>
      </w:r>
      <w:r w:rsidRPr="00473818">
        <w:rPr>
          <w:rFonts w:ascii="Times New Roman" w:hAnsi="Times New Roman" w:cs="Times New Roman"/>
          <w:color w:val="auto"/>
          <w:lang w:val="bg-BG"/>
        </w:rPr>
        <w:t xml:space="preserve"> съоръжения.</w:t>
      </w:r>
    </w:p>
    <w:p w14:paraId="5EA01734" w14:textId="0D42AD67" w:rsidR="00660209" w:rsidRPr="00473818" w:rsidRDefault="00913F13"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Годните за употреба съоръжения или части от тях ще бъдат продадени за по</w:t>
      </w:r>
      <w:r w:rsidR="00527D55" w:rsidRPr="00473818">
        <w:rPr>
          <w:rFonts w:ascii="Times New Roman" w:hAnsi="Times New Roman" w:cs="Times New Roman"/>
          <w:color w:val="auto"/>
          <w:lang w:val="bg-BG"/>
        </w:rPr>
        <w:t>вторно</w:t>
      </w:r>
      <w:r w:rsidRPr="00473818">
        <w:rPr>
          <w:rFonts w:ascii="Times New Roman" w:hAnsi="Times New Roman" w:cs="Times New Roman"/>
          <w:color w:val="auto"/>
          <w:lang w:val="bg-BG"/>
        </w:rPr>
        <w:t xml:space="preserve"> използване за други проекти, а образуваните отпадъци от негодни за употреба съоръжения (предимно метал и пластмаса), ще бъдат извозени и предадени за вторични суровини</w:t>
      </w:r>
      <w:r w:rsidR="00527D55" w:rsidRPr="00473818">
        <w:rPr>
          <w:rFonts w:ascii="Times New Roman" w:hAnsi="Times New Roman" w:cs="Times New Roman"/>
          <w:color w:val="auto"/>
          <w:lang w:val="bg-BG"/>
        </w:rPr>
        <w:t xml:space="preserve"> и рециклиране</w:t>
      </w:r>
      <w:r w:rsidRPr="00473818">
        <w:rPr>
          <w:rFonts w:ascii="Times New Roman" w:hAnsi="Times New Roman" w:cs="Times New Roman"/>
          <w:color w:val="auto"/>
          <w:lang w:val="bg-BG"/>
        </w:rPr>
        <w:t>.</w:t>
      </w:r>
    </w:p>
    <w:p w14:paraId="66B805B7" w14:textId="59112C3F" w:rsidR="00920D04" w:rsidRPr="00473818" w:rsidRDefault="00913F13" w:rsidP="00DC2090">
      <w:pPr>
        <w:pStyle w:val="1"/>
        <w:shd w:val="clear" w:color="auto" w:fill="auto"/>
        <w:tabs>
          <w:tab w:val="left" w:pos="1016"/>
        </w:tabs>
        <w:spacing w:before="120" w:line="276" w:lineRule="auto"/>
        <w:rPr>
          <w:b/>
          <w:bCs/>
          <w:i/>
          <w:iCs/>
          <w:color w:val="auto"/>
          <w:sz w:val="24"/>
          <w:szCs w:val="24"/>
          <w:lang w:val="bg-BG"/>
        </w:rPr>
      </w:pPr>
      <w:r w:rsidRPr="00473818">
        <w:rPr>
          <w:b/>
          <w:bCs/>
          <w:i/>
          <w:iCs/>
          <w:color w:val="auto"/>
          <w:sz w:val="24"/>
          <w:szCs w:val="24"/>
          <w:lang w:val="bg-BG"/>
        </w:rPr>
        <w:t xml:space="preserve">6. </w:t>
      </w:r>
      <w:r w:rsidR="00331583" w:rsidRPr="00473818">
        <w:rPr>
          <w:b/>
          <w:bCs/>
          <w:i/>
          <w:iCs/>
          <w:color w:val="auto"/>
          <w:sz w:val="24"/>
          <w:szCs w:val="24"/>
          <w:lang w:val="bg-BG"/>
        </w:rPr>
        <w:t>Предлагани методи за строителство</w:t>
      </w:r>
    </w:p>
    <w:p w14:paraId="73D67051" w14:textId="77777777" w:rsidR="00337AE4" w:rsidRPr="00473818" w:rsidRDefault="00337AE4" w:rsidP="00DC2090">
      <w:pPr>
        <w:pStyle w:val="1"/>
        <w:tabs>
          <w:tab w:val="left" w:pos="426"/>
          <w:tab w:val="left" w:pos="1016"/>
        </w:tabs>
        <w:spacing w:before="0" w:line="276" w:lineRule="auto"/>
        <w:ind w:firstLine="709"/>
        <w:rPr>
          <w:color w:val="auto"/>
          <w:sz w:val="24"/>
          <w:szCs w:val="24"/>
          <w:lang w:val="bg-BG"/>
        </w:rPr>
      </w:pPr>
      <w:r w:rsidRPr="00473818">
        <w:rPr>
          <w:color w:val="auto"/>
          <w:sz w:val="24"/>
          <w:szCs w:val="24"/>
          <w:lang w:val="bg-BG"/>
        </w:rPr>
        <w:t>При реализацията на инвестиционното предложение, ще се ползват традиционни методи за строителство, включващи направа на изкопи и насипи, кофражни и бетонови работи.</w:t>
      </w:r>
    </w:p>
    <w:p w14:paraId="59B1CD8D" w14:textId="77777777" w:rsidR="00337AE4" w:rsidRPr="00473818" w:rsidRDefault="00337AE4" w:rsidP="00DC2090">
      <w:pPr>
        <w:pStyle w:val="1"/>
        <w:shd w:val="clear" w:color="auto" w:fill="auto"/>
        <w:tabs>
          <w:tab w:val="left" w:pos="426"/>
          <w:tab w:val="left" w:pos="1016"/>
        </w:tabs>
        <w:spacing w:before="0" w:line="276" w:lineRule="auto"/>
        <w:rPr>
          <w:color w:val="auto"/>
          <w:sz w:val="24"/>
          <w:szCs w:val="24"/>
          <w:lang w:val="bg-BG"/>
        </w:rPr>
      </w:pPr>
      <w:r w:rsidRPr="00473818">
        <w:rPr>
          <w:color w:val="auto"/>
          <w:sz w:val="24"/>
          <w:szCs w:val="24"/>
          <w:lang w:val="bg-BG"/>
        </w:rPr>
        <w:t>Строителството на сградите и техническата инфраструктура на индустриалния парк, ще бъде осъществено съгласно съществуващите нормативи и изисквания за такъв тип обекти.</w:t>
      </w:r>
    </w:p>
    <w:p w14:paraId="3805D7D9" w14:textId="7857C1C6" w:rsidR="00337AE4" w:rsidRPr="00473818" w:rsidRDefault="00337AE4" w:rsidP="00DC2090">
      <w:pPr>
        <w:pStyle w:val="1"/>
        <w:shd w:val="clear" w:color="auto" w:fill="auto"/>
        <w:tabs>
          <w:tab w:val="left" w:pos="426"/>
          <w:tab w:val="left" w:pos="1016"/>
        </w:tabs>
        <w:spacing w:before="0" w:line="276" w:lineRule="auto"/>
        <w:ind w:firstLine="709"/>
        <w:rPr>
          <w:color w:val="auto"/>
          <w:sz w:val="24"/>
          <w:szCs w:val="24"/>
          <w:lang w:val="bg-BG"/>
        </w:rPr>
      </w:pPr>
      <w:r w:rsidRPr="00473818">
        <w:rPr>
          <w:color w:val="auto"/>
          <w:sz w:val="24"/>
          <w:szCs w:val="24"/>
          <w:lang w:val="bg-BG"/>
        </w:rPr>
        <w:t xml:space="preserve">Строителните дейности и монтажа на съоръженията, ще бъдат максимално съобразени с околната среда и щадящи природните ѝ компоненти. Ще се използват материали със съответни </w:t>
      </w:r>
      <w:r w:rsidRPr="00473818">
        <w:rPr>
          <w:color w:val="auto"/>
          <w:sz w:val="24"/>
          <w:szCs w:val="24"/>
          <w:lang w:val="bg-BG"/>
        </w:rPr>
        <w:lastRenderedPageBreak/>
        <w:t>сертификати, гарантиращи качество на изпълнението. Всички материали, които ще се използват по време на строителството ще са сертифицирани съгласно националното законодателството.</w:t>
      </w:r>
    </w:p>
    <w:p w14:paraId="3CC039B6" w14:textId="1B94FC65" w:rsidR="00920D04" w:rsidRPr="00473818" w:rsidRDefault="003934CF" w:rsidP="00DC2090">
      <w:pPr>
        <w:pStyle w:val="1"/>
        <w:shd w:val="clear" w:color="auto" w:fill="auto"/>
        <w:tabs>
          <w:tab w:val="left" w:pos="426"/>
          <w:tab w:val="left" w:pos="1016"/>
        </w:tabs>
        <w:spacing w:before="120" w:line="276" w:lineRule="auto"/>
        <w:rPr>
          <w:b/>
          <w:bCs/>
          <w:i/>
          <w:iCs/>
          <w:color w:val="auto"/>
          <w:sz w:val="24"/>
          <w:szCs w:val="24"/>
          <w:lang w:val="bg-BG"/>
        </w:rPr>
      </w:pPr>
      <w:r w:rsidRPr="00473818">
        <w:rPr>
          <w:b/>
          <w:bCs/>
          <w:i/>
          <w:iCs/>
          <w:color w:val="auto"/>
          <w:sz w:val="24"/>
          <w:szCs w:val="24"/>
          <w:lang w:val="bg-BG"/>
        </w:rPr>
        <w:t xml:space="preserve">7. </w:t>
      </w:r>
      <w:r w:rsidR="00331583" w:rsidRPr="00473818">
        <w:rPr>
          <w:b/>
          <w:bCs/>
          <w:i/>
          <w:iCs/>
          <w:color w:val="auto"/>
          <w:sz w:val="24"/>
          <w:szCs w:val="24"/>
          <w:lang w:val="bg-BG"/>
        </w:rPr>
        <w:t>Доказване на необходимостта от инвестиционното предложение.</w:t>
      </w:r>
    </w:p>
    <w:p w14:paraId="7D8EEEF8" w14:textId="1352D461" w:rsidR="00337AE4" w:rsidRPr="00473818" w:rsidRDefault="00337AE4"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Индустриалните паркове са едно от основните средства за повишаване на икономическия растеж на България поради факта, че тяхното наличие е от съществено значение за увеличаване на нивото на привлечените преки чуждестранни инвестиции. Тези паркове могат да се разглеждат като инструмент за икономическа трансформация, базирана на по-високо ефективни услуги, които създават по-висок потенциал за икономически растеж. Развитието на индустриалните паркове има пряко отношение към местното икономическо развитие, а също така оказват влияние и върху развитието на национално ниво.</w:t>
      </w:r>
    </w:p>
    <w:p w14:paraId="032931F1" w14:textId="77777777" w:rsidR="004B3167" w:rsidRPr="00473818" w:rsidRDefault="00DC496D"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На база на глобалните тенденции, макроикономическото развитие на страната и конкретни стратегически документи, приети на национално ниво, собственика на поземлените имоти, подробно изброени в таблици 1 и 2</w:t>
      </w:r>
      <w:r w:rsidR="00FE0FEC" w:rsidRPr="00473818">
        <w:rPr>
          <w:rFonts w:ascii="Times New Roman" w:hAnsi="Times New Roman" w:cs="Times New Roman"/>
          <w:color w:val="auto"/>
          <w:lang w:val="bg-BG"/>
        </w:rPr>
        <w:t>,</w:t>
      </w:r>
      <w:r w:rsidRPr="00473818">
        <w:rPr>
          <w:rFonts w:ascii="Times New Roman" w:hAnsi="Times New Roman" w:cs="Times New Roman"/>
          <w:color w:val="auto"/>
          <w:lang w:val="bg-BG"/>
        </w:rPr>
        <w:t xml:space="preserve"> </w:t>
      </w:r>
      <w:r w:rsidR="00FE0FEC" w:rsidRPr="00473818">
        <w:rPr>
          <w:rFonts w:ascii="Times New Roman" w:hAnsi="Times New Roman" w:cs="Times New Roman"/>
          <w:color w:val="auto"/>
          <w:lang w:val="bg-BG"/>
        </w:rPr>
        <w:t>к</w:t>
      </w:r>
      <w:r w:rsidRPr="00473818">
        <w:rPr>
          <w:rFonts w:ascii="Times New Roman" w:hAnsi="Times New Roman" w:cs="Times New Roman"/>
          <w:color w:val="auto"/>
          <w:lang w:val="bg-BG"/>
        </w:rPr>
        <w:t>онсорциум</w:t>
      </w:r>
      <w:r w:rsidR="00FE0FEC" w:rsidRPr="00473818">
        <w:rPr>
          <w:rFonts w:ascii="Times New Roman" w:hAnsi="Times New Roman" w:cs="Times New Roman"/>
          <w:color w:val="auto"/>
          <w:lang w:val="bg-BG"/>
        </w:rPr>
        <w:t>а</w:t>
      </w:r>
      <w:r w:rsidRPr="00473818">
        <w:rPr>
          <w:rFonts w:ascii="Times New Roman" w:hAnsi="Times New Roman" w:cs="Times New Roman"/>
          <w:color w:val="auto"/>
          <w:lang w:val="bg-BG"/>
        </w:rPr>
        <w:t xml:space="preserve"> Индустриален парк-Цалапица ДЗЗД е взел решение да създаде (регистрира), изгради и развие</w:t>
      </w:r>
      <w:r w:rsidR="00FE0FEC" w:rsidRPr="00473818">
        <w:rPr>
          <w:rFonts w:ascii="Times New Roman" w:hAnsi="Times New Roman" w:cs="Times New Roman"/>
          <w:color w:val="auto"/>
          <w:lang w:val="bg-BG"/>
        </w:rPr>
        <w:t xml:space="preserve"> индустриален парк тип „А-общ“. </w:t>
      </w:r>
    </w:p>
    <w:p w14:paraId="2DBBEB13" w14:textId="7960FD89" w:rsidR="004B3167" w:rsidRPr="00473818" w:rsidRDefault="004B3167"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До настоящия момент собственика Индустриален парк-Цалапица ДЗЗД е направил значителни инвестиционни разходи за придобиване на терените, за тяхната подготовка, поддръжка и охрана с цел предстоящото изграждане на индустриалния парк.</w:t>
      </w:r>
    </w:p>
    <w:p w14:paraId="19BEC954" w14:textId="30CE0760" w:rsidR="00337AE4" w:rsidRPr="00473818" w:rsidRDefault="004B3167"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 xml:space="preserve">Индустриалния парк е вписан в Регистъра по чл. 21, ал. 1 от Закона за индустриалните паркове „Индустриален парк-Цалапица“ с регистров код № 07-00-16-28/ 23.06.2023 г. (Заповед № РД-16-752/ 10.07.2023 г. на Министъра на икономиката и индустрията за вписване на „Индустриален парк – Цалапица – Приложение № </w:t>
      </w:r>
      <w:r w:rsidR="00337D15">
        <w:rPr>
          <w:rFonts w:ascii="Times New Roman" w:hAnsi="Times New Roman" w:cs="Times New Roman"/>
          <w:color w:val="auto"/>
          <w:lang w:val="bg-BG"/>
        </w:rPr>
        <w:t>3</w:t>
      </w:r>
      <w:r w:rsidR="00335383">
        <w:rPr>
          <w:rFonts w:ascii="Times New Roman" w:hAnsi="Times New Roman" w:cs="Times New Roman"/>
          <w:color w:val="auto"/>
          <w:lang w:val="bg-BG"/>
        </w:rPr>
        <w:t>.5)</w:t>
      </w:r>
      <w:r w:rsidRPr="00473818">
        <w:rPr>
          <w:rFonts w:ascii="Times New Roman" w:hAnsi="Times New Roman" w:cs="Times New Roman"/>
          <w:color w:val="auto"/>
          <w:lang w:val="bg-BG"/>
        </w:rPr>
        <w:t>.</w:t>
      </w:r>
    </w:p>
    <w:p w14:paraId="253BF912" w14:textId="21AF3D02" w:rsidR="00337AE4" w:rsidRPr="00473818" w:rsidRDefault="004B3167" w:rsidP="00DC2090">
      <w:pPr>
        <w:pStyle w:val="ListParagraph"/>
        <w:spacing w:line="276" w:lineRule="auto"/>
        <w:ind w:left="0" w:firstLine="709"/>
        <w:jc w:val="both"/>
        <w:rPr>
          <w:rFonts w:ascii="Times New Roman" w:hAnsi="Times New Roman" w:cs="Times New Roman"/>
          <w:color w:val="auto"/>
          <w:lang w:val="bg-BG"/>
        </w:rPr>
      </w:pPr>
      <w:r w:rsidRPr="00473818">
        <w:rPr>
          <w:rFonts w:ascii="Times New Roman" w:hAnsi="Times New Roman" w:cs="Times New Roman"/>
          <w:color w:val="auto"/>
          <w:lang w:val="bg-BG"/>
        </w:rPr>
        <w:t>Очаква се след въвеждане в експлоатация на територията на парка да работят около 700 човека, което има пряко отношение към намаляване на безработицата в района. Реализацията на инвестиционният проект представлява добра алтернатива от гледна точка на социално-икономическите условия за развитие на района.</w:t>
      </w:r>
    </w:p>
    <w:p w14:paraId="3572DB1A" w14:textId="4D849981" w:rsidR="00920D04" w:rsidRPr="00473818" w:rsidRDefault="009F40AF" w:rsidP="00DC2090">
      <w:pPr>
        <w:pStyle w:val="1"/>
        <w:shd w:val="clear" w:color="auto" w:fill="auto"/>
        <w:tabs>
          <w:tab w:val="left" w:pos="284"/>
          <w:tab w:val="left" w:pos="1004"/>
        </w:tabs>
        <w:spacing w:before="120" w:line="276" w:lineRule="auto"/>
        <w:ind w:right="23"/>
        <w:rPr>
          <w:b/>
          <w:bCs/>
          <w:i/>
          <w:iCs/>
          <w:color w:val="auto"/>
          <w:sz w:val="24"/>
          <w:szCs w:val="24"/>
          <w:lang w:val="bg-BG"/>
        </w:rPr>
      </w:pPr>
      <w:r w:rsidRPr="00473818">
        <w:rPr>
          <w:b/>
          <w:bCs/>
          <w:i/>
          <w:iCs/>
          <w:color w:val="auto"/>
          <w:sz w:val="24"/>
          <w:szCs w:val="24"/>
          <w:lang w:val="bg-BG"/>
        </w:rPr>
        <w:t xml:space="preserve">8. </w:t>
      </w:r>
      <w:r w:rsidR="00CB1541" w:rsidRPr="00473818">
        <w:rPr>
          <w:b/>
          <w:bCs/>
          <w:i/>
          <w:iCs/>
          <w:color w:val="auto"/>
          <w:sz w:val="24"/>
          <w:szCs w:val="24"/>
          <w:lang w:val="bg-BG"/>
        </w:rPr>
        <w:t>План, карти и снимки, показващи</w:t>
      </w:r>
      <w:r w:rsidR="00331583" w:rsidRPr="00473818">
        <w:rPr>
          <w:b/>
          <w:bCs/>
          <w:i/>
          <w:iCs/>
          <w:color w:val="auto"/>
          <w:sz w:val="24"/>
          <w:szCs w:val="24"/>
          <w:lang w:val="bg-BG"/>
        </w:rPr>
        <w:t xml:space="preserve"> границите на инвестиционното предложение, даващи информация за </w:t>
      </w:r>
      <w:bookmarkStart w:id="12" w:name="_Hlk210130438"/>
      <w:r w:rsidR="00331583" w:rsidRPr="00473818">
        <w:rPr>
          <w:b/>
          <w:bCs/>
          <w:i/>
          <w:iCs/>
          <w:color w:val="auto"/>
          <w:sz w:val="24"/>
          <w:szCs w:val="24"/>
          <w:lang w:val="bg-BG"/>
        </w:rPr>
        <w:t>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w:t>
      </w:r>
      <w:r w:rsidR="00CB1541" w:rsidRPr="00473818">
        <w:rPr>
          <w:b/>
          <w:bCs/>
          <w:i/>
          <w:iCs/>
          <w:color w:val="auto"/>
          <w:sz w:val="24"/>
          <w:szCs w:val="24"/>
          <w:lang w:val="bg-BG"/>
        </w:rPr>
        <w:t>щи</w:t>
      </w:r>
      <w:r w:rsidR="00331583" w:rsidRPr="00473818">
        <w:rPr>
          <w:b/>
          <w:bCs/>
          <w:i/>
          <w:iCs/>
          <w:color w:val="auto"/>
          <w:sz w:val="24"/>
          <w:szCs w:val="24"/>
          <w:lang w:val="bg-BG"/>
        </w:rPr>
        <w:t>та, и отстоянията до тях</w:t>
      </w:r>
      <w:bookmarkEnd w:id="12"/>
    </w:p>
    <w:p w14:paraId="7949E2A5" w14:textId="35F5EB34" w:rsidR="008F316E" w:rsidRPr="00473818" w:rsidRDefault="006E45DD" w:rsidP="00DC2090">
      <w:pPr>
        <w:pStyle w:val="1"/>
        <w:tabs>
          <w:tab w:val="left" w:pos="1004"/>
          <w:tab w:val="left" w:pos="1276"/>
        </w:tabs>
        <w:spacing w:before="0" w:line="276" w:lineRule="auto"/>
        <w:ind w:right="20" w:firstLine="709"/>
        <w:rPr>
          <w:sz w:val="24"/>
          <w:szCs w:val="24"/>
          <w:lang w:val="bg-BG"/>
        </w:rPr>
      </w:pPr>
      <w:r w:rsidRPr="00473818">
        <w:rPr>
          <w:color w:val="auto"/>
          <w:sz w:val="24"/>
          <w:szCs w:val="24"/>
          <w:lang w:val="bg-BG"/>
        </w:rPr>
        <w:t xml:space="preserve">Инвестиционното предложение ще се реализира </w:t>
      </w:r>
      <w:r w:rsidR="00850D36" w:rsidRPr="00473818">
        <w:rPr>
          <w:color w:val="auto"/>
          <w:sz w:val="24"/>
          <w:szCs w:val="24"/>
          <w:lang w:val="bg-BG"/>
        </w:rPr>
        <w:t>на площ от 651 162 м</w:t>
      </w:r>
      <w:r w:rsidR="00850D36" w:rsidRPr="00473818">
        <w:rPr>
          <w:color w:val="auto"/>
          <w:sz w:val="24"/>
          <w:szCs w:val="24"/>
          <w:vertAlign w:val="superscript"/>
          <w:lang w:val="bg-BG"/>
        </w:rPr>
        <w:t>2</w:t>
      </w:r>
      <w:r w:rsidR="00850D36" w:rsidRPr="00473818">
        <w:rPr>
          <w:color w:val="auto"/>
          <w:sz w:val="24"/>
          <w:szCs w:val="24"/>
          <w:lang w:val="bg-BG"/>
        </w:rPr>
        <w:t xml:space="preserve">, върху 74 поземлени имота (подробно изброени в таблици 1 и 2), разположени </w:t>
      </w:r>
      <w:r w:rsidRPr="00473818">
        <w:rPr>
          <w:color w:val="auto"/>
          <w:sz w:val="24"/>
          <w:szCs w:val="24"/>
          <w:lang w:val="bg-BG"/>
        </w:rPr>
        <w:t>в землищ</w:t>
      </w:r>
      <w:r w:rsidR="00850D36" w:rsidRPr="00473818">
        <w:rPr>
          <w:color w:val="auto"/>
          <w:sz w:val="24"/>
          <w:szCs w:val="24"/>
          <w:lang w:val="bg-BG"/>
        </w:rPr>
        <w:t>ето на с. Цалапица, общ. Родопи, обл. Пловдив.</w:t>
      </w:r>
      <w:r w:rsidR="008F316E" w:rsidRPr="00473818">
        <w:rPr>
          <w:color w:val="auto"/>
          <w:sz w:val="24"/>
          <w:szCs w:val="24"/>
          <w:lang w:val="bg-BG"/>
        </w:rPr>
        <w:t xml:space="preserve"> Имотите</w:t>
      </w:r>
      <w:r w:rsidR="008F316E" w:rsidRPr="00473818">
        <w:rPr>
          <w:sz w:val="24"/>
          <w:szCs w:val="24"/>
          <w:lang w:val="bg-BG"/>
        </w:rPr>
        <w:t xml:space="preserve">, върху които ще се реализира индустриалния парк, не попадат в защитени територии по смисъла на Закона за защитените територии и в защитени зони по смисъла </w:t>
      </w:r>
      <w:r w:rsidR="008F316E" w:rsidRPr="00473818">
        <w:rPr>
          <w:sz w:val="24"/>
          <w:szCs w:val="24"/>
          <w:lang w:val="bg-BG"/>
        </w:rPr>
        <w:lastRenderedPageBreak/>
        <w:t>на Закона за биологичното разнообразие, не се засягат елементи на Националната екологична мрежа.</w:t>
      </w:r>
    </w:p>
    <w:p w14:paraId="1F7E025C" w14:textId="46D9350A" w:rsidR="008F316E" w:rsidRPr="00473818" w:rsidRDefault="0041703E" w:rsidP="00DC2090">
      <w:pPr>
        <w:pStyle w:val="1"/>
        <w:shd w:val="clear" w:color="auto" w:fill="auto"/>
        <w:tabs>
          <w:tab w:val="left" w:pos="284"/>
          <w:tab w:val="left" w:pos="1004"/>
        </w:tabs>
        <w:spacing w:before="0" w:line="276" w:lineRule="auto"/>
        <w:ind w:right="20" w:firstLine="709"/>
        <w:rPr>
          <w:color w:val="auto"/>
          <w:sz w:val="24"/>
          <w:szCs w:val="24"/>
          <w:lang w:val="bg-BG"/>
        </w:rPr>
      </w:pPr>
      <w:r w:rsidRPr="00473818">
        <w:rPr>
          <w:color w:val="auto"/>
          <w:sz w:val="24"/>
          <w:szCs w:val="24"/>
          <w:lang w:val="bg-BG"/>
        </w:rPr>
        <w:t xml:space="preserve">На фигура № </w:t>
      </w:r>
      <w:r w:rsidR="000711B8" w:rsidRPr="00473818">
        <w:rPr>
          <w:color w:val="auto"/>
          <w:sz w:val="24"/>
          <w:szCs w:val="24"/>
          <w:lang w:val="bg-BG"/>
        </w:rPr>
        <w:t>5</w:t>
      </w:r>
      <w:r w:rsidRPr="00473818">
        <w:rPr>
          <w:color w:val="auto"/>
          <w:sz w:val="24"/>
          <w:szCs w:val="24"/>
          <w:lang w:val="bg-BG"/>
        </w:rPr>
        <w:t xml:space="preserve"> е представен</w:t>
      </w:r>
      <w:r w:rsidR="008F316E" w:rsidRPr="00473818">
        <w:rPr>
          <w:color w:val="auto"/>
          <w:sz w:val="24"/>
          <w:szCs w:val="24"/>
          <w:lang w:val="bg-BG"/>
        </w:rPr>
        <w:t xml:space="preserve">о местоположението на обекта, от </w:t>
      </w:r>
      <w:r w:rsidR="000F6045" w:rsidRPr="00473818">
        <w:rPr>
          <w:color w:val="auto"/>
          <w:sz w:val="24"/>
          <w:szCs w:val="24"/>
          <w:lang w:val="bg-BG"/>
        </w:rPr>
        <w:t xml:space="preserve">представеното на </w:t>
      </w:r>
      <w:r w:rsidR="008F316E" w:rsidRPr="00473818">
        <w:rPr>
          <w:color w:val="auto"/>
          <w:sz w:val="24"/>
          <w:szCs w:val="24"/>
          <w:lang w:val="bg-BG"/>
        </w:rPr>
        <w:t>фигурата</w:t>
      </w:r>
      <w:r w:rsidR="000F6045" w:rsidRPr="00473818">
        <w:rPr>
          <w:color w:val="auto"/>
          <w:sz w:val="24"/>
          <w:szCs w:val="24"/>
          <w:lang w:val="bg-BG"/>
        </w:rPr>
        <w:t xml:space="preserve"> може да се проследят физическите, природните и антропогенните характеристики на района, както и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14:paraId="24A461A1" w14:textId="42474DF4" w:rsidR="00E47E59" w:rsidRPr="00473818" w:rsidRDefault="00E47E59" w:rsidP="00DC2090">
      <w:pPr>
        <w:pStyle w:val="1"/>
        <w:shd w:val="clear" w:color="auto" w:fill="auto"/>
        <w:tabs>
          <w:tab w:val="left" w:pos="284"/>
          <w:tab w:val="left" w:pos="1004"/>
        </w:tabs>
        <w:spacing w:before="0" w:line="276" w:lineRule="auto"/>
        <w:ind w:right="23" w:firstLine="709"/>
        <w:rPr>
          <w:color w:val="auto"/>
          <w:sz w:val="24"/>
          <w:szCs w:val="24"/>
          <w:lang w:val="bg-BG"/>
        </w:rPr>
      </w:pPr>
      <w:bookmarkStart w:id="13" w:name="_Hlk210224685"/>
      <w:r w:rsidRPr="00473818">
        <w:rPr>
          <w:color w:val="auto"/>
          <w:sz w:val="24"/>
          <w:szCs w:val="24"/>
          <w:lang w:val="bg-BG"/>
        </w:rPr>
        <w:t xml:space="preserve">Най-близо разположената защитена зона в района на инвестиционното предложение е </w:t>
      </w:r>
      <w:r w:rsidRPr="00473818">
        <w:rPr>
          <w:b/>
          <w:bCs/>
          <w:color w:val="auto"/>
          <w:sz w:val="24"/>
          <w:szCs w:val="24"/>
          <w:lang w:val="bg-BG"/>
        </w:rPr>
        <w:t>BG 0002086</w:t>
      </w:r>
      <w:r w:rsidRPr="00473818">
        <w:rPr>
          <w:color w:val="auto"/>
          <w:sz w:val="24"/>
          <w:szCs w:val="24"/>
          <w:lang w:val="bg-BG"/>
        </w:rPr>
        <w:t xml:space="preserve"> „Оризища Цалапица” за опазване на птиците (обявена със Заповед РД-368/16.06.2008 г., публикувана в ДВ бр. 56/20.06.2008 г.), намираща се на отстояние (по права линия) на около 100 м на север от северната граница на парка.</w:t>
      </w:r>
    </w:p>
    <w:bookmarkEnd w:id="13"/>
    <w:p w14:paraId="082FE6C7" w14:textId="77777777" w:rsidR="00C22510" w:rsidRPr="00473818" w:rsidRDefault="00E47E59" w:rsidP="00DC2090">
      <w:pPr>
        <w:pStyle w:val="1"/>
        <w:tabs>
          <w:tab w:val="left" w:pos="284"/>
          <w:tab w:val="left" w:pos="1004"/>
        </w:tabs>
        <w:spacing w:before="0" w:line="276" w:lineRule="auto"/>
        <w:ind w:right="23" w:firstLine="709"/>
        <w:rPr>
          <w:color w:val="auto"/>
          <w:sz w:val="24"/>
          <w:szCs w:val="24"/>
          <w:lang w:val="bg-BG"/>
        </w:rPr>
      </w:pPr>
      <w:r w:rsidRPr="00473818">
        <w:rPr>
          <w:color w:val="auto"/>
          <w:sz w:val="24"/>
          <w:szCs w:val="24"/>
          <w:lang w:val="bg-BG"/>
        </w:rPr>
        <w:t xml:space="preserve">Инвестиционното предложение ще се реализира в рамките на посочените в таблици 1 и 2 имоти (5-та и 6-та категория земеделски земя), които не попадат в зони и обекти, подлежащи на здравна защита и в територии за опазване на обектите на културното наследство. Територията, на която ще се реализира предложението не е свързана е интензивно земеползване. </w:t>
      </w:r>
    </w:p>
    <w:p w14:paraId="3C8CF018" w14:textId="612A64D6" w:rsidR="00E47E59" w:rsidRPr="00473818" w:rsidRDefault="00E47E59" w:rsidP="00DC2090">
      <w:pPr>
        <w:pStyle w:val="1"/>
        <w:tabs>
          <w:tab w:val="left" w:pos="284"/>
          <w:tab w:val="left" w:pos="1004"/>
        </w:tabs>
        <w:spacing w:before="0" w:line="276" w:lineRule="auto"/>
        <w:ind w:right="23" w:firstLine="709"/>
        <w:rPr>
          <w:color w:val="auto"/>
          <w:sz w:val="24"/>
          <w:szCs w:val="24"/>
          <w:lang w:val="bg-BG"/>
        </w:rPr>
      </w:pPr>
      <w:r w:rsidRPr="00473818">
        <w:rPr>
          <w:color w:val="auto"/>
          <w:sz w:val="24"/>
          <w:szCs w:val="24"/>
          <w:lang w:val="bg-BG"/>
        </w:rPr>
        <w:t>Експлоатацията на обектите не предполага повишаване нивата на фоново замърсяване в района, поради тази причина не се предполага превишение на стандартите за качество на околната среда.</w:t>
      </w:r>
      <w:r w:rsidR="00C22510" w:rsidRPr="00473818">
        <w:rPr>
          <w:lang w:val="bg-BG"/>
        </w:rPr>
        <w:t xml:space="preserve"> </w:t>
      </w:r>
      <w:r w:rsidR="00C22510" w:rsidRPr="00473818">
        <w:rPr>
          <w:color w:val="auto"/>
          <w:sz w:val="24"/>
          <w:szCs w:val="24"/>
          <w:lang w:val="bg-BG"/>
        </w:rPr>
        <w:t xml:space="preserve">Обектите, подлежащи на здравна защита - жилищните сгради, лечебните заведения, училищата, детските градини и ясли, висшите учебни заведения, спортните обекти, обектите за временно настаняване (хотели, мотели, общежития, почивни домове, ваканционни селища, къмпинги, хижи и др.), места за отдих и развлечения (плувни басейни, плажове и места за къпане, паркове и градини за отдих, вилни зони, атракционни паркове, аквапаркове и др.), както и обектите за производство на храни, стокови борси и тържища за храни – са разположени на големи разстояния от имотите предвидени за реализация на ИП. </w:t>
      </w:r>
      <w:r w:rsidR="00C22510" w:rsidRPr="00473818">
        <w:rPr>
          <w:sz w:val="24"/>
          <w:szCs w:val="24"/>
          <w:lang w:val="bg-BG"/>
        </w:rPr>
        <w:t>Най-близко разположените до обекта жилищни сгради са на разстояние на около 5 км.</w:t>
      </w:r>
    </w:p>
    <w:p w14:paraId="7279F865" w14:textId="05E3A722" w:rsidR="00E47E59" w:rsidRPr="00473818" w:rsidRDefault="00E47E59" w:rsidP="00DC2090">
      <w:pPr>
        <w:pStyle w:val="1"/>
        <w:shd w:val="clear" w:color="auto" w:fill="auto"/>
        <w:tabs>
          <w:tab w:val="left" w:pos="284"/>
          <w:tab w:val="left" w:pos="1004"/>
        </w:tabs>
        <w:spacing w:before="0" w:line="276" w:lineRule="auto"/>
        <w:ind w:right="23" w:firstLine="709"/>
        <w:rPr>
          <w:color w:val="auto"/>
          <w:sz w:val="24"/>
          <w:szCs w:val="24"/>
          <w:lang w:val="bg-BG"/>
        </w:rPr>
      </w:pPr>
      <w:r w:rsidRPr="00473818">
        <w:rPr>
          <w:color w:val="auto"/>
          <w:sz w:val="24"/>
          <w:szCs w:val="24"/>
          <w:lang w:val="bg-BG"/>
        </w:rPr>
        <w:t>Не се очаква трансгранично въздействие при реализация на инвестиционното предложение.</w:t>
      </w:r>
    </w:p>
    <w:p w14:paraId="72E87751" w14:textId="3986650B" w:rsidR="00832DA8" w:rsidRPr="00473818" w:rsidRDefault="00832DA8" w:rsidP="00DC2090">
      <w:pPr>
        <w:pStyle w:val="1"/>
        <w:shd w:val="clear" w:color="auto" w:fill="auto"/>
        <w:tabs>
          <w:tab w:val="left" w:pos="284"/>
          <w:tab w:val="left" w:pos="1004"/>
        </w:tabs>
        <w:spacing w:before="120" w:line="276" w:lineRule="auto"/>
        <w:ind w:right="23"/>
        <w:rPr>
          <w:b/>
          <w:bCs/>
          <w:i/>
          <w:iCs/>
          <w:color w:val="auto"/>
          <w:sz w:val="24"/>
          <w:szCs w:val="24"/>
          <w:lang w:val="bg-BG"/>
        </w:rPr>
      </w:pPr>
      <w:r w:rsidRPr="00473818">
        <w:rPr>
          <w:b/>
          <w:bCs/>
          <w:color w:val="auto"/>
          <w:sz w:val="24"/>
          <w:szCs w:val="24"/>
          <w:lang w:val="bg-BG"/>
        </w:rPr>
        <w:t xml:space="preserve">Фиг. № </w:t>
      </w:r>
      <w:r w:rsidR="000711B8" w:rsidRPr="00473818">
        <w:rPr>
          <w:b/>
          <w:bCs/>
          <w:color w:val="auto"/>
          <w:sz w:val="24"/>
          <w:szCs w:val="24"/>
          <w:lang w:val="bg-BG"/>
        </w:rPr>
        <w:t>5</w:t>
      </w:r>
      <w:r w:rsidRPr="00473818">
        <w:rPr>
          <w:b/>
          <w:bCs/>
          <w:color w:val="auto"/>
          <w:sz w:val="24"/>
          <w:szCs w:val="24"/>
          <w:lang w:val="bg-BG"/>
        </w:rPr>
        <w:t xml:space="preserve"> </w:t>
      </w:r>
      <w:r w:rsidR="000F6045" w:rsidRPr="00473818">
        <w:rPr>
          <w:b/>
          <w:bCs/>
          <w:color w:val="auto"/>
          <w:sz w:val="24"/>
          <w:szCs w:val="24"/>
          <w:lang w:val="bg-BG"/>
        </w:rPr>
        <w:t>–</w:t>
      </w:r>
      <w:r w:rsidRPr="00473818">
        <w:rPr>
          <w:b/>
          <w:bCs/>
          <w:color w:val="auto"/>
          <w:sz w:val="24"/>
          <w:szCs w:val="24"/>
          <w:lang w:val="bg-BG"/>
        </w:rPr>
        <w:t xml:space="preserve"> </w:t>
      </w:r>
      <w:r w:rsidR="000F6045" w:rsidRPr="00473818">
        <w:rPr>
          <w:b/>
          <w:bCs/>
          <w:i/>
          <w:iCs/>
          <w:color w:val="auto"/>
          <w:sz w:val="24"/>
          <w:szCs w:val="24"/>
          <w:lang w:val="bg-BG"/>
        </w:rPr>
        <w:t>Местоположение на обекта и отстояния до други</w:t>
      </w:r>
      <w:r w:rsidR="00E47E59" w:rsidRPr="00473818">
        <w:rPr>
          <w:b/>
          <w:bCs/>
          <w:i/>
          <w:iCs/>
          <w:color w:val="auto"/>
          <w:sz w:val="24"/>
          <w:szCs w:val="24"/>
          <w:lang w:val="bg-BG"/>
        </w:rPr>
        <w:t xml:space="preserve"> обекти</w:t>
      </w:r>
    </w:p>
    <w:p w14:paraId="36E62547" w14:textId="63821707" w:rsidR="00E47E59" w:rsidRPr="00E47E59" w:rsidRDefault="00E47E59" w:rsidP="00DC2090">
      <w:pPr>
        <w:pStyle w:val="1"/>
        <w:tabs>
          <w:tab w:val="left" w:pos="284"/>
          <w:tab w:val="left" w:pos="1004"/>
        </w:tabs>
        <w:spacing w:before="0" w:line="276" w:lineRule="auto"/>
        <w:ind w:right="20"/>
        <w:rPr>
          <w:color w:val="EE0000"/>
          <w:lang w:val="bg-BG"/>
        </w:rPr>
      </w:pPr>
      <w:r w:rsidRPr="00473818">
        <w:rPr>
          <w:noProof/>
          <w:color w:val="EE0000"/>
          <w:lang w:val="bg-BG"/>
        </w:rPr>
        <w:lastRenderedPageBreak/>
        <w:drawing>
          <wp:inline distT="0" distB="0" distL="0" distR="0" wp14:anchorId="2644C27E" wp14:editId="47CAA035">
            <wp:extent cx="6207125" cy="3546281"/>
            <wp:effectExtent l="0" t="0" r="3175" b="0"/>
            <wp:docPr id="419011865" name="Picture 2" descr="A map of the united stat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011865" name="Picture 2" descr="A map of the united state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62860" cy="3578124"/>
                    </a:xfrm>
                    <a:prstGeom prst="rect">
                      <a:avLst/>
                    </a:prstGeom>
                    <a:noFill/>
                    <a:ln>
                      <a:noFill/>
                    </a:ln>
                  </pic:spPr>
                </pic:pic>
              </a:graphicData>
            </a:graphic>
          </wp:inline>
        </w:drawing>
      </w:r>
    </w:p>
    <w:p w14:paraId="2BB200EC" w14:textId="77777777" w:rsidR="00832DA8" w:rsidRPr="00473818" w:rsidRDefault="00832DA8" w:rsidP="00DC2090">
      <w:pPr>
        <w:pStyle w:val="1"/>
        <w:shd w:val="clear" w:color="auto" w:fill="auto"/>
        <w:tabs>
          <w:tab w:val="left" w:pos="284"/>
          <w:tab w:val="left" w:pos="1004"/>
        </w:tabs>
        <w:spacing w:before="0" w:line="276" w:lineRule="auto"/>
        <w:ind w:right="20"/>
        <w:rPr>
          <w:color w:val="EE0000"/>
          <w:sz w:val="24"/>
          <w:szCs w:val="24"/>
          <w:lang w:val="bg-BG"/>
        </w:rPr>
      </w:pPr>
    </w:p>
    <w:p w14:paraId="38B40D82" w14:textId="5374316A" w:rsidR="006E45DD" w:rsidRPr="00473818" w:rsidRDefault="00E47E59" w:rsidP="00DC2090">
      <w:pPr>
        <w:pStyle w:val="1"/>
        <w:shd w:val="clear" w:color="auto" w:fill="auto"/>
        <w:tabs>
          <w:tab w:val="left" w:pos="284"/>
          <w:tab w:val="left" w:pos="1004"/>
        </w:tabs>
        <w:spacing w:before="0" w:line="276" w:lineRule="auto"/>
        <w:ind w:right="20"/>
        <w:rPr>
          <w:color w:val="auto"/>
          <w:sz w:val="24"/>
          <w:szCs w:val="24"/>
          <w:lang w:val="bg-BG"/>
        </w:rPr>
      </w:pPr>
      <w:r w:rsidRPr="00473818">
        <w:rPr>
          <w:color w:val="auto"/>
          <w:sz w:val="24"/>
          <w:szCs w:val="24"/>
          <w:lang w:val="bg-BG"/>
        </w:rPr>
        <w:t>Легенда:</w:t>
      </w:r>
    </w:p>
    <w:p w14:paraId="199A01D0" w14:textId="07981AA8" w:rsidR="00E47E59" w:rsidRPr="00473818" w:rsidRDefault="00E47E59" w:rsidP="00DC2090">
      <w:pPr>
        <w:pStyle w:val="1"/>
        <w:numPr>
          <w:ilvl w:val="0"/>
          <w:numId w:val="16"/>
        </w:numPr>
        <w:shd w:val="clear" w:color="auto" w:fill="auto"/>
        <w:tabs>
          <w:tab w:val="left" w:pos="284"/>
          <w:tab w:val="left" w:pos="1004"/>
        </w:tabs>
        <w:spacing w:before="0" w:line="276" w:lineRule="auto"/>
        <w:ind w:right="20"/>
        <w:rPr>
          <w:color w:val="auto"/>
          <w:sz w:val="24"/>
          <w:szCs w:val="24"/>
          <w:lang w:val="bg-BG"/>
        </w:rPr>
      </w:pPr>
      <w:r w:rsidRPr="00473818">
        <w:rPr>
          <w:color w:val="auto"/>
          <w:sz w:val="24"/>
          <w:szCs w:val="24"/>
          <w:lang w:val="bg-BG"/>
        </w:rPr>
        <w:t>- Защитени зони птици</w:t>
      </w:r>
    </w:p>
    <w:p w14:paraId="4AEEC423" w14:textId="58223114" w:rsidR="00E47E59" w:rsidRPr="00473818" w:rsidRDefault="00E47E59" w:rsidP="00DC2090">
      <w:pPr>
        <w:pStyle w:val="1"/>
        <w:numPr>
          <w:ilvl w:val="0"/>
          <w:numId w:val="17"/>
        </w:numPr>
        <w:shd w:val="clear" w:color="auto" w:fill="auto"/>
        <w:tabs>
          <w:tab w:val="left" w:pos="284"/>
          <w:tab w:val="left" w:pos="1004"/>
        </w:tabs>
        <w:spacing w:before="0" w:line="276" w:lineRule="auto"/>
        <w:ind w:right="20"/>
        <w:rPr>
          <w:color w:val="auto"/>
          <w:sz w:val="24"/>
          <w:szCs w:val="24"/>
          <w:lang w:val="bg-BG"/>
        </w:rPr>
      </w:pPr>
      <w:r w:rsidRPr="00473818">
        <w:rPr>
          <w:color w:val="auto"/>
          <w:sz w:val="24"/>
          <w:szCs w:val="24"/>
          <w:lang w:val="bg-BG"/>
        </w:rPr>
        <w:t>- Защитени зони местообитания</w:t>
      </w:r>
    </w:p>
    <w:p w14:paraId="130A78F9" w14:textId="6BAC9383" w:rsidR="00E47E59" w:rsidRPr="00473818" w:rsidRDefault="00E47E59" w:rsidP="00DC2090">
      <w:pPr>
        <w:pStyle w:val="1"/>
        <w:numPr>
          <w:ilvl w:val="0"/>
          <w:numId w:val="18"/>
        </w:numPr>
        <w:shd w:val="clear" w:color="auto" w:fill="auto"/>
        <w:tabs>
          <w:tab w:val="left" w:pos="284"/>
          <w:tab w:val="left" w:pos="1004"/>
        </w:tabs>
        <w:spacing w:before="0" w:line="276" w:lineRule="auto"/>
        <w:ind w:right="20"/>
        <w:rPr>
          <w:color w:val="auto"/>
          <w:sz w:val="24"/>
          <w:szCs w:val="24"/>
          <w:lang w:val="bg-BG"/>
        </w:rPr>
      </w:pPr>
      <w:r w:rsidRPr="00473818">
        <w:rPr>
          <w:color w:val="auto"/>
          <w:sz w:val="24"/>
          <w:szCs w:val="24"/>
          <w:lang w:val="bg-BG"/>
        </w:rPr>
        <w:t>- Населено място</w:t>
      </w:r>
    </w:p>
    <w:p w14:paraId="6CECC906" w14:textId="3F0A25AC" w:rsidR="00E47E59" w:rsidRPr="00473818" w:rsidRDefault="00E47E59" w:rsidP="00DC2090">
      <w:pPr>
        <w:pStyle w:val="1"/>
        <w:shd w:val="clear" w:color="auto" w:fill="auto"/>
        <w:tabs>
          <w:tab w:val="left" w:pos="284"/>
          <w:tab w:val="left" w:pos="1004"/>
        </w:tabs>
        <w:spacing w:before="0" w:line="276" w:lineRule="auto"/>
        <w:ind w:left="360" w:right="20"/>
        <w:rPr>
          <w:color w:val="auto"/>
          <w:sz w:val="24"/>
          <w:szCs w:val="24"/>
          <w:lang w:val="bg-BG"/>
        </w:rPr>
      </w:pPr>
      <w:r w:rsidRPr="00473818">
        <w:rPr>
          <w:noProof/>
          <w:color w:val="auto"/>
          <w:sz w:val="24"/>
          <w:szCs w:val="24"/>
          <w:lang w:val="bg-BG"/>
        </w:rPr>
        <w:drawing>
          <wp:inline distT="0" distB="0" distL="0" distR="0" wp14:anchorId="45FF4E3C" wp14:editId="535F9589">
            <wp:extent cx="365760" cy="95250"/>
            <wp:effectExtent l="0" t="0" r="0" b="0"/>
            <wp:docPr id="10492312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 cy="95250"/>
                    </a:xfrm>
                    <a:prstGeom prst="rect">
                      <a:avLst/>
                    </a:prstGeom>
                    <a:noFill/>
                    <a:ln>
                      <a:noFill/>
                    </a:ln>
                  </pic:spPr>
                </pic:pic>
              </a:graphicData>
            </a:graphic>
          </wp:inline>
        </w:drawing>
      </w:r>
      <w:r w:rsidRPr="00473818">
        <w:rPr>
          <w:color w:val="auto"/>
          <w:sz w:val="24"/>
          <w:szCs w:val="24"/>
          <w:lang w:val="bg-BG"/>
        </w:rPr>
        <w:t xml:space="preserve"> - Пътища </w:t>
      </w:r>
    </w:p>
    <w:p w14:paraId="124C4213" w14:textId="3AE84160" w:rsidR="00920D04" w:rsidRPr="00473818" w:rsidRDefault="009C16FE" w:rsidP="00DC2090">
      <w:pPr>
        <w:pStyle w:val="1"/>
        <w:shd w:val="clear" w:color="auto" w:fill="auto"/>
        <w:tabs>
          <w:tab w:val="left" w:pos="426"/>
          <w:tab w:val="left" w:pos="709"/>
          <w:tab w:val="left" w:pos="1172"/>
        </w:tabs>
        <w:spacing w:before="120" w:line="276" w:lineRule="auto"/>
        <w:ind w:right="23"/>
        <w:rPr>
          <w:b/>
          <w:bCs/>
          <w:i/>
          <w:iCs/>
          <w:color w:val="auto"/>
          <w:sz w:val="24"/>
          <w:szCs w:val="24"/>
          <w:lang w:val="bg-BG"/>
        </w:rPr>
      </w:pPr>
      <w:r w:rsidRPr="00473818">
        <w:rPr>
          <w:b/>
          <w:bCs/>
          <w:i/>
          <w:iCs/>
          <w:color w:val="auto"/>
          <w:sz w:val="24"/>
          <w:szCs w:val="24"/>
          <w:lang w:val="bg-BG"/>
        </w:rPr>
        <w:t xml:space="preserve">9. </w:t>
      </w:r>
      <w:r w:rsidR="00331583" w:rsidRPr="00473818">
        <w:rPr>
          <w:b/>
          <w:bCs/>
          <w:i/>
          <w:iCs/>
          <w:color w:val="auto"/>
          <w:sz w:val="24"/>
          <w:szCs w:val="24"/>
          <w:lang w:val="bg-BG"/>
        </w:rPr>
        <w:t xml:space="preserve">Съществуващо </w:t>
      </w:r>
      <w:bookmarkStart w:id="14" w:name="_Hlk210137526"/>
      <w:r w:rsidR="00331583" w:rsidRPr="00473818">
        <w:rPr>
          <w:b/>
          <w:bCs/>
          <w:i/>
          <w:iCs/>
          <w:color w:val="auto"/>
          <w:sz w:val="24"/>
          <w:szCs w:val="24"/>
          <w:lang w:val="bg-BG"/>
        </w:rPr>
        <w:t xml:space="preserve">земеползване по границите на </w:t>
      </w:r>
      <w:bookmarkEnd w:id="14"/>
      <w:r w:rsidR="00331583" w:rsidRPr="00473818">
        <w:rPr>
          <w:b/>
          <w:bCs/>
          <w:i/>
          <w:iCs/>
          <w:color w:val="auto"/>
          <w:sz w:val="24"/>
          <w:szCs w:val="24"/>
          <w:lang w:val="bg-BG"/>
        </w:rPr>
        <w:t>площадката или трасето на инвестиционното предложение</w:t>
      </w:r>
    </w:p>
    <w:p w14:paraId="47D8832D" w14:textId="232BE55F" w:rsidR="00C22510" w:rsidRPr="00473818" w:rsidRDefault="00202CE6" w:rsidP="00DC2090">
      <w:pPr>
        <w:pStyle w:val="1"/>
        <w:tabs>
          <w:tab w:val="left" w:pos="284"/>
          <w:tab w:val="left" w:pos="709"/>
          <w:tab w:val="left" w:pos="1172"/>
        </w:tabs>
        <w:spacing w:before="0" w:line="276" w:lineRule="auto"/>
        <w:ind w:right="20" w:firstLine="709"/>
        <w:rPr>
          <w:color w:val="auto"/>
          <w:sz w:val="24"/>
          <w:szCs w:val="24"/>
          <w:lang w:val="bg-BG"/>
        </w:rPr>
      </w:pPr>
      <w:r w:rsidRPr="00473818">
        <w:rPr>
          <w:color w:val="auto"/>
          <w:sz w:val="24"/>
          <w:szCs w:val="24"/>
          <w:lang w:val="bg-BG"/>
        </w:rPr>
        <w:t>Инвестиционното предложение ще се реализира</w:t>
      </w:r>
      <w:r w:rsidR="00860319" w:rsidRPr="00473818">
        <w:rPr>
          <w:color w:val="auto"/>
          <w:sz w:val="24"/>
          <w:szCs w:val="24"/>
          <w:lang w:val="bg-BG"/>
        </w:rPr>
        <w:t xml:space="preserve"> в землището на с. Цалапица, общ. Родопи, обл. Пловдив.</w:t>
      </w:r>
    </w:p>
    <w:p w14:paraId="59725CBA" w14:textId="6503E23F" w:rsidR="00860319" w:rsidRPr="00473818" w:rsidRDefault="005D0ECC" w:rsidP="00DC2090">
      <w:pPr>
        <w:pStyle w:val="1"/>
        <w:tabs>
          <w:tab w:val="left" w:pos="284"/>
          <w:tab w:val="left" w:pos="709"/>
          <w:tab w:val="left" w:pos="1172"/>
        </w:tabs>
        <w:spacing w:before="0" w:line="276" w:lineRule="auto"/>
        <w:ind w:right="20" w:firstLine="709"/>
        <w:rPr>
          <w:color w:val="auto"/>
          <w:sz w:val="24"/>
          <w:szCs w:val="24"/>
          <w:lang w:val="bg-BG"/>
        </w:rPr>
      </w:pPr>
      <w:r w:rsidRPr="00473818">
        <w:rPr>
          <w:color w:val="auto"/>
          <w:sz w:val="24"/>
          <w:szCs w:val="24"/>
          <w:lang w:val="bg-BG"/>
        </w:rPr>
        <w:t>Съществуващо земеползване по границите на обекта:</w:t>
      </w:r>
    </w:p>
    <w:p w14:paraId="10B33C40" w14:textId="5BE73FF6" w:rsidR="005D0ECC" w:rsidRPr="00473818" w:rsidRDefault="005D0ECC" w:rsidP="00DC2090">
      <w:pPr>
        <w:pStyle w:val="1"/>
        <w:numPr>
          <w:ilvl w:val="0"/>
          <w:numId w:val="15"/>
        </w:numPr>
        <w:tabs>
          <w:tab w:val="left" w:pos="284"/>
          <w:tab w:val="left" w:pos="709"/>
          <w:tab w:val="left" w:pos="1134"/>
        </w:tabs>
        <w:spacing w:before="0" w:line="276" w:lineRule="auto"/>
        <w:ind w:left="0" w:right="20" w:firstLine="709"/>
        <w:rPr>
          <w:color w:val="auto"/>
          <w:sz w:val="24"/>
          <w:szCs w:val="24"/>
          <w:lang w:val="bg-BG"/>
        </w:rPr>
      </w:pPr>
      <w:r w:rsidRPr="00473818">
        <w:rPr>
          <w:color w:val="auto"/>
          <w:sz w:val="24"/>
          <w:szCs w:val="24"/>
          <w:lang w:val="bg-BG"/>
        </w:rPr>
        <w:t xml:space="preserve">на север обекта ще граничи с автомагистрала </w:t>
      </w:r>
      <w:r w:rsidR="00DC2C97">
        <w:rPr>
          <w:color w:val="auto"/>
          <w:sz w:val="24"/>
          <w:szCs w:val="24"/>
          <w:lang w:val="bg-BG"/>
        </w:rPr>
        <w:t>„</w:t>
      </w:r>
      <w:r w:rsidRPr="00473818">
        <w:rPr>
          <w:color w:val="auto"/>
          <w:sz w:val="24"/>
          <w:szCs w:val="24"/>
          <w:lang w:val="bg-BG"/>
        </w:rPr>
        <w:t>Тракия</w:t>
      </w:r>
      <w:r w:rsidR="00DC2C97">
        <w:rPr>
          <w:color w:val="auto"/>
          <w:sz w:val="24"/>
          <w:szCs w:val="24"/>
          <w:lang w:val="bg-BG"/>
        </w:rPr>
        <w:t>“</w:t>
      </w:r>
      <w:r w:rsidRPr="00473818">
        <w:rPr>
          <w:color w:val="auto"/>
          <w:sz w:val="24"/>
          <w:szCs w:val="24"/>
          <w:lang w:val="bg-BG"/>
        </w:rPr>
        <w:t xml:space="preserve"> и земеделски земи;</w:t>
      </w:r>
    </w:p>
    <w:p w14:paraId="6373B693" w14:textId="77777777" w:rsidR="005D0ECC" w:rsidRPr="00473818" w:rsidRDefault="005D0ECC" w:rsidP="00DC2090">
      <w:pPr>
        <w:pStyle w:val="1"/>
        <w:numPr>
          <w:ilvl w:val="0"/>
          <w:numId w:val="15"/>
        </w:numPr>
        <w:tabs>
          <w:tab w:val="left" w:pos="284"/>
          <w:tab w:val="left" w:pos="709"/>
          <w:tab w:val="left" w:pos="1134"/>
        </w:tabs>
        <w:spacing w:before="0" w:line="276" w:lineRule="auto"/>
        <w:ind w:left="0" w:right="20" w:firstLine="709"/>
        <w:rPr>
          <w:color w:val="auto"/>
          <w:sz w:val="24"/>
          <w:szCs w:val="24"/>
          <w:lang w:val="bg-BG"/>
        </w:rPr>
      </w:pPr>
      <w:r w:rsidRPr="00473818">
        <w:rPr>
          <w:color w:val="auto"/>
          <w:sz w:val="24"/>
          <w:szCs w:val="24"/>
          <w:lang w:val="bg-BG"/>
        </w:rPr>
        <w:t>на изток – селскостопански пътища, общинска публична собственост и земеделски земи;</w:t>
      </w:r>
    </w:p>
    <w:p w14:paraId="53B7774C" w14:textId="77777777" w:rsidR="005D0ECC" w:rsidRPr="00473818" w:rsidRDefault="005D0ECC" w:rsidP="00DC2090">
      <w:pPr>
        <w:pStyle w:val="1"/>
        <w:numPr>
          <w:ilvl w:val="0"/>
          <w:numId w:val="15"/>
        </w:numPr>
        <w:tabs>
          <w:tab w:val="left" w:pos="284"/>
          <w:tab w:val="left" w:pos="709"/>
          <w:tab w:val="left" w:pos="1134"/>
        </w:tabs>
        <w:spacing w:before="0" w:line="276" w:lineRule="auto"/>
        <w:ind w:left="0" w:right="20" w:firstLine="709"/>
        <w:rPr>
          <w:color w:val="auto"/>
          <w:sz w:val="24"/>
          <w:szCs w:val="24"/>
          <w:lang w:val="bg-BG"/>
        </w:rPr>
      </w:pPr>
      <w:r w:rsidRPr="00473818">
        <w:rPr>
          <w:color w:val="auto"/>
          <w:sz w:val="24"/>
          <w:szCs w:val="24"/>
          <w:lang w:val="bg-BG"/>
        </w:rPr>
        <w:t>на юг са разположени земеделски земи;</w:t>
      </w:r>
    </w:p>
    <w:p w14:paraId="7863F6F1" w14:textId="4F0F209E" w:rsidR="005D0ECC" w:rsidRPr="00473818" w:rsidRDefault="005D0ECC" w:rsidP="00DC2090">
      <w:pPr>
        <w:pStyle w:val="1"/>
        <w:numPr>
          <w:ilvl w:val="0"/>
          <w:numId w:val="15"/>
        </w:numPr>
        <w:tabs>
          <w:tab w:val="left" w:pos="284"/>
          <w:tab w:val="left" w:pos="709"/>
          <w:tab w:val="left" w:pos="1134"/>
        </w:tabs>
        <w:spacing w:before="0" w:line="276" w:lineRule="auto"/>
        <w:ind w:left="0" w:right="20" w:firstLine="709"/>
        <w:rPr>
          <w:color w:val="auto"/>
          <w:sz w:val="24"/>
          <w:szCs w:val="24"/>
          <w:lang w:val="bg-BG"/>
        </w:rPr>
      </w:pPr>
      <w:r w:rsidRPr="00473818">
        <w:rPr>
          <w:color w:val="auto"/>
          <w:sz w:val="24"/>
          <w:szCs w:val="24"/>
          <w:lang w:val="bg-BG"/>
        </w:rPr>
        <w:lastRenderedPageBreak/>
        <w:t>на запад – селскостопански пътища, общинска публична собственост и земеделски земи.</w:t>
      </w:r>
    </w:p>
    <w:p w14:paraId="128F8D46" w14:textId="027EFB8F" w:rsidR="00920D04" w:rsidRPr="00473818" w:rsidRDefault="00202CE6" w:rsidP="00DC2090">
      <w:pPr>
        <w:pStyle w:val="1"/>
        <w:shd w:val="clear" w:color="auto" w:fill="auto"/>
        <w:tabs>
          <w:tab w:val="left" w:pos="0"/>
          <w:tab w:val="left" w:pos="1162"/>
        </w:tabs>
        <w:spacing w:before="120" w:line="276" w:lineRule="auto"/>
        <w:ind w:right="23"/>
        <w:rPr>
          <w:b/>
          <w:bCs/>
          <w:i/>
          <w:iCs/>
          <w:color w:val="auto"/>
          <w:sz w:val="24"/>
          <w:szCs w:val="24"/>
          <w:lang w:val="bg-BG"/>
        </w:rPr>
      </w:pPr>
      <w:r w:rsidRPr="00473818">
        <w:rPr>
          <w:b/>
          <w:bCs/>
          <w:i/>
          <w:iCs/>
          <w:color w:val="auto"/>
          <w:sz w:val="24"/>
          <w:szCs w:val="24"/>
          <w:lang w:val="bg-BG"/>
        </w:rPr>
        <w:t xml:space="preserve">10. </w:t>
      </w:r>
      <w:r w:rsidR="00331583" w:rsidRPr="00473818">
        <w:rPr>
          <w:b/>
          <w:bCs/>
          <w:i/>
          <w:iCs/>
          <w:color w:val="auto"/>
          <w:sz w:val="24"/>
          <w:szCs w:val="24"/>
          <w:lang w:val="bg-BG"/>
        </w:rPr>
        <w:t xml:space="preserve">Чувствителни територии, в т.ч. </w:t>
      </w:r>
      <w:bookmarkStart w:id="15" w:name="_Hlk210209312"/>
      <w:r w:rsidR="00331583" w:rsidRPr="00473818">
        <w:rPr>
          <w:b/>
          <w:bCs/>
          <w:i/>
          <w:iCs/>
          <w:color w:val="auto"/>
          <w:sz w:val="24"/>
          <w:szCs w:val="24"/>
          <w:lang w:val="bg-BG"/>
        </w:rPr>
        <w:t>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w:t>
      </w:r>
    </w:p>
    <w:bookmarkEnd w:id="15"/>
    <w:p w14:paraId="46003C4C" w14:textId="30CD5A37" w:rsidR="008B1A84" w:rsidRPr="00473818" w:rsidRDefault="00754851" w:rsidP="00DC2090">
      <w:pPr>
        <w:pStyle w:val="1"/>
        <w:shd w:val="clear" w:color="auto" w:fill="auto"/>
        <w:tabs>
          <w:tab w:val="left" w:pos="1162"/>
        </w:tabs>
        <w:spacing w:before="0" w:line="276" w:lineRule="auto"/>
        <w:ind w:right="20" w:firstLine="709"/>
        <w:rPr>
          <w:color w:val="auto"/>
          <w:sz w:val="24"/>
          <w:szCs w:val="24"/>
          <w:lang w:val="bg-BG"/>
        </w:rPr>
      </w:pPr>
      <w:r w:rsidRPr="00473818">
        <w:rPr>
          <w:color w:val="auto"/>
          <w:sz w:val="24"/>
          <w:szCs w:val="24"/>
          <w:lang w:val="bg-BG"/>
        </w:rPr>
        <w:t xml:space="preserve">Съгласно информацията </w:t>
      </w:r>
      <w:r w:rsidR="00202CE6" w:rsidRPr="00473818">
        <w:rPr>
          <w:color w:val="auto"/>
          <w:sz w:val="24"/>
          <w:szCs w:val="24"/>
          <w:lang w:val="bg-BG"/>
        </w:rPr>
        <w:t>публикувана</w:t>
      </w:r>
      <w:r w:rsidRPr="00473818">
        <w:rPr>
          <w:color w:val="auto"/>
          <w:sz w:val="24"/>
          <w:szCs w:val="24"/>
          <w:lang w:val="bg-BG"/>
        </w:rPr>
        <w:t xml:space="preserve"> на интернет страницата на БД</w:t>
      </w:r>
      <w:r w:rsidR="005D0ECC" w:rsidRPr="00473818">
        <w:rPr>
          <w:color w:val="auto"/>
          <w:sz w:val="24"/>
          <w:szCs w:val="24"/>
          <w:lang w:val="bg-BG"/>
        </w:rPr>
        <w:t>ИБР</w:t>
      </w:r>
      <w:r w:rsidRPr="00473818">
        <w:rPr>
          <w:color w:val="auto"/>
          <w:sz w:val="24"/>
          <w:szCs w:val="24"/>
          <w:lang w:val="bg-BG"/>
        </w:rPr>
        <w:t>-Пл</w:t>
      </w:r>
      <w:r w:rsidR="005D0ECC" w:rsidRPr="00473818">
        <w:rPr>
          <w:color w:val="auto"/>
          <w:sz w:val="24"/>
          <w:szCs w:val="24"/>
          <w:lang w:val="bg-BG"/>
        </w:rPr>
        <w:t>овдив</w:t>
      </w:r>
      <w:r w:rsidRPr="00473818">
        <w:rPr>
          <w:color w:val="auto"/>
          <w:sz w:val="24"/>
          <w:szCs w:val="24"/>
          <w:lang w:val="bg-BG"/>
        </w:rPr>
        <w:t>, в раздел „Геоинформационна система за управление на водите и докладване“ (ГИСУВД)</w:t>
      </w:r>
      <w:r w:rsidR="0084265D" w:rsidRPr="00473818">
        <w:rPr>
          <w:color w:val="auto"/>
          <w:sz w:val="24"/>
          <w:szCs w:val="24"/>
          <w:lang w:val="bg-BG"/>
        </w:rPr>
        <w:t xml:space="preserve"> и информацията представена в Становище № ПУ-01-614 (3)/ 16.10.2024 г. на Директора на БДИБР-Пловдив</w:t>
      </w:r>
      <w:r w:rsidRPr="00473818">
        <w:rPr>
          <w:color w:val="auto"/>
          <w:sz w:val="24"/>
          <w:szCs w:val="24"/>
          <w:lang w:val="bg-BG"/>
        </w:rPr>
        <w:t>:</w:t>
      </w:r>
    </w:p>
    <w:p w14:paraId="58C2B9BD" w14:textId="4EA71CA1" w:rsidR="009D1F98" w:rsidRPr="00473818" w:rsidRDefault="00754851" w:rsidP="00DC2090">
      <w:pPr>
        <w:pStyle w:val="1"/>
        <w:numPr>
          <w:ilvl w:val="0"/>
          <w:numId w:val="7"/>
        </w:numPr>
        <w:shd w:val="clear" w:color="auto" w:fill="auto"/>
        <w:tabs>
          <w:tab w:val="left" w:pos="720"/>
          <w:tab w:val="left" w:pos="993"/>
        </w:tabs>
        <w:spacing w:before="0" w:line="276" w:lineRule="auto"/>
        <w:ind w:left="0" w:right="20" w:firstLine="720"/>
        <w:rPr>
          <w:color w:val="auto"/>
          <w:sz w:val="24"/>
          <w:szCs w:val="24"/>
          <w:lang w:val="bg-BG"/>
        </w:rPr>
      </w:pPr>
      <w:r w:rsidRPr="00473818">
        <w:rPr>
          <w:b/>
          <w:bCs/>
          <w:color w:val="auto"/>
          <w:sz w:val="24"/>
          <w:szCs w:val="24"/>
          <w:lang w:val="bg-BG"/>
        </w:rPr>
        <w:t>Обект</w:t>
      </w:r>
      <w:r w:rsidR="00202CE6" w:rsidRPr="00473818">
        <w:rPr>
          <w:b/>
          <w:bCs/>
          <w:color w:val="auto"/>
          <w:sz w:val="24"/>
          <w:szCs w:val="24"/>
          <w:lang w:val="bg-BG"/>
        </w:rPr>
        <w:t>а</w:t>
      </w:r>
      <w:r w:rsidRPr="00473818">
        <w:rPr>
          <w:b/>
          <w:bCs/>
          <w:color w:val="auto"/>
          <w:sz w:val="24"/>
          <w:szCs w:val="24"/>
          <w:lang w:val="bg-BG"/>
        </w:rPr>
        <w:t xml:space="preserve"> попад</w:t>
      </w:r>
      <w:r w:rsidR="00202CE6" w:rsidRPr="00473818">
        <w:rPr>
          <w:b/>
          <w:bCs/>
          <w:color w:val="auto"/>
          <w:sz w:val="24"/>
          <w:szCs w:val="24"/>
          <w:lang w:val="bg-BG"/>
        </w:rPr>
        <w:t>а</w:t>
      </w:r>
      <w:r w:rsidRPr="00473818">
        <w:rPr>
          <w:color w:val="auto"/>
          <w:sz w:val="24"/>
          <w:szCs w:val="24"/>
          <w:lang w:val="bg-BG"/>
        </w:rPr>
        <w:t xml:space="preserve"> в зона за защита на подземните води, предназначени за питейно битово водоснабдяване </w:t>
      </w:r>
      <w:r w:rsidR="007F4C98" w:rsidRPr="00473818">
        <w:rPr>
          <w:color w:val="auto"/>
          <w:sz w:val="24"/>
          <w:szCs w:val="24"/>
          <w:lang w:val="bg-BG"/>
        </w:rPr>
        <w:t>по чл. 119а, ал. 1, т. 1 от ЗВ</w:t>
      </w:r>
      <w:r w:rsidR="00CB38E1" w:rsidRPr="00473818">
        <w:rPr>
          <w:color w:val="auto"/>
          <w:sz w:val="24"/>
          <w:szCs w:val="24"/>
          <w:lang w:val="bg-BG"/>
        </w:rPr>
        <w:t>, подземно водно тяло</w:t>
      </w:r>
      <w:r w:rsidR="0084265D" w:rsidRPr="00473818">
        <w:rPr>
          <w:color w:val="auto"/>
          <w:sz w:val="24"/>
          <w:szCs w:val="24"/>
          <w:lang w:val="bg-BG"/>
        </w:rPr>
        <w:t xml:space="preserve"> с код</w:t>
      </w:r>
      <w:r w:rsidR="00CB38E1" w:rsidRPr="00473818">
        <w:rPr>
          <w:color w:val="auto"/>
          <w:sz w:val="24"/>
          <w:szCs w:val="24"/>
          <w:lang w:val="bg-BG"/>
        </w:rPr>
        <w:t xml:space="preserve"> </w:t>
      </w:r>
      <w:r w:rsidR="009D1F98" w:rsidRPr="00473818">
        <w:rPr>
          <w:color w:val="auto"/>
          <w:sz w:val="24"/>
          <w:szCs w:val="24"/>
          <w:lang w:val="bg-BG"/>
        </w:rPr>
        <w:t>BG3G000000Q013 – „Порови води в Кватернер Горнотракийска низина“</w:t>
      </w:r>
      <w:r w:rsidR="0084265D" w:rsidRPr="00473818">
        <w:rPr>
          <w:color w:val="auto"/>
          <w:sz w:val="24"/>
          <w:szCs w:val="24"/>
          <w:lang w:val="bg-BG"/>
        </w:rPr>
        <w:t xml:space="preserve"> и разположеното под него подземно водно тяло с код BG3G00000NQ018 – „Порови води в Неоген-Кватернер – Пазарджик-Пловдивски регион“</w:t>
      </w:r>
      <w:r w:rsidR="002E3CE2" w:rsidRPr="00473818">
        <w:rPr>
          <w:color w:val="auto"/>
          <w:sz w:val="24"/>
          <w:szCs w:val="24"/>
          <w:lang w:val="bg-BG"/>
        </w:rPr>
        <w:t>;</w:t>
      </w:r>
    </w:p>
    <w:p w14:paraId="0BF31ACF" w14:textId="3FB35486" w:rsidR="002E3CE2" w:rsidRPr="00473818" w:rsidRDefault="002E3CE2" w:rsidP="00DC2090">
      <w:pPr>
        <w:pStyle w:val="ListParagraph"/>
        <w:numPr>
          <w:ilvl w:val="0"/>
          <w:numId w:val="7"/>
        </w:numPr>
        <w:tabs>
          <w:tab w:val="left" w:pos="993"/>
        </w:tabs>
        <w:spacing w:line="276" w:lineRule="auto"/>
        <w:ind w:left="0" w:firstLine="709"/>
        <w:rPr>
          <w:rFonts w:ascii="Times New Roman" w:eastAsia="Times New Roman" w:hAnsi="Times New Roman" w:cs="Times New Roman"/>
          <w:color w:val="auto"/>
          <w:lang w:val="bg-BG"/>
        </w:rPr>
      </w:pPr>
      <w:r w:rsidRPr="00473818">
        <w:rPr>
          <w:rFonts w:ascii="Times New Roman" w:hAnsi="Times New Roman" w:cs="Times New Roman"/>
          <w:b/>
          <w:bCs/>
          <w:color w:val="auto"/>
          <w:lang w:val="bg-BG"/>
        </w:rPr>
        <w:t xml:space="preserve">Обекта попада </w:t>
      </w:r>
      <w:r w:rsidRPr="00473818">
        <w:rPr>
          <w:rFonts w:ascii="Times New Roman" w:hAnsi="Times New Roman" w:cs="Times New Roman"/>
          <w:color w:val="auto"/>
          <w:lang w:val="bg-BG"/>
        </w:rPr>
        <w:t xml:space="preserve">в нитратно уязвима зона </w:t>
      </w:r>
      <w:r w:rsidRPr="00473818">
        <w:rPr>
          <w:rFonts w:ascii="Times New Roman" w:eastAsia="Times New Roman" w:hAnsi="Times New Roman" w:cs="Times New Roman"/>
          <w:color w:val="auto"/>
          <w:lang w:val="bg-BG"/>
        </w:rPr>
        <w:t>по чл. 119а, ал. 1, т. 3а от ЗВ</w:t>
      </w:r>
      <w:r w:rsidR="00596B67" w:rsidRPr="00473818">
        <w:rPr>
          <w:rFonts w:ascii="Times New Roman" w:eastAsia="Times New Roman" w:hAnsi="Times New Roman" w:cs="Times New Roman"/>
          <w:color w:val="auto"/>
          <w:lang w:val="bg-BG"/>
        </w:rPr>
        <w:t xml:space="preserve"> – южна NVZ</w:t>
      </w:r>
      <w:r w:rsidRPr="00473818">
        <w:rPr>
          <w:rFonts w:ascii="Times New Roman" w:eastAsia="Times New Roman" w:hAnsi="Times New Roman" w:cs="Times New Roman"/>
          <w:color w:val="auto"/>
          <w:lang w:val="bg-BG"/>
        </w:rPr>
        <w:t>;</w:t>
      </w:r>
    </w:p>
    <w:p w14:paraId="316B94E8" w14:textId="68D43D11" w:rsidR="002E3CE2" w:rsidRPr="00473818" w:rsidRDefault="002E3CE2" w:rsidP="00DC2090">
      <w:pPr>
        <w:pStyle w:val="ListParagraph"/>
        <w:numPr>
          <w:ilvl w:val="0"/>
          <w:numId w:val="7"/>
        </w:numPr>
        <w:tabs>
          <w:tab w:val="left" w:pos="993"/>
        </w:tabs>
        <w:spacing w:line="276" w:lineRule="auto"/>
        <w:ind w:left="0" w:firstLine="709"/>
        <w:rPr>
          <w:rFonts w:ascii="Times New Roman" w:eastAsia="Times New Roman" w:hAnsi="Times New Roman" w:cs="Times New Roman"/>
          <w:color w:val="auto"/>
          <w:lang w:val="bg-BG"/>
        </w:rPr>
      </w:pPr>
      <w:r w:rsidRPr="00473818">
        <w:rPr>
          <w:rFonts w:ascii="Times New Roman" w:hAnsi="Times New Roman" w:cs="Times New Roman"/>
          <w:b/>
          <w:bCs/>
          <w:color w:val="auto"/>
          <w:lang w:val="bg-BG"/>
        </w:rPr>
        <w:t xml:space="preserve">Обекта попада </w:t>
      </w:r>
      <w:r w:rsidRPr="00473818">
        <w:rPr>
          <w:rFonts w:ascii="Times New Roman" w:hAnsi="Times New Roman" w:cs="Times New Roman"/>
          <w:color w:val="auto"/>
          <w:lang w:val="bg-BG"/>
        </w:rPr>
        <w:t xml:space="preserve">в зона чувствителна към биогенни елементи </w:t>
      </w:r>
      <w:r w:rsidRPr="00473818">
        <w:rPr>
          <w:rFonts w:ascii="Times New Roman" w:eastAsia="Times New Roman" w:hAnsi="Times New Roman" w:cs="Times New Roman"/>
          <w:color w:val="auto"/>
          <w:lang w:val="bg-BG"/>
        </w:rPr>
        <w:t>по чл. 119а, ал. 1, т. 3б от ЗВ</w:t>
      </w:r>
      <w:r w:rsidR="00596B67" w:rsidRPr="00473818">
        <w:rPr>
          <w:rFonts w:ascii="Times New Roman" w:eastAsia="Times New Roman" w:hAnsi="Times New Roman" w:cs="Times New Roman"/>
          <w:color w:val="auto"/>
          <w:lang w:val="bg-BG"/>
        </w:rPr>
        <w:t xml:space="preserve"> – BGCSAR106 – водосбор на река Марица</w:t>
      </w:r>
      <w:r w:rsidRPr="00473818">
        <w:rPr>
          <w:rFonts w:ascii="Times New Roman" w:eastAsia="Times New Roman" w:hAnsi="Times New Roman" w:cs="Times New Roman"/>
          <w:color w:val="auto"/>
          <w:lang w:val="bg-BG"/>
        </w:rPr>
        <w:t>;</w:t>
      </w:r>
    </w:p>
    <w:p w14:paraId="78A83C26" w14:textId="77777777" w:rsidR="002E3CE2" w:rsidRPr="00473818" w:rsidRDefault="002E3CE2" w:rsidP="00DC2090">
      <w:pPr>
        <w:pStyle w:val="1"/>
        <w:numPr>
          <w:ilvl w:val="0"/>
          <w:numId w:val="7"/>
        </w:numPr>
        <w:shd w:val="clear" w:color="auto" w:fill="auto"/>
        <w:tabs>
          <w:tab w:val="left" w:pos="720"/>
          <w:tab w:val="left" w:pos="993"/>
        </w:tabs>
        <w:spacing w:before="0" w:line="276" w:lineRule="auto"/>
        <w:ind w:left="0" w:right="23" w:firstLine="709"/>
        <w:rPr>
          <w:color w:val="auto"/>
          <w:sz w:val="24"/>
          <w:szCs w:val="24"/>
          <w:lang w:val="bg-BG"/>
        </w:rPr>
      </w:pPr>
      <w:r w:rsidRPr="00473818">
        <w:rPr>
          <w:b/>
          <w:bCs/>
          <w:color w:val="auto"/>
          <w:sz w:val="24"/>
          <w:szCs w:val="24"/>
          <w:lang w:val="bg-BG"/>
        </w:rPr>
        <w:t>Обекта не попада</w:t>
      </w:r>
      <w:r w:rsidRPr="00473818">
        <w:rPr>
          <w:color w:val="auto"/>
          <w:sz w:val="24"/>
          <w:szCs w:val="24"/>
          <w:lang w:val="bg-BG"/>
        </w:rPr>
        <w:t xml:space="preserve"> в зона за защита на повърхностните води, предназначени за питейно битово водоснабдяване по чл. 119а, ал. 1, т. 1 от ЗВ;</w:t>
      </w:r>
    </w:p>
    <w:p w14:paraId="3E21F50E" w14:textId="77777777" w:rsidR="002E3CE2" w:rsidRPr="00473818" w:rsidRDefault="002E3CE2" w:rsidP="00DC2090">
      <w:pPr>
        <w:pStyle w:val="ListParagraph"/>
        <w:numPr>
          <w:ilvl w:val="0"/>
          <w:numId w:val="7"/>
        </w:numPr>
        <w:tabs>
          <w:tab w:val="left" w:pos="993"/>
        </w:tabs>
        <w:spacing w:line="276" w:lineRule="auto"/>
        <w:ind w:left="0" w:firstLine="709"/>
        <w:rPr>
          <w:rFonts w:ascii="Times New Roman" w:eastAsia="Times New Roman" w:hAnsi="Times New Roman" w:cs="Times New Roman"/>
          <w:color w:val="auto"/>
          <w:lang w:val="bg-BG"/>
        </w:rPr>
      </w:pPr>
      <w:r w:rsidRPr="00473818">
        <w:rPr>
          <w:rFonts w:ascii="Times New Roman" w:eastAsia="Times New Roman" w:hAnsi="Times New Roman" w:cs="Times New Roman"/>
          <w:b/>
          <w:bCs/>
          <w:color w:val="auto"/>
          <w:lang w:val="bg-BG"/>
        </w:rPr>
        <w:t>Обекта не попада</w:t>
      </w:r>
      <w:r w:rsidRPr="00473818">
        <w:rPr>
          <w:rFonts w:ascii="Times New Roman" w:eastAsia="Times New Roman" w:hAnsi="Times New Roman" w:cs="Times New Roman"/>
          <w:color w:val="auto"/>
          <w:lang w:val="bg-BG"/>
        </w:rPr>
        <w:t xml:space="preserve"> в зона отдих и водни спортове по чл. 119а, ал. 1, т. 2 от ЗВ;</w:t>
      </w:r>
    </w:p>
    <w:p w14:paraId="351CA8AE" w14:textId="11327666" w:rsidR="00821602" w:rsidRPr="00473818" w:rsidRDefault="00821602" w:rsidP="00DC2090">
      <w:pPr>
        <w:pStyle w:val="ListParagraph"/>
        <w:numPr>
          <w:ilvl w:val="0"/>
          <w:numId w:val="7"/>
        </w:numPr>
        <w:tabs>
          <w:tab w:val="left" w:pos="993"/>
        </w:tabs>
        <w:spacing w:line="276" w:lineRule="auto"/>
        <w:ind w:left="0" w:firstLine="709"/>
        <w:rPr>
          <w:rFonts w:ascii="Times New Roman" w:eastAsia="Times New Roman" w:hAnsi="Times New Roman" w:cs="Times New Roman"/>
          <w:color w:val="auto"/>
          <w:lang w:val="bg-BG"/>
        </w:rPr>
      </w:pPr>
      <w:r w:rsidRPr="00473818">
        <w:rPr>
          <w:rFonts w:ascii="Times New Roman" w:hAnsi="Times New Roman" w:cs="Times New Roman"/>
          <w:b/>
          <w:bCs/>
          <w:color w:val="auto"/>
          <w:lang w:val="bg-BG"/>
        </w:rPr>
        <w:t>Обекта</w:t>
      </w:r>
      <w:r w:rsidR="002E3CE2" w:rsidRPr="00473818">
        <w:rPr>
          <w:rFonts w:ascii="Times New Roman" w:hAnsi="Times New Roman" w:cs="Times New Roman"/>
          <w:b/>
          <w:bCs/>
          <w:color w:val="auto"/>
          <w:lang w:val="bg-BG"/>
        </w:rPr>
        <w:t xml:space="preserve"> не</w:t>
      </w:r>
      <w:r w:rsidRPr="00473818">
        <w:rPr>
          <w:rFonts w:ascii="Times New Roman" w:hAnsi="Times New Roman" w:cs="Times New Roman"/>
          <w:b/>
          <w:bCs/>
          <w:color w:val="auto"/>
          <w:lang w:val="bg-BG"/>
        </w:rPr>
        <w:t xml:space="preserve"> попада</w:t>
      </w:r>
      <w:r w:rsidRPr="00473818">
        <w:rPr>
          <w:rFonts w:ascii="Times New Roman" w:hAnsi="Times New Roman" w:cs="Times New Roman"/>
          <w:color w:val="auto"/>
          <w:lang w:val="bg-BG"/>
        </w:rPr>
        <w:t xml:space="preserve"> в зона за стопански ценни видове риба </w:t>
      </w:r>
      <w:r w:rsidRPr="00473818">
        <w:rPr>
          <w:rFonts w:ascii="Times New Roman" w:eastAsia="Times New Roman" w:hAnsi="Times New Roman" w:cs="Times New Roman"/>
          <w:color w:val="auto"/>
          <w:lang w:val="bg-BG"/>
        </w:rPr>
        <w:t>по чл. 119а, ал. 1, т. 4 от ЗВ;</w:t>
      </w:r>
    </w:p>
    <w:p w14:paraId="77389BE0" w14:textId="6C92E931" w:rsidR="00821602" w:rsidRPr="00473818" w:rsidRDefault="00821602" w:rsidP="00DC2090">
      <w:pPr>
        <w:pStyle w:val="ListParagraph"/>
        <w:numPr>
          <w:ilvl w:val="0"/>
          <w:numId w:val="7"/>
        </w:numPr>
        <w:tabs>
          <w:tab w:val="left" w:pos="993"/>
        </w:tabs>
        <w:spacing w:after="120" w:line="276" w:lineRule="auto"/>
        <w:ind w:left="0" w:firstLine="709"/>
        <w:rPr>
          <w:rFonts w:ascii="Times New Roman" w:eastAsia="Times New Roman" w:hAnsi="Times New Roman" w:cs="Times New Roman"/>
          <w:color w:val="auto"/>
          <w:lang w:val="bg-BG"/>
        </w:rPr>
      </w:pPr>
      <w:r w:rsidRPr="00473818">
        <w:rPr>
          <w:rFonts w:ascii="Times New Roman" w:hAnsi="Times New Roman" w:cs="Times New Roman"/>
          <w:b/>
          <w:bCs/>
          <w:color w:val="auto"/>
          <w:lang w:val="bg-BG"/>
        </w:rPr>
        <w:t>Обекта</w:t>
      </w:r>
      <w:r w:rsidR="002E3CE2" w:rsidRPr="00473818">
        <w:rPr>
          <w:rFonts w:ascii="Times New Roman" w:hAnsi="Times New Roman" w:cs="Times New Roman"/>
          <w:b/>
          <w:bCs/>
          <w:color w:val="auto"/>
          <w:lang w:val="bg-BG"/>
        </w:rPr>
        <w:t xml:space="preserve"> не</w:t>
      </w:r>
      <w:r w:rsidRPr="00473818">
        <w:rPr>
          <w:rFonts w:ascii="Times New Roman" w:hAnsi="Times New Roman" w:cs="Times New Roman"/>
          <w:b/>
          <w:bCs/>
          <w:color w:val="auto"/>
          <w:lang w:val="bg-BG"/>
        </w:rPr>
        <w:t xml:space="preserve"> попада</w:t>
      </w:r>
      <w:r w:rsidRPr="00473818">
        <w:rPr>
          <w:rFonts w:ascii="Times New Roman" w:hAnsi="Times New Roman" w:cs="Times New Roman"/>
          <w:color w:val="auto"/>
          <w:lang w:val="bg-BG"/>
        </w:rPr>
        <w:t xml:space="preserve"> в </w:t>
      </w:r>
      <w:r w:rsidR="002E3CE2" w:rsidRPr="00473818">
        <w:rPr>
          <w:rFonts w:ascii="Times New Roman" w:hAnsi="Times New Roman" w:cs="Times New Roman"/>
          <w:color w:val="auto"/>
          <w:lang w:val="bg-BG"/>
        </w:rPr>
        <w:t>защитени зони</w:t>
      </w:r>
      <w:r w:rsidRPr="00473818">
        <w:rPr>
          <w:rFonts w:ascii="Times New Roman" w:hAnsi="Times New Roman" w:cs="Times New Roman"/>
          <w:color w:val="auto"/>
          <w:lang w:val="bg-BG"/>
        </w:rPr>
        <w:t xml:space="preserve"> </w:t>
      </w:r>
      <w:r w:rsidRPr="00473818">
        <w:rPr>
          <w:rFonts w:ascii="Times New Roman" w:eastAsia="Times New Roman" w:hAnsi="Times New Roman" w:cs="Times New Roman"/>
          <w:color w:val="auto"/>
          <w:lang w:val="bg-BG"/>
        </w:rPr>
        <w:t>по чл. 119а, ал. 1, т. 5 от ЗВ</w:t>
      </w:r>
      <w:r w:rsidR="002E3CE2" w:rsidRPr="00473818">
        <w:rPr>
          <w:rFonts w:ascii="Times New Roman" w:eastAsia="Times New Roman" w:hAnsi="Times New Roman" w:cs="Times New Roman"/>
          <w:color w:val="auto"/>
          <w:lang w:val="bg-BG"/>
        </w:rPr>
        <w:t>;</w:t>
      </w:r>
    </w:p>
    <w:p w14:paraId="4D9791F9" w14:textId="5E6272F0" w:rsidR="00821602" w:rsidRPr="00473818" w:rsidRDefault="00821602" w:rsidP="00DC2090">
      <w:pPr>
        <w:pStyle w:val="ListParagraph"/>
        <w:numPr>
          <w:ilvl w:val="0"/>
          <w:numId w:val="7"/>
        </w:numPr>
        <w:tabs>
          <w:tab w:val="left" w:pos="993"/>
        </w:tabs>
        <w:spacing w:line="276" w:lineRule="auto"/>
        <w:ind w:left="0" w:firstLine="709"/>
        <w:rPr>
          <w:rFonts w:ascii="Times New Roman" w:eastAsia="Times New Roman" w:hAnsi="Times New Roman" w:cs="Times New Roman"/>
          <w:color w:val="auto"/>
          <w:lang w:val="bg-BG"/>
        </w:rPr>
      </w:pPr>
      <w:r w:rsidRPr="00473818">
        <w:rPr>
          <w:rFonts w:ascii="Times New Roman" w:hAnsi="Times New Roman" w:cs="Times New Roman"/>
          <w:b/>
          <w:bCs/>
          <w:color w:val="auto"/>
          <w:lang w:val="bg-BG"/>
        </w:rPr>
        <w:t xml:space="preserve">Обекта не попада </w:t>
      </w:r>
      <w:r w:rsidRPr="00473818">
        <w:rPr>
          <w:rFonts w:ascii="Times New Roman" w:hAnsi="Times New Roman" w:cs="Times New Roman"/>
          <w:color w:val="auto"/>
          <w:lang w:val="bg-BG"/>
        </w:rPr>
        <w:t xml:space="preserve">в защитени територии </w:t>
      </w:r>
      <w:r w:rsidRPr="00473818">
        <w:rPr>
          <w:rFonts w:ascii="Times New Roman" w:eastAsia="Times New Roman" w:hAnsi="Times New Roman" w:cs="Times New Roman"/>
          <w:color w:val="auto"/>
          <w:lang w:val="bg-BG"/>
        </w:rPr>
        <w:t>по чл. 119а, ал. 1, т. 5 от ЗВ;</w:t>
      </w:r>
    </w:p>
    <w:p w14:paraId="65DE225F" w14:textId="4EC5AA3A" w:rsidR="00C62481" w:rsidRPr="00473818" w:rsidRDefault="00754851" w:rsidP="00DC2090">
      <w:pPr>
        <w:pStyle w:val="1"/>
        <w:numPr>
          <w:ilvl w:val="0"/>
          <w:numId w:val="7"/>
        </w:numPr>
        <w:shd w:val="clear" w:color="auto" w:fill="auto"/>
        <w:tabs>
          <w:tab w:val="left" w:pos="720"/>
          <w:tab w:val="left" w:pos="993"/>
        </w:tabs>
        <w:spacing w:before="0" w:line="276" w:lineRule="auto"/>
        <w:ind w:left="0" w:right="20" w:firstLine="709"/>
        <w:rPr>
          <w:color w:val="auto"/>
          <w:sz w:val="24"/>
          <w:szCs w:val="24"/>
          <w:lang w:val="bg-BG"/>
        </w:rPr>
      </w:pPr>
      <w:r w:rsidRPr="00473818">
        <w:rPr>
          <w:b/>
          <w:bCs/>
          <w:color w:val="auto"/>
          <w:sz w:val="24"/>
          <w:szCs w:val="24"/>
          <w:lang w:val="bg-BG"/>
        </w:rPr>
        <w:t>Обект</w:t>
      </w:r>
      <w:r w:rsidR="00821602" w:rsidRPr="00473818">
        <w:rPr>
          <w:b/>
          <w:bCs/>
          <w:color w:val="auto"/>
          <w:sz w:val="24"/>
          <w:szCs w:val="24"/>
          <w:lang w:val="bg-BG"/>
        </w:rPr>
        <w:t>а</w:t>
      </w:r>
      <w:r w:rsidRPr="00473818">
        <w:rPr>
          <w:b/>
          <w:bCs/>
          <w:color w:val="auto"/>
          <w:sz w:val="24"/>
          <w:szCs w:val="24"/>
          <w:lang w:val="bg-BG"/>
        </w:rPr>
        <w:t xml:space="preserve"> не попада</w:t>
      </w:r>
      <w:r w:rsidRPr="00473818">
        <w:rPr>
          <w:color w:val="auto"/>
          <w:sz w:val="24"/>
          <w:szCs w:val="24"/>
          <w:lang w:val="bg-BG"/>
        </w:rPr>
        <w:t xml:space="preserve"> </w:t>
      </w:r>
      <w:r w:rsidR="00596B67" w:rsidRPr="00473818">
        <w:rPr>
          <w:color w:val="auto"/>
          <w:sz w:val="24"/>
          <w:szCs w:val="24"/>
          <w:lang w:val="bg-BG"/>
        </w:rPr>
        <w:t>и не граничи с пояси на учредени Санитарно-охранителни зони около водоизточниците на подземни води;</w:t>
      </w:r>
    </w:p>
    <w:p w14:paraId="40842BB7" w14:textId="575757DB" w:rsidR="00596B67" w:rsidRDefault="00596B67" w:rsidP="00DC2090">
      <w:pPr>
        <w:pStyle w:val="1"/>
        <w:numPr>
          <w:ilvl w:val="0"/>
          <w:numId w:val="7"/>
        </w:numPr>
        <w:shd w:val="clear" w:color="auto" w:fill="auto"/>
        <w:tabs>
          <w:tab w:val="left" w:pos="720"/>
          <w:tab w:val="left" w:pos="993"/>
        </w:tabs>
        <w:spacing w:before="0" w:line="276" w:lineRule="auto"/>
        <w:ind w:left="0" w:right="20" w:firstLine="709"/>
        <w:rPr>
          <w:color w:val="auto"/>
          <w:sz w:val="24"/>
          <w:szCs w:val="24"/>
          <w:lang w:val="bg-BG"/>
        </w:rPr>
      </w:pPr>
      <w:r w:rsidRPr="00473818">
        <w:rPr>
          <w:b/>
          <w:bCs/>
          <w:color w:val="auto"/>
          <w:sz w:val="24"/>
          <w:szCs w:val="24"/>
          <w:lang w:val="bg-BG"/>
        </w:rPr>
        <w:t xml:space="preserve">Обекта не попада </w:t>
      </w:r>
      <w:r w:rsidRPr="00473818">
        <w:rPr>
          <w:color w:val="auto"/>
          <w:sz w:val="24"/>
          <w:szCs w:val="24"/>
          <w:lang w:val="bg-BG"/>
        </w:rPr>
        <w:t>в райони със значителен потенциален риск от наводнения в ИБР и не попада в зони, които могат да бъдат наводнени.</w:t>
      </w:r>
    </w:p>
    <w:p w14:paraId="2CA89774" w14:textId="0B2D5D34" w:rsidR="009A1BF3" w:rsidRDefault="009A1BF3" w:rsidP="00DC2090">
      <w:pPr>
        <w:pStyle w:val="1"/>
        <w:shd w:val="clear" w:color="auto" w:fill="auto"/>
        <w:tabs>
          <w:tab w:val="left" w:pos="142"/>
          <w:tab w:val="left" w:pos="993"/>
        </w:tabs>
        <w:spacing w:before="0" w:line="276" w:lineRule="auto"/>
        <w:ind w:right="20" w:firstLine="709"/>
        <w:rPr>
          <w:color w:val="auto"/>
          <w:sz w:val="24"/>
          <w:szCs w:val="24"/>
          <w:lang w:val="bg-BG"/>
        </w:rPr>
      </w:pPr>
      <w:r w:rsidRPr="009A1BF3">
        <w:rPr>
          <w:color w:val="auto"/>
          <w:sz w:val="24"/>
          <w:szCs w:val="24"/>
          <w:lang w:val="bg-BG"/>
        </w:rPr>
        <w:t xml:space="preserve">На фигура № 6 </w:t>
      </w:r>
      <w:r>
        <w:rPr>
          <w:color w:val="auto"/>
          <w:sz w:val="24"/>
          <w:szCs w:val="24"/>
          <w:lang w:val="bg-BG"/>
        </w:rPr>
        <w:t xml:space="preserve">представено местоположението на обекта и разположението му спрямо </w:t>
      </w:r>
      <w:r w:rsidRPr="009A1BF3">
        <w:rPr>
          <w:color w:val="auto"/>
          <w:sz w:val="24"/>
          <w:szCs w:val="24"/>
          <w:lang w:val="bg-BG"/>
        </w:rPr>
        <w:t>чувствителни</w:t>
      </w:r>
      <w:r>
        <w:rPr>
          <w:color w:val="auto"/>
          <w:sz w:val="24"/>
          <w:szCs w:val="24"/>
          <w:lang w:val="bg-BG"/>
        </w:rPr>
        <w:t xml:space="preserve"> и </w:t>
      </w:r>
      <w:r w:rsidRPr="009A1BF3">
        <w:rPr>
          <w:color w:val="auto"/>
          <w:sz w:val="24"/>
          <w:szCs w:val="24"/>
          <w:lang w:val="bg-BG"/>
        </w:rPr>
        <w:t>уязвими зони, защитени зони</w:t>
      </w:r>
      <w:r>
        <w:rPr>
          <w:color w:val="auto"/>
          <w:sz w:val="24"/>
          <w:szCs w:val="24"/>
          <w:lang w:val="bg-BG"/>
        </w:rPr>
        <w:t xml:space="preserve"> (</w:t>
      </w:r>
      <w:r w:rsidRPr="009A1BF3">
        <w:rPr>
          <w:color w:val="auto"/>
          <w:sz w:val="24"/>
          <w:szCs w:val="24"/>
          <w:lang w:val="bg-BG"/>
        </w:rPr>
        <w:t>Национална екологична мрежа</w:t>
      </w:r>
      <w:r>
        <w:rPr>
          <w:color w:val="auto"/>
          <w:sz w:val="24"/>
          <w:szCs w:val="24"/>
          <w:lang w:val="bg-BG"/>
        </w:rPr>
        <w:t>)</w:t>
      </w:r>
      <w:r w:rsidRPr="009A1BF3">
        <w:rPr>
          <w:color w:val="auto"/>
          <w:sz w:val="24"/>
          <w:szCs w:val="24"/>
          <w:lang w:val="bg-BG"/>
        </w:rPr>
        <w:t>, санитарно-охранителни</w:t>
      </w:r>
      <w:r>
        <w:rPr>
          <w:color w:val="auto"/>
          <w:sz w:val="24"/>
          <w:szCs w:val="24"/>
          <w:lang w:val="bg-BG"/>
        </w:rPr>
        <w:t>те</w:t>
      </w:r>
      <w:r w:rsidRPr="009A1BF3">
        <w:rPr>
          <w:color w:val="auto"/>
          <w:sz w:val="24"/>
          <w:szCs w:val="24"/>
          <w:lang w:val="bg-BG"/>
        </w:rPr>
        <w:t xml:space="preserve"> зони около водоизточниците и съоръженията за питейно-битово.</w:t>
      </w:r>
    </w:p>
    <w:p w14:paraId="21686B44" w14:textId="455176C1" w:rsidR="009A1BF3" w:rsidRPr="006E44AC" w:rsidRDefault="00B43BB3" w:rsidP="00DC2090">
      <w:pPr>
        <w:pStyle w:val="1"/>
        <w:shd w:val="clear" w:color="auto" w:fill="auto"/>
        <w:tabs>
          <w:tab w:val="left" w:pos="142"/>
          <w:tab w:val="left" w:pos="993"/>
        </w:tabs>
        <w:spacing w:before="0" w:line="276" w:lineRule="auto"/>
        <w:ind w:right="20"/>
        <w:rPr>
          <w:b/>
          <w:bCs/>
          <w:i/>
          <w:iCs/>
          <w:color w:val="auto"/>
          <w:sz w:val="24"/>
          <w:szCs w:val="24"/>
          <w:lang w:val="bg-BG"/>
        </w:rPr>
      </w:pPr>
      <w:r w:rsidRPr="00B43BB3">
        <w:rPr>
          <w:b/>
          <w:bCs/>
          <w:color w:val="auto"/>
          <w:sz w:val="24"/>
          <w:szCs w:val="24"/>
          <w:lang w:val="bg-BG"/>
        </w:rPr>
        <w:t xml:space="preserve">Фиг № 6 </w:t>
      </w:r>
      <w:r w:rsidRPr="00B43BB3">
        <w:rPr>
          <w:b/>
          <w:bCs/>
          <w:i/>
          <w:iCs/>
          <w:color w:val="auto"/>
          <w:sz w:val="24"/>
          <w:szCs w:val="24"/>
          <w:lang w:val="bg-BG"/>
        </w:rPr>
        <w:t>– Местоположение на обекта и разположението му спрямо СОЗ и други зони</w:t>
      </w:r>
    </w:p>
    <w:p w14:paraId="7A1BBA70" w14:textId="589841B9" w:rsidR="00475706" w:rsidRPr="00475706" w:rsidRDefault="00475706" w:rsidP="00DC2090">
      <w:pPr>
        <w:pStyle w:val="1"/>
        <w:tabs>
          <w:tab w:val="left" w:pos="142"/>
          <w:tab w:val="left" w:pos="993"/>
        </w:tabs>
        <w:spacing w:before="0" w:line="276" w:lineRule="auto"/>
        <w:ind w:right="20" w:hanging="142"/>
        <w:rPr>
          <w:color w:val="auto"/>
          <w:lang w:val="en-GB"/>
        </w:rPr>
      </w:pPr>
      <w:r w:rsidRPr="00475706">
        <w:rPr>
          <w:noProof/>
          <w:color w:val="auto"/>
          <w:lang w:val="bg-BG"/>
        </w:rPr>
        <w:lastRenderedPageBreak/>
        <w:drawing>
          <wp:inline distT="0" distB="0" distL="0" distR="0" wp14:anchorId="1B467C50" wp14:editId="12A5F039">
            <wp:extent cx="6209665" cy="2655735"/>
            <wp:effectExtent l="0" t="0" r="635" b="0"/>
            <wp:docPr id="1443044390" name="Picture 19" descr="A map of a red rectangular sha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044390" name="Picture 19" descr="A map of a red rectangular shape&#10;&#10;AI-generated content may be incorrec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225023" cy="2662303"/>
                    </a:xfrm>
                    <a:prstGeom prst="rect">
                      <a:avLst/>
                    </a:prstGeom>
                    <a:noFill/>
                    <a:ln>
                      <a:noFill/>
                    </a:ln>
                  </pic:spPr>
                </pic:pic>
              </a:graphicData>
            </a:graphic>
          </wp:inline>
        </w:drawing>
      </w:r>
    </w:p>
    <w:p w14:paraId="201C872E" w14:textId="6D4A8157" w:rsidR="00B43BB3" w:rsidRPr="00B43BB3" w:rsidRDefault="00B43BB3" w:rsidP="00DC2090">
      <w:pPr>
        <w:pStyle w:val="1"/>
        <w:tabs>
          <w:tab w:val="left" w:pos="142"/>
          <w:tab w:val="left" w:pos="993"/>
        </w:tabs>
        <w:spacing w:before="0" w:line="276" w:lineRule="auto"/>
        <w:ind w:right="20" w:hanging="142"/>
        <w:rPr>
          <w:color w:val="auto"/>
          <w:lang w:val="en-GB"/>
        </w:rPr>
      </w:pPr>
    </w:p>
    <w:p w14:paraId="5CD94F21" w14:textId="3F08BC49" w:rsidR="00B43BB3" w:rsidRDefault="00B43BB3" w:rsidP="00EF1820">
      <w:pPr>
        <w:pStyle w:val="1"/>
        <w:shd w:val="clear" w:color="auto" w:fill="auto"/>
        <w:tabs>
          <w:tab w:val="left" w:pos="142"/>
          <w:tab w:val="left" w:pos="993"/>
        </w:tabs>
        <w:spacing w:before="0" w:line="240" w:lineRule="auto"/>
        <w:ind w:right="20" w:firstLine="709"/>
        <w:rPr>
          <w:color w:val="auto"/>
          <w:sz w:val="24"/>
          <w:szCs w:val="24"/>
          <w:lang w:val="bg-BG"/>
        </w:rPr>
      </w:pPr>
      <w:r>
        <w:rPr>
          <w:color w:val="auto"/>
          <w:sz w:val="24"/>
          <w:szCs w:val="24"/>
          <w:lang w:val="bg-BG"/>
        </w:rPr>
        <w:t>Легенда:</w:t>
      </w:r>
    </w:p>
    <w:p w14:paraId="21B0DF11" w14:textId="3EBA096B" w:rsidR="00B43BB3" w:rsidRDefault="00B43BB3" w:rsidP="00EF1820">
      <w:pPr>
        <w:pStyle w:val="1"/>
        <w:shd w:val="clear" w:color="auto" w:fill="auto"/>
        <w:tabs>
          <w:tab w:val="left" w:pos="142"/>
          <w:tab w:val="left" w:pos="993"/>
        </w:tabs>
        <w:spacing w:before="0" w:line="240" w:lineRule="auto"/>
        <w:ind w:right="20" w:firstLine="709"/>
        <w:rPr>
          <w:color w:val="auto"/>
          <w:sz w:val="24"/>
          <w:szCs w:val="24"/>
          <w:lang w:val="bg-BG"/>
        </w:rPr>
      </w:pPr>
      <w:r>
        <w:rPr>
          <w:noProof/>
          <w:color w:val="auto"/>
          <w:sz w:val="24"/>
          <w:szCs w:val="24"/>
          <w:lang w:val="bg-BG"/>
        </w:rPr>
        <w:drawing>
          <wp:inline distT="0" distB="0" distL="0" distR="0" wp14:anchorId="5FAD1D3A" wp14:editId="05220FA7">
            <wp:extent cx="278130" cy="325755"/>
            <wp:effectExtent l="0" t="0" r="7620" b="0"/>
            <wp:docPr id="7152397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8130" cy="325755"/>
                    </a:xfrm>
                    <a:prstGeom prst="rect">
                      <a:avLst/>
                    </a:prstGeom>
                    <a:noFill/>
                    <a:ln>
                      <a:noFill/>
                    </a:ln>
                  </pic:spPr>
                </pic:pic>
              </a:graphicData>
            </a:graphic>
          </wp:inline>
        </w:drawing>
      </w:r>
      <w:r>
        <w:rPr>
          <w:color w:val="auto"/>
          <w:sz w:val="24"/>
          <w:szCs w:val="24"/>
          <w:lang w:val="bg-BG"/>
        </w:rPr>
        <w:t xml:space="preserve"> - Обект индустриален парк</w:t>
      </w:r>
      <w:r w:rsidR="00475706">
        <w:rPr>
          <w:color w:val="auto"/>
          <w:sz w:val="24"/>
          <w:szCs w:val="24"/>
          <w:lang w:val="bg-BG"/>
        </w:rPr>
        <w:t xml:space="preserve">            </w:t>
      </w:r>
      <w:r w:rsidR="00475706">
        <w:rPr>
          <w:noProof/>
          <w:color w:val="auto"/>
          <w:sz w:val="24"/>
          <w:szCs w:val="24"/>
          <w:lang w:val="bg-BG"/>
        </w:rPr>
        <w:drawing>
          <wp:inline distT="0" distB="0" distL="0" distR="0" wp14:anchorId="6D09D00C" wp14:editId="30C84543">
            <wp:extent cx="246380" cy="334010"/>
            <wp:effectExtent l="0" t="0" r="1270" b="8890"/>
            <wp:docPr id="146952487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6380" cy="334010"/>
                    </a:xfrm>
                    <a:prstGeom prst="rect">
                      <a:avLst/>
                    </a:prstGeom>
                    <a:noFill/>
                    <a:ln>
                      <a:noFill/>
                    </a:ln>
                  </pic:spPr>
                </pic:pic>
              </a:graphicData>
            </a:graphic>
          </wp:inline>
        </w:drawing>
      </w:r>
      <w:r w:rsidR="00475706">
        <w:rPr>
          <w:color w:val="auto"/>
          <w:sz w:val="24"/>
          <w:szCs w:val="24"/>
          <w:lang w:val="bg-BG"/>
        </w:rPr>
        <w:t xml:space="preserve"> - ЗЗ НЕМ - местообитания</w:t>
      </w:r>
    </w:p>
    <w:p w14:paraId="3E00D525" w14:textId="19D7A2CB" w:rsidR="00B43BB3" w:rsidRDefault="00B43BB3" w:rsidP="00EF1820">
      <w:pPr>
        <w:pStyle w:val="1"/>
        <w:shd w:val="clear" w:color="auto" w:fill="auto"/>
        <w:tabs>
          <w:tab w:val="left" w:pos="142"/>
          <w:tab w:val="left" w:pos="993"/>
        </w:tabs>
        <w:spacing w:before="0" w:line="240" w:lineRule="auto"/>
        <w:ind w:right="20" w:firstLine="709"/>
        <w:rPr>
          <w:color w:val="auto"/>
          <w:sz w:val="24"/>
          <w:szCs w:val="24"/>
          <w:lang w:val="bg-BG"/>
        </w:rPr>
      </w:pPr>
      <w:r>
        <w:rPr>
          <w:noProof/>
          <w:color w:val="auto"/>
          <w:sz w:val="24"/>
          <w:szCs w:val="24"/>
          <w:lang w:val="bg-BG"/>
        </w:rPr>
        <w:drawing>
          <wp:inline distT="0" distB="0" distL="0" distR="0" wp14:anchorId="09CCEBC6" wp14:editId="72D7A51B">
            <wp:extent cx="1216660" cy="254635"/>
            <wp:effectExtent l="0" t="0" r="2540" b="0"/>
            <wp:docPr id="135737164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16660" cy="254635"/>
                    </a:xfrm>
                    <a:prstGeom prst="rect">
                      <a:avLst/>
                    </a:prstGeom>
                    <a:noFill/>
                    <a:ln>
                      <a:noFill/>
                    </a:ln>
                  </pic:spPr>
                </pic:pic>
              </a:graphicData>
            </a:graphic>
          </wp:inline>
        </w:drawing>
      </w:r>
      <w:r w:rsidR="00475706">
        <w:rPr>
          <w:color w:val="auto"/>
          <w:sz w:val="24"/>
          <w:szCs w:val="24"/>
          <w:lang w:val="bg-BG"/>
        </w:rPr>
        <w:t xml:space="preserve">                                   </w:t>
      </w:r>
      <w:r w:rsidR="00475706">
        <w:rPr>
          <w:noProof/>
          <w:color w:val="auto"/>
          <w:sz w:val="24"/>
          <w:szCs w:val="24"/>
          <w:lang w:val="bg-BG"/>
        </w:rPr>
        <w:drawing>
          <wp:inline distT="0" distB="0" distL="0" distR="0" wp14:anchorId="57D2F2ED" wp14:editId="6EAB9753">
            <wp:extent cx="207010" cy="318135"/>
            <wp:effectExtent l="0" t="0" r="2540" b="5715"/>
            <wp:docPr id="40016827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7010" cy="318135"/>
                    </a:xfrm>
                    <a:prstGeom prst="rect">
                      <a:avLst/>
                    </a:prstGeom>
                    <a:noFill/>
                    <a:ln>
                      <a:noFill/>
                    </a:ln>
                  </pic:spPr>
                </pic:pic>
              </a:graphicData>
            </a:graphic>
          </wp:inline>
        </w:drawing>
      </w:r>
      <w:r w:rsidR="00475706">
        <w:rPr>
          <w:color w:val="auto"/>
          <w:sz w:val="24"/>
          <w:szCs w:val="24"/>
          <w:lang w:val="bg-BG"/>
        </w:rPr>
        <w:t xml:space="preserve"> - ЗЗ НЕМ - птици</w:t>
      </w:r>
    </w:p>
    <w:p w14:paraId="0BA125F7" w14:textId="51DD79E7" w:rsidR="00B43BB3" w:rsidRDefault="00B43BB3" w:rsidP="00EF1820">
      <w:pPr>
        <w:pStyle w:val="1"/>
        <w:shd w:val="clear" w:color="auto" w:fill="auto"/>
        <w:tabs>
          <w:tab w:val="left" w:pos="142"/>
          <w:tab w:val="left" w:pos="993"/>
        </w:tabs>
        <w:spacing w:before="0" w:line="240" w:lineRule="auto"/>
        <w:ind w:right="20" w:firstLine="709"/>
        <w:rPr>
          <w:color w:val="auto"/>
          <w:sz w:val="24"/>
          <w:szCs w:val="24"/>
          <w:lang w:val="bg-BG"/>
        </w:rPr>
      </w:pPr>
      <w:r>
        <w:rPr>
          <w:noProof/>
          <w:color w:val="auto"/>
          <w:sz w:val="24"/>
          <w:szCs w:val="24"/>
          <w:lang w:val="bg-BG"/>
        </w:rPr>
        <w:drawing>
          <wp:inline distT="0" distB="0" distL="0" distR="0" wp14:anchorId="3AF8E1CD" wp14:editId="4D3A63A1">
            <wp:extent cx="739775" cy="222885"/>
            <wp:effectExtent l="0" t="0" r="3175" b="5715"/>
            <wp:docPr id="150537639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39775" cy="222885"/>
                    </a:xfrm>
                    <a:prstGeom prst="rect">
                      <a:avLst/>
                    </a:prstGeom>
                    <a:noFill/>
                    <a:ln>
                      <a:noFill/>
                    </a:ln>
                  </pic:spPr>
                </pic:pic>
              </a:graphicData>
            </a:graphic>
          </wp:inline>
        </w:drawing>
      </w:r>
      <w:r w:rsidR="00475706">
        <w:rPr>
          <w:color w:val="auto"/>
          <w:sz w:val="24"/>
          <w:szCs w:val="24"/>
          <w:lang w:val="bg-BG"/>
        </w:rPr>
        <w:t xml:space="preserve">     </w:t>
      </w:r>
      <w:r w:rsidR="006E44AC">
        <w:rPr>
          <w:color w:val="auto"/>
          <w:sz w:val="24"/>
          <w:szCs w:val="24"/>
          <w:lang w:val="bg-BG"/>
        </w:rPr>
        <w:t xml:space="preserve"> </w:t>
      </w:r>
      <w:r w:rsidR="00475706">
        <w:rPr>
          <w:color w:val="auto"/>
          <w:sz w:val="24"/>
          <w:szCs w:val="24"/>
          <w:lang w:val="bg-BG"/>
        </w:rPr>
        <w:t xml:space="preserve">                                           </w:t>
      </w:r>
      <w:r w:rsidR="00475706">
        <w:rPr>
          <w:noProof/>
          <w:color w:val="auto"/>
          <w:sz w:val="24"/>
          <w:szCs w:val="24"/>
          <w:lang w:val="bg-BG"/>
        </w:rPr>
        <w:drawing>
          <wp:inline distT="0" distB="0" distL="0" distR="0" wp14:anchorId="2CF14B17" wp14:editId="7E7FBE9D">
            <wp:extent cx="278130" cy="286385"/>
            <wp:effectExtent l="0" t="0" r="7620" b="0"/>
            <wp:docPr id="189779258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8130" cy="286385"/>
                    </a:xfrm>
                    <a:prstGeom prst="rect">
                      <a:avLst/>
                    </a:prstGeom>
                    <a:noFill/>
                    <a:ln>
                      <a:noFill/>
                    </a:ln>
                  </pic:spPr>
                </pic:pic>
              </a:graphicData>
            </a:graphic>
          </wp:inline>
        </w:drawing>
      </w:r>
      <w:r w:rsidR="00475706">
        <w:rPr>
          <w:color w:val="auto"/>
          <w:sz w:val="24"/>
          <w:szCs w:val="24"/>
          <w:lang w:val="bg-BG"/>
        </w:rPr>
        <w:t xml:space="preserve"> - Чувствителни към биогенни елементи зони</w:t>
      </w:r>
    </w:p>
    <w:p w14:paraId="4CE77073" w14:textId="70BB477D" w:rsidR="00B43BB3" w:rsidRPr="00475706" w:rsidRDefault="003F38AC" w:rsidP="00EF1820">
      <w:pPr>
        <w:pStyle w:val="1"/>
        <w:shd w:val="clear" w:color="auto" w:fill="auto"/>
        <w:tabs>
          <w:tab w:val="left" w:pos="142"/>
          <w:tab w:val="left" w:pos="993"/>
        </w:tabs>
        <w:spacing w:before="0" w:line="240" w:lineRule="auto"/>
        <w:ind w:right="20" w:firstLine="709"/>
        <w:rPr>
          <w:color w:val="auto"/>
          <w:sz w:val="24"/>
          <w:szCs w:val="24"/>
          <w:lang w:val="bg-BG"/>
        </w:rPr>
      </w:pPr>
      <w:r>
        <w:rPr>
          <w:noProof/>
          <w:color w:val="auto"/>
          <w:sz w:val="24"/>
          <w:szCs w:val="24"/>
          <w:lang w:val="bg-BG"/>
        </w:rPr>
        <w:drawing>
          <wp:inline distT="0" distB="0" distL="0" distR="0" wp14:anchorId="1BDC918D" wp14:editId="1C574410">
            <wp:extent cx="222885" cy="254635"/>
            <wp:effectExtent l="0" t="0" r="5715" b="0"/>
            <wp:docPr id="286172208"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2885" cy="254635"/>
                    </a:xfrm>
                    <a:prstGeom prst="rect">
                      <a:avLst/>
                    </a:prstGeom>
                    <a:noFill/>
                    <a:ln>
                      <a:noFill/>
                    </a:ln>
                  </pic:spPr>
                </pic:pic>
              </a:graphicData>
            </a:graphic>
          </wp:inline>
        </w:drawing>
      </w:r>
      <w:r>
        <w:rPr>
          <w:color w:val="auto"/>
          <w:sz w:val="24"/>
          <w:szCs w:val="24"/>
          <w:lang w:val="bg-BG"/>
        </w:rPr>
        <w:t xml:space="preserve"> - СОЗ пояс </w:t>
      </w:r>
      <w:r>
        <w:rPr>
          <w:color w:val="auto"/>
          <w:sz w:val="24"/>
          <w:szCs w:val="24"/>
          <w:lang w:val="en-GB"/>
        </w:rPr>
        <w:t>I</w:t>
      </w:r>
      <w:r w:rsidR="00475706">
        <w:rPr>
          <w:color w:val="auto"/>
          <w:sz w:val="24"/>
          <w:szCs w:val="24"/>
          <w:lang w:val="bg-BG"/>
        </w:rPr>
        <w:t xml:space="preserve"> </w:t>
      </w:r>
    </w:p>
    <w:p w14:paraId="00E3DA1E" w14:textId="1500056F" w:rsidR="009A1BF3" w:rsidRDefault="006E44AC" w:rsidP="00EF1820">
      <w:pPr>
        <w:pStyle w:val="1"/>
        <w:shd w:val="clear" w:color="auto" w:fill="auto"/>
        <w:tabs>
          <w:tab w:val="left" w:pos="142"/>
          <w:tab w:val="left" w:pos="993"/>
        </w:tabs>
        <w:spacing w:before="0" w:line="240" w:lineRule="auto"/>
        <w:ind w:right="20" w:firstLine="709"/>
        <w:rPr>
          <w:color w:val="auto"/>
          <w:sz w:val="24"/>
          <w:szCs w:val="24"/>
          <w:lang w:val="bg-BG"/>
        </w:rPr>
      </w:pPr>
      <w:r>
        <w:rPr>
          <w:rFonts w:ascii="Symbol" w:hAnsi="Symbol"/>
          <w:noProof/>
          <w:color w:val="auto"/>
          <w:sz w:val="24"/>
          <w:szCs w:val="24"/>
          <w:highlight w:val="lightGray"/>
          <w:lang w:val="bg-BG"/>
        </w:rPr>
        <w:drawing>
          <wp:inline distT="0" distB="0" distL="0" distR="0" wp14:anchorId="0C0911D6" wp14:editId="21616DC8">
            <wp:extent cx="230505" cy="238760"/>
            <wp:effectExtent l="0" t="0" r="0" b="8890"/>
            <wp:docPr id="167938035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505" cy="238760"/>
                    </a:xfrm>
                    <a:prstGeom prst="rect">
                      <a:avLst/>
                    </a:prstGeom>
                    <a:noFill/>
                    <a:ln>
                      <a:noFill/>
                    </a:ln>
                  </pic:spPr>
                </pic:pic>
              </a:graphicData>
            </a:graphic>
          </wp:inline>
        </w:drawing>
      </w:r>
      <w:r w:rsidR="00475706" w:rsidRPr="006E44AC">
        <w:rPr>
          <w:color w:val="auto"/>
          <w:sz w:val="24"/>
          <w:szCs w:val="24"/>
          <w:lang w:val="bg-BG"/>
        </w:rPr>
        <w:t xml:space="preserve">- </w:t>
      </w:r>
      <w:r w:rsidR="00475706">
        <w:rPr>
          <w:color w:val="auto"/>
          <w:sz w:val="24"/>
          <w:szCs w:val="24"/>
          <w:lang w:val="bg-BG"/>
        </w:rPr>
        <w:t>СОЗ пояс</w:t>
      </w:r>
      <w:r w:rsidR="00475706" w:rsidRPr="006E44AC">
        <w:rPr>
          <w:color w:val="auto"/>
          <w:sz w:val="24"/>
          <w:szCs w:val="24"/>
          <w:lang w:val="bg-BG"/>
        </w:rPr>
        <w:t xml:space="preserve"> </w:t>
      </w:r>
      <w:r w:rsidR="00475706">
        <w:rPr>
          <w:color w:val="auto"/>
          <w:sz w:val="24"/>
          <w:szCs w:val="24"/>
          <w:lang w:val="en-GB"/>
        </w:rPr>
        <w:t>II</w:t>
      </w:r>
      <w:r>
        <w:rPr>
          <w:color w:val="auto"/>
          <w:sz w:val="24"/>
          <w:szCs w:val="24"/>
          <w:lang w:val="bg-BG"/>
        </w:rPr>
        <w:t xml:space="preserve">                                       </w:t>
      </w:r>
      <w:r w:rsidR="00475706">
        <w:rPr>
          <w:noProof/>
          <w:color w:val="auto"/>
          <w:sz w:val="24"/>
          <w:szCs w:val="24"/>
          <w:lang w:val="bg-BG"/>
        </w:rPr>
        <w:drawing>
          <wp:inline distT="0" distB="0" distL="0" distR="0" wp14:anchorId="2AFA101D" wp14:editId="13D268AD">
            <wp:extent cx="222885" cy="294005"/>
            <wp:effectExtent l="0" t="0" r="5715" b="0"/>
            <wp:docPr id="155819776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2885" cy="294005"/>
                    </a:xfrm>
                    <a:prstGeom prst="rect">
                      <a:avLst/>
                    </a:prstGeom>
                    <a:noFill/>
                    <a:ln>
                      <a:noFill/>
                    </a:ln>
                  </pic:spPr>
                </pic:pic>
              </a:graphicData>
            </a:graphic>
          </wp:inline>
        </w:drawing>
      </w:r>
      <w:r w:rsidR="00475706" w:rsidRPr="006E44AC">
        <w:rPr>
          <w:color w:val="auto"/>
          <w:sz w:val="24"/>
          <w:szCs w:val="24"/>
          <w:lang w:val="bg-BG"/>
        </w:rPr>
        <w:t xml:space="preserve"> - </w:t>
      </w:r>
      <w:r w:rsidR="00475706">
        <w:rPr>
          <w:color w:val="auto"/>
          <w:sz w:val="24"/>
          <w:szCs w:val="24"/>
          <w:lang w:val="bg-BG"/>
        </w:rPr>
        <w:t xml:space="preserve">СОЗ </w:t>
      </w:r>
      <w:r>
        <w:rPr>
          <w:color w:val="auto"/>
          <w:sz w:val="24"/>
          <w:szCs w:val="24"/>
          <w:lang w:val="bg-BG"/>
        </w:rPr>
        <w:t xml:space="preserve">пояс </w:t>
      </w:r>
      <w:r w:rsidR="00475706">
        <w:rPr>
          <w:color w:val="auto"/>
          <w:sz w:val="24"/>
          <w:szCs w:val="24"/>
          <w:lang w:val="en-GB"/>
        </w:rPr>
        <w:t>III</w:t>
      </w:r>
    </w:p>
    <w:p w14:paraId="23D8A360" w14:textId="73913A0C" w:rsidR="00A31976" w:rsidRPr="00DC2C97" w:rsidRDefault="00821602" w:rsidP="00DC2090">
      <w:pPr>
        <w:pStyle w:val="1"/>
        <w:shd w:val="clear" w:color="auto" w:fill="auto"/>
        <w:tabs>
          <w:tab w:val="left" w:pos="1177"/>
        </w:tabs>
        <w:spacing w:before="120" w:line="276" w:lineRule="auto"/>
        <w:ind w:right="23"/>
        <w:rPr>
          <w:b/>
          <w:bCs/>
          <w:i/>
          <w:iCs/>
          <w:color w:val="auto"/>
          <w:sz w:val="24"/>
          <w:szCs w:val="24"/>
          <w:lang w:val="bg-BG"/>
        </w:rPr>
      </w:pPr>
      <w:r w:rsidRPr="00DC2C97">
        <w:rPr>
          <w:b/>
          <w:bCs/>
          <w:i/>
          <w:iCs/>
          <w:color w:val="auto"/>
          <w:sz w:val="24"/>
          <w:szCs w:val="24"/>
          <w:lang w:val="bg-BG"/>
        </w:rPr>
        <w:t xml:space="preserve">11. </w:t>
      </w:r>
      <w:r w:rsidR="00331583" w:rsidRPr="00DC2C97">
        <w:rPr>
          <w:b/>
          <w:bCs/>
          <w:i/>
          <w:iCs/>
          <w:color w:val="auto"/>
          <w:sz w:val="24"/>
          <w:szCs w:val="24"/>
          <w:lang w:val="bg-BG"/>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14:paraId="58915699" w14:textId="1BA8552F" w:rsidR="00A31976" w:rsidRPr="00DC2C97" w:rsidRDefault="00A31976" w:rsidP="00DC2090">
      <w:pPr>
        <w:pStyle w:val="ListParagraph"/>
        <w:spacing w:line="276" w:lineRule="auto"/>
        <w:ind w:left="0" w:firstLine="709"/>
        <w:jc w:val="both"/>
        <w:rPr>
          <w:rFonts w:ascii="Times New Roman" w:hAnsi="Times New Roman" w:cs="Times New Roman"/>
          <w:color w:val="auto"/>
          <w:lang w:val="bg-BG"/>
        </w:rPr>
      </w:pPr>
      <w:r w:rsidRPr="00DC2C97">
        <w:rPr>
          <w:rFonts w:ascii="Times New Roman" w:hAnsi="Times New Roman" w:cs="Times New Roman"/>
          <w:color w:val="auto"/>
          <w:lang w:val="bg-BG"/>
        </w:rPr>
        <w:t>Не се предвижда добив на строителни материали.</w:t>
      </w:r>
    </w:p>
    <w:p w14:paraId="481077A4" w14:textId="6771BA7A" w:rsidR="00FB51E3" w:rsidRPr="00DC2C97" w:rsidRDefault="00FB51E3" w:rsidP="00DC2090">
      <w:pPr>
        <w:pStyle w:val="ListParagraph"/>
        <w:spacing w:line="276" w:lineRule="auto"/>
        <w:ind w:left="0" w:firstLine="709"/>
        <w:jc w:val="both"/>
        <w:rPr>
          <w:rFonts w:ascii="Times New Roman" w:hAnsi="Times New Roman" w:cs="Times New Roman"/>
          <w:color w:val="auto"/>
          <w:lang w:val="bg-BG"/>
        </w:rPr>
      </w:pPr>
      <w:r w:rsidRPr="00DC2C97">
        <w:rPr>
          <w:rFonts w:ascii="Times New Roman" w:hAnsi="Times New Roman" w:cs="Times New Roman"/>
          <w:color w:val="auto"/>
          <w:lang w:val="bg-BG"/>
        </w:rPr>
        <w:t>Не се предвижда жилищно строителство.</w:t>
      </w:r>
    </w:p>
    <w:p w14:paraId="36789536" w14:textId="70B0DB03" w:rsidR="002002F4" w:rsidRPr="00DC2C97" w:rsidRDefault="00DC2C97" w:rsidP="00DC2090">
      <w:pPr>
        <w:pStyle w:val="ListParagraph"/>
        <w:spacing w:line="276" w:lineRule="auto"/>
        <w:ind w:left="0" w:firstLine="709"/>
        <w:jc w:val="both"/>
        <w:rPr>
          <w:rFonts w:ascii="Times New Roman" w:hAnsi="Times New Roman" w:cs="Times New Roman"/>
          <w:color w:val="auto"/>
          <w:lang w:val="bg-BG"/>
        </w:rPr>
      </w:pPr>
      <w:r w:rsidRPr="00DC2C97">
        <w:rPr>
          <w:rFonts w:ascii="Times New Roman" w:hAnsi="Times New Roman" w:cs="Times New Roman"/>
          <w:color w:val="auto"/>
          <w:lang w:val="bg-BG"/>
        </w:rPr>
        <w:t xml:space="preserve">Предвижданията са да се изгради индустриалния парк тип „А-общ“, в който няма специализация на производствени дейности. </w:t>
      </w:r>
      <w:r w:rsidR="00473818" w:rsidRPr="00DC2C97">
        <w:rPr>
          <w:rFonts w:ascii="Times New Roman" w:hAnsi="Times New Roman" w:cs="Times New Roman"/>
          <w:color w:val="auto"/>
          <w:lang w:val="bg-BG"/>
        </w:rPr>
        <w:t>На територията на парка ще се разположат предимно обекти, обслужващи ползвателите на Автомагистрала „Тракия“</w:t>
      </w:r>
      <w:r w:rsidRPr="00DC2C97">
        <w:rPr>
          <w:rFonts w:ascii="Times New Roman" w:hAnsi="Times New Roman" w:cs="Times New Roman"/>
          <w:color w:val="auto"/>
          <w:lang w:val="bg-BG"/>
        </w:rPr>
        <w:t>.</w:t>
      </w:r>
    </w:p>
    <w:p w14:paraId="31FBF07E" w14:textId="77777777" w:rsidR="00DC2C97" w:rsidRPr="00DC2C97" w:rsidRDefault="00DC2C97" w:rsidP="00DC2090">
      <w:pPr>
        <w:pStyle w:val="ListParagraph"/>
        <w:spacing w:line="276" w:lineRule="auto"/>
        <w:ind w:left="0" w:firstLine="709"/>
        <w:jc w:val="both"/>
        <w:rPr>
          <w:rFonts w:ascii="Times New Roman" w:hAnsi="Times New Roman" w:cs="Times New Roman"/>
          <w:color w:val="auto"/>
          <w:lang w:val="bg-BG"/>
        </w:rPr>
      </w:pPr>
      <w:r w:rsidRPr="00AB3F26">
        <w:rPr>
          <w:rFonts w:ascii="Times New Roman" w:hAnsi="Times New Roman" w:cs="Times New Roman"/>
          <w:b/>
          <w:bCs/>
          <w:i/>
          <w:iCs/>
          <w:color w:val="auto"/>
          <w:lang w:val="bg-BG"/>
        </w:rPr>
        <w:lastRenderedPageBreak/>
        <w:t>Пътища</w:t>
      </w:r>
      <w:r w:rsidRPr="00DC2C97">
        <w:rPr>
          <w:rFonts w:ascii="Times New Roman" w:hAnsi="Times New Roman" w:cs="Times New Roman"/>
          <w:b/>
          <w:bCs/>
          <w:color w:val="auto"/>
          <w:lang w:val="bg-BG"/>
        </w:rPr>
        <w:t xml:space="preserve"> </w:t>
      </w:r>
      <w:r w:rsidRPr="00DC2C97">
        <w:rPr>
          <w:rFonts w:ascii="Times New Roman" w:hAnsi="Times New Roman" w:cs="Times New Roman"/>
          <w:color w:val="auto"/>
          <w:lang w:val="bg-BG"/>
        </w:rPr>
        <w:t xml:space="preserve">- Предвижда се входа и изхода за обекта да се реализират през имот 78029.105.1, от където е най-удобната връзка с АМ „Тракия“, примерна схема за достъпа до обекта е представена на фигура № 1. Предвидени са и вътрешни пътища за връзка между отделните обекти в индустриалния парк и за връзка с входа и изхода от парка. </w:t>
      </w:r>
    </w:p>
    <w:p w14:paraId="67E28CBE" w14:textId="2945CEFE" w:rsidR="00DC2C97" w:rsidRPr="00DC2C97" w:rsidRDefault="00DC2C97" w:rsidP="00DC2090">
      <w:pPr>
        <w:pStyle w:val="ListParagraph"/>
        <w:spacing w:line="276" w:lineRule="auto"/>
        <w:ind w:left="0" w:firstLine="709"/>
        <w:jc w:val="both"/>
        <w:rPr>
          <w:rFonts w:ascii="Times New Roman" w:hAnsi="Times New Roman" w:cs="Times New Roman"/>
          <w:color w:val="auto"/>
          <w:lang w:val="bg-BG"/>
        </w:rPr>
      </w:pPr>
      <w:r w:rsidRPr="00DC2C97">
        <w:rPr>
          <w:rFonts w:ascii="Times New Roman" w:hAnsi="Times New Roman" w:cs="Times New Roman"/>
          <w:color w:val="auto"/>
          <w:lang w:val="bg-BG"/>
        </w:rPr>
        <w:t>Ще се използват и съществуващите в обхвата на инвестиционното предложение общински пътища, които представляват поземлени имоти с идентификатори: - 78029.103.81; - 78029.103.150; 78029.104.151; - 78029.286.51; - 78029.286.49; и 78029.285.331, предвидено е съществуващите пътища да бъдат ремонтирани за повишаване на товароносимостта им без да бъдат изменяни.</w:t>
      </w:r>
    </w:p>
    <w:p w14:paraId="56B9C50E" w14:textId="77777777" w:rsidR="00DC2C97" w:rsidRPr="006E59A0" w:rsidRDefault="00DC2C97" w:rsidP="00463982">
      <w:pPr>
        <w:pStyle w:val="ListParagraph"/>
        <w:spacing w:line="276" w:lineRule="auto"/>
        <w:ind w:left="0" w:firstLine="709"/>
        <w:jc w:val="both"/>
        <w:rPr>
          <w:rFonts w:ascii="Times New Roman" w:hAnsi="Times New Roman" w:cs="Times New Roman"/>
          <w:i/>
          <w:iCs/>
          <w:color w:val="auto"/>
          <w:lang w:val="bg-BG"/>
        </w:rPr>
      </w:pPr>
      <w:r w:rsidRPr="006E59A0">
        <w:rPr>
          <w:rFonts w:ascii="Times New Roman" w:hAnsi="Times New Roman" w:cs="Times New Roman"/>
          <w:b/>
          <w:bCs/>
          <w:i/>
          <w:iCs/>
          <w:color w:val="auto"/>
          <w:lang w:val="bg-BG"/>
        </w:rPr>
        <w:t>Електрозахранване</w:t>
      </w:r>
      <w:r w:rsidRPr="006E59A0">
        <w:rPr>
          <w:rFonts w:ascii="Times New Roman" w:hAnsi="Times New Roman" w:cs="Times New Roman"/>
          <w:i/>
          <w:iCs/>
          <w:color w:val="auto"/>
          <w:lang w:val="bg-BG"/>
        </w:rPr>
        <w:t xml:space="preserve"> – </w:t>
      </w:r>
      <w:r w:rsidRPr="00E77B00">
        <w:rPr>
          <w:rFonts w:ascii="Times New Roman" w:hAnsi="Times New Roman" w:cs="Times New Roman"/>
          <w:color w:val="auto"/>
          <w:lang w:val="bg-BG"/>
        </w:rPr>
        <w:t>предвижда се да се осъществи от подстанция собственост на „Електроенергиен Системен Оператор“ ЕАД (ЕСО), отстояща на разстояние около 5 км от обекта, предвидена е мощност около 20  MW. Трасето на кабелните линии и изводните полета за присъединяване ще бъдат указани от ЕСО на етап Проучване. Кабелната линия ще се положи подземно в сервитута на съществуващите пътища в района.</w:t>
      </w:r>
    </w:p>
    <w:p w14:paraId="4ABEB503" w14:textId="77777777" w:rsidR="00DC2C97" w:rsidRPr="00DC2C97" w:rsidRDefault="00DC2C97" w:rsidP="00DC2090">
      <w:pPr>
        <w:pStyle w:val="ListParagraph"/>
        <w:spacing w:line="276" w:lineRule="auto"/>
        <w:ind w:left="0" w:firstLine="709"/>
        <w:jc w:val="both"/>
        <w:rPr>
          <w:rFonts w:ascii="Times New Roman" w:hAnsi="Times New Roman" w:cs="Times New Roman"/>
          <w:color w:val="auto"/>
          <w:lang w:val="bg-BG"/>
        </w:rPr>
      </w:pPr>
      <w:r w:rsidRPr="00AB3F26">
        <w:rPr>
          <w:rFonts w:ascii="Times New Roman" w:hAnsi="Times New Roman" w:cs="Times New Roman"/>
          <w:b/>
          <w:bCs/>
          <w:i/>
          <w:iCs/>
          <w:color w:val="auto"/>
          <w:lang w:val="bg-BG"/>
        </w:rPr>
        <w:t>Водоснабдяване</w:t>
      </w:r>
      <w:r w:rsidRPr="00DC2C97">
        <w:rPr>
          <w:rFonts w:ascii="Times New Roman" w:hAnsi="Times New Roman" w:cs="Times New Roman"/>
          <w:b/>
          <w:bCs/>
          <w:color w:val="auto"/>
          <w:lang w:val="bg-BG"/>
        </w:rPr>
        <w:t xml:space="preserve"> –</w:t>
      </w:r>
      <w:r w:rsidRPr="00DC2C97">
        <w:rPr>
          <w:rFonts w:ascii="Times New Roman" w:hAnsi="Times New Roman" w:cs="Times New Roman"/>
          <w:color w:val="auto"/>
          <w:lang w:val="bg-BG"/>
        </w:rPr>
        <w:t xml:space="preserve"> предвижда се в поземлен имот с идентификатор 78029.103.3 да се изгради ново водовземно съоръжение за подземни води с дълбочина около 30 м. Водовземното съоръжение ще е единствения водоизточник за обекта, не съществува техническа възможност за водоснабдяване на индустриалния парк от съоръжения на ВиК-оператора. </w:t>
      </w:r>
    </w:p>
    <w:p w14:paraId="4B06961D" w14:textId="347E9247" w:rsidR="00DC2C97" w:rsidRPr="00DC2C97" w:rsidRDefault="00DC2C97" w:rsidP="00DC2090">
      <w:pPr>
        <w:pStyle w:val="ListParagraph"/>
        <w:spacing w:line="276" w:lineRule="auto"/>
        <w:ind w:left="0" w:firstLine="709"/>
        <w:jc w:val="both"/>
        <w:rPr>
          <w:rFonts w:ascii="Times New Roman" w:hAnsi="Times New Roman" w:cs="Times New Roman"/>
          <w:color w:val="auto"/>
          <w:lang w:val="bg-BG"/>
        </w:rPr>
      </w:pPr>
      <w:r w:rsidRPr="00DC2C97">
        <w:rPr>
          <w:rFonts w:ascii="Times New Roman" w:hAnsi="Times New Roman" w:cs="Times New Roman"/>
          <w:color w:val="auto"/>
          <w:lang w:val="bg-BG"/>
        </w:rPr>
        <w:t>Предвижда се изграждане на нов тръбен кладенец и два вкопани в земята резервоара с проектен полезен обем 300 м</w:t>
      </w:r>
      <w:r w:rsidRPr="00DC2C97">
        <w:rPr>
          <w:rFonts w:ascii="Times New Roman" w:hAnsi="Times New Roman" w:cs="Times New Roman"/>
          <w:color w:val="auto"/>
          <w:vertAlign w:val="superscript"/>
          <w:lang w:val="bg-BG"/>
        </w:rPr>
        <w:t>3</w:t>
      </w:r>
      <w:r w:rsidRPr="00DC2C97">
        <w:rPr>
          <w:rFonts w:ascii="Times New Roman" w:hAnsi="Times New Roman" w:cs="Times New Roman"/>
          <w:color w:val="auto"/>
          <w:lang w:val="bg-BG"/>
        </w:rPr>
        <w:t xml:space="preserve"> всеки, за съхранение и разпределение на добиваната вода. Единия резервоар от стоманобетон с мокра и суха камера за улесняване на измерването и разпределението на добитата вода, а втория за съхранение на вода за противопожарни нужди, като очаквания добив от ТК да е до 85 000 м</w:t>
      </w:r>
      <w:r w:rsidRPr="00DC2C97">
        <w:rPr>
          <w:rFonts w:ascii="Times New Roman" w:hAnsi="Times New Roman" w:cs="Times New Roman"/>
          <w:color w:val="auto"/>
          <w:vertAlign w:val="superscript"/>
          <w:lang w:val="bg-BG"/>
        </w:rPr>
        <w:t>3</w:t>
      </w:r>
      <w:r w:rsidRPr="00DC2C97">
        <w:rPr>
          <w:rFonts w:ascii="Times New Roman" w:hAnsi="Times New Roman" w:cs="Times New Roman"/>
          <w:color w:val="auto"/>
          <w:lang w:val="bg-BG"/>
        </w:rPr>
        <w:t>/год., а средно денонощния дебит до 2,7 л/сек.</w:t>
      </w:r>
    </w:p>
    <w:p w14:paraId="5AD6D25B" w14:textId="0D5F9597" w:rsidR="00DC2C97" w:rsidRPr="00AB3F26" w:rsidRDefault="00DC2C97" w:rsidP="00DC2090">
      <w:pPr>
        <w:pStyle w:val="ListParagraph"/>
        <w:spacing w:line="276" w:lineRule="auto"/>
        <w:ind w:left="0" w:firstLine="709"/>
        <w:jc w:val="both"/>
        <w:rPr>
          <w:rFonts w:ascii="Times New Roman" w:hAnsi="Times New Roman" w:cs="Times New Roman"/>
          <w:color w:val="auto"/>
          <w:lang w:val="bg-BG"/>
        </w:rPr>
      </w:pPr>
      <w:r w:rsidRPr="00AB3F26">
        <w:rPr>
          <w:rFonts w:ascii="Times New Roman" w:hAnsi="Times New Roman" w:cs="Times New Roman"/>
          <w:b/>
          <w:bCs/>
          <w:i/>
          <w:iCs/>
          <w:color w:val="auto"/>
          <w:lang w:val="bg-BG"/>
        </w:rPr>
        <w:t>Отвеждане на отпадъчните води</w:t>
      </w:r>
      <w:r w:rsidRPr="00AB3F26">
        <w:rPr>
          <w:rFonts w:ascii="Times New Roman" w:hAnsi="Times New Roman" w:cs="Times New Roman"/>
          <w:color w:val="auto"/>
          <w:lang w:val="bg-BG"/>
        </w:rPr>
        <w:t xml:space="preserve"> - за индустриалния парк е предвидена разделна канализационна система за битовите отпадъчни води и дъждовна канализация за отвеждане на атмосферните води. В района на парка, предмет на ИП няма изградена и въведена в експлоатация канализационна система за отпадъчни води.</w:t>
      </w:r>
    </w:p>
    <w:p w14:paraId="72D87F83" w14:textId="72378D9D" w:rsidR="00DC2C97" w:rsidRDefault="00DC2C97" w:rsidP="00DC2090">
      <w:pPr>
        <w:pStyle w:val="ListParagraph"/>
        <w:spacing w:line="276" w:lineRule="auto"/>
        <w:ind w:left="0" w:firstLine="709"/>
        <w:jc w:val="both"/>
        <w:rPr>
          <w:rFonts w:ascii="Times New Roman" w:hAnsi="Times New Roman" w:cs="Times New Roman"/>
          <w:color w:val="auto"/>
          <w:lang w:val="bg-BG"/>
        </w:rPr>
      </w:pPr>
      <w:r w:rsidRPr="00AB3F26">
        <w:rPr>
          <w:rFonts w:ascii="Times New Roman" w:hAnsi="Times New Roman" w:cs="Times New Roman"/>
          <w:b/>
          <w:bCs/>
          <w:i/>
          <w:iCs/>
          <w:color w:val="auto"/>
          <w:lang w:val="bg-BG"/>
        </w:rPr>
        <w:t>Пречистване на отпадъчните води</w:t>
      </w:r>
      <w:r w:rsidRPr="00AB3F26">
        <w:rPr>
          <w:rFonts w:ascii="Times New Roman" w:hAnsi="Times New Roman" w:cs="Times New Roman"/>
          <w:color w:val="auto"/>
          <w:lang w:val="bg-BG"/>
        </w:rPr>
        <w:t xml:space="preserve"> – за пречистване на формираните на обекта битово фекални води е предвидено</w:t>
      </w:r>
      <w:r w:rsidR="00AB3F26" w:rsidRPr="00AB3F26">
        <w:rPr>
          <w:rFonts w:ascii="Times New Roman" w:hAnsi="Times New Roman" w:cs="Times New Roman"/>
          <w:color w:val="auto"/>
          <w:lang w:val="bg-BG"/>
        </w:rPr>
        <w:t xml:space="preserve"> в западната част на поземлен имот с идентификатор 78029.103.10 да се </w:t>
      </w:r>
      <w:r w:rsidRPr="00AB3F26">
        <w:rPr>
          <w:rFonts w:ascii="Times New Roman" w:hAnsi="Times New Roman" w:cs="Times New Roman"/>
          <w:color w:val="auto"/>
          <w:lang w:val="bg-BG"/>
        </w:rPr>
        <w:t>изгра</w:t>
      </w:r>
      <w:r w:rsidR="00AB3F26" w:rsidRPr="00AB3F26">
        <w:rPr>
          <w:rFonts w:ascii="Times New Roman" w:hAnsi="Times New Roman" w:cs="Times New Roman"/>
          <w:color w:val="auto"/>
          <w:lang w:val="bg-BG"/>
        </w:rPr>
        <w:t>ди</w:t>
      </w:r>
      <w:r w:rsidRPr="00AB3F26">
        <w:rPr>
          <w:rFonts w:ascii="Times New Roman" w:hAnsi="Times New Roman" w:cs="Times New Roman"/>
          <w:color w:val="auto"/>
          <w:lang w:val="bg-BG"/>
        </w:rPr>
        <w:t xml:space="preserve"> ЛПСОВ с капацитет 650 ЕЖ</w:t>
      </w:r>
      <w:r w:rsidR="00AB3F26" w:rsidRPr="00AB3F26">
        <w:rPr>
          <w:rFonts w:ascii="Times New Roman" w:hAnsi="Times New Roman" w:cs="Times New Roman"/>
          <w:color w:val="auto"/>
          <w:lang w:val="bg-BG"/>
        </w:rPr>
        <w:t xml:space="preserve">. Замърсените атмосферни води ще бъдат пречиствани посредством система от утаители, разположени в дъждоприемните шахти и </w:t>
      </w:r>
      <w:r w:rsidR="00AB3F26" w:rsidRPr="004D79C0">
        <w:rPr>
          <w:rFonts w:ascii="Times New Roman" w:hAnsi="Times New Roman" w:cs="Times New Roman"/>
          <w:color w:val="auto"/>
          <w:lang w:val="bg-BG"/>
        </w:rPr>
        <w:t>каломаслоуловители за задържане на нефтопродуктите попаднали в дъждовния поток.</w:t>
      </w:r>
    </w:p>
    <w:p w14:paraId="3D6535E0" w14:textId="29F2E201" w:rsidR="00907D33" w:rsidRPr="00907D33" w:rsidRDefault="00907D33" w:rsidP="00DC2090">
      <w:pPr>
        <w:pStyle w:val="1"/>
        <w:tabs>
          <w:tab w:val="left" w:pos="426"/>
          <w:tab w:val="left" w:pos="1095"/>
        </w:tabs>
        <w:spacing w:before="0" w:line="276" w:lineRule="auto"/>
        <w:ind w:right="20" w:firstLine="709"/>
        <w:rPr>
          <w:color w:val="auto"/>
          <w:sz w:val="24"/>
          <w:szCs w:val="24"/>
          <w:lang w:val="bg-BG"/>
        </w:rPr>
      </w:pPr>
      <w:r w:rsidRPr="00473818">
        <w:rPr>
          <w:color w:val="auto"/>
          <w:sz w:val="24"/>
          <w:szCs w:val="24"/>
          <w:lang w:val="bg-BG"/>
        </w:rPr>
        <w:t xml:space="preserve">Технологията на пречистване на ЛПСОВ, ще гарантира 99,99% отстраняване на микроорганизми, от отпадъчните води, което от своя страна ще позволи използването на пречистената вода  за поливане на зелените площи на индустриалния парк. Предвижда се обема </w:t>
      </w:r>
      <w:r w:rsidRPr="00473818">
        <w:rPr>
          <w:color w:val="auto"/>
          <w:sz w:val="24"/>
          <w:szCs w:val="24"/>
          <w:lang w:val="bg-BG"/>
        </w:rPr>
        <w:lastRenderedPageBreak/>
        <w:t>на резервоара за пречистени отпадъчни води, които ще се използват повторно за напояване на зелените площи в сухите месеци от годината да е с обем V ≈ 200 m</w:t>
      </w:r>
      <w:r w:rsidRPr="00473818">
        <w:rPr>
          <w:color w:val="auto"/>
          <w:sz w:val="24"/>
          <w:szCs w:val="24"/>
          <w:vertAlign w:val="superscript"/>
          <w:lang w:val="bg-BG"/>
        </w:rPr>
        <w:t>3</w:t>
      </w:r>
      <w:r w:rsidRPr="00473818">
        <w:rPr>
          <w:color w:val="auto"/>
          <w:sz w:val="24"/>
          <w:szCs w:val="24"/>
          <w:lang w:val="bg-BG"/>
        </w:rPr>
        <w:t>. Пречистените отпадъчни води след ЛПСОВ ще се събират във вкопан в земята водоплътен стоманобетонов резервоар с цел повторно използване за поливане на зелените площи. Това ще се извършва само в месеците, в които е необходимо поливане на тревни площи – от м. март до м. октомври, като се предвижда цялото водно количество да се използва за напояване. Предвиденото напояване с пречистените отпадъчни води е алтернативно напояване на напояването с пресните подземни води, т.е. когато се извършва напояване с пречистените отпадъчни води няма да се водовзема от тръбния кладенец.  В месеците от ноември до февруари пречистените отпадъчни води ще се отвеждат и заустват в повърхностния воден обект.</w:t>
      </w:r>
    </w:p>
    <w:p w14:paraId="18314159" w14:textId="0B115FC9" w:rsidR="0051158A" w:rsidRPr="00EF1820" w:rsidRDefault="00AB3F26" w:rsidP="00EF1820">
      <w:pPr>
        <w:pStyle w:val="ListParagraph"/>
        <w:spacing w:line="276" w:lineRule="auto"/>
        <w:ind w:left="0" w:firstLine="709"/>
        <w:jc w:val="both"/>
        <w:rPr>
          <w:rFonts w:ascii="Times New Roman" w:hAnsi="Times New Roman" w:cs="Times New Roman"/>
          <w:color w:val="auto"/>
          <w:lang w:val="bg-BG"/>
        </w:rPr>
      </w:pPr>
      <w:r w:rsidRPr="004D79C0">
        <w:rPr>
          <w:rFonts w:ascii="Times New Roman" w:hAnsi="Times New Roman" w:cs="Times New Roman"/>
          <w:b/>
          <w:bCs/>
          <w:i/>
          <w:iCs/>
          <w:color w:val="auto"/>
          <w:lang w:val="bg-BG"/>
        </w:rPr>
        <w:t>Заустване на пречистените отпадъчни води</w:t>
      </w:r>
      <w:r w:rsidRPr="004D79C0">
        <w:rPr>
          <w:rFonts w:ascii="Times New Roman" w:hAnsi="Times New Roman" w:cs="Times New Roman"/>
          <w:color w:val="auto"/>
          <w:lang w:val="bg-BG"/>
        </w:rPr>
        <w:t xml:space="preserve"> - Предвидено е пречистените отпадъчни води посредством заустващ колектор да се заустят в точка с проектни координати N-42° 12′ 05.866ʺ Е-24° 29′ 35.093ʺ, в отводнителен канал, представляващ поземлен имот с идентификатор 78029.286.50, област Пловдив, община Родопи, с. Цалапица, м. Плитюна. Местоположението на </w:t>
      </w:r>
      <w:r w:rsidRPr="00FF220C">
        <w:rPr>
          <w:rFonts w:ascii="Times New Roman" w:hAnsi="Times New Roman" w:cs="Times New Roman"/>
          <w:color w:val="auto"/>
          <w:lang w:val="bg-BG"/>
        </w:rPr>
        <w:t>ЛПСОВ и проектното трасе на заустващия колектор са представени по-горе на фигура № 2.</w:t>
      </w:r>
    </w:p>
    <w:p w14:paraId="2767B9FA" w14:textId="24E59DEB" w:rsidR="00920D04" w:rsidRPr="00FF220C" w:rsidRDefault="00605ADD" w:rsidP="00DC2090">
      <w:pPr>
        <w:pStyle w:val="1"/>
        <w:shd w:val="clear" w:color="auto" w:fill="auto"/>
        <w:tabs>
          <w:tab w:val="left" w:pos="1102"/>
        </w:tabs>
        <w:spacing w:before="120" w:line="276" w:lineRule="auto"/>
        <w:rPr>
          <w:b/>
          <w:bCs/>
          <w:i/>
          <w:iCs/>
          <w:color w:val="auto"/>
          <w:sz w:val="24"/>
          <w:szCs w:val="24"/>
          <w:lang w:val="bg-BG"/>
        </w:rPr>
      </w:pPr>
      <w:r w:rsidRPr="00FF220C">
        <w:rPr>
          <w:b/>
          <w:bCs/>
          <w:i/>
          <w:iCs/>
          <w:color w:val="auto"/>
          <w:sz w:val="24"/>
          <w:szCs w:val="24"/>
          <w:lang w:val="bg-BG"/>
        </w:rPr>
        <w:t xml:space="preserve">12. </w:t>
      </w:r>
      <w:r w:rsidR="00331583" w:rsidRPr="00FF220C">
        <w:rPr>
          <w:b/>
          <w:bCs/>
          <w:i/>
          <w:iCs/>
          <w:color w:val="auto"/>
          <w:sz w:val="24"/>
          <w:szCs w:val="24"/>
          <w:lang w:val="bg-BG"/>
        </w:rPr>
        <w:t>Необходимост от други разрешителни, свързани с инвестиционното предложение</w:t>
      </w:r>
    </w:p>
    <w:p w14:paraId="02EA917C" w14:textId="713D2330" w:rsidR="000B36EE" w:rsidRPr="00FF220C" w:rsidRDefault="00CA032C" w:rsidP="00DC2090">
      <w:pPr>
        <w:pStyle w:val="1"/>
        <w:tabs>
          <w:tab w:val="left" w:pos="1102"/>
        </w:tabs>
        <w:spacing w:before="0" w:line="276" w:lineRule="auto"/>
        <w:ind w:firstLine="709"/>
        <w:rPr>
          <w:color w:val="auto"/>
          <w:sz w:val="24"/>
          <w:szCs w:val="24"/>
          <w:lang w:val="bg-BG"/>
        </w:rPr>
      </w:pPr>
      <w:r w:rsidRPr="00FF220C">
        <w:rPr>
          <w:color w:val="auto"/>
          <w:sz w:val="24"/>
          <w:szCs w:val="24"/>
          <w:lang w:val="bg-BG"/>
        </w:rPr>
        <w:t xml:space="preserve">-1. Решение за преценяване на необходимостта от ОВОС, компетентен орган </w:t>
      </w:r>
      <w:r w:rsidR="000B36EE" w:rsidRPr="00FF220C">
        <w:rPr>
          <w:color w:val="auto"/>
          <w:sz w:val="24"/>
          <w:szCs w:val="24"/>
          <w:lang w:val="bg-BG"/>
        </w:rPr>
        <w:t xml:space="preserve">по реда на ЗООС е </w:t>
      </w:r>
      <w:r w:rsidRPr="00FF220C">
        <w:rPr>
          <w:color w:val="auto"/>
          <w:sz w:val="24"/>
          <w:szCs w:val="24"/>
          <w:lang w:val="bg-BG"/>
        </w:rPr>
        <w:t>Д</w:t>
      </w:r>
      <w:r w:rsidR="000B36EE" w:rsidRPr="00FF220C">
        <w:rPr>
          <w:color w:val="auto"/>
          <w:sz w:val="24"/>
          <w:szCs w:val="24"/>
          <w:lang w:val="bg-BG"/>
        </w:rPr>
        <w:t>иректор</w:t>
      </w:r>
      <w:r w:rsidRPr="00FF220C">
        <w:rPr>
          <w:color w:val="auto"/>
          <w:sz w:val="24"/>
          <w:szCs w:val="24"/>
          <w:lang w:val="bg-BG"/>
        </w:rPr>
        <w:t>ът</w:t>
      </w:r>
      <w:r w:rsidR="000B36EE" w:rsidRPr="00FF220C">
        <w:rPr>
          <w:color w:val="auto"/>
          <w:sz w:val="24"/>
          <w:szCs w:val="24"/>
          <w:lang w:val="bg-BG"/>
        </w:rPr>
        <w:t xml:space="preserve"> на РИОСВ-Пл</w:t>
      </w:r>
      <w:r w:rsidRPr="00FF220C">
        <w:rPr>
          <w:color w:val="auto"/>
          <w:sz w:val="24"/>
          <w:szCs w:val="24"/>
          <w:lang w:val="bg-BG"/>
        </w:rPr>
        <w:t>овдив;</w:t>
      </w:r>
    </w:p>
    <w:p w14:paraId="72977289" w14:textId="4B402865" w:rsidR="002920A1" w:rsidRPr="00FF220C" w:rsidRDefault="00CA032C" w:rsidP="00DC2090">
      <w:pPr>
        <w:pStyle w:val="1"/>
        <w:shd w:val="clear" w:color="auto" w:fill="auto"/>
        <w:tabs>
          <w:tab w:val="left" w:pos="1102"/>
        </w:tabs>
        <w:spacing w:before="0" w:line="276" w:lineRule="auto"/>
        <w:ind w:firstLine="709"/>
        <w:rPr>
          <w:color w:val="auto"/>
          <w:sz w:val="24"/>
          <w:szCs w:val="24"/>
          <w:lang w:val="bg-BG"/>
        </w:rPr>
      </w:pPr>
      <w:r w:rsidRPr="00FF220C">
        <w:rPr>
          <w:color w:val="auto"/>
          <w:sz w:val="24"/>
          <w:szCs w:val="24"/>
          <w:lang w:val="bg-BG"/>
        </w:rPr>
        <w:t xml:space="preserve">-2. Разрешение за Строеж, компетентен орган </w:t>
      </w:r>
      <w:r w:rsidR="000B36EE" w:rsidRPr="00FF220C">
        <w:rPr>
          <w:color w:val="auto"/>
          <w:sz w:val="24"/>
          <w:szCs w:val="24"/>
          <w:lang w:val="bg-BG"/>
        </w:rPr>
        <w:t>по реда</w:t>
      </w:r>
      <w:r w:rsidR="002920A1" w:rsidRPr="00FF220C">
        <w:rPr>
          <w:color w:val="auto"/>
          <w:sz w:val="24"/>
          <w:szCs w:val="24"/>
          <w:lang w:val="bg-BG"/>
        </w:rPr>
        <w:t xml:space="preserve"> ЗУТ е Главния</w:t>
      </w:r>
      <w:r w:rsidRPr="00FF220C">
        <w:rPr>
          <w:color w:val="auto"/>
          <w:sz w:val="24"/>
          <w:szCs w:val="24"/>
          <w:lang w:val="bg-BG"/>
        </w:rPr>
        <w:t>т</w:t>
      </w:r>
      <w:r w:rsidR="002920A1" w:rsidRPr="00FF220C">
        <w:rPr>
          <w:color w:val="auto"/>
          <w:sz w:val="24"/>
          <w:szCs w:val="24"/>
          <w:lang w:val="bg-BG"/>
        </w:rPr>
        <w:t xml:space="preserve"> архитект на общ</w:t>
      </w:r>
      <w:r w:rsidRPr="00FF220C">
        <w:rPr>
          <w:color w:val="auto"/>
          <w:sz w:val="24"/>
          <w:szCs w:val="24"/>
          <w:lang w:val="bg-BG"/>
        </w:rPr>
        <w:t xml:space="preserve">ина </w:t>
      </w:r>
      <w:r w:rsidR="002920A1" w:rsidRPr="00FF220C">
        <w:rPr>
          <w:color w:val="auto"/>
          <w:sz w:val="24"/>
          <w:szCs w:val="24"/>
          <w:lang w:val="bg-BG"/>
        </w:rPr>
        <w:t>Родопи</w:t>
      </w:r>
      <w:r w:rsidRPr="00FF220C">
        <w:rPr>
          <w:color w:val="auto"/>
          <w:sz w:val="24"/>
          <w:szCs w:val="24"/>
          <w:lang w:val="bg-BG"/>
        </w:rPr>
        <w:t>;</w:t>
      </w:r>
    </w:p>
    <w:p w14:paraId="022A15B8" w14:textId="77777777" w:rsidR="00FF220C" w:rsidRPr="00FF220C" w:rsidRDefault="00CA032C" w:rsidP="00DC2090">
      <w:pPr>
        <w:pStyle w:val="1"/>
        <w:shd w:val="clear" w:color="auto" w:fill="auto"/>
        <w:tabs>
          <w:tab w:val="left" w:pos="1102"/>
        </w:tabs>
        <w:spacing w:before="0" w:line="276" w:lineRule="auto"/>
        <w:ind w:firstLine="709"/>
        <w:rPr>
          <w:color w:val="auto"/>
          <w:sz w:val="24"/>
          <w:szCs w:val="24"/>
          <w:lang w:val="bg-BG"/>
        </w:rPr>
      </w:pPr>
      <w:r w:rsidRPr="00FF220C">
        <w:rPr>
          <w:color w:val="auto"/>
          <w:sz w:val="24"/>
          <w:szCs w:val="24"/>
          <w:lang w:val="bg-BG"/>
        </w:rPr>
        <w:t>-3. Разрешително за водовземане от подземни води, чрез нови водовземни съоръжения, компетентен орган по реда на Закона за водите е Директорът на Басейнова Дирекция Източнобеломо</w:t>
      </w:r>
      <w:r w:rsidR="00FF220C" w:rsidRPr="00FF220C">
        <w:rPr>
          <w:color w:val="auto"/>
          <w:sz w:val="24"/>
          <w:szCs w:val="24"/>
          <w:lang w:val="bg-BG"/>
        </w:rPr>
        <w:t>рски район-Пловдив;</w:t>
      </w:r>
    </w:p>
    <w:p w14:paraId="381317A8" w14:textId="40638766" w:rsidR="00FF220C" w:rsidRPr="002B752B" w:rsidRDefault="00FF220C" w:rsidP="00DC2090">
      <w:pPr>
        <w:pStyle w:val="1"/>
        <w:shd w:val="clear" w:color="auto" w:fill="auto"/>
        <w:tabs>
          <w:tab w:val="left" w:pos="1102"/>
        </w:tabs>
        <w:spacing w:before="0" w:line="276" w:lineRule="auto"/>
        <w:ind w:firstLine="709"/>
        <w:rPr>
          <w:color w:val="auto"/>
          <w:sz w:val="24"/>
          <w:szCs w:val="24"/>
          <w:lang w:val="bg-BG"/>
        </w:rPr>
      </w:pPr>
      <w:r w:rsidRPr="00FF220C">
        <w:rPr>
          <w:color w:val="auto"/>
          <w:sz w:val="24"/>
          <w:szCs w:val="24"/>
          <w:lang w:val="bg-BG"/>
        </w:rPr>
        <w:t xml:space="preserve">-4. Разрешително за ползване на воден обект за заустване на отпадъчни води в повърхностни води, компетентен орган по реда на Закона за водите е Директорът на Басейнова </w:t>
      </w:r>
      <w:r w:rsidRPr="002B752B">
        <w:rPr>
          <w:color w:val="auto"/>
          <w:sz w:val="24"/>
          <w:szCs w:val="24"/>
          <w:lang w:val="bg-BG"/>
        </w:rPr>
        <w:t>Дирекция Източнобеломорски район-Пловдив.</w:t>
      </w:r>
    </w:p>
    <w:p w14:paraId="7CFF70D5" w14:textId="3C536CE7" w:rsidR="00920D04" w:rsidRPr="002B752B" w:rsidRDefault="00331583" w:rsidP="00DC2090">
      <w:pPr>
        <w:pStyle w:val="1"/>
        <w:shd w:val="clear" w:color="auto" w:fill="auto"/>
        <w:spacing w:before="120" w:line="276" w:lineRule="auto"/>
        <w:ind w:right="23"/>
        <w:rPr>
          <w:b/>
          <w:i/>
          <w:iCs/>
          <w:color w:val="auto"/>
          <w:sz w:val="24"/>
          <w:szCs w:val="24"/>
          <w:lang w:val="bg-BG"/>
        </w:rPr>
      </w:pPr>
      <w:r w:rsidRPr="002B752B">
        <w:rPr>
          <w:b/>
          <w:color w:val="auto"/>
          <w:sz w:val="24"/>
          <w:szCs w:val="24"/>
          <w:lang w:val="bg-BG"/>
        </w:rPr>
        <w:t>III</w:t>
      </w:r>
      <w:r w:rsidRPr="002B752B">
        <w:rPr>
          <w:b/>
          <w:i/>
          <w:iCs/>
          <w:color w:val="auto"/>
          <w:sz w:val="24"/>
          <w:szCs w:val="24"/>
          <w:lang w:val="bg-BG"/>
        </w:rPr>
        <w:t>. 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14:paraId="6E98A432" w14:textId="51BC7C45" w:rsidR="00920D04" w:rsidRPr="002B752B" w:rsidRDefault="00584AFE" w:rsidP="00DC2090">
      <w:pPr>
        <w:pStyle w:val="1"/>
        <w:shd w:val="clear" w:color="auto" w:fill="auto"/>
        <w:tabs>
          <w:tab w:val="left" w:pos="997"/>
        </w:tabs>
        <w:spacing w:before="120" w:line="276" w:lineRule="auto"/>
        <w:rPr>
          <w:color w:val="auto"/>
          <w:sz w:val="24"/>
          <w:szCs w:val="24"/>
          <w:lang w:val="bg-BG"/>
        </w:rPr>
      </w:pPr>
      <w:r w:rsidRPr="002B752B">
        <w:rPr>
          <w:b/>
          <w:bCs/>
          <w:color w:val="auto"/>
          <w:sz w:val="24"/>
          <w:szCs w:val="24"/>
          <w:lang w:val="bg-BG"/>
        </w:rPr>
        <w:t xml:space="preserve">1. </w:t>
      </w:r>
      <w:r w:rsidR="00331583" w:rsidRPr="002B752B">
        <w:rPr>
          <w:b/>
          <w:bCs/>
          <w:color w:val="auto"/>
          <w:sz w:val="24"/>
          <w:szCs w:val="24"/>
          <w:lang w:val="bg-BG"/>
        </w:rPr>
        <w:t>съществуващо и одобрено земеползване</w:t>
      </w:r>
      <w:r w:rsidR="00987BCC" w:rsidRPr="002B752B">
        <w:rPr>
          <w:color w:val="auto"/>
          <w:sz w:val="24"/>
          <w:szCs w:val="24"/>
          <w:lang w:val="bg-BG"/>
        </w:rPr>
        <w:t>:</w:t>
      </w:r>
    </w:p>
    <w:p w14:paraId="4F07891C" w14:textId="3DE73985" w:rsidR="002B752B" w:rsidRPr="002B752B" w:rsidRDefault="00165644" w:rsidP="00DC2090">
      <w:pPr>
        <w:pStyle w:val="1"/>
        <w:tabs>
          <w:tab w:val="left" w:pos="426"/>
          <w:tab w:val="left" w:pos="1095"/>
        </w:tabs>
        <w:spacing w:before="120" w:line="276" w:lineRule="auto"/>
        <w:ind w:right="23" w:firstLine="709"/>
        <w:rPr>
          <w:color w:val="auto"/>
          <w:sz w:val="24"/>
          <w:szCs w:val="24"/>
          <w:lang w:val="bg-BG"/>
        </w:rPr>
      </w:pPr>
      <w:r w:rsidRPr="002B752B">
        <w:rPr>
          <w:color w:val="auto"/>
          <w:sz w:val="24"/>
          <w:szCs w:val="24"/>
          <w:lang w:val="bg-BG"/>
        </w:rPr>
        <w:lastRenderedPageBreak/>
        <w:t>Предвидено е инвестиционното предложение</w:t>
      </w:r>
      <w:r w:rsidR="002B752B" w:rsidRPr="002B752B">
        <w:rPr>
          <w:color w:val="auto"/>
          <w:sz w:val="24"/>
          <w:szCs w:val="24"/>
          <w:lang w:val="bg-BG"/>
        </w:rPr>
        <w:t xml:space="preserve">, изграждане на индустриален парк тип „А-общ“ </w:t>
      </w:r>
      <w:r w:rsidRPr="002B752B">
        <w:rPr>
          <w:color w:val="auto"/>
          <w:sz w:val="24"/>
          <w:szCs w:val="24"/>
          <w:lang w:val="bg-BG"/>
        </w:rPr>
        <w:t xml:space="preserve">да се реализира </w:t>
      </w:r>
      <w:r w:rsidR="002B752B" w:rsidRPr="002B752B">
        <w:rPr>
          <w:color w:val="auto"/>
          <w:sz w:val="24"/>
          <w:szCs w:val="24"/>
          <w:lang w:val="bg-BG"/>
        </w:rPr>
        <w:t>на площ 651 162 м</w:t>
      </w:r>
      <w:r w:rsidR="002B752B" w:rsidRPr="002B752B">
        <w:rPr>
          <w:color w:val="auto"/>
          <w:sz w:val="24"/>
          <w:szCs w:val="24"/>
          <w:vertAlign w:val="superscript"/>
          <w:lang w:val="bg-BG"/>
        </w:rPr>
        <w:t>2</w:t>
      </w:r>
      <w:r w:rsidR="002B752B" w:rsidRPr="002B752B">
        <w:rPr>
          <w:color w:val="auto"/>
          <w:sz w:val="24"/>
          <w:szCs w:val="24"/>
          <w:lang w:val="bg-BG"/>
        </w:rPr>
        <w:t>, върху 74 броя поземлени имота (подробно описани в таблици 1 и 2) в землището на с. Цалапица, общ. Родопи, обл. Пловдив. Предвижданията са да се изгради индустриалния, в който няма специализация на производствени дейности със следните застроителни параметри:</w:t>
      </w:r>
    </w:p>
    <w:p w14:paraId="6F23E53D" w14:textId="77777777" w:rsidR="002B752B" w:rsidRPr="002B752B" w:rsidRDefault="002B752B" w:rsidP="00DC2090">
      <w:pPr>
        <w:pStyle w:val="1"/>
        <w:tabs>
          <w:tab w:val="left" w:pos="426"/>
          <w:tab w:val="left" w:pos="1095"/>
        </w:tabs>
        <w:spacing w:before="0" w:line="276" w:lineRule="auto"/>
        <w:ind w:right="20" w:firstLine="709"/>
        <w:rPr>
          <w:color w:val="auto"/>
          <w:sz w:val="24"/>
          <w:szCs w:val="24"/>
          <w:lang w:val="bg-BG"/>
        </w:rPr>
      </w:pPr>
      <w:r w:rsidRPr="002B752B">
        <w:rPr>
          <w:color w:val="auto"/>
          <w:sz w:val="24"/>
          <w:szCs w:val="24"/>
          <w:lang w:val="bg-BG"/>
        </w:rPr>
        <w:t>-</w:t>
      </w:r>
      <w:r w:rsidRPr="002B752B">
        <w:rPr>
          <w:color w:val="auto"/>
          <w:sz w:val="24"/>
          <w:szCs w:val="24"/>
          <w:lang w:val="bg-BG"/>
        </w:rPr>
        <w:tab/>
        <w:t>Плътност на застрояване – до 50%;</w:t>
      </w:r>
    </w:p>
    <w:p w14:paraId="4F1E4ED8" w14:textId="77777777" w:rsidR="002B752B" w:rsidRPr="002B752B" w:rsidRDefault="002B752B" w:rsidP="00DC2090">
      <w:pPr>
        <w:pStyle w:val="1"/>
        <w:tabs>
          <w:tab w:val="left" w:pos="426"/>
          <w:tab w:val="left" w:pos="1095"/>
        </w:tabs>
        <w:spacing w:before="0" w:line="276" w:lineRule="auto"/>
        <w:ind w:right="20" w:firstLine="709"/>
        <w:rPr>
          <w:color w:val="auto"/>
          <w:sz w:val="24"/>
          <w:szCs w:val="24"/>
          <w:lang w:val="bg-BG"/>
        </w:rPr>
      </w:pPr>
      <w:r w:rsidRPr="002B752B">
        <w:rPr>
          <w:color w:val="auto"/>
          <w:sz w:val="24"/>
          <w:szCs w:val="24"/>
          <w:lang w:val="bg-BG"/>
        </w:rPr>
        <w:t>-</w:t>
      </w:r>
      <w:r w:rsidRPr="002B752B">
        <w:rPr>
          <w:color w:val="auto"/>
          <w:sz w:val="24"/>
          <w:szCs w:val="24"/>
          <w:lang w:val="bg-BG"/>
        </w:rPr>
        <w:tab/>
        <w:t>КИНТ – 1,5:</w:t>
      </w:r>
    </w:p>
    <w:p w14:paraId="58C38DB5" w14:textId="2792C10F" w:rsidR="002B752B" w:rsidRPr="002B752B" w:rsidRDefault="002B752B" w:rsidP="00DC2090">
      <w:pPr>
        <w:pStyle w:val="1"/>
        <w:tabs>
          <w:tab w:val="left" w:pos="426"/>
          <w:tab w:val="left" w:pos="1095"/>
        </w:tabs>
        <w:spacing w:before="0" w:line="276" w:lineRule="auto"/>
        <w:ind w:right="20" w:firstLine="709"/>
        <w:rPr>
          <w:color w:val="auto"/>
          <w:sz w:val="24"/>
          <w:szCs w:val="24"/>
          <w:lang w:val="bg-BG"/>
        </w:rPr>
      </w:pPr>
      <w:r w:rsidRPr="002B752B">
        <w:rPr>
          <w:color w:val="auto"/>
          <w:sz w:val="24"/>
          <w:szCs w:val="24"/>
          <w:lang w:val="bg-BG"/>
        </w:rPr>
        <w:t>-</w:t>
      </w:r>
      <w:r w:rsidRPr="002B752B">
        <w:rPr>
          <w:color w:val="auto"/>
          <w:sz w:val="24"/>
          <w:szCs w:val="24"/>
          <w:lang w:val="bg-BG"/>
        </w:rPr>
        <w:tab/>
        <w:t>Озеленяване – мин 25%</w:t>
      </w:r>
      <w:r w:rsidR="00545E5F">
        <w:rPr>
          <w:color w:val="auto"/>
          <w:sz w:val="24"/>
          <w:szCs w:val="24"/>
          <w:lang w:val="bg-BG"/>
        </w:rPr>
        <w:t xml:space="preserve"> </w:t>
      </w:r>
      <w:r w:rsidR="00545E5F" w:rsidRPr="00545E5F">
        <w:rPr>
          <w:color w:val="auto"/>
          <w:sz w:val="24"/>
          <w:szCs w:val="24"/>
          <w:lang w:val="bg-BG"/>
        </w:rPr>
        <w:t>и минимум 10% висока дървесна растителност</w:t>
      </w:r>
      <w:r w:rsidR="00545E5F">
        <w:rPr>
          <w:color w:val="auto"/>
          <w:sz w:val="24"/>
          <w:szCs w:val="24"/>
          <w:lang w:val="bg-BG"/>
        </w:rPr>
        <w:t>.</w:t>
      </w:r>
    </w:p>
    <w:p w14:paraId="4AAC2588" w14:textId="3E681DB5" w:rsidR="00FF220C" w:rsidRPr="004F701B" w:rsidRDefault="002B752B" w:rsidP="00DC2090">
      <w:pPr>
        <w:pStyle w:val="ListParagraph"/>
        <w:spacing w:line="276" w:lineRule="auto"/>
        <w:ind w:left="0" w:firstLine="709"/>
        <w:jc w:val="both"/>
        <w:rPr>
          <w:rFonts w:ascii="Times New Roman" w:hAnsi="Times New Roman" w:cs="Times New Roman"/>
          <w:color w:val="auto"/>
          <w:lang w:val="bg-BG"/>
        </w:rPr>
      </w:pPr>
      <w:r w:rsidRPr="002B752B">
        <w:rPr>
          <w:rFonts w:ascii="Times New Roman" w:hAnsi="Times New Roman" w:cs="Times New Roman"/>
          <w:color w:val="auto"/>
          <w:lang w:val="bg-BG"/>
        </w:rPr>
        <w:t xml:space="preserve"> На територията на парка ще се разположат предимно обекти, обслужващи ползвателите на Автомагистрала „Тракия“</w:t>
      </w:r>
      <w:r>
        <w:rPr>
          <w:rFonts w:ascii="Times New Roman" w:hAnsi="Times New Roman" w:cs="Times New Roman"/>
          <w:color w:val="auto"/>
          <w:lang w:val="bg-BG"/>
        </w:rPr>
        <w:t>.</w:t>
      </w:r>
    </w:p>
    <w:p w14:paraId="37DAC4C4" w14:textId="4844798F" w:rsidR="00FF220C" w:rsidRPr="00062B11" w:rsidRDefault="00062B11" w:rsidP="00DC2090">
      <w:pPr>
        <w:pStyle w:val="ListParagraph"/>
        <w:spacing w:line="276" w:lineRule="auto"/>
        <w:ind w:left="0" w:firstLine="709"/>
        <w:jc w:val="both"/>
        <w:rPr>
          <w:rFonts w:ascii="Times New Roman" w:hAnsi="Times New Roman" w:cs="Times New Roman"/>
          <w:color w:val="auto"/>
          <w:lang w:val="bg-BG"/>
        </w:rPr>
      </w:pPr>
      <w:r w:rsidRPr="00062B11">
        <w:rPr>
          <w:rFonts w:ascii="Times New Roman" w:hAnsi="Times New Roman" w:cs="Times New Roman"/>
          <w:color w:val="auto"/>
          <w:lang w:val="bg-BG"/>
        </w:rPr>
        <w:t xml:space="preserve">Обекта граничи със земеделски земи и пътища от различни класове, на север е разположена Автомагистрала „Тракия“. </w:t>
      </w:r>
    </w:p>
    <w:p w14:paraId="4E6AC469" w14:textId="6039A17F" w:rsidR="008B1A84" w:rsidRPr="00062B11" w:rsidRDefault="00EB1C5A" w:rsidP="00DC2090">
      <w:pPr>
        <w:pStyle w:val="ListParagraph"/>
        <w:spacing w:line="276" w:lineRule="auto"/>
        <w:ind w:left="0" w:firstLine="709"/>
        <w:jc w:val="both"/>
        <w:rPr>
          <w:rFonts w:ascii="Times New Roman" w:hAnsi="Times New Roman" w:cs="Times New Roman"/>
          <w:color w:val="auto"/>
          <w:lang w:val="bg-BG"/>
        </w:rPr>
      </w:pPr>
      <w:r w:rsidRPr="00062B11">
        <w:rPr>
          <w:rFonts w:ascii="Times New Roman" w:hAnsi="Times New Roman" w:cs="Times New Roman"/>
          <w:color w:val="auto"/>
          <w:lang w:val="bg-BG"/>
        </w:rPr>
        <w:t xml:space="preserve">Предвидените дейности не </w:t>
      </w:r>
      <w:r w:rsidR="00BF50A2" w:rsidRPr="00062B11">
        <w:rPr>
          <w:rFonts w:ascii="Times New Roman" w:hAnsi="Times New Roman" w:cs="Times New Roman"/>
          <w:color w:val="auto"/>
          <w:lang w:val="bg-BG"/>
        </w:rPr>
        <w:t xml:space="preserve">се явяват източник на вредности на оценяваната територия и не </w:t>
      </w:r>
      <w:r w:rsidRPr="00062B11">
        <w:rPr>
          <w:rFonts w:ascii="Times New Roman" w:hAnsi="Times New Roman" w:cs="Times New Roman"/>
          <w:color w:val="auto"/>
          <w:lang w:val="bg-BG"/>
        </w:rPr>
        <w:t>влизат в конфликт със съседните имоти и тяхно ползване.</w:t>
      </w:r>
    </w:p>
    <w:p w14:paraId="70E00613" w14:textId="214BCDC9" w:rsidR="00920D04" w:rsidRPr="00062B11" w:rsidRDefault="00BF50A2" w:rsidP="00DC2090">
      <w:pPr>
        <w:pStyle w:val="1"/>
        <w:shd w:val="clear" w:color="auto" w:fill="auto"/>
        <w:tabs>
          <w:tab w:val="left" w:pos="997"/>
        </w:tabs>
        <w:spacing w:before="120" w:line="276" w:lineRule="auto"/>
        <w:ind w:firstLine="709"/>
        <w:rPr>
          <w:color w:val="auto"/>
          <w:sz w:val="24"/>
          <w:szCs w:val="24"/>
          <w:lang w:val="bg-BG"/>
        </w:rPr>
      </w:pPr>
      <w:r w:rsidRPr="00062B11">
        <w:rPr>
          <w:b/>
          <w:bCs/>
          <w:color w:val="auto"/>
          <w:sz w:val="24"/>
          <w:szCs w:val="24"/>
          <w:lang w:val="bg-BG"/>
        </w:rPr>
        <w:t xml:space="preserve">2. </w:t>
      </w:r>
      <w:r w:rsidR="00331583" w:rsidRPr="00062B11">
        <w:rPr>
          <w:b/>
          <w:bCs/>
          <w:color w:val="auto"/>
          <w:sz w:val="24"/>
          <w:szCs w:val="24"/>
          <w:lang w:val="bg-BG"/>
        </w:rPr>
        <w:t>мочурища, крайречни области, речни устия</w:t>
      </w:r>
      <w:r w:rsidR="00331583" w:rsidRPr="00062B11">
        <w:rPr>
          <w:color w:val="auto"/>
          <w:sz w:val="24"/>
          <w:szCs w:val="24"/>
          <w:lang w:val="bg-BG"/>
        </w:rPr>
        <w:t>;</w:t>
      </w:r>
    </w:p>
    <w:p w14:paraId="728EB34A" w14:textId="4FBE00AE" w:rsidR="008B1A84" w:rsidRPr="00062B11" w:rsidRDefault="00810CE1" w:rsidP="00DC2090">
      <w:pPr>
        <w:pStyle w:val="ListParagraph"/>
        <w:tabs>
          <w:tab w:val="left" w:pos="709"/>
          <w:tab w:val="left" w:pos="997"/>
        </w:tabs>
        <w:spacing w:line="276" w:lineRule="auto"/>
        <w:ind w:left="0" w:firstLine="709"/>
        <w:jc w:val="both"/>
        <w:rPr>
          <w:rFonts w:ascii="Times New Roman" w:hAnsi="Times New Roman" w:cs="Times New Roman"/>
          <w:color w:val="auto"/>
          <w:lang w:val="bg-BG"/>
        </w:rPr>
      </w:pPr>
      <w:r w:rsidRPr="00062B11">
        <w:rPr>
          <w:rFonts w:ascii="Times New Roman" w:hAnsi="Times New Roman" w:cs="Times New Roman"/>
          <w:color w:val="auto"/>
          <w:lang w:val="bg-BG"/>
        </w:rPr>
        <w:t>Не се засягат</w:t>
      </w:r>
    </w:p>
    <w:p w14:paraId="5D56071A" w14:textId="24E44A2F" w:rsidR="00920D04" w:rsidRPr="00062B11" w:rsidRDefault="00132392" w:rsidP="00DC2090">
      <w:pPr>
        <w:pStyle w:val="1"/>
        <w:shd w:val="clear" w:color="auto" w:fill="auto"/>
        <w:tabs>
          <w:tab w:val="left" w:pos="997"/>
        </w:tabs>
        <w:spacing w:before="120" w:line="276" w:lineRule="auto"/>
        <w:ind w:firstLine="709"/>
        <w:rPr>
          <w:b/>
          <w:bCs/>
          <w:color w:val="auto"/>
          <w:sz w:val="24"/>
          <w:szCs w:val="24"/>
          <w:lang w:val="bg-BG"/>
        </w:rPr>
      </w:pPr>
      <w:r w:rsidRPr="00062B11">
        <w:rPr>
          <w:b/>
          <w:bCs/>
          <w:color w:val="auto"/>
          <w:sz w:val="24"/>
          <w:szCs w:val="24"/>
          <w:lang w:val="bg-BG"/>
        </w:rPr>
        <w:t>3.</w:t>
      </w:r>
      <w:r w:rsidR="0016064E" w:rsidRPr="00062B11">
        <w:rPr>
          <w:b/>
          <w:bCs/>
          <w:color w:val="auto"/>
          <w:sz w:val="24"/>
          <w:szCs w:val="24"/>
          <w:lang w:val="bg-BG"/>
        </w:rPr>
        <w:t xml:space="preserve"> </w:t>
      </w:r>
      <w:r w:rsidR="00331583" w:rsidRPr="00062B11">
        <w:rPr>
          <w:b/>
          <w:bCs/>
          <w:color w:val="auto"/>
          <w:sz w:val="24"/>
          <w:szCs w:val="24"/>
          <w:lang w:val="bg-BG"/>
        </w:rPr>
        <w:t>крайбрежни зони и морска околна среда</w:t>
      </w:r>
      <w:r w:rsidR="00331583" w:rsidRPr="00062B11">
        <w:rPr>
          <w:color w:val="auto"/>
          <w:sz w:val="24"/>
          <w:szCs w:val="24"/>
          <w:lang w:val="bg-BG"/>
        </w:rPr>
        <w:t>;</w:t>
      </w:r>
    </w:p>
    <w:p w14:paraId="60045CCF" w14:textId="4E9E70E6" w:rsidR="008B1A84" w:rsidRPr="00062B11" w:rsidRDefault="00810CE1" w:rsidP="00DC2090">
      <w:pPr>
        <w:pStyle w:val="1"/>
        <w:shd w:val="clear" w:color="auto" w:fill="auto"/>
        <w:tabs>
          <w:tab w:val="left" w:pos="997"/>
        </w:tabs>
        <w:spacing w:before="0" w:line="276" w:lineRule="auto"/>
        <w:ind w:firstLine="709"/>
        <w:rPr>
          <w:color w:val="auto"/>
          <w:sz w:val="24"/>
          <w:szCs w:val="24"/>
          <w:lang w:val="bg-BG"/>
        </w:rPr>
      </w:pPr>
      <w:r w:rsidRPr="00062B11">
        <w:rPr>
          <w:color w:val="auto"/>
          <w:sz w:val="24"/>
          <w:szCs w:val="24"/>
          <w:lang w:val="bg-BG"/>
        </w:rPr>
        <w:t>Не се засягат</w:t>
      </w:r>
    </w:p>
    <w:p w14:paraId="485B688E" w14:textId="37A44A52" w:rsidR="00920D04" w:rsidRPr="00062B11" w:rsidRDefault="0016064E" w:rsidP="00DC2090">
      <w:pPr>
        <w:pStyle w:val="1"/>
        <w:shd w:val="clear" w:color="auto" w:fill="auto"/>
        <w:tabs>
          <w:tab w:val="left" w:pos="997"/>
        </w:tabs>
        <w:spacing w:before="120" w:line="276" w:lineRule="auto"/>
        <w:ind w:firstLine="709"/>
        <w:rPr>
          <w:color w:val="auto"/>
          <w:sz w:val="24"/>
          <w:szCs w:val="24"/>
          <w:lang w:val="bg-BG"/>
        </w:rPr>
      </w:pPr>
      <w:r w:rsidRPr="00062B11">
        <w:rPr>
          <w:b/>
          <w:bCs/>
          <w:color w:val="auto"/>
          <w:sz w:val="24"/>
          <w:szCs w:val="24"/>
          <w:lang w:val="bg-BG"/>
        </w:rPr>
        <w:t xml:space="preserve">4. </w:t>
      </w:r>
      <w:r w:rsidR="00331583" w:rsidRPr="00062B11">
        <w:rPr>
          <w:b/>
          <w:bCs/>
          <w:color w:val="auto"/>
          <w:sz w:val="24"/>
          <w:szCs w:val="24"/>
          <w:lang w:val="bg-BG"/>
        </w:rPr>
        <w:t>планински и горски райони</w:t>
      </w:r>
      <w:r w:rsidR="00331583" w:rsidRPr="00062B11">
        <w:rPr>
          <w:color w:val="auto"/>
          <w:sz w:val="24"/>
          <w:szCs w:val="24"/>
          <w:lang w:val="bg-BG"/>
        </w:rPr>
        <w:t>;</w:t>
      </w:r>
    </w:p>
    <w:p w14:paraId="50E54F37" w14:textId="0C3BD266" w:rsidR="008B1A84" w:rsidRPr="00062B11" w:rsidRDefault="00810CE1" w:rsidP="00DC2090">
      <w:pPr>
        <w:pStyle w:val="ListParagraph"/>
        <w:tabs>
          <w:tab w:val="left" w:pos="997"/>
        </w:tabs>
        <w:spacing w:line="276" w:lineRule="auto"/>
        <w:ind w:left="0" w:firstLine="709"/>
        <w:jc w:val="both"/>
        <w:rPr>
          <w:rFonts w:ascii="Times New Roman" w:hAnsi="Times New Roman" w:cs="Times New Roman"/>
          <w:color w:val="auto"/>
          <w:lang w:val="bg-BG"/>
        </w:rPr>
      </w:pPr>
      <w:r w:rsidRPr="00062B11">
        <w:rPr>
          <w:rFonts w:ascii="Times New Roman" w:hAnsi="Times New Roman" w:cs="Times New Roman"/>
          <w:color w:val="auto"/>
          <w:lang w:val="bg-BG"/>
        </w:rPr>
        <w:t>Не се засягат</w:t>
      </w:r>
    </w:p>
    <w:p w14:paraId="75C6EFF1" w14:textId="37AD4C60" w:rsidR="00920D04" w:rsidRPr="007C6AA6" w:rsidRDefault="0016064E" w:rsidP="00DC2090">
      <w:pPr>
        <w:pStyle w:val="1"/>
        <w:shd w:val="clear" w:color="auto" w:fill="auto"/>
        <w:tabs>
          <w:tab w:val="left" w:pos="997"/>
        </w:tabs>
        <w:spacing w:before="120" w:line="276" w:lineRule="auto"/>
        <w:ind w:firstLine="709"/>
        <w:rPr>
          <w:color w:val="auto"/>
          <w:sz w:val="24"/>
          <w:szCs w:val="24"/>
          <w:lang w:val="bg-BG"/>
        </w:rPr>
      </w:pPr>
      <w:r w:rsidRPr="007C6AA6">
        <w:rPr>
          <w:b/>
          <w:bCs/>
          <w:color w:val="auto"/>
          <w:sz w:val="24"/>
          <w:szCs w:val="24"/>
          <w:lang w:val="bg-BG"/>
        </w:rPr>
        <w:t xml:space="preserve">5. </w:t>
      </w:r>
      <w:r w:rsidR="00331583" w:rsidRPr="007C6AA6">
        <w:rPr>
          <w:b/>
          <w:bCs/>
          <w:color w:val="auto"/>
          <w:sz w:val="24"/>
          <w:szCs w:val="24"/>
          <w:lang w:val="bg-BG"/>
        </w:rPr>
        <w:t>защитени със закон територии</w:t>
      </w:r>
      <w:r w:rsidR="00331583" w:rsidRPr="007C6AA6">
        <w:rPr>
          <w:color w:val="auto"/>
          <w:sz w:val="24"/>
          <w:szCs w:val="24"/>
          <w:lang w:val="bg-BG"/>
        </w:rPr>
        <w:t>;</w:t>
      </w:r>
    </w:p>
    <w:p w14:paraId="05388680" w14:textId="74DEFF76" w:rsidR="006A0206" w:rsidRPr="007C6AA6" w:rsidRDefault="00810CE1" w:rsidP="00DC2090">
      <w:pPr>
        <w:pStyle w:val="1"/>
        <w:shd w:val="clear" w:color="auto" w:fill="auto"/>
        <w:tabs>
          <w:tab w:val="left" w:pos="997"/>
        </w:tabs>
        <w:spacing w:before="0" w:line="276" w:lineRule="auto"/>
        <w:ind w:firstLine="709"/>
        <w:rPr>
          <w:color w:val="auto"/>
          <w:sz w:val="24"/>
          <w:szCs w:val="24"/>
          <w:lang w:val="bg-BG"/>
        </w:rPr>
      </w:pPr>
      <w:r w:rsidRPr="007C6AA6">
        <w:rPr>
          <w:color w:val="auto"/>
          <w:sz w:val="24"/>
          <w:szCs w:val="24"/>
          <w:lang w:val="bg-BG"/>
        </w:rPr>
        <w:t>Не се засягат</w:t>
      </w:r>
      <w:r w:rsidR="0016064E" w:rsidRPr="007C6AA6">
        <w:rPr>
          <w:color w:val="auto"/>
          <w:sz w:val="24"/>
          <w:szCs w:val="24"/>
          <w:lang w:val="bg-BG"/>
        </w:rPr>
        <w:t xml:space="preserve"> защитени със закон </w:t>
      </w:r>
      <w:r w:rsidR="00843C65" w:rsidRPr="007C6AA6">
        <w:rPr>
          <w:color w:val="auto"/>
          <w:sz w:val="24"/>
          <w:szCs w:val="24"/>
          <w:lang w:val="bg-BG"/>
        </w:rPr>
        <w:t>територии.</w:t>
      </w:r>
      <w:r w:rsidR="002D74BE" w:rsidRPr="007C6AA6">
        <w:rPr>
          <w:color w:val="auto"/>
          <w:sz w:val="24"/>
          <w:szCs w:val="24"/>
          <w:lang w:val="bg-BG"/>
        </w:rPr>
        <w:t xml:space="preserve"> Най-близо до обекта на около 10 км е разположена Проектната защитена местност „Марица-Стамболийски“.</w:t>
      </w:r>
    </w:p>
    <w:p w14:paraId="6BEFE104" w14:textId="21446C7A" w:rsidR="00920D04" w:rsidRPr="007C6AA6" w:rsidRDefault="00E940B7" w:rsidP="00DC2090">
      <w:pPr>
        <w:pStyle w:val="1"/>
        <w:shd w:val="clear" w:color="auto" w:fill="auto"/>
        <w:tabs>
          <w:tab w:val="left" w:pos="997"/>
        </w:tabs>
        <w:spacing w:before="120" w:line="276" w:lineRule="auto"/>
        <w:ind w:firstLine="709"/>
        <w:rPr>
          <w:color w:val="auto"/>
          <w:sz w:val="24"/>
          <w:szCs w:val="24"/>
          <w:lang w:val="bg-BG"/>
        </w:rPr>
      </w:pPr>
      <w:r w:rsidRPr="007C6AA6">
        <w:rPr>
          <w:b/>
          <w:bCs/>
          <w:color w:val="auto"/>
          <w:sz w:val="24"/>
          <w:szCs w:val="24"/>
          <w:lang w:val="bg-BG"/>
        </w:rPr>
        <w:t>6.</w:t>
      </w:r>
      <w:r w:rsidRPr="007C6AA6">
        <w:rPr>
          <w:color w:val="auto"/>
          <w:sz w:val="24"/>
          <w:szCs w:val="24"/>
          <w:lang w:val="bg-BG"/>
        </w:rPr>
        <w:t xml:space="preserve"> </w:t>
      </w:r>
      <w:r w:rsidR="00331583" w:rsidRPr="007C6AA6">
        <w:rPr>
          <w:b/>
          <w:bCs/>
          <w:color w:val="auto"/>
          <w:sz w:val="24"/>
          <w:szCs w:val="24"/>
          <w:lang w:val="bg-BG"/>
        </w:rPr>
        <w:t>засегнати елементи от Националната екологична мрежа</w:t>
      </w:r>
      <w:r w:rsidR="00331583" w:rsidRPr="007C6AA6">
        <w:rPr>
          <w:color w:val="auto"/>
          <w:sz w:val="24"/>
          <w:szCs w:val="24"/>
          <w:lang w:val="bg-BG"/>
        </w:rPr>
        <w:t>;</w:t>
      </w:r>
    </w:p>
    <w:p w14:paraId="4F0F8132" w14:textId="77777777" w:rsidR="007C6AA6" w:rsidRPr="007C6AA6" w:rsidRDefault="007C6AA6" w:rsidP="00DC2090">
      <w:pPr>
        <w:spacing w:line="276" w:lineRule="auto"/>
        <w:ind w:firstLine="709"/>
        <w:jc w:val="both"/>
        <w:rPr>
          <w:rFonts w:ascii="Times New Roman" w:hAnsi="Times New Roman" w:cs="Times New Roman"/>
          <w:iCs/>
          <w:color w:val="auto"/>
          <w:lang w:val="bg-BG"/>
        </w:rPr>
      </w:pPr>
      <w:r w:rsidRPr="007C6AA6">
        <w:rPr>
          <w:rFonts w:ascii="Times New Roman" w:hAnsi="Times New Roman" w:cs="Times New Roman"/>
          <w:iCs/>
          <w:color w:val="auto"/>
          <w:lang w:val="bg-BG"/>
        </w:rPr>
        <w:t xml:space="preserve">Най-близо разположената защитена зона в района на инвестиционното предложение е </w:t>
      </w:r>
      <w:bookmarkStart w:id="16" w:name="_Hlk210227863"/>
      <w:r w:rsidRPr="007C6AA6">
        <w:rPr>
          <w:rFonts w:ascii="Times New Roman" w:hAnsi="Times New Roman" w:cs="Times New Roman"/>
          <w:b/>
          <w:bCs/>
          <w:iCs/>
          <w:color w:val="auto"/>
          <w:lang w:val="bg-BG"/>
        </w:rPr>
        <w:t>BG 0002086 „Оризища Цалапица”</w:t>
      </w:r>
      <w:bookmarkEnd w:id="16"/>
      <w:r w:rsidRPr="007C6AA6">
        <w:rPr>
          <w:rFonts w:ascii="Times New Roman" w:hAnsi="Times New Roman" w:cs="Times New Roman"/>
          <w:iCs/>
          <w:color w:val="auto"/>
          <w:lang w:val="bg-BG"/>
        </w:rPr>
        <w:t xml:space="preserve"> за опазване на птиците (обявена със Заповед РД-368/16.06.2008 г., публикувана в ДВ бр. 56/20.06.2008 г.), намираща се на отстояние (по права линия) на около 100 м на север от северната граница на парка.</w:t>
      </w:r>
    </w:p>
    <w:p w14:paraId="6C984904" w14:textId="13B819FC" w:rsidR="00920D04" w:rsidRPr="007C6AA6" w:rsidRDefault="00396FB3" w:rsidP="00DC2090">
      <w:pPr>
        <w:pStyle w:val="1"/>
        <w:shd w:val="clear" w:color="auto" w:fill="auto"/>
        <w:tabs>
          <w:tab w:val="left" w:pos="997"/>
        </w:tabs>
        <w:spacing w:before="120" w:line="276" w:lineRule="auto"/>
        <w:ind w:firstLine="709"/>
        <w:rPr>
          <w:color w:val="auto"/>
          <w:sz w:val="24"/>
          <w:szCs w:val="24"/>
          <w:lang w:val="bg-BG"/>
        </w:rPr>
      </w:pPr>
      <w:r w:rsidRPr="007C6AA6">
        <w:rPr>
          <w:b/>
          <w:bCs/>
          <w:color w:val="auto"/>
          <w:sz w:val="24"/>
          <w:szCs w:val="24"/>
          <w:lang w:val="bg-BG"/>
        </w:rPr>
        <w:t xml:space="preserve">7. </w:t>
      </w:r>
      <w:r w:rsidR="00331583" w:rsidRPr="007C6AA6">
        <w:rPr>
          <w:b/>
          <w:bCs/>
          <w:color w:val="auto"/>
          <w:sz w:val="24"/>
          <w:szCs w:val="24"/>
          <w:lang w:val="bg-BG"/>
        </w:rPr>
        <w:t>ландшафт и обекти с историческа, културна или археологическа стойност</w:t>
      </w:r>
      <w:r w:rsidR="00331583" w:rsidRPr="007C6AA6">
        <w:rPr>
          <w:color w:val="auto"/>
          <w:sz w:val="24"/>
          <w:szCs w:val="24"/>
          <w:lang w:val="bg-BG"/>
        </w:rPr>
        <w:t>;</w:t>
      </w:r>
    </w:p>
    <w:p w14:paraId="445C7744" w14:textId="77777777" w:rsidR="007C6AA6" w:rsidRPr="007C6AA6" w:rsidRDefault="007C6AA6" w:rsidP="00DC2090">
      <w:pPr>
        <w:pStyle w:val="1"/>
        <w:shd w:val="clear" w:color="auto" w:fill="auto"/>
        <w:tabs>
          <w:tab w:val="left" w:pos="997"/>
        </w:tabs>
        <w:spacing w:before="0" w:line="276" w:lineRule="auto"/>
        <w:ind w:firstLine="709"/>
        <w:rPr>
          <w:color w:val="auto"/>
          <w:sz w:val="24"/>
          <w:szCs w:val="24"/>
          <w:lang w:val="bg-BG"/>
        </w:rPr>
      </w:pPr>
      <w:r w:rsidRPr="007C6AA6">
        <w:rPr>
          <w:color w:val="auto"/>
          <w:sz w:val="24"/>
          <w:szCs w:val="24"/>
          <w:lang w:val="bg-BG"/>
        </w:rPr>
        <w:lastRenderedPageBreak/>
        <w:t>Обекта не попадат в зони и обекти от материалното и културно-историческото наследство в района и не се очаква да бъдат засегнати обекти с историческа, културна или археологическа стойност.</w:t>
      </w:r>
    </w:p>
    <w:p w14:paraId="68E25735" w14:textId="638843A4" w:rsidR="00396FB3" w:rsidRPr="007C6AA6" w:rsidRDefault="00396FB3" w:rsidP="00DC2090">
      <w:pPr>
        <w:pStyle w:val="1"/>
        <w:shd w:val="clear" w:color="auto" w:fill="auto"/>
        <w:tabs>
          <w:tab w:val="left" w:pos="997"/>
        </w:tabs>
        <w:spacing w:before="0" w:line="276" w:lineRule="auto"/>
        <w:ind w:firstLine="709"/>
        <w:rPr>
          <w:color w:val="auto"/>
          <w:sz w:val="24"/>
          <w:szCs w:val="24"/>
          <w:lang w:val="bg-BG"/>
        </w:rPr>
      </w:pPr>
      <w:r w:rsidRPr="007C6AA6">
        <w:rPr>
          <w:color w:val="auto"/>
          <w:sz w:val="24"/>
          <w:szCs w:val="24"/>
          <w:lang w:val="bg-BG"/>
        </w:rPr>
        <w:t>Ландшафта е цялата съвкупност от всички природни компоненти (скали, почва, въздух, вода, растителност и животни), която се променя във времето под влиянието на природните фактори и човешката дейност.</w:t>
      </w:r>
    </w:p>
    <w:p w14:paraId="09C6F942" w14:textId="09FF1C18" w:rsidR="007C6AA6" w:rsidRPr="007C6AA6" w:rsidRDefault="007C6AA6" w:rsidP="00DC2090">
      <w:pPr>
        <w:pStyle w:val="1"/>
        <w:shd w:val="clear" w:color="auto" w:fill="auto"/>
        <w:tabs>
          <w:tab w:val="left" w:pos="997"/>
        </w:tabs>
        <w:spacing w:before="0" w:line="276" w:lineRule="auto"/>
        <w:ind w:firstLine="709"/>
        <w:rPr>
          <w:color w:val="auto"/>
          <w:sz w:val="24"/>
          <w:szCs w:val="24"/>
          <w:lang w:val="bg-BG"/>
        </w:rPr>
      </w:pPr>
      <w:r w:rsidRPr="007C6AA6">
        <w:rPr>
          <w:color w:val="auto"/>
          <w:sz w:val="24"/>
          <w:szCs w:val="24"/>
          <w:lang w:val="bg-BG"/>
        </w:rPr>
        <w:t>Земната маса, получена при изкопните работи, като природен ресурс ще се използва за подравняване в границите на имотите. По време на строителството, иззетия хумусен слой ще се депонира в границите на имотите и в последствие ще се използва за моделиране на терена по проект за вертикална планировка и озеленяване.</w:t>
      </w:r>
    </w:p>
    <w:p w14:paraId="29361451" w14:textId="7D449AC0" w:rsidR="00920D04" w:rsidRPr="003B5694" w:rsidRDefault="00FF594A" w:rsidP="00DC2090">
      <w:pPr>
        <w:pStyle w:val="1"/>
        <w:shd w:val="clear" w:color="auto" w:fill="auto"/>
        <w:tabs>
          <w:tab w:val="left" w:pos="997"/>
          <w:tab w:val="left" w:pos="1028"/>
        </w:tabs>
        <w:spacing w:before="120" w:line="276" w:lineRule="auto"/>
        <w:ind w:right="23" w:firstLine="709"/>
        <w:rPr>
          <w:b/>
          <w:bCs/>
          <w:color w:val="auto"/>
          <w:sz w:val="24"/>
          <w:szCs w:val="24"/>
          <w:lang w:val="bg-BG"/>
        </w:rPr>
      </w:pPr>
      <w:r w:rsidRPr="003B5694">
        <w:rPr>
          <w:b/>
          <w:bCs/>
          <w:color w:val="auto"/>
          <w:sz w:val="24"/>
          <w:szCs w:val="24"/>
          <w:lang w:val="bg-BG"/>
        </w:rPr>
        <w:t xml:space="preserve">8. </w:t>
      </w:r>
      <w:r w:rsidR="00331583" w:rsidRPr="003B5694">
        <w:rPr>
          <w:b/>
          <w:bCs/>
          <w:color w:val="auto"/>
          <w:sz w:val="24"/>
          <w:szCs w:val="24"/>
          <w:lang w:val="bg-BG"/>
        </w:rPr>
        <w:t>територии</w:t>
      </w:r>
      <w:r w:rsidR="002203BB" w:rsidRPr="003B5694">
        <w:rPr>
          <w:b/>
          <w:bCs/>
          <w:color w:val="auto"/>
          <w:sz w:val="24"/>
          <w:szCs w:val="24"/>
          <w:lang w:val="bg-BG"/>
        </w:rPr>
        <w:t xml:space="preserve"> </w:t>
      </w:r>
      <w:r w:rsidR="00331583" w:rsidRPr="003B5694">
        <w:rPr>
          <w:b/>
          <w:bCs/>
          <w:color w:val="auto"/>
          <w:sz w:val="24"/>
          <w:szCs w:val="24"/>
          <w:lang w:val="bg-BG"/>
        </w:rPr>
        <w:t>и/или зони и обекти със специфичен санитарен статут или подлежащи на здравна защита</w:t>
      </w:r>
    </w:p>
    <w:p w14:paraId="5A8020EA" w14:textId="71065001" w:rsidR="007C6AA6" w:rsidRPr="003B5694" w:rsidRDefault="007C6AA6" w:rsidP="00DC2090">
      <w:pPr>
        <w:pStyle w:val="1"/>
        <w:tabs>
          <w:tab w:val="left" w:pos="997"/>
          <w:tab w:val="left" w:pos="1028"/>
        </w:tabs>
        <w:spacing w:before="0" w:line="276" w:lineRule="auto"/>
        <w:ind w:right="20" w:firstLine="709"/>
        <w:rPr>
          <w:color w:val="auto"/>
          <w:sz w:val="24"/>
          <w:szCs w:val="24"/>
          <w:lang w:val="bg-BG"/>
        </w:rPr>
      </w:pPr>
      <w:r w:rsidRPr="003B5694">
        <w:rPr>
          <w:color w:val="auto"/>
          <w:sz w:val="24"/>
          <w:szCs w:val="24"/>
          <w:lang w:val="bg-BG"/>
        </w:rPr>
        <w:t>Не се засягат територии, зони и обекти със специфичен санитарен статут или подлежащи на здравна защита. Най-близо разположените населени места до обекта са гр. Съединение, с. Цалапица, с. Говедаре, гр. Стамболийски и с. Мало Конаре, които отстоят на около 5 км от границите на обекта</w:t>
      </w:r>
      <w:r w:rsidR="003B5694" w:rsidRPr="003B5694">
        <w:rPr>
          <w:color w:val="auto"/>
          <w:sz w:val="24"/>
          <w:szCs w:val="24"/>
          <w:lang w:val="bg-BG"/>
        </w:rPr>
        <w:t>.</w:t>
      </w:r>
    </w:p>
    <w:p w14:paraId="1AB636A1" w14:textId="1E1A9664" w:rsidR="00920D04" w:rsidRPr="003B5694" w:rsidRDefault="00331583" w:rsidP="00DC2090">
      <w:pPr>
        <w:pStyle w:val="1"/>
        <w:numPr>
          <w:ilvl w:val="3"/>
          <w:numId w:val="8"/>
        </w:numPr>
        <w:shd w:val="clear" w:color="auto" w:fill="auto"/>
        <w:tabs>
          <w:tab w:val="left" w:pos="284"/>
          <w:tab w:val="left" w:pos="426"/>
          <w:tab w:val="left" w:pos="1153"/>
        </w:tabs>
        <w:spacing w:before="120" w:line="276" w:lineRule="auto"/>
        <w:ind w:right="23" w:hanging="23"/>
        <w:rPr>
          <w:b/>
          <w:color w:val="auto"/>
          <w:sz w:val="24"/>
          <w:szCs w:val="24"/>
          <w:lang w:val="bg-BG"/>
        </w:rPr>
      </w:pPr>
      <w:r w:rsidRPr="003B5694">
        <w:rPr>
          <w:b/>
          <w:i/>
          <w:iCs/>
          <w:color w:val="auto"/>
          <w:sz w:val="24"/>
          <w:szCs w:val="24"/>
          <w:lang w:val="bg-BG"/>
        </w:rPr>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r w:rsidRPr="003B5694">
        <w:rPr>
          <w:b/>
          <w:color w:val="auto"/>
          <w:sz w:val="24"/>
          <w:szCs w:val="24"/>
          <w:lang w:val="bg-BG"/>
        </w:rPr>
        <w:t>:</w:t>
      </w:r>
    </w:p>
    <w:p w14:paraId="5B5A71BD" w14:textId="77777777" w:rsidR="00920D04" w:rsidRPr="003B5694" w:rsidRDefault="00331583" w:rsidP="00DC2090">
      <w:pPr>
        <w:pStyle w:val="1"/>
        <w:numPr>
          <w:ilvl w:val="4"/>
          <w:numId w:val="8"/>
        </w:numPr>
        <w:shd w:val="clear" w:color="auto" w:fill="auto"/>
        <w:tabs>
          <w:tab w:val="left" w:pos="284"/>
          <w:tab w:val="left" w:pos="1038"/>
        </w:tabs>
        <w:spacing w:before="120" w:line="276" w:lineRule="auto"/>
        <w:ind w:right="23"/>
        <w:rPr>
          <w:color w:val="auto"/>
          <w:sz w:val="24"/>
          <w:szCs w:val="24"/>
          <w:lang w:val="bg-BG"/>
        </w:rPr>
      </w:pPr>
      <w:r w:rsidRPr="003B5694">
        <w:rPr>
          <w:b/>
          <w:bCs/>
          <w:i/>
          <w:iCs/>
          <w:color w:val="auto"/>
          <w:sz w:val="24"/>
          <w:szCs w:val="24"/>
          <w:lang w:val="bg-BG"/>
        </w:rPr>
        <w:t xml:space="preserve">Въздействие върху населението и човешкото здраве, материалните активи, културното наследство, </w:t>
      </w:r>
      <w:bookmarkStart w:id="17" w:name="_Hlk150160681"/>
      <w:r w:rsidRPr="003B5694">
        <w:rPr>
          <w:b/>
          <w:bCs/>
          <w:i/>
          <w:iCs/>
          <w:color w:val="auto"/>
          <w:sz w:val="24"/>
          <w:szCs w:val="24"/>
          <w:lang w:val="bg-BG"/>
        </w:rPr>
        <w:t>въздуха, водата, почвата, земните недра</w:t>
      </w:r>
      <w:bookmarkEnd w:id="17"/>
      <w:r w:rsidRPr="003B5694">
        <w:rPr>
          <w:b/>
          <w:bCs/>
          <w:i/>
          <w:iCs/>
          <w:color w:val="auto"/>
          <w:sz w:val="24"/>
          <w:szCs w:val="24"/>
          <w:lang w:val="bg-BG"/>
        </w:rPr>
        <w:t>, ландшафта, климата, биологичното разнообразие и неговите елементи и защитените територии</w:t>
      </w:r>
      <w:r w:rsidRPr="003B5694">
        <w:rPr>
          <w:color w:val="auto"/>
          <w:sz w:val="24"/>
          <w:szCs w:val="24"/>
          <w:lang w:val="bg-BG"/>
        </w:rPr>
        <w:t>.</w:t>
      </w:r>
    </w:p>
    <w:p w14:paraId="328A7DD4" w14:textId="5C2B3B1A" w:rsidR="0089286C" w:rsidRPr="003B5694" w:rsidRDefault="0089286C" w:rsidP="00DC2090">
      <w:pPr>
        <w:pStyle w:val="ListParagraph"/>
        <w:numPr>
          <w:ilvl w:val="0"/>
          <w:numId w:val="7"/>
        </w:numPr>
        <w:tabs>
          <w:tab w:val="left" w:pos="993"/>
        </w:tabs>
        <w:spacing w:line="276" w:lineRule="auto"/>
        <w:ind w:left="0" w:firstLine="709"/>
        <w:jc w:val="both"/>
        <w:rPr>
          <w:rFonts w:ascii="Times New Roman" w:eastAsia="Times New Roman" w:hAnsi="Times New Roman" w:cs="Times New Roman"/>
          <w:color w:val="auto"/>
          <w:lang w:val="bg-BG"/>
        </w:rPr>
      </w:pPr>
      <w:r w:rsidRPr="003B5694">
        <w:rPr>
          <w:rFonts w:ascii="Times New Roman" w:hAnsi="Times New Roman" w:cs="Times New Roman"/>
          <w:b/>
          <w:bCs/>
          <w:i/>
          <w:iCs/>
          <w:color w:val="auto"/>
          <w:lang w:val="bg-BG"/>
        </w:rPr>
        <w:t>население и човешкото здраве</w:t>
      </w:r>
      <w:r w:rsidRPr="003B5694">
        <w:rPr>
          <w:rFonts w:ascii="Times New Roman" w:hAnsi="Times New Roman" w:cs="Times New Roman"/>
          <w:color w:val="auto"/>
          <w:lang w:val="bg-BG"/>
        </w:rPr>
        <w:t xml:space="preserve"> – </w:t>
      </w:r>
      <w:r w:rsidR="003B5694" w:rsidRPr="003B5694">
        <w:rPr>
          <w:rFonts w:ascii="Times New Roman" w:hAnsi="Times New Roman" w:cs="Times New Roman"/>
          <w:color w:val="auto"/>
          <w:lang w:val="bg-BG"/>
        </w:rPr>
        <w:t>Предвид характера на инвестиционното предложение и избраното местоположение – не се очаква въздействие върху населението и човешкото здраве. П</w:t>
      </w:r>
      <w:r w:rsidRPr="003B5694">
        <w:rPr>
          <w:rFonts w:ascii="Times New Roman" w:hAnsi="Times New Roman" w:cs="Times New Roman"/>
          <w:color w:val="auto"/>
          <w:lang w:val="bg-BG"/>
        </w:rPr>
        <w:t xml:space="preserve">редвидените дейности </w:t>
      </w:r>
      <w:r w:rsidRPr="003B5694">
        <w:rPr>
          <w:rFonts w:ascii="Times New Roman" w:eastAsia="Times New Roman" w:hAnsi="Times New Roman" w:cs="Times New Roman"/>
          <w:color w:val="auto"/>
          <w:lang w:val="bg-BG"/>
        </w:rPr>
        <w:t xml:space="preserve">не предполагат </w:t>
      </w:r>
      <w:r w:rsidR="003B5694" w:rsidRPr="003B5694">
        <w:rPr>
          <w:rFonts w:ascii="Times New Roman" w:eastAsia="Times New Roman" w:hAnsi="Times New Roman" w:cs="Times New Roman"/>
          <w:color w:val="auto"/>
          <w:lang w:val="bg-BG"/>
        </w:rPr>
        <w:t xml:space="preserve">емитиране на </w:t>
      </w:r>
      <w:r w:rsidRPr="003B5694">
        <w:rPr>
          <w:rFonts w:ascii="Times New Roman" w:eastAsia="Times New Roman" w:hAnsi="Times New Roman" w:cs="Times New Roman"/>
          <w:color w:val="auto"/>
          <w:lang w:val="bg-BG"/>
        </w:rPr>
        <w:t>наднормени нива на шум, вибрации, йонизиращи и електромагнитни излъчвания и не се очаква негативно въздействие върху здравето на населението на близко разположените населени места;</w:t>
      </w:r>
    </w:p>
    <w:p w14:paraId="218CEA4E" w14:textId="29AA4687" w:rsidR="0089286C" w:rsidRPr="00A13AC8" w:rsidRDefault="0089286C" w:rsidP="00DC2090">
      <w:pPr>
        <w:pStyle w:val="1"/>
        <w:numPr>
          <w:ilvl w:val="0"/>
          <w:numId w:val="7"/>
        </w:numPr>
        <w:shd w:val="clear" w:color="auto" w:fill="auto"/>
        <w:tabs>
          <w:tab w:val="left" w:pos="993"/>
        </w:tabs>
        <w:spacing w:before="0" w:line="276" w:lineRule="auto"/>
        <w:ind w:left="0" w:right="20" w:firstLine="709"/>
        <w:rPr>
          <w:color w:val="auto"/>
          <w:sz w:val="24"/>
          <w:szCs w:val="24"/>
          <w:lang w:val="bg-BG"/>
        </w:rPr>
      </w:pPr>
      <w:r w:rsidRPr="003B5694">
        <w:rPr>
          <w:b/>
          <w:bCs/>
          <w:i/>
          <w:iCs/>
          <w:color w:val="auto"/>
          <w:sz w:val="24"/>
          <w:szCs w:val="24"/>
          <w:lang w:val="bg-BG"/>
        </w:rPr>
        <w:t>материалните активи, културното наследство</w:t>
      </w:r>
      <w:r w:rsidRPr="003B5694">
        <w:rPr>
          <w:color w:val="auto"/>
          <w:sz w:val="24"/>
          <w:szCs w:val="24"/>
          <w:lang w:val="bg-BG"/>
        </w:rPr>
        <w:t xml:space="preserve"> - </w:t>
      </w:r>
      <w:r w:rsidR="00504C3C" w:rsidRPr="003B5694">
        <w:rPr>
          <w:color w:val="auto"/>
          <w:sz w:val="24"/>
          <w:szCs w:val="24"/>
          <w:lang w:val="bg-BG"/>
        </w:rPr>
        <w:t xml:space="preserve">ИП ще се реализира </w:t>
      </w:r>
      <w:r w:rsidR="003B5694" w:rsidRPr="003B5694">
        <w:rPr>
          <w:color w:val="auto"/>
          <w:sz w:val="24"/>
          <w:szCs w:val="24"/>
          <w:lang w:val="bg-BG"/>
        </w:rPr>
        <w:t>имоти,</w:t>
      </w:r>
      <w:r w:rsidR="00504C3C" w:rsidRPr="003B5694">
        <w:rPr>
          <w:color w:val="auto"/>
          <w:sz w:val="24"/>
          <w:szCs w:val="24"/>
          <w:lang w:val="bg-BG"/>
        </w:rPr>
        <w:t xml:space="preserve"> </w:t>
      </w:r>
      <w:r w:rsidR="00D50F29" w:rsidRPr="003B5694">
        <w:rPr>
          <w:color w:val="auto"/>
          <w:sz w:val="24"/>
          <w:szCs w:val="24"/>
          <w:lang w:val="bg-BG"/>
        </w:rPr>
        <w:t xml:space="preserve">в </w:t>
      </w:r>
      <w:r w:rsidR="00504C3C" w:rsidRPr="003B5694">
        <w:rPr>
          <w:color w:val="auto"/>
          <w:sz w:val="24"/>
          <w:szCs w:val="24"/>
          <w:lang w:val="bg-BG"/>
        </w:rPr>
        <w:t>ко</w:t>
      </w:r>
      <w:r w:rsidR="003B5694" w:rsidRPr="003B5694">
        <w:rPr>
          <w:color w:val="auto"/>
          <w:sz w:val="24"/>
          <w:szCs w:val="24"/>
          <w:lang w:val="bg-BG"/>
        </w:rPr>
        <w:t>и</w:t>
      </w:r>
      <w:r w:rsidR="00504C3C" w:rsidRPr="003B5694">
        <w:rPr>
          <w:color w:val="auto"/>
          <w:sz w:val="24"/>
          <w:szCs w:val="24"/>
          <w:lang w:val="bg-BG"/>
        </w:rPr>
        <w:t xml:space="preserve">то не попадат зони и обекти от материалното и културно-историческото наследство в </w:t>
      </w:r>
      <w:r w:rsidR="00504C3C" w:rsidRPr="00A13AC8">
        <w:rPr>
          <w:color w:val="auto"/>
          <w:sz w:val="24"/>
          <w:szCs w:val="24"/>
          <w:lang w:val="bg-BG"/>
        </w:rPr>
        <w:t xml:space="preserve">района. Не се очаква да бъдат засегнати обекти с историческа, културна или археологическа стойност. </w:t>
      </w:r>
    </w:p>
    <w:p w14:paraId="35FAEE33" w14:textId="343B7D2F" w:rsidR="00D50F29" w:rsidRPr="00907D33" w:rsidRDefault="00D50F29" w:rsidP="00DC2090">
      <w:pPr>
        <w:pStyle w:val="BodyTextIndent2"/>
        <w:numPr>
          <w:ilvl w:val="0"/>
          <w:numId w:val="7"/>
        </w:numPr>
        <w:tabs>
          <w:tab w:val="left" w:pos="993"/>
        </w:tabs>
        <w:spacing w:after="0" w:line="276" w:lineRule="auto"/>
        <w:ind w:left="0" w:firstLine="709"/>
        <w:jc w:val="both"/>
        <w:rPr>
          <w:rFonts w:ascii="Times New Roman" w:hAnsi="Times New Roman" w:cs="Times New Roman"/>
          <w:color w:val="auto"/>
          <w:lang w:val="bg-BG"/>
        </w:rPr>
      </w:pPr>
      <w:r w:rsidRPr="00A13AC8">
        <w:rPr>
          <w:rFonts w:ascii="Times New Roman" w:hAnsi="Times New Roman" w:cs="Times New Roman"/>
          <w:b/>
          <w:bCs/>
          <w:i/>
          <w:iCs/>
          <w:color w:val="auto"/>
          <w:lang w:val="bg-BG"/>
        </w:rPr>
        <w:t>въздух</w:t>
      </w:r>
      <w:r w:rsidRPr="00A13AC8">
        <w:rPr>
          <w:rFonts w:ascii="Times New Roman" w:hAnsi="Times New Roman" w:cs="Times New Roman"/>
          <w:i/>
          <w:iCs/>
          <w:color w:val="auto"/>
          <w:lang w:val="bg-BG"/>
        </w:rPr>
        <w:t xml:space="preserve"> </w:t>
      </w:r>
      <w:r w:rsidRPr="00A13AC8">
        <w:rPr>
          <w:rFonts w:ascii="Times New Roman" w:hAnsi="Times New Roman" w:cs="Times New Roman"/>
          <w:color w:val="auto"/>
          <w:lang w:val="bg-BG"/>
        </w:rPr>
        <w:t xml:space="preserve">- </w:t>
      </w:r>
      <w:r w:rsidR="00A13AC8" w:rsidRPr="00A13AC8">
        <w:rPr>
          <w:rFonts w:ascii="Times New Roman" w:hAnsi="Times New Roman" w:cs="Times New Roman"/>
          <w:color w:val="auto"/>
          <w:lang w:val="bg-BG"/>
        </w:rPr>
        <w:t xml:space="preserve">по време на строителството е възможно временно и краткотрайно отделяне на неорганизирани прахови частици от изкопните и строително монтажните работи, за намаляване </w:t>
      </w:r>
      <w:r w:rsidR="00A13AC8" w:rsidRPr="00A13AC8">
        <w:rPr>
          <w:rFonts w:ascii="Times New Roman" w:hAnsi="Times New Roman" w:cs="Times New Roman"/>
          <w:color w:val="auto"/>
          <w:lang w:val="bg-BG"/>
        </w:rPr>
        <w:lastRenderedPageBreak/>
        <w:t xml:space="preserve">на въздействието е предвидено периодично оросяване на площадките. По време на експлоатацията на обекта не се очаква значително въздействие върху въздуха не се предвиждат горивни инсталации и процеси. Въздействие върху въздуха се очаква от работата на автомобилните двигатели на автомобилите осъществяващи транспортните дейности в парка. Не се очаква наднормено замърсяване на въздуха, с цел намаляване на въздействието върху въздуха ще се използват технически изправни автомобили, а трасетата редовно ще се почистват за да се намалят емисиите на </w:t>
      </w:r>
      <w:r w:rsidR="00A13AC8" w:rsidRPr="00907D33">
        <w:rPr>
          <w:rFonts w:ascii="Times New Roman" w:hAnsi="Times New Roman" w:cs="Times New Roman"/>
          <w:color w:val="auto"/>
          <w:lang w:val="bg-BG"/>
        </w:rPr>
        <w:t>фини прахови частици</w:t>
      </w:r>
      <w:r w:rsidRPr="00907D33">
        <w:rPr>
          <w:rFonts w:ascii="Times New Roman" w:hAnsi="Times New Roman" w:cs="Times New Roman"/>
          <w:color w:val="auto"/>
          <w:lang w:val="bg-BG"/>
        </w:rPr>
        <w:t>;</w:t>
      </w:r>
    </w:p>
    <w:p w14:paraId="2853F879" w14:textId="505825AF" w:rsidR="0048222D" w:rsidRPr="00907D33" w:rsidRDefault="00D50F29" w:rsidP="00DC2090">
      <w:pPr>
        <w:pStyle w:val="BodyTextIndent2"/>
        <w:numPr>
          <w:ilvl w:val="0"/>
          <w:numId w:val="7"/>
        </w:numPr>
        <w:tabs>
          <w:tab w:val="left" w:pos="720"/>
          <w:tab w:val="left" w:pos="993"/>
        </w:tabs>
        <w:spacing w:after="0" w:line="276" w:lineRule="auto"/>
        <w:ind w:left="0" w:firstLine="709"/>
        <w:jc w:val="both"/>
        <w:rPr>
          <w:rFonts w:ascii="Times New Roman" w:hAnsi="Times New Roman" w:cs="Times New Roman"/>
          <w:color w:val="auto"/>
          <w:lang w:val="bg-BG"/>
        </w:rPr>
      </w:pPr>
      <w:r w:rsidRPr="00907D33">
        <w:rPr>
          <w:rFonts w:ascii="Times New Roman" w:hAnsi="Times New Roman" w:cs="Times New Roman"/>
          <w:b/>
          <w:bCs/>
          <w:i/>
          <w:iCs/>
          <w:color w:val="auto"/>
          <w:lang w:val="bg-BG"/>
        </w:rPr>
        <w:t>вода</w:t>
      </w:r>
      <w:r w:rsidRPr="00907D33">
        <w:rPr>
          <w:rFonts w:ascii="Times New Roman" w:hAnsi="Times New Roman" w:cs="Times New Roman"/>
          <w:b/>
          <w:bCs/>
          <w:color w:val="auto"/>
          <w:lang w:val="bg-BG"/>
        </w:rPr>
        <w:t xml:space="preserve"> </w:t>
      </w:r>
      <w:r w:rsidR="0048222D" w:rsidRPr="00907D33">
        <w:rPr>
          <w:rFonts w:ascii="Times New Roman" w:hAnsi="Times New Roman" w:cs="Times New Roman"/>
          <w:color w:val="auto"/>
          <w:lang w:val="bg-BG"/>
        </w:rPr>
        <w:t>–</w:t>
      </w:r>
      <w:r w:rsidRPr="00907D33">
        <w:rPr>
          <w:rFonts w:ascii="Times New Roman" w:hAnsi="Times New Roman" w:cs="Times New Roman"/>
          <w:color w:val="auto"/>
          <w:lang w:val="bg-BG"/>
        </w:rPr>
        <w:t xml:space="preserve"> </w:t>
      </w:r>
      <w:r w:rsidR="0048222D" w:rsidRPr="00907D33">
        <w:rPr>
          <w:rFonts w:ascii="Times New Roman" w:hAnsi="Times New Roman" w:cs="Times New Roman"/>
          <w:color w:val="auto"/>
          <w:lang w:val="bg-BG"/>
        </w:rPr>
        <w:t>въздействието върху подземните води ще бъде в рамките на разрешените параметри в разрешителното за водовземане от подземни води за питейно-битови</w:t>
      </w:r>
      <w:r w:rsidR="00907D33" w:rsidRPr="00907D33">
        <w:rPr>
          <w:rFonts w:ascii="Times New Roman" w:hAnsi="Times New Roman" w:cs="Times New Roman"/>
          <w:color w:val="auto"/>
          <w:lang w:val="bg-BG"/>
        </w:rPr>
        <w:t>, поливни</w:t>
      </w:r>
      <w:r w:rsidR="0048222D" w:rsidRPr="00907D33">
        <w:rPr>
          <w:rFonts w:ascii="Times New Roman" w:hAnsi="Times New Roman" w:cs="Times New Roman"/>
          <w:color w:val="auto"/>
          <w:lang w:val="bg-BG"/>
        </w:rPr>
        <w:t xml:space="preserve"> и противопожарни нужди.</w:t>
      </w:r>
      <w:r w:rsidR="00907D33" w:rsidRPr="00907D33">
        <w:rPr>
          <w:rFonts w:ascii="Times New Roman" w:hAnsi="Times New Roman" w:cs="Times New Roman"/>
          <w:color w:val="auto"/>
          <w:lang w:val="bg-BG"/>
        </w:rPr>
        <w:t xml:space="preserve"> </w:t>
      </w:r>
      <w:r w:rsidR="0048222D" w:rsidRPr="00907D33">
        <w:rPr>
          <w:rFonts w:ascii="Times New Roman" w:hAnsi="Times New Roman" w:cs="Times New Roman"/>
          <w:color w:val="auto"/>
          <w:lang w:val="bg-BG"/>
        </w:rPr>
        <w:t>Въздействието върху повърхностните води ще е свързано със заустването на пречистените отпадъчни води, което ще се осъществява при условията и параметрите на издаденото разрешително за заустване.</w:t>
      </w:r>
    </w:p>
    <w:p w14:paraId="15CCF760" w14:textId="4832EF8C" w:rsidR="00D50F29" w:rsidRPr="00CC2AA9" w:rsidRDefault="00E65969" w:rsidP="00DC2090">
      <w:pPr>
        <w:pStyle w:val="BodyTextIndent2"/>
        <w:numPr>
          <w:ilvl w:val="0"/>
          <w:numId w:val="7"/>
        </w:numPr>
        <w:tabs>
          <w:tab w:val="left" w:pos="993"/>
        </w:tabs>
        <w:spacing w:after="0" w:line="276" w:lineRule="auto"/>
        <w:ind w:left="0" w:firstLine="709"/>
        <w:jc w:val="both"/>
        <w:rPr>
          <w:rFonts w:ascii="Times New Roman" w:hAnsi="Times New Roman" w:cs="Times New Roman"/>
          <w:color w:val="auto"/>
          <w:lang w:val="bg-BG"/>
        </w:rPr>
      </w:pPr>
      <w:r w:rsidRPr="00CC2AA9">
        <w:rPr>
          <w:rFonts w:ascii="Times New Roman" w:hAnsi="Times New Roman" w:cs="Times New Roman"/>
          <w:b/>
          <w:bCs/>
          <w:i/>
          <w:iCs/>
          <w:color w:val="auto"/>
          <w:lang w:val="bg-BG"/>
        </w:rPr>
        <w:t>почва</w:t>
      </w:r>
      <w:r w:rsidR="00E8298D" w:rsidRPr="00CC2AA9">
        <w:rPr>
          <w:color w:val="auto"/>
        </w:rPr>
        <w:t xml:space="preserve"> </w:t>
      </w:r>
      <w:r w:rsidR="00E8298D" w:rsidRPr="00CC2AA9">
        <w:rPr>
          <w:rFonts w:ascii="Times New Roman" w:hAnsi="Times New Roman" w:cs="Times New Roman"/>
          <w:b/>
          <w:bCs/>
          <w:i/>
          <w:iCs/>
          <w:color w:val="auto"/>
          <w:lang w:val="bg-BG"/>
        </w:rPr>
        <w:t>ландшафт</w:t>
      </w:r>
      <w:r w:rsidRPr="00CC2AA9">
        <w:rPr>
          <w:rFonts w:ascii="Times New Roman" w:hAnsi="Times New Roman" w:cs="Times New Roman"/>
          <w:b/>
          <w:bCs/>
          <w:i/>
          <w:iCs/>
          <w:color w:val="auto"/>
          <w:lang w:val="bg-BG"/>
        </w:rPr>
        <w:t xml:space="preserve"> и земни недра</w:t>
      </w:r>
      <w:r w:rsidRPr="00CC2AA9">
        <w:rPr>
          <w:rFonts w:ascii="Times New Roman" w:hAnsi="Times New Roman" w:cs="Times New Roman"/>
          <w:i/>
          <w:iCs/>
          <w:color w:val="auto"/>
          <w:lang w:val="bg-BG"/>
        </w:rPr>
        <w:t xml:space="preserve"> </w:t>
      </w:r>
      <w:r w:rsidRPr="00CC2AA9">
        <w:rPr>
          <w:rFonts w:ascii="Times New Roman" w:hAnsi="Times New Roman" w:cs="Times New Roman"/>
          <w:color w:val="auto"/>
          <w:lang w:val="bg-BG"/>
        </w:rPr>
        <w:t xml:space="preserve">– </w:t>
      </w:r>
      <w:r w:rsidR="00E8298D" w:rsidRPr="00CC2AA9">
        <w:rPr>
          <w:rFonts w:ascii="Times New Roman" w:hAnsi="Times New Roman" w:cs="Times New Roman"/>
          <w:color w:val="auto"/>
          <w:lang w:val="bg-BG"/>
        </w:rPr>
        <w:t>Земната маса, получена при изкопните работи, като природен ресурс ще се използва за подравняване в границите на имотите. По време на строителството, иззетия хумусен слой ще се депонира в границите на имотите и в последствие ще се използва за моделиране на терена по проект за вертикална планировка и озеленяване</w:t>
      </w:r>
      <w:r w:rsidR="000F00EF" w:rsidRPr="00CC2AA9">
        <w:rPr>
          <w:rFonts w:ascii="Times New Roman" w:hAnsi="Times New Roman" w:cs="Times New Roman"/>
          <w:color w:val="auto"/>
          <w:lang w:val="bg-BG"/>
        </w:rPr>
        <w:t>;</w:t>
      </w:r>
    </w:p>
    <w:p w14:paraId="62DEF3C3" w14:textId="681623EC" w:rsidR="000F00EF" w:rsidRPr="00CC2AA9" w:rsidRDefault="000F00EF" w:rsidP="00DC2090">
      <w:pPr>
        <w:pStyle w:val="1"/>
        <w:numPr>
          <w:ilvl w:val="0"/>
          <w:numId w:val="7"/>
        </w:numPr>
        <w:shd w:val="clear" w:color="auto" w:fill="auto"/>
        <w:tabs>
          <w:tab w:val="left" w:pos="709"/>
          <w:tab w:val="left" w:pos="993"/>
        </w:tabs>
        <w:spacing w:before="0" w:line="276" w:lineRule="auto"/>
        <w:ind w:left="0" w:firstLine="709"/>
        <w:rPr>
          <w:color w:val="auto"/>
          <w:sz w:val="24"/>
          <w:szCs w:val="24"/>
          <w:lang w:val="bg-BG"/>
        </w:rPr>
      </w:pPr>
      <w:r w:rsidRPr="00CC2AA9">
        <w:rPr>
          <w:b/>
          <w:bCs/>
          <w:i/>
          <w:iCs/>
          <w:color w:val="auto"/>
          <w:sz w:val="24"/>
          <w:szCs w:val="24"/>
          <w:lang w:val="bg-BG"/>
        </w:rPr>
        <w:t>климат</w:t>
      </w:r>
      <w:r w:rsidRPr="00CC2AA9">
        <w:rPr>
          <w:color w:val="auto"/>
          <w:sz w:val="24"/>
          <w:szCs w:val="24"/>
          <w:lang w:val="bg-BG"/>
        </w:rPr>
        <w:t xml:space="preserve"> – дейността не оказва влияние върху климата, </w:t>
      </w:r>
      <w:r w:rsidR="00BA5241" w:rsidRPr="00CC2AA9">
        <w:rPr>
          <w:color w:val="auto"/>
          <w:sz w:val="24"/>
          <w:szCs w:val="24"/>
          <w:lang w:val="bg-BG"/>
        </w:rPr>
        <w:t>не</w:t>
      </w:r>
      <w:r w:rsidRPr="00CC2AA9">
        <w:rPr>
          <w:color w:val="auto"/>
          <w:sz w:val="24"/>
          <w:szCs w:val="24"/>
          <w:lang w:val="bg-BG"/>
        </w:rPr>
        <w:t xml:space="preserve"> </w:t>
      </w:r>
      <w:r w:rsidR="00E8298D" w:rsidRPr="00CC2AA9">
        <w:rPr>
          <w:color w:val="auto"/>
          <w:sz w:val="24"/>
          <w:szCs w:val="24"/>
          <w:lang w:val="bg-BG"/>
        </w:rPr>
        <w:t>се очакват наднормени емисии</w:t>
      </w:r>
      <w:r w:rsidRPr="00CC2AA9">
        <w:rPr>
          <w:color w:val="auto"/>
          <w:sz w:val="24"/>
          <w:szCs w:val="24"/>
          <w:lang w:val="bg-BG"/>
        </w:rPr>
        <w:t xml:space="preserve"> парникови газове в атмосферата</w:t>
      </w:r>
      <w:r w:rsidR="00BA5241" w:rsidRPr="00CC2AA9">
        <w:rPr>
          <w:color w:val="auto"/>
          <w:sz w:val="24"/>
          <w:szCs w:val="24"/>
          <w:lang w:val="bg-BG"/>
        </w:rPr>
        <w:t>;</w:t>
      </w:r>
    </w:p>
    <w:p w14:paraId="21C37CDF" w14:textId="041D88CA" w:rsidR="00E8298D" w:rsidRPr="00CC2AA9" w:rsidRDefault="003A48F5" w:rsidP="00DC2090">
      <w:pPr>
        <w:pStyle w:val="1"/>
        <w:numPr>
          <w:ilvl w:val="0"/>
          <w:numId w:val="7"/>
        </w:numPr>
        <w:shd w:val="clear" w:color="auto" w:fill="auto"/>
        <w:tabs>
          <w:tab w:val="left" w:pos="720"/>
          <w:tab w:val="left" w:pos="993"/>
        </w:tabs>
        <w:spacing w:before="0" w:line="276" w:lineRule="auto"/>
        <w:ind w:left="0" w:right="20" w:firstLine="709"/>
        <w:rPr>
          <w:color w:val="auto"/>
          <w:sz w:val="24"/>
          <w:szCs w:val="24"/>
          <w:lang w:val="bg-BG"/>
        </w:rPr>
      </w:pPr>
      <w:r w:rsidRPr="00CC2AA9">
        <w:rPr>
          <w:b/>
          <w:bCs/>
          <w:i/>
          <w:iCs/>
          <w:color w:val="auto"/>
          <w:sz w:val="24"/>
          <w:szCs w:val="24"/>
          <w:lang w:val="bg-BG"/>
        </w:rPr>
        <w:t>биологичното разнообразие и неговите елементи</w:t>
      </w:r>
      <w:r w:rsidRPr="00CC2AA9">
        <w:rPr>
          <w:color w:val="auto"/>
          <w:sz w:val="24"/>
          <w:szCs w:val="24"/>
          <w:lang w:val="bg-BG"/>
        </w:rPr>
        <w:t xml:space="preserve"> – </w:t>
      </w:r>
      <w:r w:rsidR="00E8298D" w:rsidRPr="00CC2AA9">
        <w:rPr>
          <w:color w:val="auto"/>
          <w:sz w:val="24"/>
          <w:szCs w:val="24"/>
          <w:lang w:val="bg-BG"/>
        </w:rPr>
        <w:t>ИП ще се реализира извън защитените зони за опазване на дивите птици, флора и фауна и не се очаква въздействие върху биологичното разнообразие и неговите елементи;</w:t>
      </w:r>
    </w:p>
    <w:p w14:paraId="0C9A9AA3" w14:textId="68F9AB41" w:rsidR="0089286C" w:rsidRPr="00CC2AA9" w:rsidRDefault="001821E0" w:rsidP="00DC2090">
      <w:pPr>
        <w:pStyle w:val="1"/>
        <w:numPr>
          <w:ilvl w:val="0"/>
          <w:numId w:val="7"/>
        </w:numPr>
        <w:shd w:val="clear" w:color="auto" w:fill="auto"/>
        <w:tabs>
          <w:tab w:val="left" w:pos="720"/>
          <w:tab w:val="left" w:pos="993"/>
        </w:tabs>
        <w:spacing w:before="0" w:line="276" w:lineRule="auto"/>
        <w:ind w:left="0" w:right="20" w:firstLine="709"/>
        <w:rPr>
          <w:color w:val="auto"/>
          <w:sz w:val="24"/>
          <w:szCs w:val="24"/>
          <w:lang w:val="bg-BG"/>
        </w:rPr>
      </w:pPr>
      <w:r w:rsidRPr="00CC2AA9">
        <w:rPr>
          <w:b/>
          <w:bCs/>
          <w:i/>
          <w:iCs/>
          <w:color w:val="auto"/>
          <w:sz w:val="24"/>
          <w:szCs w:val="24"/>
          <w:lang w:val="bg-BG"/>
        </w:rPr>
        <w:t>защитени територии</w:t>
      </w:r>
      <w:r w:rsidRPr="00CC2AA9">
        <w:rPr>
          <w:i/>
          <w:iCs/>
          <w:color w:val="auto"/>
          <w:sz w:val="24"/>
          <w:szCs w:val="24"/>
          <w:lang w:val="bg-BG"/>
        </w:rPr>
        <w:t xml:space="preserve"> – </w:t>
      </w:r>
      <w:r w:rsidR="00E8298D" w:rsidRPr="00CC2AA9">
        <w:rPr>
          <w:color w:val="auto"/>
          <w:sz w:val="24"/>
          <w:szCs w:val="24"/>
          <w:lang w:val="bg-BG"/>
        </w:rPr>
        <w:t>ИП ще се реализира извън защитените територии, обявени по реда на ЗЗТ и не се очаква въздействие върху елементи</w:t>
      </w:r>
      <w:r w:rsidR="00CC2AA9" w:rsidRPr="00CC2AA9">
        <w:rPr>
          <w:color w:val="auto"/>
          <w:sz w:val="24"/>
          <w:szCs w:val="24"/>
          <w:lang w:val="bg-BG"/>
        </w:rPr>
        <w:t>те и обектите, предмет на опазване в защитените територии.</w:t>
      </w:r>
    </w:p>
    <w:p w14:paraId="37CA42CB" w14:textId="4F196F22" w:rsidR="00920D04" w:rsidRPr="00CC2AA9" w:rsidRDefault="00331583" w:rsidP="00DC2090">
      <w:pPr>
        <w:pStyle w:val="1"/>
        <w:numPr>
          <w:ilvl w:val="4"/>
          <w:numId w:val="8"/>
        </w:numPr>
        <w:shd w:val="clear" w:color="auto" w:fill="auto"/>
        <w:tabs>
          <w:tab w:val="left" w:pos="284"/>
          <w:tab w:val="left" w:pos="1081"/>
        </w:tabs>
        <w:spacing w:before="120" w:line="276" w:lineRule="auto"/>
        <w:ind w:right="23"/>
        <w:rPr>
          <w:b/>
          <w:bCs/>
          <w:i/>
          <w:iCs/>
          <w:color w:val="auto"/>
          <w:sz w:val="24"/>
          <w:szCs w:val="24"/>
          <w:lang w:val="bg-BG"/>
        </w:rPr>
      </w:pPr>
      <w:r w:rsidRPr="00CC2AA9">
        <w:rPr>
          <w:b/>
          <w:bCs/>
          <w:i/>
          <w:iCs/>
          <w:color w:val="auto"/>
          <w:sz w:val="24"/>
          <w:szCs w:val="24"/>
          <w:lang w:val="bg-BG"/>
        </w:rPr>
        <w:t>Въздействие върху елементи от Националната екологична мрежа, включително на разположените в близост до инвестиционното предложение</w:t>
      </w:r>
    </w:p>
    <w:p w14:paraId="3B09EE9E" w14:textId="67E5D2DE" w:rsidR="00CC2AA9" w:rsidRPr="00CC2AA9" w:rsidRDefault="00CC2AA9" w:rsidP="00DC2090">
      <w:pPr>
        <w:pStyle w:val="1"/>
        <w:tabs>
          <w:tab w:val="left" w:pos="284"/>
          <w:tab w:val="left" w:pos="1081"/>
        </w:tabs>
        <w:spacing w:before="0" w:line="276" w:lineRule="auto"/>
        <w:ind w:right="23"/>
        <w:rPr>
          <w:color w:val="auto"/>
          <w:sz w:val="24"/>
          <w:szCs w:val="24"/>
          <w:lang w:val="bg-BG"/>
        </w:rPr>
      </w:pPr>
      <w:r w:rsidRPr="00CC2AA9">
        <w:rPr>
          <w:color w:val="auto"/>
          <w:sz w:val="24"/>
          <w:szCs w:val="24"/>
          <w:lang w:val="bg-BG"/>
        </w:rPr>
        <w:t>Предвижданията са да се изгради индустриал</w:t>
      </w:r>
      <w:r w:rsidR="00545E5F">
        <w:rPr>
          <w:color w:val="auto"/>
          <w:sz w:val="24"/>
          <w:szCs w:val="24"/>
          <w:lang w:val="bg-BG"/>
        </w:rPr>
        <w:t>ен парк</w:t>
      </w:r>
      <w:r w:rsidRPr="00CC2AA9">
        <w:rPr>
          <w:color w:val="auto"/>
          <w:sz w:val="24"/>
          <w:szCs w:val="24"/>
          <w:lang w:val="bg-BG"/>
        </w:rPr>
        <w:t>, в който няма специализация на производствени дейности със следните застроителни параметри:</w:t>
      </w:r>
    </w:p>
    <w:p w14:paraId="071406FB" w14:textId="77777777" w:rsidR="00CC2AA9" w:rsidRPr="00CC2AA9" w:rsidRDefault="00CC2AA9" w:rsidP="00DC2090">
      <w:pPr>
        <w:pStyle w:val="1"/>
        <w:tabs>
          <w:tab w:val="left" w:pos="284"/>
          <w:tab w:val="left" w:pos="1081"/>
        </w:tabs>
        <w:spacing w:before="0" w:line="276" w:lineRule="auto"/>
        <w:ind w:right="23"/>
        <w:rPr>
          <w:color w:val="auto"/>
          <w:sz w:val="24"/>
          <w:szCs w:val="24"/>
          <w:lang w:val="bg-BG"/>
        </w:rPr>
      </w:pPr>
      <w:r w:rsidRPr="00CC2AA9">
        <w:rPr>
          <w:color w:val="auto"/>
          <w:sz w:val="24"/>
          <w:szCs w:val="24"/>
          <w:lang w:val="bg-BG"/>
        </w:rPr>
        <w:t>-</w:t>
      </w:r>
      <w:r w:rsidRPr="00CC2AA9">
        <w:rPr>
          <w:color w:val="auto"/>
          <w:sz w:val="24"/>
          <w:szCs w:val="24"/>
          <w:lang w:val="bg-BG"/>
        </w:rPr>
        <w:tab/>
        <w:t>Плътност на застрояване – до 50%;</w:t>
      </w:r>
    </w:p>
    <w:p w14:paraId="265C8E06" w14:textId="77777777" w:rsidR="00CC2AA9" w:rsidRPr="00CC2AA9" w:rsidRDefault="00CC2AA9" w:rsidP="00DC2090">
      <w:pPr>
        <w:pStyle w:val="1"/>
        <w:tabs>
          <w:tab w:val="left" w:pos="284"/>
          <w:tab w:val="left" w:pos="1081"/>
        </w:tabs>
        <w:spacing w:before="0" w:line="276" w:lineRule="auto"/>
        <w:ind w:right="23"/>
        <w:rPr>
          <w:color w:val="auto"/>
          <w:sz w:val="24"/>
          <w:szCs w:val="24"/>
          <w:lang w:val="bg-BG"/>
        </w:rPr>
      </w:pPr>
      <w:r w:rsidRPr="00CC2AA9">
        <w:rPr>
          <w:color w:val="auto"/>
          <w:sz w:val="24"/>
          <w:szCs w:val="24"/>
          <w:lang w:val="bg-BG"/>
        </w:rPr>
        <w:t>-</w:t>
      </w:r>
      <w:r w:rsidRPr="00CC2AA9">
        <w:rPr>
          <w:color w:val="auto"/>
          <w:sz w:val="24"/>
          <w:szCs w:val="24"/>
          <w:lang w:val="bg-BG"/>
        </w:rPr>
        <w:tab/>
        <w:t>КИНТ – 1,5:</w:t>
      </w:r>
    </w:p>
    <w:p w14:paraId="47C1308E" w14:textId="62C1040E" w:rsidR="00CC2AA9" w:rsidRPr="0041751E" w:rsidRDefault="00CC2AA9" w:rsidP="00DC2090">
      <w:pPr>
        <w:pStyle w:val="1"/>
        <w:tabs>
          <w:tab w:val="left" w:pos="284"/>
          <w:tab w:val="left" w:pos="1081"/>
        </w:tabs>
        <w:spacing w:before="0" w:line="276" w:lineRule="auto"/>
        <w:ind w:right="23"/>
        <w:rPr>
          <w:color w:val="auto"/>
          <w:sz w:val="24"/>
          <w:szCs w:val="24"/>
          <w:lang w:val="bg-BG"/>
        </w:rPr>
      </w:pPr>
      <w:r w:rsidRPr="00CC2AA9">
        <w:rPr>
          <w:color w:val="auto"/>
          <w:sz w:val="24"/>
          <w:szCs w:val="24"/>
          <w:lang w:val="bg-BG"/>
        </w:rPr>
        <w:t>-</w:t>
      </w:r>
      <w:r w:rsidRPr="00CC2AA9">
        <w:rPr>
          <w:color w:val="auto"/>
          <w:sz w:val="24"/>
          <w:szCs w:val="24"/>
          <w:lang w:val="bg-BG"/>
        </w:rPr>
        <w:tab/>
        <w:t>Озеленяване – мин 25%</w:t>
      </w:r>
      <w:r w:rsidR="0041751E" w:rsidRPr="0041751E">
        <w:rPr>
          <w:color w:val="auto"/>
          <w:sz w:val="24"/>
          <w:szCs w:val="24"/>
          <w:lang w:val="bg-BG"/>
        </w:rPr>
        <w:t xml:space="preserve"> и минимум 10% висока дървесна растителност</w:t>
      </w:r>
      <w:r w:rsidR="0041751E">
        <w:rPr>
          <w:color w:val="auto"/>
          <w:sz w:val="24"/>
          <w:szCs w:val="24"/>
          <w:lang w:val="bg-BG"/>
        </w:rPr>
        <w:t>.</w:t>
      </w:r>
    </w:p>
    <w:p w14:paraId="71582E36" w14:textId="27FDA113" w:rsidR="00CC2AA9" w:rsidRPr="00CC2AA9" w:rsidRDefault="00CC2AA9" w:rsidP="00DC2090">
      <w:pPr>
        <w:pStyle w:val="1"/>
        <w:shd w:val="clear" w:color="auto" w:fill="auto"/>
        <w:tabs>
          <w:tab w:val="left" w:pos="284"/>
          <w:tab w:val="left" w:pos="1081"/>
        </w:tabs>
        <w:spacing w:before="0" w:line="276" w:lineRule="auto"/>
        <w:ind w:right="23" w:firstLine="709"/>
        <w:rPr>
          <w:color w:val="auto"/>
          <w:sz w:val="24"/>
          <w:szCs w:val="24"/>
          <w:lang w:val="bg-BG"/>
        </w:rPr>
      </w:pPr>
      <w:r w:rsidRPr="00CC2AA9">
        <w:rPr>
          <w:color w:val="auto"/>
          <w:sz w:val="24"/>
          <w:szCs w:val="24"/>
          <w:lang w:val="bg-BG"/>
        </w:rPr>
        <w:t>На територията на парка ще се разположат предимно обекти, обслужващи ползвателите на Автомагистрала „Тракия“.</w:t>
      </w:r>
    </w:p>
    <w:p w14:paraId="6C81EB84" w14:textId="33B405EE" w:rsidR="00CC2AA9" w:rsidRPr="00010E0B" w:rsidRDefault="00CC2AA9" w:rsidP="00DC2090">
      <w:pPr>
        <w:pStyle w:val="1"/>
        <w:shd w:val="clear" w:color="auto" w:fill="auto"/>
        <w:tabs>
          <w:tab w:val="left" w:pos="284"/>
          <w:tab w:val="left" w:pos="1081"/>
        </w:tabs>
        <w:spacing w:before="0" w:line="276" w:lineRule="auto"/>
        <w:ind w:right="23" w:firstLine="709"/>
        <w:rPr>
          <w:color w:val="auto"/>
          <w:sz w:val="24"/>
          <w:szCs w:val="24"/>
          <w:lang w:val="bg-BG"/>
        </w:rPr>
      </w:pPr>
      <w:r w:rsidRPr="00CC2AA9">
        <w:rPr>
          <w:color w:val="auto"/>
          <w:sz w:val="24"/>
          <w:szCs w:val="24"/>
          <w:lang w:val="bg-BG"/>
        </w:rPr>
        <w:lastRenderedPageBreak/>
        <w:t xml:space="preserve">При тези условия въздействието върху близко (на 100 м) разположената защитена зона за птици </w:t>
      </w:r>
      <w:r w:rsidRPr="00CC2AA9">
        <w:rPr>
          <w:b/>
          <w:bCs/>
          <w:color w:val="auto"/>
          <w:sz w:val="24"/>
          <w:szCs w:val="24"/>
          <w:lang w:val="bg-BG"/>
        </w:rPr>
        <w:t>BG 0002086 „Оризища Цалапица”</w:t>
      </w:r>
      <w:r w:rsidRPr="00CC2AA9">
        <w:rPr>
          <w:color w:val="auto"/>
        </w:rPr>
        <w:t xml:space="preserve"> </w:t>
      </w:r>
      <w:r w:rsidRPr="00CC2AA9">
        <w:rPr>
          <w:color w:val="auto"/>
          <w:sz w:val="24"/>
          <w:szCs w:val="24"/>
          <w:lang w:val="bg-BG"/>
        </w:rPr>
        <w:t xml:space="preserve">ще е </w:t>
      </w:r>
      <w:r w:rsidRPr="00455169">
        <w:rPr>
          <w:color w:val="auto"/>
          <w:sz w:val="24"/>
          <w:szCs w:val="24"/>
          <w:lang w:val="bg-BG"/>
        </w:rPr>
        <w:t>минимално.</w:t>
      </w:r>
    </w:p>
    <w:p w14:paraId="57334F09" w14:textId="77777777" w:rsidR="001821E0" w:rsidRPr="00545E5F" w:rsidRDefault="00331583" w:rsidP="00DC2090">
      <w:pPr>
        <w:pStyle w:val="1"/>
        <w:numPr>
          <w:ilvl w:val="4"/>
          <w:numId w:val="8"/>
        </w:numPr>
        <w:shd w:val="clear" w:color="auto" w:fill="auto"/>
        <w:tabs>
          <w:tab w:val="left" w:pos="284"/>
          <w:tab w:val="left" w:pos="1014"/>
        </w:tabs>
        <w:spacing w:before="120" w:line="276" w:lineRule="auto"/>
        <w:ind w:right="23"/>
        <w:rPr>
          <w:b/>
          <w:bCs/>
          <w:i/>
          <w:iCs/>
          <w:color w:val="auto"/>
          <w:sz w:val="24"/>
          <w:szCs w:val="24"/>
          <w:lang w:val="bg-BG"/>
        </w:rPr>
      </w:pPr>
      <w:r w:rsidRPr="00545E5F">
        <w:rPr>
          <w:b/>
          <w:bCs/>
          <w:i/>
          <w:iCs/>
          <w:color w:val="auto"/>
          <w:sz w:val="24"/>
          <w:szCs w:val="24"/>
          <w:lang w:val="bg-BG"/>
        </w:rPr>
        <w:t>Очакваните последици, произтичащи от уязвимостта на инвестиционното предложение от риск от големи аварии и/или бедствия</w:t>
      </w:r>
    </w:p>
    <w:p w14:paraId="17CB4541" w14:textId="22D8127A" w:rsidR="00273500" w:rsidRPr="00545E5F" w:rsidRDefault="00545E5F" w:rsidP="00DC2090">
      <w:pPr>
        <w:spacing w:line="276" w:lineRule="auto"/>
        <w:ind w:right="113" w:firstLine="709"/>
        <w:jc w:val="both"/>
        <w:rPr>
          <w:rFonts w:ascii="Times New Roman" w:hAnsi="Times New Roman" w:cs="Times New Roman"/>
          <w:color w:val="auto"/>
          <w:lang w:val="bg-BG"/>
        </w:rPr>
      </w:pPr>
      <w:r w:rsidRPr="00545E5F">
        <w:rPr>
          <w:rFonts w:ascii="Times New Roman" w:hAnsi="Times New Roman" w:cs="Times New Roman"/>
          <w:b/>
          <w:bCs/>
          <w:i/>
          <w:iCs/>
          <w:color w:val="auto"/>
          <w:lang w:val="bg-BG"/>
        </w:rPr>
        <w:t>По време на строителството</w:t>
      </w:r>
      <w:r w:rsidRPr="00545E5F">
        <w:rPr>
          <w:rFonts w:ascii="Times New Roman" w:hAnsi="Times New Roman" w:cs="Times New Roman"/>
          <w:color w:val="auto"/>
          <w:lang w:val="bg-BG"/>
        </w:rPr>
        <w:t xml:space="preserve"> - р</w:t>
      </w:r>
      <w:r w:rsidR="00273500" w:rsidRPr="00545E5F">
        <w:rPr>
          <w:rFonts w:ascii="Times New Roman" w:hAnsi="Times New Roman" w:cs="Times New Roman"/>
          <w:color w:val="auto"/>
          <w:lang w:val="bg-BG"/>
        </w:rPr>
        <w:t>исковете от инциденти ще се избегнат чрез изпълняване изискванията на Наредба № 2 от 22 март 2004 г. за минималните изисквания за здравословни и безопасни условия на труд при извършване на монтажните работи. Така ще се избегне и риска за околната среда.</w:t>
      </w:r>
    </w:p>
    <w:p w14:paraId="08DCEAA7" w14:textId="5D2D1C06" w:rsidR="00273500" w:rsidRPr="001718EE" w:rsidRDefault="00273500" w:rsidP="00DC2090">
      <w:pPr>
        <w:spacing w:line="276" w:lineRule="auto"/>
        <w:ind w:right="113" w:firstLine="709"/>
        <w:jc w:val="both"/>
        <w:rPr>
          <w:rFonts w:ascii="Times New Roman" w:hAnsi="Times New Roman" w:cs="Times New Roman"/>
          <w:color w:val="auto"/>
          <w:lang w:val="bg-BG"/>
        </w:rPr>
      </w:pPr>
      <w:r w:rsidRPr="00545E5F">
        <w:rPr>
          <w:rFonts w:ascii="Times New Roman" w:hAnsi="Times New Roman" w:cs="Times New Roman"/>
          <w:color w:val="auto"/>
          <w:lang w:val="bg-BG"/>
        </w:rPr>
        <w:t xml:space="preserve">На обекта монтажника ще разработи вътрешни инструкции и документи на базата на ръководствата за изпълнение на СМР и кодексите за добра практика, целяща максимално запазване на околния ландшафт. </w:t>
      </w:r>
      <w:r w:rsidR="00967D2A" w:rsidRPr="00545E5F">
        <w:rPr>
          <w:rFonts w:ascii="Times New Roman" w:hAnsi="Times New Roman" w:cs="Times New Roman"/>
          <w:color w:val="auto"/>
          <w:lang w:val="bg-BG"/>
        </w:rPr>
        <w:t xml:space="preserve"> </w:t>
      </w:r>
      <w:r w:rsidRPr="00545E5F">
        <w:rPr>
          <w:rFonts w:ascii="Times New Roman" w:hAnsi="Times New Roman" w:cs="Times New Roman"/>
          <w:color w:val="auto"/>
          <w:lang w:val="bg-BG"/>
        </w:rPr>
        <w:t xml:space="preserve">Всеки участник в монтажните дейности ще преминава през </w:t>
      </w:r>
      <w:r w:rsidRPr="001718EE">
        <w:rPr>
          <w:rFonts w:ascii="Times New Roman" w:hAnsi="Times New Roman" w:cs="Times New Roman"/>
          <w:color w:val="auto"/>
          <w:lang w:val="bg-BG"/>
        </w:rPr>
        <w:t>периодични и ежедневни инструктажи. Ще му бъдат осигурени лични предпазни средства.</w:t>
      </w:r>
    </w:p>
    <w:p w14:paraId="1E22BA59" w14:textId="4BA08A15" w:rsidR="00273500" w:rsidRPr="001718EE" w:rsidRDefault="00545E5F" w:rsidP="00DC2090">
      <w:pPr>
        <w:pStyle w:val="1"/>
        <w:tabs>
          <w:tab w:val="left" w:pos="1090"/>
        </w:tabs>
        <w:spacing w:before="0" w:line="276" w:lineRule="auto"/>
        <w:ind w:right="20" w:firstLine="709"/>
        <w:rPr>
          <w:rFonts w:eastAsia="Microsoft Sans Serif"/>
          <w:color w:val="auto"/>
          <w:sz w:val="24"/>
          <w:szCs w:val="24"/>
          <w:lang w:val="bg-BG"/>
        </w:rPr>
      </w:pPr>
      <w:r w:rsidRPr="00F82A70">
        <w:rPr>
          <w:rFonts w:eastAsia="Microsoft Sans Serif"/>
          <w:b/>
          <w:bCs/>
          <w:i/>
          <w:iCs/>
          <w:color w:val="auto"/>
          <w:sz w:val="24"/>
          <w:szCs w:val="24"/>
          <w:lang w:val="bg-BG"/>
        </w:rPr>
        <w:t>По време на експлоатацията</w:t>
      </w:r>
      <w:r w:rsidRPr="001718EE">
        <w:rPr>
          <w:rFonts w:eastAsia="Microsoft Sans Serif"/>
          <w:color w:val="auto"/>
          <w:sz w:val="24"/>
          <w:szCs w:val="24"/>
          <w:lang w:val="bg-BG"/>
        </w:rPr>
        <w:t xml:space="preserve"> - р</w:t>
      </w:r>
      <w:r w:rsidR="00273500" w:rsidRPr="001718EE">
        <w:rPr>
          <w:rFonts w:eastAsia="Microsoft Sans Serif"/>
          <w:color w:val="auto"/>
          <w:sz w:val="24"/>
          <w:szCs w:val="24"/>
          <w:lang w:val="bg-BG"/>
        </w:rPr>
        <w:t>исковете от аварии по време на експлоатация на обекта се свеждат до:</w:t>
      </w:r>
    </w:p>
    <w:p w14:paraId="3553AC38" w14:textId="77777777" w:rsidR="00273500" w:rsidRPr="001718EE" w:rsidRDefault="00273500" w:rsidP="00DC2090">
      <w:pPr>
        <w:pStyle w:val="1"/>
        <w:tabs>
          <w:tab w:val="left" w:pos="1090"/>
        </w:tabs>
        <w:spacing w:before="0" w:line="276" w:lineRule="auto"/>
        <w:ind w:right="20"/>
        <w:rPr>
          <w:rFonts w:eastAsia="Microsoft Sans Serif"/>
          <w:color w:val="auto"/>
          <w:sz w:val="24"/>
          <w:szCs w:val="24"/>
          <w:lang w:val="bg-BG"/>
        </w:rPr>
      </w:pPr>
      <w:r w:rsidRPr="001718EE">
        <w:rPr>
          <w:rFonts w:eastAsia="Microsoft Sans Serif"/>
          <w:color w:val="auto"/>
          <w:sz w:val="24"/>
          <w:szCs w:val="24"/>
          <w:lang w:val="bg-BG"/>
        </w:rPr>
        <w:t>- при възникване на пожар;</w:t>
      </w:r>
    </w:p>
    <w:p w14:paraId="6602A98C" w14:textId="77777777" w:rsidR="00273500" w:rsidRPr="001718EE" w:rsidRDefault="00273500" w:rsidP="00DC2090">
      <w:pPr>
        <w:pStyle w:val="1"/>
        <w:tabs>
          <w:tab w:val="left" w:pos="1090"/>
        </w:tabs>
        <w:spacing w:before="0" w:line="276" w:lineRule="auto"/>
        <w:ind w:right="20"/>
        <w:rPr>
          <w:rFonts w:eastAsia="Microsoft Sans Serif"/>
          <w:color w:val="auto"/>
          <w:sz w:val="24"/>
          <w:szCs w:val="24"/>
          <w:lang w:val="bg-BG"/>
        </w:rPr>
      </w:pPr>
      <w:r w:rsidRPr="001718EE">
        <w:rPr>
          <w:rFonts w:eastAsia="Microsoft Sans Serif"/>
          <w:color w:val="auto"/>
          <w:sz w:val="24"/>
          <w:szCs w:val="24"/>
          <w:lang w:val="bg-BG"/>
        </w:rPr>
        <w:t>- при авария в ел. инсталация;</w:t>
      </w:r>
    </w:p>
    <w:p w14:paraId="0F2F4B76" w14:textId="77777777" w:rsidR="00273500" w:rsidRPr="001718EE" w:rsidRDefault="00273500" w:rsidP="00DC2090">
      <w:pPr>
        <w:pStyle w:val="1"/>
        <w:tabs>
          <w:tab w:val="left" w:pos="1090"/>
        </w:tabs>
        <w:spacing w:before="0" w:line="276" w:lineRule="auto"/>
        <w:ind w:right="20"/>
        <w:rPr>
          <w:rFonts w:eastAsia="Microsoft Sans Serif"/>
          <w:color w:val="auto"/>
          <w:sz w:val="24"/>
          <w:szCs w:val="24"/>
          <w:lang w:val="bg-BG"/>
        </w:rPr>
      </w:pPr>
      <w:r w:rsidRPr="001718EE">
        <w:rPr>
          <w:rFonts w:eastAsia="Microsoft Sans Serif"/>
          <w:color w:val="auto"/>
          <w:sz w:val="24"/>
          <w:szCs w:val="24"/>
          <w:lang w:val="bg-BG"/>
        </w:rPr>
        <w:t>- при бури, снегонавявания, земетресение;</w:t>
      </w:r>
    </w:p>
    <w:p w14:paraId="246E9B0D" w14:textId="77777777" w:rsidR="00273500" w:rsidRPr="001718EE" w:rsidRDefault="00273500" w:rsidP="00DC2090">
      <w:pPr>
        <w:pStyle w:val="1"/>
        <w:tabs>
          <w:tab w:val="left" w:pos="1090"/>
        </w:tabs>
        <w:spacing w:before="0" w:line="276" w:lineRule="auto"/>
        <w:ind w:right="20"/>
        <w:rPr>
          <w:rFonts w:eastAsia="Microsoft Sans Serif"/>
          <w:color w:val="auto"/>
          <w:sz w:val="24"/>
          <w:szCs w:val="24"/>
          <w:lang w:val="bg-BG"/>
        </w:rPr>
      </w:pPr>
      <w:r w:rsidRPr="001718EE">
        <w:rPr>
          <w:rFonts w:eastAsia="Microsoft Sans Serif"/>
          <w:color w:val="auto"/>
          <w:sz w:val="24"/>
          <w:szCs w:val="24"/>
          <w:lang w:val="bg-BG"/>
        </w:rPr>
        <w:t>- при наводнение;</w:t>
      </w:r>
    </w:p>
    <w:p w14:paraId="1A9B9E56" w14:textId="4ECF7867" w:rsidR="00545E5F" w:rsidRPr="00AE05B3" w:rsidRDefault="001F30E3" w:rsidP="00DC2090">
      <w:pPr>
        <w:spacing w:line="276" w:lineRule="auto"/>
        <w:ind w:right="113" w:firstLine="709"/>
        <w:jc w:val="both"/>
        <w:rPr>
          <w:rFonts w:ascii="Times New Roman" w:hAnsi="Times New Roman" w:cs="Times New Roman"/>
          <w:color w:val="auto"/>
          <w:lang w:val="bg-BG"/>
        </w:rPr>
      </w:pPr>
      <w:r w:rsidRPr="001718EE">
        <w:rPr>
          <w:rFonts w:ascii="Times New Roman" w:hAnsi="Times New Roman" w:cs="Times New Roman"/>
          <w:color w:val="auto"/>
          <w:lang w:val="bg-BG"/>
        </w:rPr>
        <w:t xml:space="preserve">Съгласно Становище изх. № ПУ-01-614 (3)/ 16.10.2024 г. на БДИБР, обекта е разположен извън определените райони със значителен потенциален риск от наводнения в Източнобеломорски район и не попада в зони, които могат да бъдат наводнени при сценариите, посочени в чл.146е от Закона за водите. В програмата от мерки, заложени в ПУРН на ИБР няма определени конкретни мерки срещу наводненията касаещи инвестиционното предложение и </w:t>
      </w:r>
      <w:r w:rsidRPr="00AE05B3">
        <w:rPr>
          <w:rFonts w:ascii="Times New Roman" w:hAnsi="Times New Roman" w:cs="Times New Roman"/>
          <w:color w:val="auto"/>
          <w:lang w:val="bg-BG"/>
        </w:rPr>
        <w:t>реализацията на ИП няма да доведе до увеличаване на риска от наводнения.</w:t>
      </w:r>
    </w:p>
    <w:p w14:paraId="1A3B6FBF" w14:textId="77777777" w:rsidR="001718EE" w:rsidRPr="00AE05B3" w:rsidRDefault="001718EE" w:rsidP="00DC2090">
      <w:pPr>
        <w:spacing w:line="276" w:lineRule="auto"/>
        <w:ind w:right="113" w:firstLine="709"/>
        <w:jc w:val="both"/>
        <w:rPr>
          <w:rFonts w:ascii="Times New Roman" w:hAnsi="Times New Roman" w:cs="Times New Roman"/>
          <w:color w:val="auto"/>
          <w:lang w:val="bg-BG"/>
        </w:rPr>
      </w:pPr>
      <w:r w:rsidRPr="00AE05B3">
        <w:rPr>
          <w:rFonts w:ascii="Times New Roman" w:hAnsi="Times New Roman" w:cs="Times New Roman"/>
          <w:color w:val="auto"/>
          <w:lang w:val="bg-BG"/>
        </w:rPr>
        <w:t>Предполагаемо наличие на територията на обекта на опасни вещества/смеси включени в Приложение № 3 от ЗООС:</w:t>
      </w:r>
    </w:p>
    <w:p w14:paraId="1FB2E0F5" w14:textId="2327D143" w:rsidR="00AE05B3" w:rsidRPr="00AE05B3" w:rsidRDefault="001718EE" w:rsidP="00DC2090">
      <w:pPr>
        <w:spacing w:line="276" w:lineRule="auto"/>
        <w:ind w:right="113" w:firstLine="709"/>
        <w:jc w:val="both"/>
        <w:rPr>
          <w:rFonts w:ascii="Times New Roman" w:hAnsi="Times New Roman" w:cs="Times New Roman"/>
          <w:color w:val="auto"/>
          <w:lang w:val="bg-BG"/>
        </w:rPr>
      </w:pPr>
      <w:r w:rsidRPr="00AE05B3">
        <w:rPr>
          <w:rFonts w:ascii="Times New Roman" w:hAnsi="Times New Roman" w:cs="Times New Roman"/>
          <w:color w:val="auto"/>
          <w:lang w:val="bg-BG"/>
        </w:rPr>
        <w:t xml:space="preserve">-1. Автомобилен бензин – </w:t>
      </w:r>
      <w:r w:rsidR="00C92851">
        <w:rPr>
          <w:rFonts w:ascii="Times New Roman" w:hAnsi="Times New Roman" w:cs="Times New Roman"/>
          <w:color w:val="auto"/>
          <w:lang w:val="en-US"/>
        </w:rPr>
        <w:t>10</w:t>
      </w:r>
      <w:r w:rsidRPr="00AE05B3">
        <w:rPr>
          <w:rFonts w:ascii="Times New Roman" w:hAnsi="Times New Roman" w:cs="Times New Roman"/>
          <w:color w:val="auto"/>
          <w:lang w:val="bg-BG"/>
        </w:rPr>
        <w:t>0 тона</w:t>
      </w:r>
      <w:r w:rsidR="00AE05B3" w:rsidRPr="00AE05B3">
        <w:rPr>
          <w:rFonts w:ascii="Times New Roman" w:hAnsi="Times New Roman" w:cs="Times New Roman"/>
          <w:color w:val="auto"/>
          <w:lang w:val="bg-BG"/>
        </w:rPr>
        <w:t xml:space="preserve"> – горивото попада в част 1, колона 1 на Приложение № 3 от ЗООС, категория на опасност Р5а „Запалими течности“. Съгласно Информационен лист за безопасност на Лукойл Нефтохим Бургас АД за автомобилния бензин (Приложение №</w:t>
      </w:r>
      <w:r w:rsidR="0062004B">
        <w:rPr>
          <w:rFonts w:ascii="Times New Roman" w:hAnsi="Times New Roman" w:cs="Times New Roman"/>
          <w:color w:val="auto"/>
          <w:lang w:val="bg-BG"/>
        </w:rPr>
        <w:t xml:space="preserve"> </w:t>
      </w:r>
      <w:r w:rsidR="00337D15">
        <w:rPr>
          <w:rFonts w:ascii="Times New Roman" w:hAnsi="Times New Roman" w:cs="Times New Roman"/>
          <w:color w:val="auto"/>
          <w:lang w:val="bg-BG"/>
        </w:rPr>
        <w:t>3</w:t>
      </w:r>
      <w:r w:rsidR="0062004B">
        <w:rPr>
          <w:rFonts w:ascii="Times New Roman" w:hAnsi="Times New Roman" w:cs="Times New Roman"/>
          <w:color w:val="auto"/>
          <w:lang w:val="bg-BG"/>
        </w:rPr>
        <w:t>.6</w:t>
      </w:r>
      <w:r w:rsidR="00AE05B3" w:rsidRPr="00AE05B3">
        <w:rPr>
          <w:rFonts w:ascii="Times New Roman" w:hAnsi="Times New Roman" w:cs="Times New Roman"/>
          <w:color w:val="auto"/>
          <w:lang w:val="bg-BG"/>
        </w:rPr>
        <w:t>), веществото/сместа има категория на опасност „Категория 1“ и предупреждение за опасност – „Н224 – изключително запалими течности и пари.</w:t>
      </w:r>
    </w:p>
    <w:p w14:paraId="79081831" w14:textId="48A5DC3D" w:rsidR="00AE05B3" w:rsidRPr="00B61F59" w:rsidRDefault="001718EE"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-2. Автомобилно дизелово гориво –</w:t>
      </w:r>
      <w:r w:rsidR="00AE05B3" w:rsidRPr="00B61F59">
        <w:rPr>
          <w:rFonts w:ascii="Times New Roman" w:hAnsi="Times New Roman" w:cs="Times New Roman"/>
          <w:color w:val="auto"/>
          <w:lang w:val="bg-BG"/>
        </w:rPr>
        <w:t xml:space="preserve"> 500 тона (250 т. в резервоарите на бензиностанцията и 250 т. в резервоарите на паркираните автомобили).</w:t>
      </w:r>
    </w:p>
    <w:p w14:paraId="46950D9B" w14:textId="77777777" w:rsidR="00AE05B3" w:rsidRPr="00B61F59" w:rsidRDefault="00AE05B3"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lastRenderedPageBreak/>
        <w:t>Автомобилното дизелово гориво попада в част 1, колона 1 на Приложение № 3 от ЗООС, категория на опасност Р5а „Запалими течности“.</w:t>
      </w:r>
    </w:p>
    <w:p w14:paraId="5F37CC3F" w14:textId="0DEFCCF1" w:rsidR="00AE05B3" w:rsidRPr="00B61F59" w:rsidRDefault="00AE05B3"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Съгласно Информационен лист за безопасност на Лукойл Нефтохим Бургас АД за автомобилното дизелово гориво (Приложение №</w:t>
      </w:r>
      <w:r w:rsidR="0062004B">
        <w:rPr>
          <w:rFonts w:ascii="Times New Roman" w:hAnsi="Times New Roman" w:cs="Times New Roman"/>
          <w:color w:val="auto"/>
          <w:lang w:val="bg-BG"/>
        </w:rPr>
        <w:t xml:space="preserve"> </w:t>
      </w:r>
      <w:r w:rsidR="00337D15">
        <w:rPr>
          <w:rFonts w:ascii="Times New Roman" w:hAnsi="Times New Roman" w:cs="Times New Roman"/>
          <w:color w:val="auto"/>
          <w:lang w:val="bg-BG"/>
        </w:rPr>
        <w:t>3</w:t>
      </w:r>
      <w:r w:rsidR="0062004B">
        <w:rPr>
          <w:rFonts w:ascii="Times New Roman" w:hAnsi="Times New Roman" w:cs="Times New Roman"/>
          <w:color w:val="auto"/>
          <w:lang w:val="bg-BG"/>
        </w:rPr>
        <w:t>.7</w:t>
      </w:r>
      <w:r w:rsidRPr="00B61F59">
        <w:rPr>
          <w:rFonts w:ascii="Times New Roman" w:hAnsi="Times New Roman" w:cs="Times New Roman"/>
          <w:color w:val="auto"/>
          <w:lang w:val="bg-BG"/>
        </w:rPr>
        <w:t>), веществото/сместа има категория на опасност „Категория 3“ и предупреждение за опасност – „Н226 – запалими течности и пари.</w:t>
      </w:r>
    </w:p>
    <w:p w14:paraId="7AA37E06" w14:textId="77777777" w:rsidR="00AE05B3" w:rsidRPr="00B61F59" w:rsidRDefault="00AE05B3"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Прагови количества: 10 тона - нисък рисков потенциал; 50 тона – висок рисков потенциал.</w:t>
      </w:r>
    </w:p>
    <w:p w14:paraId="3C141EA7" w14:textId="673CCD2F" w:rsidR="001718EE" w:rsidRPr="00B61F59" w:rsidRDefault="00AE05B3"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Посочените по-горе автомобилни горива са включени и в част 2 „Поименно изброени опасни вещества“, колона 1 на Приложение № 3 от ЗООС. Попадат в обхвата на т. 34 „Нефтопродукти и алтернативни горива“, буква (а) бензини и лигроини и буква (в) газьоли, включително и дизелови горива.</w:t>
      </w:r>
    </w:p>
    <w:p w14:paraId="50D709A2" w14:textId="43197EC7" w:rsidR="001718EE" w:rsidRPr="00B61F59" w:rsidRDefault="001718EE"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Посочените автомобилни горива са включени и в част 2 „Поименно изброени опасни вещества“, колона 1 на Приложение № 3 от ЗООС. Попадат в обхвата т. 34 „Нефтопродукти и алтернативни горива“, буква (а) бензини и лигроини и буква (в) газьоли, включително и дизелови горива.</w:t>
      </w:r>
    </w:p>
    <w:p w14:paraId="64996803" w14:textId="4608AE2A" w:rsidR="001718EE" w:rsidRPr="00B61F59" w:rsidRDefault="00B61F59"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Праговите количества за т. 34 „Нефтопродукти и алтернативни горива“ са</w:t>
      </w:r>
      <w:r w:rsidR="001718EE" w:rsidRPr="00B61F59">
        <w:rPr>
          <w:rFonts w:ascii="Times New Roman" w:hAnsi="Times New Roman" w:cs="Times New Roman"/>
          <w:color w:val="auto"/>
          <w:lang w:val="bg-BG"/>
        </w:rPr>
        <w:t xml:space="preserve"> 2 500 тона - нисък рисков потенциал; 25 000 тона – висок рисков потенциал. </w:t>
      </w:r>
    </w:p>
    <w:p w14:paraId="6C3824F6" w14:textId="77777777" w:rsidR="001718EE" w:rsidRPr="00EA047D" w:rsidRDefault="001718EE" w:rsidP="00DC2090">
      <w:pPr>
        <w:spacing w:line="276" w:lineRule="auto"/>
        <w:ind w:right="113" w:firstLine="709"/>
        <w:jc w:val="both"/>
        <w:rPr>
          <w:rFonts w:ascii="Times New Roman" w:hAnsi="Times New Roman" w:cs="Times New Roman"/>
          <w:color w:val="auto"/>
          <w:lang w:val="bg-BG"/>
        </w:rPr>
      </w:pPr>
      <w:r w:rsidRPr="00B61F59">
        <w:rPr>
          <w:rFonts w:ascii="Times New Roman" w:hAnsi="Times New Roman" w:cs="Times New Roman"/>
          <w:color w:val="auto"/>
          <w:lang w:val="bg-BG"/>
        </w:rPr>
        <w:t xml:space="preserve">По </w:t>
      </w:r>
      <w:r w:rsidRPr="00EA047D">
        <w:rPr>
          <w:rFonts w:ascii="Times New Roman" w:hAnsi="Times New Roman" w:cs="Times New Roman"/>
          <w:color w:val="auto"/>
          <w:lang w:val="bg-BG"/>
        </w:rPr>
        <w:t>смисъла на ЗООС когато дадено вещество или група вещества, изброени в част 2, попада и в класификацията от част 1, трябва да се прилагат праговете за минимални количества, посочени в част 2, колони 2 и 3.</w:t>
      </w:r>
    </w:p>
    <w:p w14:paraId="6CF9A912" w14:textId="460C0C0C" w:rsidR="00545E5F" w:rsidRPr="00672732" w:rsidRDefault="001718EE" w:rsidP="00DC2090">
      <w:pPr>
        <w:spacing w:line="276" w:lineRule="auto"/>
        <w:ind w:right="113" w:firstLine="709"/>
        <w:jc w:val="both"/>
        <w:rPr>
          <w:rFonts w:ascii="Times New Roman" w:hAnsi="Times New Roman" w:cs="Times New Roman"/>
          <w:color w:val="auto"/>
          <w:lang w:val="bg-BG"/>
        </w:rPr>
      </w:pPr>
      <w:r w:rsidRPr="00EA047D">
        <w:rPr>
          <w:rFonts w:ascii="Times New Roman" w:hAnsi="Times New Roman" w:cs="Times New Roman"/>
          <w:color w:val="auto"/>
          <w:lang w:val="bg-BG"/>
        </w:rPr>
        <w:t>В случая на територията на обекта никое от посочените опасни вещества не присъства в количества, равни или над съответните прагови количества по част 2 от Приложение № 3</w:t>
      </w:r>
      <w:r w:rsidR="00B61F59" w:rsidRPr="00EA047D">
        <w:rPr>
          <w:rFonts w:ascii="Times New Roman" w:hAnsi="Times New Roman" w:cs="Times New Roman"/>
          <w:color w:val="auto"/>
          <w:lang w:val="bg-BG"/>
        </w:rPr>
        <w:t>. Сумата от отношенията на предполагаемите количества горива на територията на обекта към праговите стойности за нисък рисков потенциал е по-малка от единица (0,2</w:t>
      </w:r>
      <w:r w:rsidR="00C92851">
        <w:rPr>
          <w:rFonts w:ascii="Times New Roman" w:hAnsi="Times New Roman" w:cs="Times New Roman"/>
          <w:color w:val="auto"/>
          <w:lang w:val="en-US"/>
        </w:rPr>
        <w:t>4</w:t>
      </w:r>
      <w:r w:rsidR="00B61F59" w:rsidRPr="00EA047D">
        <w:rPr>
          <w:rFonts w:ascii="Times New Roman" w:hAnsi="Times New Roman" w:cs="Times New Roman"/>
          <w:color w:val="auto"/>
          <w:lang w:val="bg-BG"/>
        </w:rPr>
        <w:t xml:space="preserve">). </w:t>
      </w:r>
      <w:r w:rsidRPr="00EA047D">
        <w:rPr>
          <w:rFonts w:ascii="Times New Roman" w:hAnsi="Times New Roman" w:cs="Times New Roman"/>
          <w:color w:val="auto"/>
          <w:lang w:val="bg-BG"/>
        </w:rPr>
        <w:t>Обекта не се клас</w:t>
      </w:r>
      <w:r w:rsidRPr="00672732">
        <w:rPr>
          <w:rFonts w:ascii="Times New Roman" w:hAnsi="Times New Roman" w:cs="Times New Roman"/>
          <w:color w:val="auto"/>
          <w:lang w:val="bg-BG"/>
        </w:rPr>
        <w:t>ифицира, като съоръжение с нисък или висок рисков потенциал.</w:t>
      </w:r>
    </w:p>
    <w:p w14:paraId="389E7930" w14:textId="42962426" w:rsidR="00545E5F" w:rsidRPr="00672732" w:rsidRDefault="00EA047D" w:rsidP="00DC2090">
      <w:pPr>
        <w:spacing w:line="276" w:lineRule="auto"/>
        <w:ind w:right="113" w:firstLine="709"/>
        <w:jc w:val="both"/>
        <w:rPr>
          <w:rFonts w:ascii="Times New Roman" w:hAnsi="Times New Roman" w:cs="Times New Roman"/>
          <w:color w:val="auto"/>
          <w:lang w:val="bg-BG"/>
        </w:rPr>
      </w:pPr>
      <w:r w:rsidRPr="00672732">
        <w:rPr>
          <w:rFonts w:ascii="Times New Roman" w:hAnsi="Times New Roman" w:cs="Times New Roman"/>
          <w:color w:val="auto"/>
          <w:lang w:val="bg-BG"/>
        </w:rPr>
        <w:t>При нормална експлоатация на складовите резервоари и помещения практически не би имало възможност</w:t>
      </w:r>
      <w:r w:rsidR="00672732">
        <w:rPr>
          <w:rFonts w:ascii="Times New Roman" w:hAnsi="Times New Roman" w:cs="Times New Roman"/>
          <w:color w:val="auto"/>
          <w:lang w:val="bg-BG"/>
        </w:rPr>
        <w:t xml:space="preserve"> </w:t>
      </w:r>
      <w:r w:rsidRPr="00672732">
        <w:rPr>
          <w:rFonts w:ascii="Times New Roman" w:hAnsi="Times New Roman" w:cs="Times New Roman"/>
          <w:color w:val="auto"/>
          <w:lang w:val="bg-BG"/>
        </w:rPr>
        <w:t>за големи аварии. Потенциалните критични събития са пожар и/или експлозия, а причините, които биха ги предизвикали са:</w:t>
      </w:r>
    </w:p>
    <w:p w14:paraId="4C8054B9" w14:textId="77777777" w:rsidR="00EA047D" w:rsidRPr="00672732" w:rsidRDefault="00EA047D" w:rsidP="00DC2090">
      <w:pPr>
        <w:pStyle w:val="1"/>
        <w:numPr>
          <w:ilvl w:val="0"/>
          <w:numId w:val="20"/>
        </w:numPr>
        <w:tabs>
          <w:tab w:val="left" w:pos="1090"/>
        </w:tabs>
        <w:spacing w:before="0" w:line="276" w:lineRule="auto"/>
        <w:ind w:left="0" w:right="20" w:firstLine="709"/>
        <w:rPr>
          <w:rFonts w:eastAsia="Microsoft Sans Serif"/>
          <w:color w:val="auto"/>
          <w:sz w:val="24"/>
          <w:szCs w:val="24"/>
          <w:lang w:val="bg-BG"/>
        </w:rPr>
      </w:pPr>
      <w:r w:rsidRPr="00672732">
        <w:rPr>
          <w:rFonts w:eastAsia="Microsoft Sans Serif"/>
          <w:i/>
          <w:iCs/>
          <w:color w:val="auto"/>
          <w:sz w:val="24"/>
          <w:szCs w:val="24"/>
          <w:lang w:val="bg-BG"/>
        </w:rPr>
        <w:t>Нарушаване на целостта или пълно разрушаване на оборудването</w:t>
      </w:r>
      <w:r w:rsidRPr="00672732">
        <w:rPr>
          <w:rFonts w:eastAsia="Microsoft Sans Serif"/>
          <w:color w:val="auto"/>
          <w:sz w:val="24"/>
          <w:szCs w:val="24"/>
          <w:lang w:val="bg-BG"/>
        </w:rPr>
        <w:t xml:space="preserve"> -  резервоари и тръбопроводи, което може да доведе до изтичането на цялото съдържание на съоръжението за кратко време. Причините за това могат да бъдат:</w:t>
      </w:r>
    </w:p>
    <w:p w14:paraId="7BD33987" w14:textId="77777777" w:rsidR="00C92851" w:rsidRDefault="00EA047D" w:rsidP="00DC2090">
      <w:pPr>
        <w:pStyle w:val="1"/>
        <w:tabs>
          <w:tab w:val="left" w:pos="1090"/>
        </w:tabs>
        <w:spacing w:before="0" w:line="276" w:lineRule="auto"/>
        <w:ind w:left="709" w:right="20"/>
        <w:rPr>
          <w:rFonts w:eastAsia="Microsoft Sans Serif"/>
          <w:color w:val="auto"/>
          <w:sz w:val="24"/>
          <w:szCs w:val="24"/>
          <w:lang w:val="en-US"/>
        </w:rPr>
      </w:pPr>
      <w:r w:rsidRPr="00672732">
        <w:rPr>
          <w:rFonts w:eastAsia="Microsoft Sans Serif"/>
          <w:color w:val="auto"/>
          <w:sz w:val="24"/>
          <w:szCs w:val="24"/>
          <w:lang w:val="bg-BG"/>
        </w:rPr>
        <w:t xml:space="preserve">- грешки при проектирането; </w:t>
      </w:r>
    </w:p>
    <w:p w14:paraId="7B6681E1" w14:textId="7152E1DB" w:rsidR="00EA047D" w:rsidRPr="00C92851" w:rsidRDefault="00EA047D" w:rsidP="00DC2090">
      <w:pPr>
        <w:pStyle w:val="1"/>
        <w:tabs>
          <w:tab w:val="left" w:pos="1090"/>
        </w:tabs>
        <w:spacing w:before="0" w:line="276" w:lineRule="auto"/>
        <w:ind w:left="709" w:right="20"/>
        <w:rPr>
          <w:rFonts w:eastAsia="Microsoft Sans Serif"/>
          <w:color w:val="auto"/>
          <w:sz w:val="24"/>
          <w:szCs w:val="24"/>
          <w:lang w:val="en-US"/>
        </w:rPr>
      </w:pPr>
      <w:r w:rsidRPr="00672732">
        <w:rPr>
          <w:rFonts w:eastAsia="Microsoft Sans Serif"/>
          <w:color w:val="auto"/>
          <w:sz w:val="24"/>
          <w:szCs w:val="24"/>
          <w:lang w:val="bg-BG"/>
        </w:rPr>
        <w:t>- лошо изпълнение при построяването и монтажа;</w:t>
      </w:r>
    </w:p>
    <w:p w14:paraId="3DEC9D76"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надпроектни динамични натоварвания;</w:t>
      </w:r>
    </w:p>
    <w:p w14:paraId="6E36C8E6"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xml:space="preserve">- интензивна корозия на материалите (заваръчни шевове); </w:t>
      </w:r>
    </w:p>
    <w:p w14:paraId="0A35866A"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lastRenderedPageBreak/>
        <w:t>- злоумишлени действия;</w:t>
      </w:r>
    </w:p>
    <w:p w14:paraId="02360EC5" w14:textId="52D584FF" w:rsidR="00EA047D" w:rsidRPr="00672732" w:rsidRDefault="00EA047D" w:rsidP="00DC2090">
      <w:pPr>
        <w:pStyle w:val="1"/>
        <w:numPr>
          <w:ilvl w:val="0"/>
          <w:numId w:val="20"/>
        </w:numPr>
        <w:tabs>
          <w:tab w:val="left" w:pos="1090"/>
        </w:tabs>
        <w:spacing w:before="0" w:line="276" w:lineRule="auto"/>
        <w:ind w:left="0" w:right="20" w:firstLine="709"/>
        <w:rPr>
          <w:rFonts w:eastAsia="Microsoft Sans Serif"/>
          <w:color w:val="auto"/>
          <w:sz w:val="24"/>
          <w:szCs w:val="24"/>
          <w:lang w:val="bg-BG"/>
        </w:rPr>
      </w:pPr>
      <w:r w:rsidRPr="00672732">
        <w:rPr>
          <w:rFonts w:eastAsia="Microsoft Sans Serif"/>
          <w:i/>
          <w:iCs/>
          <w:color w:val="auto"/>
          <w:sz w:val="24"/>
          <w:szCs w:val="24"/>
          <w:lang w:val="bg-BG"/>
        </w:rPr>
        <w:t>Разливи на опасни продукти в ограничени количества</w:t>
      </w:r>
      <w:r w:rsidRPr="00672732">
        <w:rPr>
          <w:rFonts w:eastAsia="Microsoft Sans Serif"/>
          <w:color w:val="auto"/>
          <w:sz w:val="24"/>
          <w:szCs w:val="24"/>
          <w:lang w:val="bg-BG"/>
        </w:rPr>
        <w:t xml:space="preserve"> - Причините могат да бъдат:</w:t>
      </w:r>
    </w:p>
    <w:p w14:paraId="6EC07B84"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Пробиви по стените или шевовете на резервоарите и тръбопроводите;</w:t>
      </w:r>
    </w:p>
    <w:p w14:paraId="790E7A01"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Изпускане на фланцови връзки, кранове, салникови уплътнения и др. подобни;</w:t>
      </w:r>
    </w:p>
    <w:p w14:paraId="70C705ED" w14:textId="57370951"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Препълване на резервоари и цистерни;</w:t>
      </w:r>
    </w:p>
    <w:p w14:paraId="1BA0298D"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Скъсване на гъвкави шлангове;</w:t>
      </w:r>
    </w:p>
    <w:p w14:paraId="34F135B0"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Грешка на оператора;</w:t>
      </w:r>
    </w:p>
    <w:p w14:paraId="22CA7AAA" w14:textId="77777777" w:rsidR="00EA047D" w:rsidRPr="00672732" w:rsidRDefault="00EA047D" w:rsidP="00DC2090">
      <w:pPr>
        <w:pStyle w:val="1"/>
        <w:numPr>
          <w:ilvl w:val="0"/>
          <w:numId w:val="20"/>
        </w:numPr>
        <w:tabs>
          <w:tab w:val="left" w:pos="1090"/>
        </w:tabs>
        <w:spacing w:before="0" w:line="276" w:lineRule="auto"/>
        <w:ind w:left="0" w:right="20" w:firstLine="709"/>
        <w:rPr>
          <w:rFonts w:eastAsia="Microsoft Sans Serif"/>
          <w:color w:val="auto"/>
          <w:sz w:val="24"/>
          <w:szCs w:val="24"/>
          <w:lang w:val="bg-BG"/>
        </w:rPr>
      </w:pPr>
      <w:r w:rsidRPr="00672732">
        <w:rPr>
          <w:rFonts w:eastAsia="Microsoft Sans Serif"/>
          <w:i/>
          <w:iCs/>
          <w:color w:val="auto"/>
          <w:sz w:val="24"/>
          <w:szCs w:val="24"/>
          <w:lang w:val="bg-BG"/>
        </w:rPr>
        <w:t>Пожари и взривове в съоръженията</w:t>
      </w:r>
      <w:r w:rsidRPr="00672732">
        <w:rPr>
          <w:rFonts w:eastAsia="Microsoft Sans Serif"/>
          <w:color w:val="auto"/>
          <w:sz w:val="24"/>
          <w:szCs w:val="24"/>
          <w:lang w:val="bg-BG"/>
        </w:rPr>
        <w:t xml:space="preserve"> - Източниците на запалване могат да бъдат:</w:t>
      </w:r>
    </w:p>
    <w:p w14:paraId="4DA8326E"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мълнии (при отказ на гръмоотводите);</w:t>
      </w:r>
    </w:p>
    <w:p w14:paraId="1555FC90"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нагряване при триене на аварирали детайли на оборудването;</w:t>
      </w:r>
    </w:p>
    <w:p w14:paraId="07206262"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открит пламък или нажежени частици при заваръчни работи;</w:t>
      </w:r>
    </w:p>
    <w:p w14:paraId="62EE6717"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механични искри при рязане, шлайфане и др.;</w:t>
      </w:r>
    </w:p>
    <w:p w14:paraId="7906996B" w14:textId="77777777"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искри от натрупано статично електричество;</w:t>
      </w:r>
    </w:p>
    <w:p w14:paraId="17111962" w14:textId="303EEC93" w:rsidR="00EA047D" w:rsidRPr="00672732" w:rsidRDefault="00EA047D" w:rsidP="00DC2090">
      <w:pPr>
        <w:pStyle w:val="1"/>
        <w:tabs>
          <w:tab w:val="left" w:pos="1090"/>
        </w:tabs>
        <w:spacing w:before="0" w:line="276" w:lineRule="auto"/>
        <w:ind w:left="709" w:right="20"/>
        <w:rPr>
          <w:rFonts w:eastAsia="Microsoft Sans Serif"/>
          <w:color w:val="auto"/>
          <w:sz w:val="24"/>
          <w:szCs w:val="24"/>
          <w:lang w:val="bg-BG"/>
        </w:rPr>
      </w:pPr>
      <w:r w:rsidRPr="00672732">
        <w:rPr>
          <w:rFonts w:eastAsia="Microsoft Sans Serif"/>
          <w:color w:val="auto"/>
          <w:sz w:val="24"/>
          <w:szCs w:val="24"/>
          <w:lang w:val="bg-BG"/>
        </w:rPr>
        <w:t>- външни източници (небрежност или злоумишленост, пожари на съседни площадки).</w:t>
      </w:r>
    </w:p>
    <w:p w14:paraId="66AD9369" w14:textId="03359F8B" w:rsidR="00EA047D" w:rsidRPr="00672732" w:rsidRDefault="00EA047D" w:rsidP="00DC2090">
      <w:pPr>
        <w:pStyle w:val="1"/>
        <w:tabs>
          <w:tab w:val="left" w:pos="1090"/>
        </w:tabs>
        <w:spacing w:before="0" w:line="276" w:lineRule="auto"/>
        <w:ind w:right="20" w:firstLine="709"/>
        <w:rPr>
          <w:rFonts w:eastAsia="Microsoft Sans Serif"/>
          <w:color w:val="auto"/>
          <w:sz w:val="24"/>
          <w:szCs w:val="24"/>
          <w:lang w:val="bg-BG"/>
        </w:rPr>
      </w:pPr>
      <w:r w:rsidRPr="00672732">
        <w:rPr>
          <w:rFonts w:eastAsia="Microsoft Sans Serif"/>
          <w:color w:val="auto"/>
          <w:sz w:val="24"/>
          <w:szCs w:val="24"/>
          <w:lang w:val="bg-BG"/>
        </w:rPr>
        <w:t xml:space="preserve">При изпълнение на изискванията на нормативните документи </w:t>
      </w:r>
      <w:r w:rsidR="00672732" w:rsidRPr="00672732">
        <w:rPr>
          <w:rFonts w:eastAsia="Microsoft Sans Serif"/>
          <w:color w:val="auto"/>
          <w:sz w:val="24"/>
          <w:szCs w:val="24"/>
          <w:lang w:val="bg-BG"/>
        </w:rPr>
        <w:t>за</w:t>
      </w:r>
      <w:r w:rsidRPr="00672732">
        <w:rPr>
          <w:rFonts w:eastAsia="Microsoft Sans Serif"/>
          <w:color w:val="auto"/>
          <w:sz w:val="24"/>
          <w:szCs w:val="24"/>
          <w:lang w:val="bg-BG"/>
        </w:rPr>
        <w:t xml:space="preserve"> безопасни и здравословни условия на труд, ПП безопасност, Технологичните инструкции и Инструкциите за безопасна работа вероятността от възникване на големи аварии е нищожна. </w:t>
      </w:r>
    </w:p>
    <w:p w14:paraId="59413496" w14:textId="77777777" w:rsidR="00672732" w:rsidRPr="00672732" w:rsidRDefault="00672732" w:rsidP="00DC2090">
      <w:pPr>
        <w:pStyle w:val="1"/>
        <w:tabs>
          <w:tab w:val="left" w:pos="1090"/>
        </w:tabs>
        <w:spacing w:before="0" w:line="276" w:lineRule="auto"/>
        <w:ind w:right="20" w:firstLine="709"/>
        <w:rPr>
          <w:rFonts w:eastAsia="Microsoft Sans Serif"/>
          <w:color w:val="auto"/>
          <w:sz w:val="24"/>
          <w:szCs w:val="24"/>
          <w:lang w:val="bg-BG"/>
        </w:rPr>
      </w:pPr>
      <w:r w:rsidRPr="00672732">
        <w:rPr>
          <w:rFonts w:eastAsia="Microsoft Sans Serif"/>
          <w:color w:val="auto"/>
          <w:sz w:val="24"/>
          <w:szCs w:val="24"/>
          <w:lang w:val="bg-BG"/>
        </w:rPr>
        <w:t>Предвидено е изграждането и интегрирането на оповестителна система на обекта за вътрешното оповестяване за присъстващите на територията на обекта, чрез звукова и речева сигнализация, чрез стационарната и мобилната телефонна мрежа и външно оповестяване РС ПБЗН, ОД на МВР, ЦСМП, община Родопи, РЗИ, РИОСВ и други.</w:t>
      </w:r>
    </w:p>
    <w:p w14:paraId="43DC3833" w14:textId="7093CAE9" w:rsidR="00672732" w:rsidRPr="00840C98" w:rsidRDefault="00672732"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Комуникационното осигуряване на обекта ще се осъществява чрез:</w:t>
      </w:r>
    </w:p>
    <w:p w14:paraId="21ABC3E2" w14:textId="77777777" w:rsidR="00672732" w:rsidRPr="00840C98" w:rsidRDefault="00672732"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мрежова IP телефонна връзка – с компетентните и специализирани органи;</w:t>
      </w:r>
    </w:p>
    <w:p w14:paraId="335A2BDE" w14:textId="74CDB942" w:rsidR="00672732" w:rsidRPr="00840C98" w:rsidRDefault="00672732"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мобилна телефонна връзка - с компетентните и специализирани органи;</w:t>
      </w:r>
    </w:p>
    <w:p w14:paraId="65BD7EA1" w14:textId="77777777" w:rsidR="00672732" w:rsidRPr="00840C98" w:rsidRDefault="00672732"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устно от отговорното длъжностно лице или от лицето, установило възникналата опасност на обекта – с персонала.</w:t>
      </w:r>
    </w:p>
    <w:p w14:paraId="3FDF298D" w14:textId="08DC73BD" w:rsidR="00672732" w:rsidRPr="00840C98" w:rsidRDefault="00672732"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Предвидено е на обекта да бъдат изградени съоръжения, които са свързани безопасната работа на бензиностанцията.</w:t>
      </w:r>
    </w:p>
    <w:p w14:paraId="1F480672" w14:textId="77777777" w:rsidR="00672732"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Съоръжения, предназначени да контролират нормалното протичане на технологичните процеси, да регистрират и сигнализират настъпилите отклонения и да предизвикат предприемането на мерки за предотвратяване на големи аварии:</w:t>
      </w:r>
    </w:p>
    <w:p w14:paraId="014D6494" w14:textId="77777777" w:rsidR="00672732"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 xml:space="preserve"> Дихателни клапани на резервоарите с огнепреградители;</w:t>
      </w:r>
    </w:p>
    <w:p w14:paraId="13C2F203" w14:textId="77777777" w:rsidR="00672732"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Предохранителни клапани;</w:t>
      </w:r>
    </w:p>
    <w:p w14:paraId="5D940B48" w14:textId="77777777" w:rsidR="00672732"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Предпазни клапани на резервоарите;</w:t>
      </w:r>
    </w:p>
    <w:p w14:paraId="2189256F" w14:textId="77777777"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lastRenderedPageBreak/>
        <w:t>Оросителна (водоохлаждаща) система на резервоарите;</w:t>
      </w:r>
    </w:p>
    <w:p w14:paraId="7EC84A45" w14:textId="6507E6A5"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 xml:space="preserve">ВРУ – за регенериране на бензиновите </w:t>
      </w:r>
      <w:r w:rsidR="00143931" w:rsidRPr="00840C98">
        <w:rPr>
          <w:rFonts w:eastAsia="Microsoft Sans Serif"/>
          <w:color w:val="auto"/>
          <w:sz w:val="24"/>
          <w:szCs w:val="24"/>
          <w:lang w:val="bg-BG"/>
        </w:rPr>
        <w:t xml:space="preserve">и дизеловите </w:t>
      </w:r>
      <w:r w:rsidRPr="00840C98">
        <w:rPr>
          <w:rFonts w:eastAsia="Microsoft Sans Serif"/>
          <w:color w:val="auto"/>
          <w:sz w:val="24"/>
          <w:szCs w:val="24"/>
          <w:lang w:val="bg-BG"/>
        </w:rPr>
        <w:t>пари обратно в резервоара;</w:t>
      </w:r>
    </w:p>
    <w:p w14:paraId="236948A1" w14:textId="77777777"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Електронни нивомерни системи</w:t>
      </w:r>
      <w:r w:rsidR="00143931" w:rsidRPr="00840C98">
        <w:rPr>
          <w:rFonts w:eastAsia="Microsoft Sans Serif"/>
          <w:color w:val="auto"/>
          <w:sz w:val="24"/>
          <w:szCs w:val="24"/>
          <w:lang w:val="bg-BG"/>
        </w:rPr>
        <w:t xml:space="preserve"> и м</w:t>
      </w:r>
      <w:r w:rsidRPr="00840C98">
        <w:rPr>
          <w:rFonts w:eastAsia="Microsoft Sans Serif"/>
          <w:color w:val="auto"/>
          <w:sz w:val="24"/>
          <w:szCs w:val="24"/>
          <w:lang w:val="bg-BG"/>
        </w:rPr>
        <w:t>анометри;</w:t>
      </w:r>
    </w:p>
    <w:p w14:paraId="1F3597AA" w14:textId="77777777"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Вентилационна система</w:t>
      </w:r>
      <w:r w:rsidR="00143931" w:rsidRPr="00840C98">
        <w:rPr>
          <w:rFonts w:eastAsia="Microsoft Sans Serif"/>
          <w:color w:val="auto"/>
          <w:sz w:val="24"/>
          <w:szCs w:val="24"/>
          <w:lang w:val="bg-BG"/>
        </w:rPr>
        <w:t xml:space="preserve"> и п</w:t>
      </w:r>
      <w:r w:rsidRPr="00840C98">
        <w:rPr>
          <w:rFonts w:eastAsia="Microsoft Sans Serif"/>
          <w:color w:val="auto"/>
          <w:sz w:val="24"/>
          <w:szCs w:val="24"/>
          <w:lang w:val="bg-BG"/>
        </w:rPr>
        <w:t>редпазно изпускателни клапани;</w:t>
      </w:r>
    </w:p>
    <w:p w14:paraId="6E44A28B" w14:textId="77777777" w:rsidR="00143931" w:rsidRPr="00840C98" w:rsidRDefault="00143931"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Електрохимична</w:t>
      </w:r>
      <w:r w:rsidR="00672732" w:rsidRPr="00840C98">
        <w:rPr>
          <w:rFonts w:eastAsia="Microsoft Sans Serif"/>
          <w:color w:val="auto"/>
          <w:sz w:val="24"/>
          <w:szCs w:val="24"/>
          <w:lang w:val="bg-BG"/>
        </w:rPr>
        <w:t xml:space="preserve"> защита от корозия;</w:t>
      </w:r>
    </w:p>
    <w:p w14:paraId="37869AE8" w14:textId="77777777"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 xml:space="preserve">Мълниезащитна </w:t>
      </w:r>
      <w:r w:rsidR="00143931" w:rsidRPr="00840C98">
        <w:rPr>
          <w:rFonts w:eastAsia="Microsoft Sans Serif"/>
          <w:color w:val="auto"/>
          <w:sz w:val="24"/>
          <w:szCs w:val="24"/>
          <w:lang w:val="bg-BG"/>
        </w:rPr>
        <w:t xml:space="preserve">- </w:t>
      </w:r>
      <w:r w:rsidRPr="00840C98">
        <w:rPr>
          <w:rFonts w:eastAsia="Microsoft Sans Serif"/>
          <w:color w:val="auto"/>
          <w:sz w:val="24"/>
          <w:szCs w:val="24"/>
          <w:lang w:val="bg-BG"/>
        </w:rPr>
        <w:t>заземителна уредба</w:t>
      </w:r>
      <w:r w:rsidR="00143931" w:rsidRPr="00840C98">
        <w:rPr>
          <w:rFonts w:eastAsia="Microsoft Sans Serif"/>
          <w:color w:val="auto"/>
          <w:sz w:val="24"/>
          <w:szCs w:val="24"/>
          <w:lang w:val="bg-BG"/>
        </w:rPr>
        <w:t xml:space="preserve"> </w:t>
      </w:r>
      <w:r w:rsidRPr="00840C98">
        <w:rPr>
          <w:rFonts w:eastAsia="Microsoft Sans Serif"/>
          <w:color w:val="auto"/>
          <w:sz w:val="24"/>
          <w:szCs w:val="24"/>
          <w:lang w:val="bg-BG"/>
        </w:rPr>
        <w:t>защитна уредба</w:t>
      </w:r>
      <w:r w:rsidR="00143931" w:rsidRPr="00840C98">
        <w:rPr>
          <w:rFonts w:eastAsia="Microsoft Sans Serif"/>
          <w:color w:val="auto"/>
          <w:sz w:val="24"/>
          <w:szCs w:val="24"/>
          <w:lang w:val="bg-BG"/>
        </w:rPr>
        <w:t>;</w:t>
      </w:r>
    </w:p>
    <w:p w14:paraId="0D2F918C" w14:textId="77777777"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Дат</w:t>
      </w:r>
      <w:r w:rsidR="00143931" w:rsidRPr="00840C98">
        <w:rPr>
          <w:rFonts w:eastAsia="Microsoft Sans Serif"/>
          <w:color w:val="auto"/>
          <w:sz w:val="24"/>
          <w:szCs w:val="24"/>
          <w:lang w:val="bg-BG"/>
        </w:rPr>
        <w:t>ч</w:t>
      </w:r>
      <w:r w:rsidRPr="00840C98">
        <w:rPr>
          <w:rFonts w:eastAsia="Microsoft Sans Serif"/>
          <w:color w:val="auto"/>
          <w:sz w:val="24"/>
          <w:szCs w:val="24"/>
          <w:lang w:val="bg-BG"/>
        </w:rPr>
        <w:t>ици за дим и топлина към пожароизвестителна система;</w:t>
      </w:r>
    </w:p>
    <w:p w14:paraId="0BD5E28D" w14:textId="77777777" w:rsidR="0014393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Ограда, входове, изходи</w:t>
      </w:r>
      <w:r w:rsidR="00143931" w:rsidRPr="00840C98">
        <w:rPr>
          <w:rFonts w:eastAsia="Microsoft Sans Serif"/>
          <w:color w:val="auto"/>
          <w:sz w:val="24"/>
          <w:szCs w:val="24"/>
          <w:lang w:val="bg-BG"/>
        </w:rPr>
        <w:t>;</w:t>
      </w:r>
    </w:p>
    <w:p w14:paraId="79CD5218" w14:textId="77777777" w:rsidR="004F14B1" w:rsidRPr="00840C98" w:rsidRDefault="00672732" w:rsidP="00DC2090">
      <w:pPr>
        <w:pStyle w:val="1"/>
        <w:numPr>
          <w:ilvl w:val="0"/>
          <w:numId w:val="21"/>
        </w:numPr>
        <w:tabs>
          <w:tab w:val="left" w:pos="1090"/>
        </w:tabs>
        <w:spacing w:before="0" w:line="276" w:lineRule="auto"/>
        <w:ind w:left="0" w:right="20" w:firstLine="709"/>
        <w:rPr>
          <w:rFonts w:eastAsia="Microsoft Sans Serif"/>
          <w:color w:val="auto"/>
          <w:sz w:val="24"/>
          <w:szCs w:val="24"/>
          <w:lang w:val="bg-BG"/>
        </w:rPr>
      </w:pPr>
      <w:r w:rsidRPr="00840C98">
        <w:rPr>
          <w:rFonts w:eastAsia="Microsoft Sans Serif"/>
          <w:color w:val="auto"/>
          <w:sz w:val="24"/>
          <w:szCs w:val="24"/>
          <w:lang w:val="bg-BG"/>
        </w:rPr>
        <w:t>Осигу</w:t>
      </w:r>
      <w:r w:rsidR="00143931" w:rsidRPr="00840C98">
        <w:rPr>
          <w:rFonts w:eastAsia="Microsoft Sans Serif"/>
          <w:color w:val="auto"/>
          <w:sz w:val="24"/>
          <w:szCs w:val="24"/>
          <w:lang w:val="bg-BG"/>
        </w:rPr>
        <w:t>ряване на</w:t>
      </w:r>
      <w:r w:rsidRPr="00840C98">
        <w:rPr>
          <w:rFonts w:eastAsia="Microsoft Sans Serif"/>
          <w:color w:val="auto"/>
          <w:sz w:val="24"/>
          <w:szCs w:val="24"/>
          <w:lang w:val="bg-BG"/>
        </w:rPr>
        <w:t xml:space="preserve"> 24 часова, 7 дневна физическа охрана в обекта от външна охранителна фирма по договор.</w:t>
      </w:r>
    </w:p>
    <w:p w14:paraId="0BE5BEED" w14:textId="5269264E" w:rsidR="004F14B1" w:rsidRPr="00840C98" w:rsidRDefault="004F14B1" w:rsidP="00DC2090">
      <w:pPr>
        <w:pStyle w:val="1"/>
        <w:tabs>
          <w:tab w:val="left" w:pos="1090"/>
        </w:tabs>
        <w:spacing w:before="120" w:line="276" w:lineRule="auto"/>
        <w:ind w:right="23" w:firstLine="709"/>
        <w:rPr>
          <w:rFonts w:eastAsia="Microsoft Sans Serif"/>
          <w:color w:val="auto"/>
          <w:sz w:val="24"/>
          <w:szCs w:val="24"/>
          <w:lang w:val="bg-BG"/>
        </w:rPr>
      </w:pPr>
      <w:r w:rsidRPr="00840C98">
        <w:rPr>
          <w:rFonts w:eastAsia="Microsoft Sans Serif"/>
          <w:b/>
          <w:bCs/>
          <w:i/>
          <w:iCs/>
          <w:color w:val="auto"/>
          <w:sz w:val="24"/>
          <w:szCs w:val="24"/>
          <w:lang w:val="bg-BG"/>
        </w:rPr>
        <w:t>Последици при аварии  при течните горива</w:t>
      </w:r>
      <w:r w:rsidRPr="00840C98">
        <w:rPr>
          <w:rFonts w:eastAsia="Microsoft Sans Serif"/>
          <w:color w:val="auto"/>
          <w:sz w:val="24"/>
          <w:szCs w:val="24"/>
          <w:lang w:val="bg-BG"/>
        </w:rPr>
        <w:t>:</w:t>
      </w:r>
    </w:p>
    <w:p w14:paraId="07DA4E10" w14:textId="6A1D8165" w:rsidR="004F14B1" w:rsidRPr="00840C98"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xml:space="preserve">- Пожар в локва при директно запалване – силно изразена топлинна радиация, смъртни случаи на площадката, разпространение на продукти на горенето във въздуха. Евентуалните пожари на горивата могат да окажат фатално влияние върху флората и фауната наоколо и да доведат до вторични пожари на </w:t>
      </w:r>
      <w:r w:rsidR="00840C98" w:rsidRPr="00840C98">
        <w:rPr>
          <w:rFonts w:eastAsia="Microsoft Sans Serif"/>
          <w:color w:val="auto"/>
          <w:sz w:val="24"/>
          <w:szCs w:val="24"/>
          <w:lang w:val="bg-BG"/>
        </w:rPr>
        <w:t xml:space="preserve">съседните </w:t>
      </w:r>
      <w:r w:rsidRPr="00840C98">
        <w:rPr>
          <w:rFonts w:eastAsia="Microsoft Sans Serif"/>
          <w:color w:val="auto"/>
          <w:sz w:val="24"/>
          <w:szCs w:val="24"/>
          <w:lang w:val="bg-BG"/>
        </w:rPr>
        <w:t xml:space="preserve">сгради. Тъй като наблизо няма животински и растителни видове с екологично значимост, които да бъдат директно засегнати от пожара последствията от него нямат значим характер. </w:t>
      </w:r>
    </w:p>
    <w:p w14:paraId="33D46C3D" w14:textId="3598474F" w:rsidR="004F14B1" w:rsidRPr="00840C98"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BLEVE</w:t>
      </w:r>
      <w:r w:rsidR="00840C98" w:rsidRPr="00840C98">
        <w:rPr>
          <w:rFonts w:eastAsia="Microsoft Sans Serif"/>
          <w:color w:val="auto"/>
          <w:sz w:val="24"/>
          <w:szCs w:val="24"/>
          <w:lang w:val="bg-BG"/>
        </w:rPr>
        <w:t xml:space="preserve"> (Експлозия на кипяща течност, разширяващ се взрив на пара) </w:t>
      </w:r>
      <w:r w:rsidRPr="00840C98">
        <w:rPr>
          <w:rFonts w:eastAsia="Microsoft Sans Serif"/>
          <w:color w:val="auto"/>
          <w:sz w:val="24"/>
          <w:szCs w:val="24"/>
          <w:lang w:val="bg-BG"/>
        </w:rPr>
        <w:t xml:space="preserve">и огнено кълбо от пари– при наличие на пожар на цистерна е възможно силно нарастване на налягането в нея, </w:t>
      </w:r>
      <w:r w:rsidR="00840C98" w:rsidRPr="00840C98">
        <w:rPr>
          <w:rFonts w:eastAsia="Microsoft Sans Serif"/>
          <w:color w:val="auto"/>
          <w:sz w:val="24"/>
          <w:szCs w:val="24"/>
          <w:lang w:val="bg-BG"/>
        </w:rPr>
        <w:t>разхерметизиране</w:t>
      </w:r>
      <w:r w:rsidRPr="00840C98">
        <w:rPr>
          <w:rFonts w:eastAsia="Microsoft Sans Serif"/>
          <w:color w:val="auto"/>
          <w:sz w:val="24"/>
          <w:szCs w:val="24"/>
          <w:lang w:val="bg-BG"/>
        </w:rPr>
        <w:t>, изкипяване на горивото, образуване на облак от пари, запалването им и образуване на огнено кълбо;</w:t>
      </w:r>
    </w:p>
    <w:p w14:paraId="4C6A6996" w14:textId="2A55C3CB" w:rsidR="004F14B1" w:rsidRPr="00840C98"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Токсично замърсяване на въздуха от разсейващите се пари на разлети бензин</w:t>
      </w:r>
      <w:r w:rsidR="00840C98" w:rsidRPr="00840C98">
        <w:rPr>
          <w:rFonts w:eastAsia="Microsoft Sans Serif"/>
          <w:color w:val="auto"/>
          <w:sz w:val="24"/>
          <w:szCs w:val="24"/>
          <w:lang w:val="bg-BG"/>
        </w:rPr>
        <w:t xml:space="preserve"> и</w:t>
      </w:r>
      <w:r w:rsidRPr="00840C98">
        <w:rPr>
          <w:rFonts w:eastAsia="Microsoft Sans Serif"/>
          <w:color w:val="auto"/>
          <w:sz w:val="24"/>
          <w:szCs w:val="24"/>
          <w:lang w:val="bg-BG"/>
        </w:rPr>
        <w:t xml:space="preserve"> дизел, при което са възможни поражения на хората намиращи се на съответните площадки</w:t>
      </w:r>
      <w:r w:rsidR="00840C98" w:rsidRPr="00840C98">
        <w:rPr>
          <w:rFonts w:eastAsia="Microsoft Sans Serif"/>
          <w:color w:val="auto"/>
          <w:sz w:val="24"/>
          <w:szCs w:val="24"/>
          <w:lang w:val="bg-BG"/>
        </w:rPr>
        <w:t>.</w:t>
      </w:r>
    </w:p>
    <w:p w14:paraId="29617D74" w14:textId="174E9D6F" w:rsidR="004F14B1" w:rsidRPr="00840C98"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xml:space="preserve">- Замърсяване на почва, </w:t>
      </w:r>
      <w:r w:rsidR="00840C98" w:rsidRPr="00840C98">
        <w:rPr>
          <w:rFonts w:eastAsia="Microsoft Sans Serif"/>
          <w:color w:val="auto"/>
          <w:sz w:val="24"/>
          <w:szCs w:val="24"/>
          <w:lang w:val="bg-BG"/>
        </w:rPr>
        <w:t>повърхностни</w:t>
      </w:r>
      <w:r w:rsidRPr="00840C98">
        <w:rPr>
          <w:rFonts w:eastAsia="Microsoft Sans Serif"/>
          <w:color w:val="auto"/>
          <w:sz w:val="24"/>
          <w:szCs w:val="24"/>
          <w:lang w:val="bg-BG"/>
        </w:rPr>
        <w:t xml:space="preserve"> и подземни води от разл</w:t>
      </w:r>
      <w:r w:rsidR="00840C98" w:rsidRPr="00840C98">
        <w:rPr>
          <w:rFonts w:eastAsia="Microsoft Sans Serif"/>
          <w:color w:val="auto"/>
          <w:sz w:val="24"/>
          <w:szCs w:val="24"/>
          <w:lang w:val="bg-BG"/>
        </w:rPr>
        <w:t>е</w:t>
      </w:r>
      <w:r w:rsidRPr="00840C98">
        <w:rPr>
          <w:rFonts w:eastAsia="Microsoft Sans Serif"/>
          <w:color w:val="auto"/>
          <w:sz w:val="24"/>
          <w:szCs w:val="24"/>
          <w:lang w:val="bg-BG"/>
        </w:rPr>
        <w:t>ти</w:t>
      </w:r>
      <w:r w:rsidR="00840C98" w:rsidRPr="00840C98">
        <w:rPr>
          <w:rFonts w:eastAsia="Microsoft Sans Serif"/>
          <w:color w:val="auto"/>
          <w:sz w:val="24"/>
          <w:szCs w:val="24"/>
          <w:lang w:val="bg-BG"/>
        </w:rPr>
        <w:t xml:space="preserve"> летливи запалителни течности</w:t>
      </w:r>
      <w:r w:rsidRPr="00840C98">
        <w:rPr>
          <w:rFonts w:eastAsia="Microsoft Sans Serif"/>
          <w:color w:val="auto"/>
          <w:sz w:val="24"/>
          <w:szCs w:val="24"/>
          <w:lang w:val="bg-BG"/>
        </w:rPr>
        <w:t xml:space="preserve"> </w:t>
      </w:r>
      <w:r w:rsidR="00840C98" w:rsidRPr="00840C98">
        <w:rPr>
          <w:rFonts w:eastAsia="Microsoft Sans Serif"/>
          <w:color w:val="auto"/>
          <w:sz w:val="24"/>
          <w:szCs w:val="24"/>
          <w:lang w:val="bg-BG"/>
        </w:rPr>
        <w:t>(</w:t>
      </w:r>
      <w:r w:rsidRPr="00840C98">
        <w:rPr>
          <w:rFonts w:eastAsia="Microsoft Sans Serif"/>
          <w:color w:val="auto"/>
          <w:sz w:val="24"/>
          <w:szCs w:val="24"/>
          <w:lang w:val="bg-BG"/>
        </w:rPr>
        <w:t>ЛЗТ</w:t>
      </w:r>
      <w:r w:rsidR="00840C98" w:rsidRPr="00840C98">
        <w:rPr>
          <w:rFonts w:eastAsia="Microsoft Sans Serif"/>
          <w:color w:val="auto"/>
          <w:sz w:val="24"/>
          <w:szCs w:val="24"/>
          <w:lang w:val="bg-BG"/>
        </w:rPr>
        <w:t>).</w:t>
      </w:r>
    </w:p>
    <w:p w14:paraId="7E533D69" w14:textId="3DFA76C7" w:rsidR="004F14B1" w:rsidRPr="00840C98"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Бензинът</w:t>
      </w:r>
      <w:r w:rsidR="00840C98" w:rsidRPr="00840C98">
        <w:rPr>
          <w:rFonts w:eastAsia="Microsoft Sans Serif"/>
          <w:color w:val="auto"/>
          <w:sz w:val="24"/>
          <w:szCs w:val="24"/>
          <w:lang w:val="bg-BG"/>
        </w:rPr>
        <w:t xml:space="preserve"> и дизелът</w:t>
      </w:r>
      <w:r w:rsidRPr="00840C98">
        <w:rPr>
          <w:rFonts w:eastAsia="Microsoft Sans Serif"/>
          <w:color w:val="auto"/>
          <w:sz w:val="24"/>
          <w:szCs w:val="24"/>
          <w:lang w:val="bg-BG"/>
        </w:rPr>
        <w:t xml:space="preserve"> се счита</w:t>
      </w:r>
      <w:r w:rsidR="00840C98" w:rsidRPr="00840C98">
        <w:rPr>
          <w:rFonts w:eastAsia="Microsoft Sans Serif"/>
          <w:color w:val="auto"/>
          <w:sz w:val="24"/>
          <w:szCs w:val="24"/>
          <w:lang w:val="bg-BG"/>
        </w:rPr>
        <w:t>т</w:t>
      </w:r>
      <w:r w:rsidRPr="00840C98">
        <w:rPr>
          <w:rFonts w:eastAsia="Microsoft Sans Serif"/>
          <w:color w:val="auto"/>
          <w:sz w:val="24"/>
          <w:szCs w:val="24"/>
          <w:lang w:val="bg-BG"/>
        </w:rPr>
        <w:t xml:space="preserve"> за потенциалн</w:t>
      </w:r>
      <w:r w:rsidR="00840C98" w:rsidRPr="00840C98">
        <w:rPr>
          <w:rFonts w:eastAsia="Microsoft Sans Serif"/>
          <w:color w:val="auto"/>
          <w:sz w:val="24"/>
          <w:szCs w:val="24"/>
          <w:lang w:val="bg-BG"/>
        </w:rPr>
        <w:t>и</w:t>
      </w:r>
      <w:r w:rsidRPr="00840C98">
        <w:rPr>
          <w:rFonts w:eastAsia="Microsoft Sans Serif"/>
          <w:color w:val="auto"/>
          <w:sz w:val="24"/>
          <w:szCs w:val="24"/>
          <w:lang w:val="bg-BG"/>
        </w:rPr>
        <w:t xml:space="preserve"> канцероген</w:t>
      </w:r>
      <w:r w:rsidR="00840C98" w:rsidRPr="00840C98">
        <w:rPr>
          <w:rFonts w:eastAsia="Microsoft Sans Serif"/>
          <w:color w:val="auto"/>
          <w:sz w:val="24"/>
          <w:szCs w:val="24"/>
          <w:lang w:val="bg-BG"/>
        </w:rPr>
        <w:t>и</w:t>
      </w:r>
      <w:r w:rsidRPr="00840C98">
        <w:rPr>
          <w:rFonts w:eastAsia="Microsoft Sans Serif"/>
          <w:color w:val="auto"/>
          <w:sz w:val="24"/>
          <w:szCs w:val="24"/>
          <w:lang w:val="bg-BG"/>
        </w:rPr>
        <w:t xml:space="preserve"> за хора. В ситуации на аварии или разливи, където излагането на парите му е потенциално високо и с вероятност за продължително експониране е възможно токсично въздействие от някои специфични съединения, съдържащи се в него, както и на основните въглеводороди, увреждане на централната нервна система и настъпване на смърт.</w:t>
      </w:r>
    </w:p>
    <w:p w14:paraId="3A815127" w14:textId="77777777" w:rsidR="00840C98" w:rsidRPr="00C92851"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840C98">
        <w:rPr>
          <w:rFonts w:eastAsia="Microsoft Sans Serif"/>
          <w:color w:val="auto"/>
          <w:sz w:val="24"/>
          <w:szCs w:val="24"/>
          <w:lang w:val="bg-BG"/>
        </w:rPr>
        <w:t xml:space="preserve">При температура на околната среда (около 20 </w:t>
      </w:r>
      <w:r w:rsidRPr="00840C98">
        <w:rPr>
          <w:rFonts w:eastAsia="Microsoft Sans Serif"/>
          <w:color w:val="auto"/>
          <w:sz w:val="24"/>
          <w:szCs w:val="24"/>
          <w:vertAlign w:val="superscript"/>
          <w:lang w:val="bg-BG"/>
        </w:rPr>
        <w:t>o</w:t>
      </w:r>
      <w:r w:rsidRPr="00840C98">
        <w:rPr>
          <w:rFonts w:eastAsia="Microsoft Sans Serif"/>
          <w:color w:val="auto"/>
          <w:sz w:val="24"/>
          <w:szCs w:val="24"/>
          <w:lang w:val="bg-BG"/>
        </w:rPr>
        <w:t xml:space="preserve">C) бензинът се разгражда от бактериите в почвата за около 4 дни. Това са главно съдържащите се в него бензен, толуен и ксилен. Заместените ароматни въглеводороди и изопарафините са по-трайни, до 60 дни. Те определят </w:t>
      </w:r>
      <w:r w:rsidRPr="00840C98">
        <w:rPr>
          <w:rFonts w:eastAsia="Microsoft Sans Serif"/>
          <w:color w:val="auto"/>
          <w:sz w:val="24"/>
          <w:szCs w:val="24"/>
          <w:lang w:val="bg-BG"/>
        </w:rPr>
        <w:lastRenderedPageBreak/>
        <w:t>токсичното действие на бензина върху риби, птици и безгръбначни. (При 96 часов тест и концентрация 114 mg/dm</w:t>
      </w:r>
      <w:r w:rsidRPr="00840C98">
        <w:rPr>
          <w:rFonts w:eastAsia="Microsoft Sans Serif"/>
          <w:color w:val="auto"/>
          <w:sz w:val="24"/>
          <w:szCs w:val="24"/>
          <w:vertAlign w:val="superscript"/>
          <w:lang w:val="bg-BG"/>
        </w:rPr>
        <w:t>3</w:t>
      </w:r>
      <w:r w:rsidRPr="00840C98">
        <w:rPr>
          <w:rFonts w:eastAsia="Microsoft Sans Serif"/>
          <w:color w:val="auto"/>
          <w:sz w:val="24"/>
          <w:szCs w:val="24"/>
          <w:lang w:val="bg-BG"/>
        </w:rPr>
        <w:t xml:space="preserve"> всички риби умират, а токсичността към водната растителност се проявява при 72 часа проба и концентрация на бензин 10 mg/dm</w:t>
      </w:r>
      <w:r w:rsidRPr="00840C98">
        <w:rPr>
          <w:rFonts w:eastAsia="Microsoft Sans Serif"/>
          <w:color w:val="auto"/>
          <w:sz w:val="24"/>
          <w:szCs w:val="24"/>
          <w:vertAlign w:val="superscript"/>
          <w:lang w:val="bg-BG"/>
        </w:rPr>
        <w:t>3</w:t>
      </w:r>
      <w:r w:rsidRPr="00840C98">
        <w:rPr>
          <w:rFonts w:eastAsia="Microsoft Sans Serif"/>
          <w:color w:val="auto"/>
          <w:sz w:val="24"/>
          <w:szCs w:val="24"/>
          <w:lang w:val="bg-BG"/>
        </w:rPr>
        <w:t>).</w:t>
      </w:r>
    </w:p>
    <w:p w14:paraId="21B1E9F5" w14:textId="77777777" w:rsidR="00840C98" w:rsidRPr="00DC2090"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DC2090">
        <w:rPr>
          <w:rFonts w:eastAsia="Microsoft Sans Serif"/>
          <w:color w:val="auto"/>
          <w:sz w:val="24"/>
          <w:szCs w:val="24"/>
          <w:lang w:val="bg-BG"/>
        </w:rPr>
        <w:t>Замърсителите на въздуха и водите от гасенето на пожари от горящи дизелови горива  могат да съдържат полициклични ароматни въглеводороди, сяра, въглероден оксид и диоксид, сажди, серни и азотни оксиди.</w:t>
      </w:r>
    </w:p>
    <w:p w14:paraId="261662ED" w14:textId="6A7A4234" w:rsidR="004F14B1" w:rsidRPr="00DC2090"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DC2090">
        <w:rPr>
          <w:rFonts w:eastAsia="Microsoft Sans Serif"/>
          <w:color w:val="auto"/>
          <w:sz w:val="24"/>
          <w:szCs w:val="24"/>
          <w:lang w:val="bg-BG"/>
        </w:rPr>
        <w:t>При разливане на дизелови горива в околната среда, същите претърпяват редица процеси. По-леките компоненти се изпаряват и бързо претърпяват фотооксидиране при взаимодействие с ОН радикали. По-тежките компоненти имат по-малка тенденция за изпарение във въздуха. Те също могат да бъдат подложени на процеси на фотоокисление, но освен него те се адсорб</w:t>
      </w:r>
      <w:r w:rsidR="00DC2090" w:rsidRPr="00DC2090">
        <w:rPr>
          <w:rFonts w:eastAsia="Microsoft Sans Serif"/>
          <w:color w:val="auto"/>
          <w:sz w:val="24"/>
          <w:szCs w:val="24"/>
          <w:lang w:val="bg-BG"/>
        </w:rPr>
        <w:t>и</w:t>
      </w:r>
      <w:r w:rsidRPr="00DC2090">
        <w:rPr>
          <w:rFonts w:eastAsia="Microsoft Sans Serif"/>
          <w:color w:val="auto"/>
          <w:sz w:val="24"/>
          <w:szCs w:val="24"/>
          <w:lang w:val="bg-BG"/>
        </w:rPr>
        <w:t>рат върху почвата и утайките. При анаеробни условия повечето компоненти се биоразграждат. При аеробни условия те са по-стабилни. Попаднали във вода, те не са податливи на хидролиза.</w:t>
      </w:r>
    </w:p>
    <w:p w14:paraId="4D7BEFC7" w14:textId="6CD65A7E" w:rsidR="004F14B1" w:rsidRPr="00DC2090"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DC2090">
        <w:rPr>
          <w:rFonts w:eastAsia="Microsoft Sans Serif"/>
          <w:color w:val="auto"/>
          <w:sz w:val="24"/>
          <w:szCs w:val="24"/>
          <w:lang w:val="bg-BG"/>
        </w:rPr>
        <w:t>Направени</w:t>
      </w:r>
      <w:r w:rsidR="00DC2090" w:rsidRPr="00DC2090">
        <w:rPr>
          <w:rFonts w:eastAsia="Microsoft Sans Serif"/>
          <w:color w:val="auto"/>
          <w:sz w:val="24"/>
          <w:szCs w:val="24"/>
          <w:lang w:val="bg-BG"/>
        </w:rPr>
        <w:t>те</w:t>
      </w:r>
      <w:r w:rsidRPr="00DC2090">
        <w:rPr>
          <w:rFonts w:eastAsia="Microsoft Sans Serif"/>
          <w:color w:val="auto"/>
          <w:sz w:val="24"/>
          <w:szCs w:val="24"/>
          <w:lang w:val="bg-BG"/>
        </w:rPr>
        <w:t xml:space="preserve"> анализ</w:t>
      </w:r>
      <w:r w:rsidR="00DC2090" w:rsidRPr="00DC2090">
        <w:rPr>
          <w:rFonts w:eastAsia="Microsoft Sans Serif"/>
          <w:color w:val="auto"/>
          <w:sz w:val="24"/>
          <w:szCs w:val="24"/>
          <w:lang w:val="bg-BG"/>
        </w:rPr>
        <w:t>и</w:t>
      </w:r>
      <w:r w:rsidRPr="00DC2090">
        <w:rPr>
          <w:rFonts w:eastAsia="Microsoft Sans Serif"/>
          <w:color w:val="auto"/>
          <w:sz w:val="24"/>
          <w:szCs w:val="24"/>
          <w:lang w:val="bg-BG"/>
        </w:rPr>
        <w:t xml:space="preserve"> на </w:t>
      </w:r>
      <w:r w:rsidR="00EF1820">
        <w:rPr>
          <w:rFonts w:eastAsia="Microsoft Sans Serif"/>
          <w:color w:val="auto"/>
          <w:sz w:val="24"/>
          <w:szCs w:val="24"/>
          <w:lang w:val="bg-BG"/>
        </w:rPr>
        <w:t xml:space="preserve">статистически данни за </w:t>
      </w:r>
      <w:r w:rsidRPr="00DC2090">
        <w:rPr>
          <w:rFonts w:eastAsia="Microsoft Sans Serif"/>
          <w:color w:val="auto"/>
          <w:sz w:val="24"/>
          <w:szCs w:val="24"/>
          <w:lang w:val="bg-BG"/>
        </w:rPr>
        <w:t xml:space="preserve">честотите на проявяваните на </w:t>
      </w:r>
      <w:r w:rsidR="00DC2090" w:rsidRPr="00DC2090">
        <w:rPr>
          <w:rFonts w:eastAsia="Microsoft Sans Serif"/>
          <w:color w:val="auto"/>
          <w:sz w:val="24"/>
          <w:szCs w:val="24"/>
          <w:lang w:val="bg-BG"/>
        </w:rPr>
        <w:t xml:space="preserve">бензиностанциите </w:t>
      </w:r>
      <w:r w:rsidRPr="00DC2090">
        <w:rPr>
          <w:rFonts w:eastAsia="Microsoft Sans Serif"/>
          <w:color w:val="auto"/>
          <w:sz w:val="24"/>
          <w:szCs w:val="24"/>
          <w:lang w:val="bg-BG"/>
        </w:rPr>
        <w:t>критични събития със загуба на херметичност въз основа на статистически данни, показва следните вероятни възможности за протичането им:</w:t>
      </w:r>
    </w:p>
    <w:p w14:paraId="721E2F51" w14:textId="77777777" w:rsidR="00DC2090" w:rsidRPr="000A1E31" w:rsidRDefault="00DC2090" w:rsidP="00DC2090">
      <w:pPr>
        <w:pStyle w:val="1"/>
        <w:tabs>
          <w:tab w:val="left" w:pos="709"/>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разлив на горива от резервоар</w:t>
      </w: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 xml:space="preserve"> 5 х 10</w:t>
      </w:r>
      <w:r w:rsidR="004F14B1" w:rsidRPr="000A1E31">
        <w:rPr>
          <w:rFonts w:eastAsia="Microsoft Sans Serif"/>
          <w:color w:val="auto"/>
          <w:sz w:val="24"/>
          <w:szCs w:val="24"/>
          <w:vertAlign w:val="superscript"/>
          <w:lang w:val="bg-BG"/>
        </w:rPr>
        <w:t>-6</w:t>
      </w:r>
      <w:r w:rsidR="004F14B1" w:rsidRPr="000A1E31">
        <w:rPr>
          <w:rFonts w:eastAsia="Microsoft Sans Serif"/>
          <w:color w:val="auto"/>
          <w:sz w:val="24"/>
          <w:szCs w:val="24"/>
          <w:lang w:val="bg-BG"/>
        </w:rPr>
        <w:t xml:space="preserve">  съб/год;</w:t>
      </w:r>
    </w:p>
    <w:p w14:paraId="38DCFCBB" w14:textId="1A2F9694" w:rsidR="00DC2090" w:rsidRPr="000A1E31" w:rsidRDefault="00DC2090" w:rsidP="00DC2090">
      <w:pPr>
        <w:pStyle w:val="1"/>
        <w:tabs>
          <w:tab w:val="left" w:pos="709"/>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пожар на автоцистерна с бензин</w:t>
      </w:r>
      <w:r w:rsidRPr="000A1E31">
        <w:rPr>
          <w:rFonts w:eastAsia="Microsoft Sans Serif"/>
          <w:color w:val="auto"/>
          <w:sz w:val="24"/>
          <w:szCs w:val="24"/>
          <w:lang w:val="bg-BG"/>
        </w:rPr>
        <w:t xml:space="preserve">/ дизел - </w:t>
      </w:r>
      <w:r w:rsidR="004F14B1" w:rsidRPr="000A1E31">
        <w:rPr>
          <w:rFonts w:eastAsia="Microsoft Sans Serif"/>
          <w:color w:val="auto"/>
          <w:sz w:val="24"/>
          <w:szCs w:val="24"/>
          <w:lang w:val="bg-BG"/>
        </w:rPr>
        <w:t>1х10</w:t>
      </w:r>
      <w:r w:rsidR="004F14B1" w:rsidRPr="000A1E31">
        <w:rPr>
          <w:rFonts w:eastAsia="Microsoft Sans Serif"/>
          <w:color w:val="auto"/>
          <w:sz w:val="24"/>
          <w:szCs w:val="24"/>
          <w:vertAlign w:val="superscript"/>
          <w:lang w:val="bg-BG"/>
        </w:rPr>
        <w:t>-5</w:t>
      </w: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съб/год</w:t>
      </w:r>
      <w:r w:rsidRPr="000A1E31">
        <w:rPr>
          <w:rFonts w:eastAsia="Microsoft Sans Serif"/>
          <w:color w:val="auto"/>
          <w:sz w:val="24"/>
          <w:szCs w:val="24"/>
          <w:lang w:val="bg-BG"/>
        </w:rPr>
        <w:t>;</w:t>
      </w:r>
    </w:p>
    <w:p w14:paraId="53EE7DD5" w14:textId="77777777" w:rsidR="00DC2090" w:rsidRPr="000A1E31" w:rsidRDefault="00DC2090" w:rsidP="00DC2090">
      <w:pPr>
        <w:pStyle w:val="1"/>
        <w:tabs>
          <w:tab w:val="left" w:pos="709"/>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пожар на резервоар</w:t>
      </w: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  1х10</w:t>
      </w:r>
      <w:r w:rsidR="004F14B1" w:rsidRPr="000A1E31">
        <w:rPr>
          <w:rFonts w:eastAsia="Microsoft Sans Serif"/>
          <w:color w:val="auto"/>
          <w:sz w:val="24"/>
          <w:szCs w:val="24"/>
          <w:vertAlign w:val="superscript"/>
          <w:lang w:val="bg-BG"/>
        </w:rPr>
        <w:t>-5</w:t>
      </w:r>
      <w:r w:rsidR="004F14B1" w:rsidRPr="000A1E31">
        <w:rPr>
          <w:rFonts w:eastAsia="Microsoft Sans Serif"/>
          <w:color w:val="auto"/>
          <w:sz w:val="24"/>
          <w:szCs w:val="24"/>
          <w:lang w:val="bg-BG"/>
        </w:rPr>
        <w:t xml:space="preserve">    съб/год</w:t>
      </w:r>
      <w:r w:rsidRPr="000A1E31">
        <w:rPr>
          <w:rFonts w:eastAsia="Microsoft Sans Serif"/>
          <w:color w:val="auto"/>
          <w:sz w:val="24"/>
          <w:szCs w:val="24"/>
          <w:lang w:val="bg-BG"/>
        </w:rPr>
        <w:t>;</w:t>
      </w:r>
    </w:p>
    <w:p w14:paraId="2E7CD776" w14:textId="77777777" w:rsidR="00DC2090" w:rsidRPr="000A1E31" w:rsidRDefault="00DC2090" w:rsidP="00DC2090">
      <w:pPr>
        <w:pStyle w:val="1"/>
        <w:tabs>
          <w:tab w:val="left" w:pos="709"/>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разлив на горива от гъвкав шланг</w:t>
      </w: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- 4 х 10</w:t>
      </w:r>
      <w:r w:rsidR="004F14B1" w:rsidRPr="000A1E31">
        <w:rPr>
          <w:rFonts w:eastAsia="Microsoft Sans Serif"/>
          <w:color w:val="auto"/>
          <w:sz w:val="24"/>
          <w:szCs w:val="24"/>
          <w:vertAlign w:val="superscript"/>
          <w:lang w:val="bg-BG"/>
        </w:rPr>
        <w:t>-6</w:t>
      </w:r>
      <w:r w:rsidR="004F14B1" w:rsidRPr="000A1E31">
        <w:rPr>
          <w:rFonts w:eastAsia="Microsoft Sans Serif"/>
          <w:color w:val="auto"/>
          <w:sz w:val="24"/>
          <w:szCs w:val="24"/>
          <w:lang w:val="bg-BG"/>
        </w:rPr>
        <w:t xml:space="preserve"> съб/час;</w:t>
      </w:r>
    </w:p>
    <w:p w14:paraId="21A1CC56" w14:textId="347AD240" w:rsidR="004F14B1" w:rsidRPr="000A1E31" w:rsidRDefault="00DC2090" w:rsidP="00DC2090">
      <w:pPr>
        <w:pStyle w:val="1"/>
        <w:tabs>
          <w:tab w:val="left" w:pos="709"/>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 </w:t>
      </w:r>
      <w:r w:rsidR="004F14B1" w:rsidRPr="000A1E31">
        <w:rPr>
          <w:rFonts w:eastAsia="Microsoft Sans Serif"/>
          <w:color w:val="auto"/>
          <w:sz w:val="24"/>
          <w:szCs w:val="24"/>
          <w:lang w:val="bg-BG"/>
        </w:rPr>
        <w:t>разлив на горива от тръбопровод - 3 х  10</w:t>
      </w:r>
      <w:r w:rsidR="004F14B1" w:rsidRPr="000A1E31">
        <w:rPr>
          <w:rFonts w:eastAsia="Microsoft Sans Serif"/>
          <w:color w:val="auto"/>
          <w:sz w:val="24"/>
          <w:szCs w:val="24"/>
          <w:vertAlign w:val="superscript"/>
          <w:lang w:val="bg-BG"/>
        </w:rPr>
        <w:t>-7</w:t>
      </w:r>
      <w:r w:rsidR="004F14B1" w:rsidRPr="000A1E31">
        <w:rPr>
          <w:rFonts w:eastAsia="Microsoft Sans Serif"/>
          <w:color w:val="auto"/>
          <w:sz w:val="24"/>
          <w:szCs w:val="24"/>
          <w:lang w:val="bg-BG"/>
        </w:rPr>
        <w:t xml:space="preserve">  съб/год;</w:t>
      </w:r>
    </w:p>
    <w:p w14:paraId="5728D15D" w14:textId="10E6F7EE" w:rsidR="004F14B1" w:rsidRPr="000A1E31" w:rsidRDefault="004F14B1" w:rsidP="00DC2090">
      <w:pPr>
        <w:pStyle w:val="1"/>
        <w:tabs>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Въз основа на </w:t>
      </w:r>
      <w:r w:rsidR="00DC2090" w:rsidRPr="000A1E31">
        <w:rPr>
          <w:rFonts w:eastAsia="Microsoft Sans Serif"/>
          <w:color w:val="auto"/>
          <w:sz w:val="24"/>
          <w:szCs w:val="24"/>
          <w:lang w:val="bg-BG"/>
        </w:rPr>
        <w:t>представените възможности</w:t>
      </w:r>
      <w:r w:rsidRPr="000A1E31">
        <w:rPr>
          <w:rFonts w:eastAsia="Microsoft Sans Serif"/>
          <w:color w:val="auto"/>
          <w:sz w:val="24"/>
          <w:szCs w:val="24"/>
          <w:lang w:val="bg-BG"/>
        </w:rPr>
        <w:t xml:space="preserve"> са </w:t>
      </w:r>
      <w:r w:rsidR="00DC2090" w:rsidRPr="000A1E31">
        <w:rPr>
          <w:rFonts w:eastAsia="Microsoft Sans Serif"/>
          <w:color w:val="auto"/>
          <w:sz w:val="24"/>
          <w:szCs w:val="24"/>
          <w:lang w:val="bg-BG"/>
        </w:rPr>
        <w:t xml:space="preserve">определени </w:t>
      </w:r>
      <w:r w:rsidRPr="000A1E31">
        <w:rPr>
          <w:rFonts w:eastAsia="Microsoft Sans Serif"/>
          <w:color w:val="auto"/>
          <w:sz w:val="24"/>
          <w:szCs w:val="24"/>
          <w:lang w:val="bg-BG"/>
        </w:rPr>
        <w:t>вероятностите на настъпване на последствията.</w:t>
      </w:r>
    </w:p>
    <w:p w14:paraId="6E81E49F" w14:textId="57A65FEB" w:rsidR="004F14B1" w:rsidRPr="000A1E31" w:rsidRDefault="004F14B1" w:rsidP="00857859">
      <w:pPr>
        <w:pStyle w:val="1"/>
        <w:tabs>
          <w:tab w:val="left" w:pos="1090"/>
        </w:tabs>
        <w:spacing w:before="120" w:line="276" w:lineRule="auto"/>
        <w:ind w:right="23" w:firstLine="709"/>
        <w:rPr>
          <w:rFonts w:eastAsia="Microsoft Sans Serif"/>
          <w:color w:val="auto"/>
          <w:sz w:val="24"/>
          <w:szCs w:val="24"/>
          <w:lang w:val="bg-BG"/>
        </w:rPr>
      </w:pPr>
      <w:r w:rsidRPr="000A1E31">
        <w:rPr>
          <w:rFonts w:eastAsia="Microsoft Sans Serif"/>
          <w:color w:val="auto"/>
          <w:sz w:val="24"/>
          <w:szCs w:val="24"/>
          <w:lang w:val="bg-BG"/>
        </w:rPr>
        <w:t xml:space="preserve">При </w:t>
      </w:r>
      <w:r w:rsidR="00DC2090" w:rsidRPr="000A1E31">
        <w:rPr>
          <w:rFonts w:eastAsia="Microsoft Sans Serif"/>
          <w:color w:val="auto"/>
          <w:sz w:val="24"/>
          <w:szCs w:val="24"/>
          <w:lang w:val="bg-BG"/>
        </w:rPr>
        <w:t>„</w:t>
      </w:r>
      <w:r w:rsidRPr="000A1E31">
        <w:rPr>
          <w:rFonts w:eastAsia="Microsoft Sans Serif"/>
          <w:i/>
          <w:iCs/>
          <w:color w:val="auto"/>
          <w:sz w:val="24"/>
          <w:szCs w:val="24"/>
          <w:lang w:val="bg-BG"/>
        </w:rPr>
        <w:t>Разрушаване на резервоар и разлив на бензин</w:t>
      </w:r>
      <w:r w:rsidR="00DC2090" w:rsidRPr="000A1E31">
        <w:rPr>
          <w:rFonts w:eastAsia="Microsoft Sans Serif"/>
          <w:color w:val="auto"/>
          <w:sz w:val="24"/>
          <w:szCs w:val="24"/>
          <w:lang w:val="bg-BG"/>
        </w:rPr>
        <w:t>“</w:t>
      </w:r>
      <w:r w:rsidRPr="000A1E31">
        <w:rPr>
          <w:rFonts w:eastAsia="Microsoft Sans Serif"/>
          <w:color w:val="auto"/>
          <w:sz w:val="24"/>
          <w:szCs w:val="24"/>
          <w:lang w:val="bg-BG"/>
        </w:rPr>
        <w:t xml:space="preserve"> директното запалване на разлива  е с честота 1 събитие на 3,3 милиона години. Честотата на възникване на директно или забавено запалване варира между 3х10</w:t>
      </w:r>
      <w:r w:rsidRPr="000A1E31">
        <w:rPr>
          <w:rFonts w:eastAsia="Microsoft Sans Serif"/>
          <w:color w:val="auto"/>
          <w:sz w:val="24"/>
          <w:szCs w:val="24"/>
          <w:vertAlign w:val="superscript"/>
          <w:lang w:val="bg-BG"/>
        </w:rPr>
        <w:t>-7</w:t>
      </w:r>
      <w:r w:rsidRPr="000A1E31">
        <w:rPr>
          <w:rFonts w:eastAsia="Microsoft Sans Serif"/>
          <w:color w:val="auto"/>
          <w:sz w:val="24"/>
          <w:szCs w:val="24"/>
          <w:lang w:val="bg-BG"/>
        </w:rPr>
        <w:t xml:space="preserve"> съб/год до 9х10</w:t>
      </w:r>
      <w:r w:rsidRPr="000A1E31">
        <w:rPr>
          <w:rFonts w:eastAsia="Microsoft Sans Serif"/>
          <w:color w:val="auto"/>
          <w:sz w:val="24"/>
          <w:szCs w:val="24"/>
          <w:vertAlign w:val="superscript"/>
          <w:lang w:val="bg-BG"/>
        </w:rPr>
        <w:t>-8</w:t>
      </w:r>
      <w:r w:rsidRPr="000A1E31">
        <w:rPr>
          <w:rFonts w:eastAsia="Microsoft Sans Serif"/>
          <w:color w:val="auto"/>
          <w:sz w:val="24"/>
          <w:szCs w:val="24"/>
          <w:lang w:val="bg-BG"/>
        </w:rPr>
        <w:t xml:space="preserve"> съб/год. По-висока е честотата за замърсяване на околната среда, </w:t>
      </w:r>
      <w:r w:rsidR="00BC2ACA" w:rsidRPr="000A1E31">
        <w:rPr>
          <w:rFonts w:eastAsia="Microsoft Sans Serif"/>
          <w:color w:val="auto"/>
          <w:sz w:val="24"/>
          <w:szCs w:val="24"/>
          <w:lang w:val="bg-BG"/>
        </w:rPr>
        <w:t>повърхностни</w:t>
      </w:r>
      <w:r w:rsidRPr="000A1E31">
        <w:rPr>
          <w:rFonts w:eastAsia="Microsoft Sans Serif"/>
          <w:color w:val="auto"/>
          <w:sz w:val="24"/>
          <w:szCs w:val="24"/>
          <w:lang w:val="bg-BG"/>
        </w:rPr>
        <w:t xml:space="preserve"> и под</w:t>
      </w:r>
      <w:r w:rsidR="00BC2ACA" w:rsidRPr="000A1E31">
        <w:rPr>
          <w:rFonts w:eastAsia="Microsoft Sans Serif"/>
          <w:color w:val="auto"/>
          <w:sz w:val="24"/>
          <w:szCs w:val="24"/>
          <w:lang w:val="bg-BG"/>
        </w:rPr>
        <w:t>земни</w:t>
      </w:r>
      <w:r w:rsidRPr="000A1E31">
        <w:rPr>
          <w:rFonts w:eastAsia="Microsoft Sans Serif"/>
          <w:color w:val="auto"/>
          <w:sz w:val="24"/>
          <w:szCs w:val="24"/>
          <w:lang w:val="bg-BG"/>
        </w:rPr>
        <w:t xml:space="preserve"> води 1,2-1,4х10</w:t>
      </w:r>
      <w:r w:rsidRPr="000A1E31">
        <w:rPr>
          <w:rFonts w:eastAsia="Microsoft Sans Serif"/>
          <w:color w:val="auto"/>
          <w:sz w:val="24"/>
          <w:szCs w:val="24"/>
          <w:vertAlign w:val="superscript"/>
          <w:lang w:val="bg-BG"/>
        </w:rPr>
        <w:t>-</w:t>
      </w:r>
      <w:r w:rsidRPr="000A1E31">
        <w:rPr>
          <w:rFonts w:eastAsia="Microsoft Sans Serif"/>
          <w:color w:val="auto"/>
          <w:sz w:val="24"/>
          <w:szCs w:val="24"/>
          <w:lang w:val="bg-BG"/>
        </w:rPr>
        <w:t>6 съб/год, но реално погледнато и то също е събитие с малка вероятност.</w:t>
      </w:r>
    </w:p>
    <w:p w14:paraId="4DBC4DF4" w14:textId="4E3B6534" w:rsidR="004F14B1" w:rsidRPr="000A1E31" w:rsidRDefault="004F14B1" w:rsidP="00857859">
      <w:pPr>
        <w:pStyle w:val="1"/>
        <w:tabs>
          <w:tab w:val="left" w:pos="1090"/>
        </w:tabs>
        <w:spacing w:before="120" w:line="276" w:lineRule="auto"/>
        <w:ind w:right="23" w:firstLine="709"/>
        <w:rPr>
          <w:rFonts w:eastAsia="Microsoft Sans Serif"/>
          <w:color w:val="auto"/>
          <w:sz w:val="24"/>
          <w:szCs w:val="24"/>
          <w:lang w:val="bg-BG"/>
        </w:rPr>
      </w:pPr>
      <w:r w:rsidRPr="000A1E31">
        <w:rPr>
          <w:rFonts w:eastAsia="Microsoft Sans Serif"/>
          <w:color w:val="auto"/>
          <w:sz w:val="24"/>
          <w:szCs w:val="24"/>
          <w:lang w:val="bg-BG"/>
        </w:rPr>
        <w:t xml:space="preserve">За сценарий </w:t>
      </w:r>
      <w:r w:rsidR="000A1E31" w:rsidRPr="000A1E31">
        <w:rPr>
          <w:rFonts w:eastAsia="Microsoft Sans Serif"/>
          <w:color w:val="auto"/>
          <w:sz w:val="24"/>
          <w:szCs w:val="24"/>
          <w:lang w:val="bg-BG"/>
        </w:rPr>
        <w:t>„</w:t>
      </w:r>
      <w:r w:rsidRPr="000A1E31">
        <w:rPr>
          <w:rFonts w:eastAsia="Microsoft Sans Serif"/>
          <w:i/>
          <w:iCs/>
          <w:color w:val="auto"/>
          <w:sz w:val="24"/>
          <w:szCs w:val="24"/>
          <w:lang w:val="bg-BG"/>
        </w:rPr>
        <w:t>Разкъсване на шланг и разрушаване на автоцистерна  с бензин</w:t>
      </w:r>
      <w:r w:rsidR="000A1E31" w:rsidRPr="000A1E31">
        <w:rPr>
          <w:rFonts w:eastAsia="Microsoft Sans Serif"/>
          <w:color w:val="auto"/>
          <w:sz w:val="24"/>
          <w:szCs w:val="24"/>
          <w:lang w:val="bg-BG"/>
        </w:rPr>
        <w:t>“</w:t>
      </w:r>
      <w:r w:rsidRPr="000A1E31">
        <w:rPr>
          <w:rFonts w:eastAsia="Microsoft Sans Serif"/>
          <w:color w:val="auto"/>
          <w:sz w:val="24"/>
          <w:szCs w:val="24"/>
          <w:lang w:val="bg-BG"/>
        </w:rPr>
        <w:t xml:space="preserve"> честотата на директното запалване на разлива е 6х10</w:t>
      </w:r>
      <w:r w:rsidRPr="000A1E31">
        <w:rPr>
          <w:rFonts w:eastAsia="Microsoft Sans Serif"/>
          <w:color w:val="auto"/>
          <w:sz w:val="24"/>
          <w:szCs w:val="24"/>
          <w:vertAlign w:val="superscript"/>
          <w:lang w:val="bg-BG"/>
        </w:rPr>
        <w:t>-7</w:t>
      </w:r>
      <w:r w:rsidRPr="000A1E31">
        <w:rPr>
          <w:rFonts w:eastAsia="Microsoft Sans Serif"/>
          <w:color w:val="auto"/>
          <w:sz w:val="24"/>
          <w:szCs w:val="24"/>
          <w:lang w:val="bg-BG"/>
        </w:rPr>
        <w:t xml:space="preserve"> съб/год при съответната дължина на тръбопровода и е по-ниска от тази на замърсяването на околната среда 2,5х10</w:t>
      </w:r>
      <w:r w:rsidRPr="000A1E31">
        <w:rPr>
          <w:rFonts w:eastAsia="Microsoft Sans Serif"/>
          <w:color w:val="auto"/>
          <w:sz w:val="24"/>
          <w:szCs w:val="24"/>
          <w:vertAlign w:val="superscript"/>
          <w:lang w:val="bg-BG"/>
        </w:rPr>
        <w:t>-6</w:t>
      </w:r>
      <w:r w:rsidRPr="000A1E31">
        <w:rPr>
          <w:rFonts w:eastAsia="Microsoft Sans Serif"/>
          <w:color w:val="auto"/>
          <w:sz w:val="24"/>
          <w:szCs w:val="24"/>
          <w:lang w:val="bg-BG"/>
        </w:rPr>
        <w:t xml:space="preserve"> съб/год.</w:t>
      </w:r>
    </w:p>
    <w:p w14:paraId="727264D2" w14:textId="1BF7BED5" w:rsidR="004F14B1" w:rsidRPr="000A1E31" w:rsidRDefault="004F14B1" w:rsidP="000A1E31">
      <w:pPr>
        <w:pStyle w:val="1"/>
        <w:tabs>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При сценарий </w:t>
      </w:r>
      <w:r w:rsidR="000A1E31" w:rsidRPr="000A1E31">
        <w:rPr>
          <w:rFonts w:eastAsia="Microsoft Sans Serif"/>
          <w:color w:val="auto"/>
          <w:sz w:val="24"/>
          <w:szCs w:val="24"/>
          <w:lang w:val="bg-BG"/>
        </w:rPr>
        <w:t>„</w:t>
      </w:r>
      <w:r w:rsidRPr="000A1E31">
        <w:rPr>
          <w:rFonts w:eastAsia="Microsoft Sans Serif"/>
          <w:i/>
          <w:iCs/>
          <w:color w:val="auto"/>
          <w:sz w:val="24"/>
          <w:szCs w:val="24"/>
          <w:lang w:val="bg-BG"/>
        </w:rPr>
        <w:t>Разлив на бензин от тръбопровод</w:t>
      </w:r>
      <w:r w:rsidR="000A1E31" w:rsidRPr="000A1E31">
        <w:rPr>
          <w:rFonts w:eastAsia="Microsoft Sans Serif"/>
          <w:i/>
          <w:iCs/>
          <w:color w:val="auto"/>
          <w:sz w:val="24"/>
          <w:szCs w:val="24"/>
          <w:lang w:val="bg-BG"/>
        </w:rPr>
        <w:t>“</w:t>
      </w:r>
      <w:r w:rsidRPr="000A1E31">
        <w:rPr>
          <w:rFonts w:eastAsia="Microsoft Sans Serif"/>
          <w:color w:val="auto"/>
          <w:sz w:val="24"/>
          <w:szCs w:val="24"/>
          <w:lang w:val="bg-BG"/>
        </w:rPr>
        <w:t xml:space="preserve">  честотата на възникване на пожар в локва е 4,1х10</w:t>
      </w:r>
      <w:r w:rsidRPr="000A1E31">
        <w:rPr>
          <w:rFonts w:eastAsia="Microsoft Sans Serif"/>
          <w:color w:val="auto"/>
          <w:sz w:val="24"/>
          <w:szCs w:val="24"/>
          <w:vertAlign w:val="superscript"/>
          <w:lang w:val="bg-BG"/>
        </w:rPr>
        <w:t>-7</w:t>
      </w:r>
      <w:r w:rsidRPr="000A1E31">
        <w:rPr>
          <w:rFonts w:eastAsia="Microsoft Sans Serif"/>
          <w:color w:val="auto"/>
          <w:sz w:val="24"/>
          <w:szCs w:val="24"/>
          <w:lang w:val="bg-BG"/>
        </w:rPr>
        <w:t xml:space="preserve"> съб/год. Това прави много малка възможността за възникване на това събитие. Вредното въздействие върху околната среда е с малко по-висока честота от 1,64х10</w:t>
      </w:r>
      <w:r w:rsidRPr="000A1E31">
        <w:rPr>
          <w:rFonts w:eastAsia="Microsoft Sans Serif"/>
          <w:color w:val="auto"/>
          <w:sz w:val="24"/>
          <w:szCs w:val="24"/>
          <w:vertAlign w:val="superscript"/>
          <w:lang w:val="bg-BG"/>
        </w:rPr>
        <w:t>-6</w:t>
      </w:r>
      <w:r w:rsidRPr="000A1E31">
        <w:rPr>
          <w:rFonts w:eastAsia="Microsoft Sans Serif"/>
          <w:color w:val="auto"/>
          <w:sz w:val="24"/>
          <w:szCs w:val="24"/>
          <w:lang w:val="bg-BG"/>
        </w:rPr>
        <w:t xml:space="preserve"> до 6,5х10</w:t>
      </w:r>
      <w:r w:rsidRPr="000A1E31">
        <w:rPr>
          <w:rFonts w:eastAsia="Microsoft Sans Serif"/>
          <w:color w:val="auto"/>
          <w:sz w:val="24"/>
          <w:szCs w:val="24"/>
          <w:vertAlign w:val="superscript"/>
          <w:lang w:val="bg-BG"/>
        </w:rPr>
        <w:t>-6</w:t>
      </w:r>
      <w:r w:rsidR="000A1E31" w:rsidRPr="000A1E31">
        <w:rPr>
          <w:rFonts w:eastAsia="Microsoft Sans Serif"/>
          <w:color w:val="auto"/>
          <w:sz w:val="24"/>
          <w:szCs w:val="24"/>
          <w:lang w:val="bg-BG"/>
        </w:rPr>
        <w:t xml:space="preserve"> </w:t>
      </w:r>
      <w:r w:rsidRPr="000A1E31">
        <w:rPr>
          <w:rFonts w:eastAsia="Microsoft Sans Serif"/>
          <w:color w:val="auto"/>
          <w:sz w:val="24"/>
          <w:szCs w:val="24"/>
          <w:lang w:val="bg-BG"/>
        </w:rPr>
        <w:lastRenderedPageBreak/>
        <w:t>съб/год. Важно е да се отбележи, че</w:t>
      </w:r>
      <w:r w:rsidR="000A1E31" w:rsidRPr="000A1E31">
        <w:rPr>
          <w:rFonts w:eastAsia="Microsoft Sans Serif"/>
          <w:color w:val="auto"/>
          <w:sz w:val="24"/>
          <w:szCs w:val="24"/>
          <w:lang w:val="bg-BG"/>
        </w:rPr>
        <w:t xml:space="preserve"> ще</w:t>
      </w:r>
      <w:r w:rsidRPr="000A1E31">
        <w:rPr>
          <w:rFonts w:eastAsia="Microsoft Sans Serif"/>
          <w:color w:val="auto"/>
          <w:sz w:val="24"/>
          <w:szCs w:val="24"/>
          <w:lang w:val="bg-BG"/>
        </w:rPr>
        <w:t xml:space="preserve"> се провежда ежедневен контрол на тръбопроводната мрежа, което намалява тази възможност.</w:t>
      </w:r>
    </w:p>
    <w:p w14:paraId="192F191F" w14:textId="77777777" w:rsidR="000A1E31" w:rsidRPr="000A1E31" w:rsidRDefault="004F14B1" w:rsidP="000A1E31">
      <w:pPr>
        <w:pStyle w:val="1"/>
        <w:tabs>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Разрушаването на резервоар с дизелово гориво е събитие с честота 5х10</w:t>
      </w:r>
      <w:r w:rsidRPr="000A1E31">
        <w:rPr>
          <w:rFonts w:eastAsia="Microsoft Sans Serif"/>
          <w:color w:val="auto"/>
          <w:sz w:val="24"/>
          <w:szCs w:val="24"/>
          <w:vertAlign w:val="superscript"/>
          <w:lang w:val="bg-BG"/>
        </w:rPr>
        <w:t>-6</w:t>
      </w:r>
      <w:r w:rsidRPr="000A1E31">
        <w:rPr>
          <w:rFonts w:eastAsia="Microsoft Sans Serif"/>
          <w:color w:val="auto"/>
          <w:sz w:val="24"/>
          <w:szCs w:val="24"/>
          <w:lang w:val="bg-BG"/>
        </w:rPr>
        <w:t xml:space="preserve"> съб/год.</w:t>
      </w:r>
    </w:p>
    <w:p w14:paraId="4FBCF816" w14:textId="77777777" w:rsidR="000A1E31" w:rsidRPr="000A1E31" w:rsidRDefault="004F14B1" w:rsidP="000A1E31">
      <w:pPr>
        <w:pStyle w:val="1"/>
        <w:tabs>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Вероятността от възникване на теч </w:t>
      </w:r>
      <w:r w:rsidR="000A1E31" w:rsidRPr="000A1E31">
        <w:rPr>
          <w:rFonts w:eastAsia="Microsoft Sans Serif"/>
          <w:color w:val="auto"/>
          <w:sz w:val="24"/>
          <w:szCs w:val="24"/>
          <w:lang w:val="bg-BG"/>
        </w:rPr>
        <w:t xml:space="preserve">от </w:t>
      </w:r>
      <w:r w:rsidRPr="000A1E31">
        <w:rPr>
          <w:rFonts w:eastAsia="Microsoft Sans Serif"/>
          <w:color w:val="auto"/>
          <w:sz w:val="24"/>
          <w:szCs w:val="24"/>
          <w:lang w:val="bg-BG"/>
        </w:rPr>
        <w:t>автоцистерна възлиза на 5</w:t>
      </w:r>
      <w:r w:rsidR="000A1E31" w:rsidRPr="000A1E31">
        <w:rPr>
          <w:rFonts w:eastAsia="Microsoft Sans Serif"/>
          <w:color w:val="auto"/>
          <w:sz w:val="24"/>
          <w:szCs w:val="24"/>
          <w:lang w:val="bg-BG"/>
        </w:rPr>
        <w:t>х</w:t>
      </w:r>
      <w:r w:rsidRPr="000A1E31">
        <w:rPr>
          <w:rFonts w:eastAsia="Microsoft Sans Serif"/>
          <w:color w:val="auto"/>
          <w:sz w:val="24"/>
          <w:szCs w:val="24"/>
          <w:lang w:val="bg-BG"/>
        </w:rPr>
        <w:t>10</w:t>
      </w:r>
      <w:r w:rsidRPr="000A1E31">
        <w:rPr>
          <w:rFonts w:eastAsia="Microsoft Sans Serif"/>
          <w:color w:val="auto"/>
          <w:sz w:val="24"/>
          <w:szCs w:val="24"/>
          <w:vertAlign w:val="superscript"/>
          <w:lang w:val="bg-BG"/>
        </w:rPr>
        <w:t>-7</w:t>
      </w:r>
      <w:r w:rsidRPr="000A1E31">
        <w:rPr>
          <w:rFonts w:eastAsia="Microsoft Sans Serif"/>
          <w:color w:val="auto"/>
          <w:sz w:val="24"/>
          <w:szCs w:val="24"/>
          <w:lang w:val="bg-BG"/>
        </w:rPr>
        <w:t xml:space="preserve"> събитие на година.</w:t>
      </w:r>
    </w:p>
    <w:p w14:paraId="583C4164" w14:textId="41ACB161" w:rsidR="004F14B1" w:rsidRPr="000A1E31" w:rsidRDefault="004F14B1" w:rsidP="000A1E31">
      <w:pPr>
        <w:pStyle w:val="1"/>
        <w:tabs>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Въздействието на BLEVE  и огнено кълбо при пожар на автоцистерна с бензин е с вероятност  4,55х10</w:t>
      </w:r>
      <w:r w:rsidRPr="000A1E31">
        <w:rPr>
          <w:rFonts w:eastAsia="Microsoft Sans Serif"/>
          <w:color w:val="auto"/>
          <w:sz w:val="24"/>
          <w:szCs w:val="24"/>
          <w:vertAlign w:val="superscript"/>
          <w:lang w:val="bg-BG"/>
        </w:rPr>
        <w:t>-15</w:t>
      </w:r>
      <w:r w:rsidRPr="000A1E31">
        <w:rPr>
          <w:rFonts w:eastAsia="Microsoft Sans Serif"/>
          <w:color w:val="auto"/>
          <w:sz w:val="24"/>
          <w:szCs w:val="24"/>
          <w:lang w:val="bg-BG"/>
        </w:rPr>
        <w:t xml:space="preserve"> събития на година</w:t>
      </w:r>
      <w:r w:rsidR="000A1E31" w:rsidRPr="000A1E31">
        <w:rPr>
          <w:rFonts w:eastAsia="Microsoft Sans Serif"/>
          <w:color w:val="auto"/>
          <w:sz w:val="24"/>
          <w:szCs w:val="24"/>
          <w:lang w:val="bg-BG"/>
        </w:rPr>
        <w:t>.</w:t>
      </w:r>
    </w:p>
    <w:p w14:paraId="21F99AD5" w14:textId="77777777" w:rsidR="000A1E31" w:rsidRPr="00F82A70" w:rsidRDefault="004F14B1" w:rsidP="000A1E31">
      <w:pPr>
        <w:pStyle w:val="1"/>
        <w:tabs>
          <w:tab w:val="left" w:pos="1090"/>
        </w:tabs>
        <w:spacing w:before="0" w:line="276" w:lineRule="auto"/>
        <w:ind w:right="20" w:firstLine="709"/>
        <w:rPr>
          <w:rFonts w:eastAsia="Microsoft Sans Serif"/>
          <w:color w:val="auto"/>
          <w:sz w:val="24"/>
          <w:szCs w:val="24"/>
          <w:lang w:val="bg-BG"/>
        </w:rPr>
      </w:pPr>
      <w:r w:rsidRPr="000A1E31">
        <w:rPr>
          <w:rFonts w:eastAsia="Microsoft Sans Serif"/>
          <w:color w:val="auto"/>
          <w:sz w:val="24"/>
          <w:szCs w:val="24"/>
          <w:lang w:val="bg-BG"/>
        </w:rPr>
        <w:t xml:space="preserve">От изложеното може да се обобщи, че получените при анализа разстояния за възможни въздействия върху населението са малки. Някои от тях излизат извън пределите на </w:t>
      </w:r>
      <w:r w:rsidR="000A1E31" w:rsidRPr="000A1E31">
        <w:rPr>
          <w:rFonts w:eastAsia="Microsoft Sans Serif"/>
          <w:color w:val="auto"/>
          <w:sz w:val="24"/>
          <w:szCs w:val="24"/>
          <w:lang w:val="bg-BG"/>
        </w:rPr>
        <w:t>обекта</w:t>
      </w:r>
      <w:r w:rsidRPr="000A1E31">
        <w:rPr>
          <w:rFonts w:eastAsia="Microsoft Sans Serif"/>
          <w:color w:val="auto"/>
          <w:sz w:val="24"/>
          <w:szCs w:val="24"/>
          <w:lang w:val="bg-BG"/>
        </w:rPr>
        <w:t xml:space="preserve">, но са </w:t>
      </w:r>
      <w:r w:rsidR="000A1E31" w:rsidRPr="000A1E31">
        <w:rPr>
          <w:rFonts w:eastAsia="Microsoft Sans Serif"/>
          <w:color w:val="auto"/>
          <w:sz w:val="24"/>
          <w:szCs w:val="24"/>
          <w:lang w:val="bg-BG"/>
        </w:rPr>
        <w:t>много далече от населените места</w:t>
      </w:r>
      <w:r w:rsidRPr="000A1E31">
        <w:rPr>
          <w:rFonts w:eastAsia="Microsoft Sans Serif"/>
          <w:color w:val="auto"/>
          <w:sz w:val="24"/>
          <w:szCs w:val="24"/>
          <w:lang w:val="bg-BG"/>
        </w:rPr>
        <w:t>. Това означава, че при евентуална авария могат да бъдат засегнати само хората работещи</w:t>
      </w:r>
      <w:r w:rsidR="000A1E31" w:rsidRPr="000A1E31">
        <w:rPr>
          <w:rFonts w:eastAsia="Microsoft Sans Serif"/>
          <w:color w:val="auto"/>
          <w:sz w:val="24"/>
          <w:szCs w:val="24"/>
          <w:lang w:val="bg-BG"/>
        </w:rPr>
        <w:t>те</w:t>
      </w:r>
      <w:r w:rsidRPr="000A1E31">
        <w:rPr>
          <w:rFonts w:eastAsia="Microsoft Sans Serif"/>
          <w:color w:val="auto"/>
          <w:sz w:val="24"/>
          <w:szCs w:val="24"/>
          <w:lang w:val="bg-BG"/>
        </w:rPr>
        <w:t xml:space="preserve"> на някои съседни площадки и в непосредствена близост до авариралата цистерна или резервоар, броят на които зависи от времето, в което е станала аварията. Ниските стойности на честотите на проявяване на критичните събития и техните последици</w:t>
      </w:r>
      <w:r w:rsidRPr="00F82A70">
        <w:rPr>
          <w:rFonts w:eastAsia="Microsoft Sans Serif"/>
          <w:color w:val="auto"/>
          <w:sz w:val="24"/>
          <w:szCs w:val="24"/>
          <w:lang w:val="bg-BG"/>
        </w:rPr>
        <w:t>, показват ниската вероятност за настъпване на тези събития при ниска и средна големина на риска</w:t>
      </w:r>
      <w:r w:rsidR="000A1E31" w:rsidRPr="00F82A70">
        <w:rPr>
          <w:rFonts w:eastAsia="Microsoft Sans Serif"/>
          <w:color w:val="auto"/>
          <w:sz w:val="24"/>
          <w:szCs w:val="24"/>
          <w:lang w:val="bg-BG"/>
        </w:rPr>
        <w:t>.</w:t>
      </w:r>
    </w:p>
    <w:p w14:paraId="4732E02C" w14:textId="1A8C3E60" w:rsidR="004F14B1" w:rsidRPr="00F82A70" w:rsidRDefault="004F14B1" w:rsidP="000A1E31">
      <w:pPr>
        <w:pStyle w:val="1"/>
        <w:tabs>
          <w:tab w:val="left" w:pos="1090"/>
        </w:tabs>
        <w:spacing w:before="0" w:line="276" w:lineRule="auto"/>
        <w:ind w:right="20" w:firstLine="709"/>
        <w:rPr>
          <w:rFonts w:eastAsia="Microsoft Sans Serif"/>
          <w:color w:val="auto"/>
          <w:sz w:val="24"/>
          <w:szCs w:val="24"/>
          <w:lang w:val="bg-BG"/>
        </w:rPr>
      </w:pPr>
      <w:r w:rsidRPr="00F82A70">
        <w:rPr>
          <w:rFonts w:eastAsia="Microsoft Sans Serif"/>
          <w:color w:val="auto"/>
          <w:sz w:val="24"/>
          <w:szCs w:val="24"/>
          <w:lang w:val="bg-BG"/>
        </w:rPr>
        <w:t>Количеството на петролните продукти – автомобилни бензини, дизелови горива,</w:t>
      </w:r>
      <w:r w:rsidR="000A1E31" w:rsidRPr="00F82A70">
        <w:rPr>
          <w:rFonts w:eastAsia="Microsoft Sans Serif"/>
          <w:color w:val="auto"/>
          <w:sz w:val="24"/>
          <w:szCs w:val="24"/>
          <w:lang w:val="bg-BG"/>
        </w:rPr>
        <w:t xml:space="preserve"> намиращи се</w:t>
      </w:r>
      <w:r w:rsidR="00F31313">
        <w:rPr>
          <w:rFonts w:eastAsia="Microsoft Sans Serif"/>
          <w:color w:val="auto"/>
          <w:sz w:val="24"/>
          <w:szCs w:val="24"/>
          <w:lang w:val="bg-BG"/>
        </w:rPr>
        <w:t xml:space="preserve"> на обекта</w:t>
      </w:r>
      <w:r w:rsidR="000A1E31" w:rsidRPr="00F82A70">
        <w:rPr>
          <w:rFonts w:eastAsia="Microsoft Sans Serif"/>
          <w:color w:val="auto"/>
          <w:sz w:val="24"/>
          <w:szCs w:val="24"/>
          <w:lang w:val="bg-BG"/>
        </w:rPr>
        <w:t xml:space="preserve"> </w:t>
      </w:r>
      <w:r w:rsidRPr="00F82A70">
        <w:rPr>
          <w:rFonts w:eastAsia="Microsoft Sans Serif"/>
          <w:color w:val="auto"/>
          <w:sz w:val="24"/>
          <w:szCs w:val="24"/>
          <w:lang w:val="bg-BG"/>
        </w:rPr>
        <w:t xml:space="preserve">е многократно под определения </w:t>
      </w:r>
      <w:r w:rsidR="00F82A70" w:rsidRPr="00F82A70">
        <w:rPr>
          <w:rFonts w:eastAsia="Microsoft Sans Serif"/>
          <w:color w:val="auto"/>
          <w:sz w:val="24"/>
          <w:szCs w:val="24"/>
          <w:lang w:val="bg-BG"/>
        </w:rPr>
        <w:t xml:space="preserve">минимален </w:t>
      </w:r>
      <w:r w:rsidRPr="00F82A70">
        <w:rPr>
          <w:rFonts w:eastAsia="Microsoft Sans Serif"/>
          <w:color w:val="auto"/>
          <w:sz w:val="24"/>
          <w:szCs w:val="24"/>
          <w:lang w:val="bg-BG"/>
        </w:rPr>
        <w:t>оценъчен праг за този тип нефтопродукти, посочен в колона 3 на таблиците в част 1 и част 2 на Приложение 3 на ЗООС и по съображения</w:t>
      </w:r>
      <w:r w:rsidR="00F82A70" w:rsidRPr="00F82A70">
        <w:rPr>
          <w:rFonts w:eastAsia="Microsoft Sans Serif"/>
          <w:color w:val="auto"/>
          <w:sz w:val="24"/>
          <w:szCs w:val="24"/>
          <w:lang w:val="bg-BG"/>
        </w:rPr>
        <w:t xml:space="preserve">та </w:t>
      </w:r>
      <w:r w:rsidRPr="00F82A70">
        <w:rPr>
          <w:rFonts w:eastAsia="Microsoft Sans Serif"/>
          <w:color w:val="auto"/>
          <w:sz w:val="24"/>
          <w:szCs w:val="24"/>
          <w:lang w:val="bg-BG"/>
        </w:rPr>
        <w:t>за течни нефтопродукти не притежават потенциал да предизвикат голяма авария по смисъла на Приложение 5 на ЗООС</w:t>
      </w:r>
      <w:r w:rsidR="00F82A70" w:rsidRPr="00F82A70">
        <w:rPr>
          <w:rFonts w:eastAsia="Microsoft Sans Serif"/>
          <w:color w:val="auto"/>
          <w:sz w:val="24"/>
          <w:szCs w:val="24"/>
          <w:lang w:val="bg-BG"/>
        </w:rPr>
        <w:t>.</w:t>
      </w:r>
    </w:p>
    <w:p w14:paraId="74D9BA39" w14:textId="13AF8B78" w:rsidR="00455169" w:rsidRPr="00B1547A" w:rsidRDefault="0041751E" w:rsidP="00F82A70">
      <w:pPr>
        <w:pStyle w:val="1"/>
        <w:tabs>
          <w:tab w:val="left" w:pos="1090"/>
        </w:tabs>
        <w:spacing w:before="0" w:line="276" w:lineRule="auto"/>
        <w:ind w:right="20" w:firstLine="709"/>
        <w:rPr>
          <w:rFonts w:eastAsia="Microsoft Sans Serif"/>
          <w:color w:val="auto"/>
          <w:sz w:val="24"/>
          <w:szCs w:val="24"/>
          <w:lang w:val="bg-BG"/>
        </w:rPr>
      </w:pPr>
      <w:r w:rsidRPr="00645D75">
        <w:rPr>
          <w:sz w:val="24"/>
          <w:szCs w:val="24"/>
        </w:rPr>
        <w:t xml:space="preserve">В близост до бъдещият </w:t>
      </w:r>
      <w:r>
        <w:rPr>
          <w:sz w:val="24"/>
          <w:szCs w:val="24"/>
        </w:rPr>
        <w:t>индустриален парк</w:t>
      </w:r>
      <w:r w:rsidRPr="00645D75">
        <w:rPr>
          <w:sz w:val="24"/>
          <w:szCs w:val="24"/>
        </w:rPr>
        <w:t xml:space="preserve"> няма наличие на предприятия/съор</w:t>
      </w:r>
      <w:r>
        <w:rPr>
          <w:sz w:val="24"/>
          <w:szCs w:val="24"/>
        </w:rPr>
        <w:t>ъжения с висок рисков потенциал, п</w:t>
      </w:r>
      <w:r w:rsidRPr="00645D75">
        <w:rPr>
          <w:sz w:val="24"/>
          <w:szCs w:val="24"/>
        </w:rPr>
        <w:t xml:space="preserve">оради това не може да се очаква кумулативно въздействие при </w:t>
      </w:r>
      <w:r w:rsidRPr="00B1547A">
        <w:rPr>
          <w:color w:val="auto"/>
          <w:sz w:val="24"/>
          <w:szCs w:val="24"/>
        </w:rPr>
        <w:t>евентуална аварийна ситуация в парка.</w:t>
      </w:r>
    </w:p>
    <w:p w14:paraId="40AA7CD1" w14:textId="78E17B43" w:rsidR="00920D04" w:rsidRPr="00B1547A" w:rsidRDefault="00331583" w:rsidP="00F82A70">
      <w:pPr>
        <w:pStyle w:val="1"/>
        <w:numPr>
          <w:ilvl w:val="4"/>
          <w:numId w:val="8"/>
        </w:numPr>
        <w:shd w:val="clear" w:color="auto" w:fill="auto"/>
        <w:tabs>
          <w:tab w:val="left" w:pos="284"/>
          <w:tab w:val="left" w:pos="1153"/>
        </w:tabs>
        <w:spacing w:before="120" w:line="276" w:lineRule="auto"/>
        <w:ind w:right="23"/>
        <w:rPr>
          <w:b/>
          <w:bCs/>
          <w:i/>
          <w:iCs/>
          <w:color w:val="auto"/>
          <w:sz w:val="24"/>
          <w:szCs w:val="24"/>
          <w:lang w:val="bg-BG"/>
        </w:rPr>
      </w:pPr>
      <w:r w:rsidRPr="00B1547A">
        <w:rPr>
          <w:b/>
          <w:bCs/>
          <w:i/>
          <w:iCs/>
          <w:color w:val="auto"/>
          <w:sz w:val="24"/>
          <w:szCs w:val="24"/>
          <w:lang w:val="bg-BG"/>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14:paraId="2705F926" w14:textId="03EE512F" w:rsidR="00BB185E" w:rsidRPr="00B1547A" w:rsidRDefault="00BB185E" w:rsidP="00DC2090">
      <w:pPr>
        <w:pStyle w:val="1"/>
        <w:tabs>
          <w:tab w:val="left" w:pos="1153"/>
        </w:tabs>
        <w:spacing w:before="0" w:line="276" w:lineRule="auto"/>
        <w:ind w:right="20" w:firstLine="709"/>
        <w:rPr>
          <w:color w:val="auto"/>
          <w:sz w:val="24"/>
          <w:szCs w:val="24"/>
          <w:lang w:val="bg-BG"/>
        </w:rPr>
      </w:pPr>
      <w:r w:rsidRPr="00B1547A">
        <w:rPr>
          <w:color w:val="auto"/>
          <w:sz w:val="24"/>
          <w:szCs w:val="24"/>
          <w:lang w:val="bg-BG"/>
        </w:rPr>
        <w:t>Вида и естеството на</w:t>
      </w:r>
      <w:r w:rsidRPr="00B1547A">
        <w:rPr>
          <w:b/>
          <w:bCs/>
          <w:i/>
          <w:iCs/>
          <w:color w:val="auto"/>
          <w:sz w:val="24"/>
          <w:szCs w:val="24"/>
          <w:lang w:val="bg-BG"/>
        </w:rPr>
        <w:t xml:space="preserve"> </w:t>
      </w:r>
      <w:r w:rsidR="0028465F" w:rsidRPr="00B1547A">
        <w:rPr>
          <w:color w:val="auto"/>
          <w:sz w:val="24"/>
          <w:szCs w:val="24"/>
          <w:lang w:val="bg-BG"/>
        </w:rPr>
        <w:t>въздействие</w:t>
      </w:r>
      <w:r w:rsidR="00A2751B" w:rsidRPr="00B1547A">
        <w:rPr>
          <w:color w:val="auto"/>
          <w:sz w:val="24"/>
          <w:szCs w:val="24"/>
          <w:lang w:val="bg-BG"/>
        </w:rPr>
        <w:t xml:space="preserve"> на инвестиционното предложение по време на </w:t>
      </w:r>
      <w:r w:rsidR="00967D2A" w:rsidRPr="00B1547A">
        <w:rPr>
          <w:color w:val="auto"/>
          <w:sz w:val="24"/>
          <w:szCs w:val="24"/>
          <w:lang w:val="bg-BG"/>
        </w:rPr>
        <w:t>изграждането</w:t>
      </w:r>
      <w:r w:rsidR="00E042C6" w:rsidRPr="00B1547A">
        <w:rPr>
          <w:color w:val="auto"/>
          <w:sz w:val="24"/>
          <w:szCs w:val="24"/>
          <w:lang w:val="bg-BG"/>
        </w:rPr>
        <w:t xml:space="preserve"> и експлоатацията </w:t>
      </w:r>
      <w:r w:rsidR="0030629D" w:rsidRPr="00B1547A">
        <w:rPr>
          <w:color w:val="auto"/>
          <w:sz w:val="24"/>
          <w:szCs w:val="24"/>
          <w:lang w:val="bg-BG"/>
        </w:rPr>
        <w:t xml:space="preserve">на обекта </w:t>
      </w:r>
      <w:r w:rsidR="00E042C6" w:rsidRPr="00B1547A">
        <w:rPr>
          <w:color w:val="auto"/>
          <w:sz w:val="24"/>
          <w:szCs w:val="24"/>
          <w:lang w:val="bg-BG"/>
        </w:rPr>
        <w:t>е представено в таблица №</w:t>
      </w:r>
      <w:r w:rsidRPr="00B1547A">
        <w:rPr>
          <w:color w:val="auto"/>
          <w:sz w:val="24"/>
          <w:szCs w:val="24"/>
          <w:lang w:val="bg-BG"/>
        </w:rPr>
        <w:t xml:space="preserve"> </w:t>
      </w:r>
      <w:r w:rsidR="00D03330" w:rsidRPr="00B1547A">
        <w:rPr>
          <w:color w:val="auto"/>
          <w:sz w:val="24"/>
          <w:szCs w:val="24"/>
          <w:lang w:val="bg-BG"/>
        </w:rPr>
        <w:t>3</w:t>
      </w:r>
      <w:r w:rsidRPr="00B1547A">
        <w:rPr>
          <w:color w:val="auto"/>
          <w:sz w:val="24"/>
          <w:szCs w:val="24"/>
          <w:lang w:val="bg-BG"/>
        </w:rPr>
        <w:t>.</w:t>
      </w:r>
    </w:p>
    <w:p w14:paraId="038E8092" w14:textId="59049405" w:rsidR="00E042C6" w:rsidRPr="00B1547A" w:rsidRDefault="00E042C6" w:rsidP="00DC2090">
      <w:pPr>
        <w:pStyle w:val="1"/>
        <w:tabs>
          <w:tab w:val="left" w:pos="1153"/>
        </w:tabs>
        <w:spacing w:before="120" w:line="276" w:lineRule="auto"/>
        <w:ind w:right="23"/>
        <w:rPr>
          <w:color w:val="auto"/>
          <w:sz w:val="24"/>
          <w:szCs w:val="24"/>
          <w:lang w:val="bg-BG"/>
        </w:rPr>
      </w:pPr>
      <w:r w:rsidRPr="00B1547A">
        <w:rPr>
          <w:color w:val="auto"/>
          <w:sz w:val="24"/>
          <w:szCs w:val="24"/>
          <w:lang w:val="bg-BG"/>
        </w:rPr>
        <w:t xml:space="preserve"> </w:t>
      </w:r>
      <w:r w:rsidR="00BB185E" w:rsidRPr="00B1547A">
        <w:rPr>
          <w:b/>
          <w:bCs/>
          <w:color w:val="auto"/>
          <w:sz w:val="24"/>
          <w:szCs w:val="24"/>
          <w:lang w:val="bg-BG"/>
        </w:rPr>
        <w:t xml:space="preserve">Таблица № </w:t>
      </w:r>
      <w:r w:rsidR="00D03330" w:rsidRPr="00B1547A">
        <w:rPr>
          <w:b/>
          <w:bCs/>
          <w:color w:val="auto"/>
          <w:sz w:val="24"/>
          <w:szCs w:val="24"/>
          <w:lang w:val="bg-BG"/>
        </w:rPr>
        <w:t>3</w:t>
      </w:r>
      <w:r w:rsidR="00BB185E" w:rsidRPr="00B1547A">
        <w:rPr>
          <w:b/>
          <w:bCs/>
          <w:color w:val="auto"/>
          <w:sz w:val="24"/>
          <w:szCs w:val="24"/>
          <w:lang w:val="bg-BG"/>
        </w:rPr>
        <w:t xml:space="preserve"> -</w:t>
      </w:r>
      <w:r w:rsidR="00BB185E" w:rsidRPr="00B1547A">
        <w:rPr>
          <w:color w:val="auto"/>
          <w:sz w:val="24"/>
          <w:szCs w:val="24"/>
          <w:lang w:val="bg-BG"/>
        </w:rPr>
        <w:t xml:space="preserve"> </w:t>
      </w:r>
      <w:r w:rsidR="00BB185E" w:rsidRPr="00B1547A">
        <w:rPr>
          <w:b/>
          <w:bCs/>
          <w:i/>
          <w:iCs/>
          <w:color w:val="auto"/>
          <w:sz w:val="24"/>
          <w:szCs w:val="24"/>
          <w:lang w:val="bg-BG"/>
        </w:rPr>
        <w:t>Вид и естество на въздействието</w:t>
      </w:r>
    </w:p>
    <w:tbl>
      <w:tblPr>
        <w:tblStyle w:val="TableGrid"/>
        <w:tblW w:w="0" w:type="auto"/>
        <w:tblLook w:val="04A0" w:firstRow="1" w:lastRow="0" w:firstColumn="1" w:lastColumn="0" w:noHBand="0" w:noVBand="1"/>
      </w:tblPr>
      <w:tblGrid>
        <w:gridCol w:w="3115"/>
        <w:gridCol w:w="3115"/>
        <w:gridCol w:w="3116"/>
      </w:tblGrid>
      <w:tr w:rsidR="00B1547A" w:rsidRPr="00B1547A" w14:paraId="5FA23B64" w14:textId="77777777" w:rsidTr="0028465F">
        <w:tc>
          <w:tcPr>
            <w:tcW w:w="3115" w:type="dxa"/>
            <w:vAlign w:val="center"/>
          </w:tcPr>
          <w:p w14:paraId="376FD95C" w14:textId="53D18B6B" w:rsidR="00E042C6" w:rsidRPr="00B1547A" w:rsidRDefault="00E042C6" w:rsidP="00DC2090">
            <w:pPr>
              <w:pStyle w:val="1"/>
              <w:shd w:val="clear" w:color="auto" w:fill="auto"/>
              <w:tabs>
                <w:tab w:val="left" w:pos="1153"/>
              </w:tabs>
              <w:spacing w:before="0" w:line="276" w:lineRule="auto"/>
              <w:ind w:right="20"/>
              <w:jc w:val="center"/>
              <w:rPr>
                <w:b/>
                <w:bCs/>
                <w:color w:val="auto"/>
                <w:sz w:val="24"/>
                <w:szCs w:val="24"/>
              </w:rPr>
            </w:pPr>
            <w:r w:rsidRPr="00B1547A">
              <w:rPr>
                <w:b/>
                <w:bCs/>
                <w:color w:val="auto"/>
                <w:sz w:val="24"/>
                <w:szCs w:val="24"/>
              </w:rPr>
              <w:t>Въздействие</w:t>
            </w:r>
            <w:r w:rsidR="00BB185E" w:rsidRPr="00B1547A">
              <w:rPr>
                <w:b/>
                <w:bCs/>
                <w:color w:val="auto"/>
                <w:sz w:val="24"/>
                <w:szCs w:val="24"/>
              </w:rPr>
              <w:t xml:space="preserve"> върху</w:t>
            </w:r>
          </w:p>
        </w:tc>
        <w:tc>
          <w:tcPr>
            <w:tcW w:w="3115" w:type="dxa"/>
            <w:vAlign w:val="center"/>
          </w:tcPr>
          <w:p w14:paraId="58F26DAD" w14:textId="64E3FFBF" w:rsidR="00E042C6" w:rsidRPr="00B1547A" w:rsidRDefault="00E042C6" w:rsidP="00DC2090">
            <w:pPr>
              <w:pStyle w:val="1"/>
              <w:shd w:val="clear" w:color="auto" w:fill="auto"/>
              <w:tabs>
                <w:tab w:val="left" w:pos="1153"/>
              </w:tabs>
              <w:spacing w:before="0" w:line="276" w:lineRule="auto"/>
              <w:ind w:right="20"/>
              <w:jc w:val="center"/>
              <w:rPr>
                <w:b/>
                <w:bCs/>
                <w:color w:val="auto"/>
                <w:sz w:val="24"/>
                <w:szCs w:val="24"/>
              </w:rPr>
            </w:pPr>
            <w:r w:rsidRPr="00B1547A">
              <w:rPr>
                <w:b/>
                <w:bCs/>
                <w:color w:val="auto"/>
                <w:sz w:val="24"/>
                <w:szCs w:val="24"/>
              </w:rPr>
              <w:t>По време на изграждането</w:t>
            </w:r>
          </w:p>
        </w:tc>
        <w:tc>
          <w:tcPr>
            <w:tcW w:w="3116" w:type="dxa"/>
            <w:vAlign w:val="center"/>
          </w:tcPr>
          <w:p w14:paraId="67666E4C" w14:textId="45DC59BB" w:rsidR="00E042C6" w:rsidRPr="00B1547A" w:rsidRDefault="00E042C6" w:rsidP="00DC2090">
            <w:pPr>
              <w:pStyle w:val="1"/>
              <w:shd w:val="clear" w:color="auto" w:fill="auto"/>
              <w:tabs>
                <w:tab w:val="left" w:pos="1153"/>
              </w:tabs>
              <w:spacing w:before="0" w:line="276" w:lineRule="auto"/>
              <w:ind w:right="20"/>
              <w:jc w:val="center"/>
              <w:rPr>
                <w:b/>
                <w:bCs/>
                <w:color w:val="auto"/>
                <w:sz w:val="24"/>
                <w:szCs w:val="24"/>
              </w:rPr>
            </w:pPr>
            <w:r w:rsidRPr="00B1547A">
              <w:rPr>
                <w:b/>
                <w:bCs/>
                <w:color w:val="auto"/>
                <w:sz w:val="24"/>
                <w:szCs w:val="24"/>
              </w:rPr>
              <w:t>По време на експлоатацията</w:t>
            </w:r>
          </w:p>
        </w:tc>
      </w:tr>
      <w:tr w:rsidR="00B1547A" w:rsidRPr="00B1547A" w14:paraId="24EFA1A5" w14:textId="77777777" w:rsidTr="0028465F">
        <w:tc>
          <w:tcPr>
            <w:tcW w:w="3115" w:type="dxa"/>
            <w:vAlign w:val="center"/>
          </w:tcPr>
          <w:p w14:paraId="207E710D" w14:textId="491F00A7" w:rsidR="00E042C6" w:rsidRPr="00B1547A" w:rsidRDefault="00B1547A"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В</w:t>
            </w:r>
            <w:r w:rsidR="00E042C6" w:rsidRPr="00B1547A">
              <w:rPr>
                <w:color w:val="auto"/>
                <w:sz w:val="24"/>
                <w:szCs w:val="24"/>
              </w:rPr>
              <w:t>о</w:t>
            </w:r>
            <w:r w:rsidR="00BB185E" w:rsidRPr="00B1547A">
              <w:rPr>
                <w:color w:val="auto"/>
                <w:sz w:val="24"/>
                <w:szCs w:val="24"/>
              </w:rPr>
              <w:t>д</w:t>
            </w:r>
            <w:r w:rsidRPr="00B1547A">
              <w:rPr>
                <w:color w:val="auto"/>
                <w:sz w:val="24"/>
                <w:szCs w:val="24"/>
              </w:rPr>
              <w:t>и:</w:t>
            </w:r>
          </w:p>
          <w:p w14:paraId="596595E9" w14:textId="6F5A0070" w:rsidR="00B1547A" w:rsidRPr="00B1547A" w:rsidRDefault="00B1547A" w:rsidP="00B1547A">
            <w:pPr>
              <w:pStyle w:val="1"/>
              <w:numPr>
                <w:ilvl w:val="0"/>
                <w:numId w:val="7"/>
              </w:numPr>
              <w:shd w:val="clear" w:color="auto" w:fill="auto"/>
              <w:tabs>
                <w:tab w:val="left" w:pos="1153"/>
              </w:tabs>
              <w:spacing w:before="0" w:line="276" w:lineRule="auto"/>
              <w:ind w:right="20"/>
              <w:jc w:val="left"/>
              <w:rPr>
                <w:color w:val="auto"/>
                <w:sz w:val="24"/>
                <w:szCs w:val="24"/>
              </w:rPr>
            </w:pPr>
            <w:r w:rsidRPr="00B1547A">
              <w:rPr>
                <w:color w:val="auto"/>
                <w:sz w:val="24"/>
                <w:szCs w:val="24"/>
              </w:rPr>
              <w:t>Подземни</w:t>
            </w:r>
          </w:p>
          <w:p w14:paraId="3E5AFB98" w14:textId="77777777" w:rsidR="00B1547A" w:rsidRPr="00B1547A" w:rsidRDefault="00B1547A" w:rsidP="00B1547A">
            <w:pPr>
              <w:pStyle w:val="1"/>
              <w:shd w:val="clear" w:color="auto" w:fill="auto"/>
              <w:tabs>
                <w:tab w:val="left" w:pos="1153"/>
              </w:tabs>
              <w:spacing w:before="0" w:line="276" w:lineRule="auto"/>
              <w:ind w:right="20"/>
              <w:jc w:val="left"/>
              <w:rPr>
                <w:color w:val="auto"/>
                <w:sz w:val="24"/>
                <w:szCs w:val="24"/>
              </w:rPr>
            </w:pPr>
          </w:p>
          <w:p w14:paraId="2853CDB9" w14:textId="77777777" w:rsidR="00B1547A" w:rsidRPr="00B1547A" w:rsidRDefault="00B1547A" w:rsidP="00B1547A">
            <w:pPr>
              <w:pStyle w:val="1"/>
              <w:shd w:val="clear" w:color="auto" w:fill="auto"/>
              <w:tabs>
                <w:tab w:val="left" w:pos="1153"/>
              </w:tabs>
              <w:spacing w:before="0" w:line="276" w:lineRule="auto"/>
              <w:ind w:right="20"/>
              <w:jc w:val="left"/>
              <w:rPr>
                <w:color w:val="auto"/>
                <w:sz w:val="24"/>
                <w:szCs w:val="24"/>
              </w:rPr>
            </w:pPr>
          </w:p>
          <w:p w14:paraId="6DCD46BD" w14:textId="231C69F3" w:rsidR="00B1547A" w:rsidRPr="00B1547A" w:rsidRDefault="00B1547A" w:rsidP="00B1547A">
            <w:pPr>
              <w:pStyle w:val="1"/>
              <w:numPr>
                <w:ilvl w:val="0"/>
                <w:numId w:val="7"/>
              </w:numPr>
              <w:shd w:val="clear" w:color="auto" w:fill="auto"/>
              <w:tabs>
                <w:tab w:val="left" w:pos="1153"/>
              </w:tabs>
              <w:spacing w:before="0" w:line="276" w:lineRule="auto"/>
              <w:ind w:right="20"/>
              <w:jc w:val="left"/>
              <w:rPr>
                <w:color w:val="auto"/>
                <w:sz w:val="24"/>
                <w:szCs w:val="24"/>
              </w:rPr>
            </w:pPr>
            <w:r w:rsidRPr="00B1547A">
              <w:rPr>
                <w:color w:val="auto"/>
                <w:sz w:val="24"/>
                <w:szCs w:val="24"/>
              </w:rPr>
              <w:t>Повърхностни</w:t>
            </w:r>
          </w:p>
        </w:tc>
        <w:tc>
          <w:tcPr>
            <w:tcW w:w="3115" w:type="dxa"/>
            <w:vAlign w:val="center"/>
          </w:tcPr>
          <w:p w14:paraId="7B17144F" w14:textId="77777777" w:rsidR="00B1547A" w:rsidRPr="00B1547A" w:rsidRDefault="00B1547A" w:rsidP="00DC2090">
            <w:pPr>
              <w:pStyle w:val="1"/>
              <w:shd w:val="clear" w:color="auto" w:fill="auto"/>
              <w:tabs>
                <w:tab w:val="left" w:pos="1153"/>
              </w:tabs>
              <w:spacing w:before="0" w:line="276" w:lineRule="auto"/>
              <w:ind w:right="20"/>
              <w:jc w:val="left"/>
              <w:rPr>
                <w:color w:val="auto"/>
                <w:sz w:val="24"/>
                <w:szCs w:val="24"/>
              </w:rPr>
            </w:pPr>
          </w:p>
          <w:p w14:paraId="0A4E0742" w14:textId="77777777" w:rsidR="00E042C6"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пряко; краткотрайно; незначително и  временно</w:t>
            </w:r>
          </w:p>
          <w:p w14:paraId="3811AEFA" w14:textId="77777777" w:rsidR="00B1547A" w:rsidRPr="00B1547A" w:rsidRDefault="00B1547A" w:rsidP="00DC2090">
            <w:pPr>
              <w:pStyle w:val="1"/>
              <w:shd w:val="clear" w:color="auto" w:fill="auto"/>
              <w:tabs>
                <w:tab w:val="left" w:pos="1153"/>
              </w:tabs>
              <w:spacing w:before="0" w:line="276" w:lineRule="auto"/>
              <w:ind w:right="20"/>
              <w:jc w:val="left"/>
              <w:rPr>
                <w:color w:val="auto"/>
                <w:sz w:val="24"/>
                <w:szCs w:val="24"/>
              </w:rPr>
            </w:pPr>
          </w:p>
          <w:p w14:paraId="771FB193" w14:textId="37BC2D34" w:rsidR="00B1547A" w:rsidRPr="00B1547A" w:rsidRDefault="00B1547A"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lastRenderedPageBreak/>
              <w:t>пряко; краткотрайно; незначително и  временно</w:t>
            </w:r>
          </w:p>
        </w:tc>
        <w:tc>
          <w:tcPr>
            <w:tcW w:w="3116" w:type="dxa"/>
            <w:vAlign w:val="center"/>
          </w:tcPr>
          <w:p w14:paraId="3EE175F9" w14:textId="77777777" w:rsidR="00B1547A" w:rsidRPr="00B1547A" w:rsidRDefault="00B1547A" w:rsidP="00DC2090">
            <w:pPr>
              <w:pStyle w:val="1"/>
              <w:shd w:val="clear" w:color="auto" w:fill="auto"/>
              <w:tabs>
                <w:tab w:val="left" w:pos="1153"/>
              </w:tabs>
              <w:spacing w:before="0" w:line="276" w:lineRule="auto"/>
              <w:ind w:right="20"/>
              <w:jc w:val="left"/>
              <w:rPr>
                <w:color w:val="auto"/>
                <w:sz w:val="24"/>
                <w:szCs w:val="24"/>
              </w:rPr>
            </w:pPr>
          </w:p>
          <w:p w14:paraId="1C346517" w14:textId="77777777" w:rsidR="00E042C6"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 xml:space="preserve">пряко; дълготрайно; постоянно; </w:t>
            </w:r>
            <w:r w:rsidR="00B1547A" w:rsidRPr="00B1547A">
              <w:rPr>
                <w:color w:val="auto"/>
                <w:sz w:val="24"/>
                <w:szCs w:val="24"/>
              </w:rPr>
              <w:t>отрицателно</w:t>
            </w:r>
          </w:p>
          <w:p w14:paraId="07DCF148" w14:textId="77777777" w:rsidR="00B1547A" w:rsidRPr="00B1547A" w:rsidRDefault="00B1547A" w:rsidP="00DC2090">
            <w:pPr>
              <w:pStyle w:val="1"/>
              <w:shd w:val="clear" w:color="auto" w:fill="auto"/>
              <w:tabs>
                <w:tab w:val="left" w:pos="1153"/>
              </w:tabs>
              <w:spacing w:before="0" w:line="276" w:lineRule="auto"/>
              <w:ind w:right="20"/>
              <w:jc w:val="left"/>
              <w:rPr>
                <w:color w:val="auto"/>
                <w:sz w:val="24"/>
                <w:szCs w:val="24"/>
              </w:rPr>
            </w:pPr>
          </w:p>
          <w:p w14:paraId="15EC4A6B" w14:textId="0EBE5B2B" w:rsidR="00B1547A" w:rsidRPr="00B1547A" w:rsidRDefault="00B1547A"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lastRenderedPageBreak/>
              <w:t>пряко; дълготрайно; постоянно; отрицателно</w:t>
            </w:r>
          </w:p>
        </w:tc>
      </w:tr>
      <w:tr w:rsidR="00B1547A" w:rsidRPr="00B1547A" w14:paraId="23EF6899" w14:textId="77777777" w:rsidTr="0028465F">
        <w:tc>
          <w:tcPr>
            <w:tcW w:w="3115" w:type="dxa"/>
            <w:vAlign w:val="center"/>
          </w:tcPr>
          <w:p w14:paraId="18190851" w14:textId="7761B410" w:rsidR="00E042C6"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lastRenderedPageBreak/>
              <w:t>въздух</w:t>
            </w:r>
          </w:p>
        </w:tc>
        <w:tc>
          <w:tcPr>
            <w:tcW w:w="3115" w:type="dxa"/>
            <w:vAlign w:val="center"/>
          </w:tcPr>
          <w:p w14:paraId="1360C8F2" w14:textId="6305E40E" w:rsidR="00E042C6" w:rsidRPr="00B1547A" w:rsidRDefault="0028465F"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пряко; краткотрайно; незначително и временно</w:t>
            </w:r>
          </w:p>
        </w:tc>
        <w:tc>
          <w:tcPr>
            <w:tcW w:w="3116" w:type="dxa"/>
            <w:vAlign w:val="center"/>
          </w:tcPr>
          <w:p w14:paraId="0309A444" w14:textId="5FC38029" w:rsidR="00E042C6" w:rsidRPr="00B1547A" w:rsidRDefault="00B1547A"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пряко; дълготрайно; постоянно; отрицателно</w:t>
            </w:r>
          </w:p>
        </w:tc>
      </w:tr>
      <w:tr w:rsidR="00B1547A" w:rsidRPr="00B1547A" w14:paraId="0ABD3B7B" w14:textId="77777777" w:rsidTr="0028465F">
        <w:tc>
          <w:tcPr>
            <w:tcW w:w="3115" w:type="dxa"/>
            <w:vAlign w:val="center"/>
          </w:tcPr>
          <w:p w14:paraId="46E99204" w14:textId="5DBF798A"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почва</w:t>
            </w:r>
          </w:p>
        </w:tc>
        <w:tc>
          <w:tcPr>
            <w:tcW w:w="3115" w:type="dxa"/>
            <w:vAlign w:val="center"/>
          </w:tcPr>
          <w:p w14:paraId="09937AC0" w14:textId="14520589" w:rsidR="0028465F" w:rsidRPr="00B1547A" w:rsidRDefault="00B1547A"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пряко; краткотрайно; незначително и временно</w:t>
            </w:r>
          </w:p>
        </w:tc>
        <w:tc>
          <w:tcPr>
            <w:tcW w:w="3116" w:type="dxa"/>
            <w:vAlign w:val="center"/>
          </w:tcPr>
          <w:p w14:paraId="79D8BC50" w14:textId="57686D0F"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r>
      <w:tr w:rsidR="00B1547A" w:rsidRPr="00B1547A" w14:paraId="116F71C2" w14:textId="77777777" w:rsidTr="0028465F">
        <w:tc>
          <w:tcPr>
            <w:tcW w:w="3115" w:type="dxa"/>
            <w:vAlign w:val="center"/>
          </w:tcPr>
          <w:p w14:paraId="2AA2016D" w14:textId="6308CE92"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земни недра</w:t>
            </w:r>
          </w:p>
        </w:tc>
        <w:tc>
          <w:tcPr>
            <w:tcW w:w="3115" w:type="dxa"/>
            <w:vAlign w:val="center"/>
          </w:tcPr>
          <w:p w14:paraId="241D773C" w14:textId="63E99466" w:rsidR="0028465F" w:rsidRPr="00B1547A" w:rsidRDefault="0028465F"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c>
          <w:tcPr>
            <w:tcW w:w="3116" w:type="dxa"/>
            <w:vAlign w:val="center"/>
          </w:tcPr>
          <w:p w14:paraId="1973FAF6" w14:textId="12EEF356"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r>
      <w:tr w:rsidR="00B1547A" w:rsidRPr="00B1547A" w14:paraId="7314C1CB" w14:textId="77777777" w:rsidTr="0028465F">
        <w:tc>
          <w:tcPr>
            <w:tcW w:w="3115" w:type="dxa"/>
            <w:vAlign w:val="center"/>
          </w:tcPr>
          <w:p w14:paraId="47B379C7" w14:textId="67248185"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ландшафт</w:t>
            </w:r>
          </w:p>
        </w:tc>
        <w:tc>
          <w:tcPr>
            <w:tcW w:w="3115" w:type="dxa"/>
            <w:vAlign w:val="center"/>
          </w:tcPr>
          <w:p w14:paraId="4B53AF5E" w14:textId="2A2831A9" w:rsidR="0028465F" w:rsidRPr="00B1547A" w:rsidRDefault="0028465F"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пряко; краткотрайно; незначително и временно</w:t>
            </w:r>
          </w:p>
        </w:tc>
        <w:tc>
          <w:tcPr>
            <w:tcW w:w="3116" w:type="dxa"/>
            <w:vAlign w:val="center"/>
          </w:tcPr>
          <w:p w14:paraId="647B8E73" w14:textId="5C9DE258"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r>
      <w:tr w:rsidR="00B1547A" w:rsidRPr="00B1547A" w14:paraId="3FAE4B30" w14:textId="77777777" w:rsidTr="0028465F">
        <w:tc>
          <w:tcPr>
            <w:tcW w:w="3115" w:type="dxa"/>
            <w:vAlign w:val="center"/>
          </w:tcPr>
          <w:p w14:paraId="37335A97" w14:textId="39851542"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минерални ресурси</w:t>
            </w:r>
          </w:p>
        </w:tc>
        <w:tc>
          <w:tcPr>
            <w:tcW w:w="3115" w:type="dxa"/>
            <w:vAlign w:val="center"/>
          </w:tcPr>
          <w:p w14:paraId="48271E9C" w14:textId="418D5D9E" w:rsidR="0028465F" w:rsidRPr="00B1547A" w:rsidRDefault="0028465F"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c>
          <w:tcPr>
            <w:tcW w:w="3116" w:type="dxa"/>
            <w:vAlign w:val="center"/>
          </w:tcPr>
          <w:p w14:paraId="1FCE12A7" w14:textId="674D4BAA"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r>
      <w:tr w:rsidR="00B1547A" w:rsidRPr="00B1547A" w14:paraId="0C5B34E3" w14:textId="77777777" w:rsidTr="0028465F">
        <w:tc>
          <w:tcPr>
            <w:tcW w:w="3115" w:type="dxa"/>
            <w:vAlign w:val="center"/>
          </w:tcPr>
          <w:p w14:paraId="5B8809FD" w14:textId="174B6B4C"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биологично разнообразие</w:t>
            </w:r>
          </w:p>
        </w:tc>
        <w:tc>
          <w:tcPr>
            <w:tcW w:w="3115" w:type="dxa"/>
            <w:vAlign w:val="center"/>
          </w:tcPr>
          <w:p w14:paraId="0CF41856" w14:textId="1120FB20" w:rsidR="0028465F" w:rsidRPr="00B1547A" w:rsidRDefault="0028465F"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непряко и краткотрайно</w:t>
            </w:r>
          </w:p>
        </w:tc>
        <w:tc>
          <w:tcPr>
            <w:tcW w:w="3116" w:type="dxa"/>
            <w:vAlign w:val="center"/>
          </w:tcPr>
          <w:p w14:paraId="0B566487" w14:textId="01B5D3C1" w:rsidR="0028465F" w:rsidRPr="00B1547A" w:rsidRDefault="00B1547A"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w:t>
            </w:r>
            <w:r w:rsidR="00B359A5" w:rsidRPr="00B1547A">
              <w:rPr>
                <w:color w:val="auto"/>
                <w:sz w:val="24"/>
                <w:szCs w:val="24"/>
              </w:rPr>
              <w:t xml:space="preserve">пряко, ниска степен на безпокойство </w:t>
            </w:r>
          </w:p>
        </w:tc>
      </w:tr>
      <w:tr w:rsidR="00B1547A" w:rsidRPr="00B1547A" w14:paraId="28D4CBC0" w14:textId="77777777" w:rsidTr="0028465F">
        <w:tc>
          <w:tcPr>
            <w:tcW w:w="3115" w:type="dxa"/>
            <w:vAlign w:val="center"/>
          </w:tcPr>
          <w:p w14:paraId="76ED8823" w14:textId="6A056713"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материално и културно наследство</w:t>
            </w:r>
          </w:p>
        </w:tc>
        <w:tc>
          <w:tcPr>
            <w:tcW w:w="3115" w:type="dxa"/>
            <w:vAlign w:val="center"/>
          </w:tcPr>
          <w:p w14:paraId="118C9AEF" w14:textId="4390A627" w:rsidR="0028465F" w:rsidRPr="00B1547A" w:rsidRDefault="0028465F"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c>
          <w:tcPr>
            <w:tcW w:w="3116" w:type="dxa"/>
            <w:vAlign w:val="center"/>
          </w:tcPr>
          <w:p w14:paraId="5A206BCF" w14:textId="1F42F9A4" w:rsidR="0028465F" w:rsidRPr="00B1547A" w:rsidRDefault="0028465F"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r>
      <w:tr w:rsidR="00B1547A" w:rsidRPr="00B1547A" w14:paraId="7E3B611A" w14:textId="77777777" w:rsidTr="0028465F">
        <w:tc>
          <w:tcPr>
            <w:tcW w:w="3115" w:type="dxa"/>
            <w:vAlign w:val="center"/>
          </w:tcPr>
          <w:p w14:paraId="18E09BF8" w14:textId="192EA743" w:rsidR="0028465F" w:rsidRPr="00B1547A" w:rsidRDefault="008048A2"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персонал</w:t>
            </w:r>
          </w:p>
        </w:tc>
        <w:tc>
          <w:tcPr>
            <w:tcW w:w="3115" w:type="dxa"/>
            <w:vAlign w:val="center"/>
          </w:tcPr>
          <w:p w14:paraId="7BCC37CE" w14:textId="164CABCB" w:rsidR="0028465F" w:rsidRPr="00B1547A" w:rsidRDefault="008048A2"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пряко; краткотрайно; временно и отрицателно</w:t>
            </w:r>
          </w:p>
        </w:tc>
        <w:tc>
          <w:tcPr>
            <w:tcW w:w="3116" w:type="dxa"/>
            <w:vAlign w:val="center"/>
          </w:tcPr>
          <w:p w14:paraId="6485DB4F" w14:textId="1C7806D7" w:rsidR="0028465F" w:rsidRPr="00B1547A" w:rsidRDefault="008048A2"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пряко; дълготрайно; постоянно и отрицателно</w:t>
            </w:r>
          </w:p>
        </w:tc>
      </w:tr>
      <w:tr w:rsidR="00B1547A" w:rsidRPr="00B1547A" w14:paraId="70599AE2" w14:textId="77777777" w:rsidTr="0028465F">
        <w:tc>
          <w:tcPr>
            <w:tcW w:w="3115" w:type="dxa"/>
            <w:vAlign w:val="center"/>
          </w:tcPr>
          <w:p w14:paraId="28466791" w14:textId="773E446E" w:rsidR="008048A2" w:rsidRPr="00B1547A" w:rsidRDefault="008048A2"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население</w:t>
            </w:r>
          </w:p>
        </w:tc>
        <w:tc>
          <w:tcPr>
            <w:tcW w:w="3115" w:type="dxa"/>
            <w:vAlign w:val="center"/>
          </w:tcPr>
          <w:p w14:paraId="2FFFF7B9" w14:textId="4ECAE2C5" w:rsidR="008048A2" w:rsidRPr="00B1547A" w:rsidRDefault="00410BB8" w:rsidP="00DC2090">
            <w:pPr>
              <w:pStyle w:val="1"/>
              <w:tabs>
                <w:tab w:val="left" w:pos="851"/>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c>
          <w:tcPr>
            <w:tcW w:w="3116" w:type="dxa"/>
            <w:vAlign w:val="center"/>
          </w:tcPr>
          <w:p w14:paraId="09CF4A14" w14:textId="586A7F66" w:rsidR="008048A2" w:rsidRPr="00B1547A" w:rsidRDefault="00410BB8" w:rsidP="00DC2090">
            <w:pPr>
              <w:pStyle w:val="1"/>
              <w:shd w:val="clear" w:color="auto" w:fill="auto"/>
              <w:tabs>
                <w:tab w:val="left" w:pos="1153"/>
              </w:tabs>
              <w:spacing w:before="0" w:line="276" w:lineRule="auto"/>
              <w:ind w:right="20"/>
              <w:jc w:val="left"/>
              <w:rPr>
                <w:color w:val="auto"/>
                <w:sz w:val="24"/>
                <w:szCs w:val="24"/>
              </w:rPr>
            </w:pPr>
            <w:r w:rsidRPr="00B1547A">
              <w:rPr>
                <w:color w:val="auto"/>
                <w:sz w:val="24"/>
                <w:szCs w:val="24"/>
              </w:rPr>
              <w:t>не се очаква въздействие</w:t>
            </w:r>
          </w:p>
        </w:tc>
      </w:tr>
      <w:tr w:rsidR="00DC25F3" w:rsidRPr="00DC25F3" w14:paraId="616B8369" w14:textId="77777777" w:rsidTr="0028465F">
        <w:tc>
          <w:tcPr>
            <w:tcW w:w="3115" w:type="dxa"/>
            <w:vAlign w:val="center"/>
          </w:tcPr>
          <w:p w14:paraId="2EEAAF09" w14:textId="468C7DF7" w:rsidR="00DC25F3" w:rsidRPr="00DC25F3" w:rsidRDefault="00DC25F3" w:rsidP="00DC25F3">
            <w:pPr>
              <w:pStyle w:val="1"/>
              <w:shd w:val="clear" w:color="auto" w:fill="auto"/>
              <w:tabs>
                <w:tab w:val="left" w:pos="1153"/>
              </w:tabs>
              <w:spacing w:before="0" w:line="276" w:lineRule="auto"/>
              <w:ind w:right="20"/>
              <w:jc w:val="left"/>
              <w:rPr>
                <w:color w:val="auto"/>
                <w:sz w:val="24"/>
                <w:szCs w:val="24"/>
              </w:rPr>
            </w:pPr>
            <w:r w:rsidRPr="00DC25F3">
              <w:rPr>
                <w:color w:val="auto"/>
                <w:sz w:val="24"/>
                <w:szCs w:val="24"/>
              </w:rPr>
              <w:t>климат</w:t>
            </w:r>
          </w:p>
        </w:tc>
        <w:tc>
          <w:tcPr>
            <w:tcW w:w="3115" w:type="dxa"/>
            <w:vAlign w:val="center"/>
          </w:tcPr>
          <w:p w14:paraId="7C49B985" w14:textId="10BB8771" w:rsidR="00DC25F3" w:rsidRPr="00DC25F3" w:rsidRDefault="00DC25F3" w:rsidP="00DC25F3">
            <w:pPr>
              <w:pStyle w:val="1"/>
              <w:tabs>
                <w:tab w:val="left" w:pos="851"/>
                <w:tab w:val="left" w:pos="1153"/>
              </w:tabs>
              <w:spacing w:before="0" w:line="276" w:lineRule="auto"/>
              <w:ind w:right="20"/>
              <w:jc w:val="left"/>
              <w:rPr>
                <w:color w:val="auto"/>
                <w:sz w:val="24"/>
                <w:szCs w:val="24"/>
              </w:rPr>
            </w:pPr>
            <w:r w:rsidRPr="00DC25F3">
              <w:rPr>
                <w:color w:val="auto"/>
                <w:sz w:val="24"/>
                <w:szCs w:val="24"/>
              </w:rPr>
              <w:t>не се очаква въздействие</w:t>
            </w:r>
          </w:p>
        </w:tc>
        <w:tc>
          <w:tcPr>
            <w:tcW w:w="3116" w:type="dxa"/>
            <w:vAlign w:val="center"/>
          </w:tcPr>
          <w:p w14:paraId="335F1313" w14:textId="0547BDF1" w:rsidR="00DC25F3" w:rsidRPr="00DC25F3" w:rsidRDefault="00DC25F3" w:rsidP="00DC25F3">
            <w:pPr>
              <w:pStyle w:val="1"/>
              <w:shd w:val="clear" w:color="auto" w:fill="auto"/>
              <w:tabs>
                <w:tab w:val="left" w:pos="1153"/>
              </w:tabs>
              <w:spacing w:before="0" w:line="276" w:lineRule="auto"/>
              <w:ind w:right="20"/>
              <w:jc w:val="left"/>
              <w:rPr>
                <w:color w:val="auto"/>
                <w:sz w:val="24"/>
                <w:szCs w:val="24"/>
              </w:rPr>
            </w:pPr>
            <w:r w:rsidRPr="00DC25F3">
              <w:rPr>
                <w:color w:val="auto"/>
                <w:sz w:val="24"/>
                <w:szCs w:val="24"/>
              </w:rPr>
              <w:t>не се очаква въздействие</w:t>
            </w:r>
          </w:p>
        </w:tc>
      </w:tr>
    </w:tbl>
    <w:p w14:paraId="6783343E" w14:textId="388CA6B2" w:rsidR="00920D04" w:rsidRPr="00DC25F3" w:rsidRDefault="00331583" w:rsidP="00B1547A">
      <w:pPr>
        <w:pStyle w:val="1"/>
        <w:numPr>
          <w:ilvl w:val="4"/>
          <w:numId w:val="8"/>
        </w:numPr>
        <w:shd w:val="clear" w:color="auto" w:fill="auto"/>
        <w:tabs>
          <w:tab w:val="left" w:pos="284"/>
          <w:tab w:val="left" w:pos="426"/>
          <w:tab w:val="left" w:pos="1090"/>
        </w:tabs>
        <w:spacing w:before="120" w:line="276" w:lineRule="auto"/>
        <w:ind w:right="23"/>
        <w:rPr>
          <w:b/>
          <w:bCs/>
          <w:i/>
          <w:iCs/>
          <w:color w:val="auto"/>
          <w:sz w:val="24"/>
          <w:szCs w:val="24"/>
          <w:lang w:val="bg-BG"/>
        </w:rPr>
      </w:pPr>
      <w:r w:rsidRPr="00DC25F3">
        <w:rPr>
          <w:b/>
          <w:bCs/>
          <w:i/>
          <w:iCs/>
          <w:color w:val="auto"/>
          <w:sz w:val="24"/>
          <w:szCs w:val="24"/>
          <w:lang w:val="bg-BG"/>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14:paraId="52717FEE" w14:textId="546B68F7" w:rsidR="00133041" w:rsidRPr="00DC25F3" w:rsidRDefault="00133041" w:rsidP="00DC2090">
      <w:pPr>
        <w:pStyle w:val="1"/>
        <w:tabs>
          <w:tab w:val="left" w:pos="1004"/>
          <w:tab w:val="left" w:pos="1276"/>
        </w:tabs>
        <w:spacing w:before="0" w:line="276" w:lineRule="auto"/>
        <w:ind w:right="20" w:firstLine="709"/>
        <w:rPr>
          <w:color w:val="auto"/>
          <w:sz w:val="24"/>
          <w:szCs w:val="24"/>
          <w:lang w:val="bg-BG"/>
        </w:rPr>
      </w:pPr>
      <w:r w:rsidRPr="00DC25F3">
        <w:rPr>
          <w:color w:val="auto"/>
          <w:sz w:val="24"/>
          <w:szCs w:val="24"/>
          <w:lang w:val="bg-BG"/>
        </w:rPr>
        <w:t>Въздействието е локално, основно в границите на имотите, в които е предвидено да се реализира инвестиционното предложение, имотите 74 броя са обща площ</w:t>
      </w:r>
      <w:r w:rsidR="000D1038" w:rsidRPr="00DC25F3">
        <w:rPr>
          <w:color w:val="auto"/>
          <w:sz w:val="24"/>
          <w:szCs w:val="24"/>
          <w:lang w:val="bg-BG"/>
        </w:rPr>
        <w:t xml:space="preserve"> 651 162 м</w:t>
      </w:r>
      <w:r w:rsidR="000D1038" w:rsidRPr="00DC25F3">
        <w:rPr>
          <w:color w:val="auto"/>
          <w:sz w:val="24"/>
          <w:szCs w:val="24"/>
          <w:vertAlign w:val="superscript"/>
          <w:lang w:val="bg-BG"/>
        </w:rPr>
        <w:t>2</w:t>
      </w:r>
      <w:r w:rsidR="000D1038" w:rsidRPr="00DC25F3">
        <w:rPr>
          <w:color w:val="auto"/>
          <w:sz w:val="24"/>
          <w:szCs w:val="24"/>
          <w:lang w:val="bg-BG"/>
        </w:rPr>
        <w:t>, в землището на с. Цалапица, общ. Родопи, обл. Пловдив. Най-близо разположените населени места (гр. Съединение, с. Цалапица, с. Говедаре, гр. Стамболийски и с. Мало Конаре) отстоят на около 5 км от обекта. При реализацията на инвестиционното предложение, в посочените граници и обхват, не могат да бъдат идентифицирани рискове за човешкото здраве, породени от неблагоприятни въздействия върху факторите на жизнената среда, съгласно §1, т. 12 от допълнителните разпоредби на Закона за здравето.</w:t>
      </w:r>
    </w:p>
    <w:p w14:paraId="2F7811F4" w14:textId="3D4DA1B1" w:rsidR="00920D04" w:rsidRPr="00DC25F3" w:rsidRDefault="00331583" w:rsidP="00DC2090">
      <w:pPr>
        <w:pStyle w:val="1"/>
        <w:numPr>
          <w:ilvl w:val="4"/>
          <w:numId w:val="8"/>
        </w:numPr>
        <w:shd w:val="clear" w:color="auto" w:fill="auto"/>
        <w:tabs>
          <w:tab w:val="left" w:pos="284"/>
          <w:tab w:val="left" w:pos="1016"/>
        </w:tabs>
        <w:spacing w:before="120" w:line="276" w:lineRule="auto"/>
        <w:rPr>
          <w:b/>
          <w:bCs/>
          <w:i/>
          <w:iCs/>
          <w:color w:val="auto"/>
          <w:sz w:val="24"/>
          <w:szCs w:val="24"/>
          <w:lang w:val="bg-BG"/>
        </w:rPr>
      </w:pPr>
      <w:r w:rsidRPr="00DC25F3">
        <w:rPr>
          <w:b/>
          <w:bCs/>
          <w:i/>
          <w:iCs/>
          <w:color w:val="auto"/>
          <w:sz w:val="24"/>
          <w:szCs w:val="24"/>
          <w:lang w:val="bg-BG"/>
        </w:rPr>
        <w:t>Вероятност, интензивност, комплексност на въздействието</w:t>
      </w:r>
    </w:p>
    <w:p w14:paraId="3BB457AC" w14:textId="77777777" w:rsidR="00DC25F3" w:rsidRPr="00DC25F3" w:rsidRDefault="00DC25F3" w:rsidP="00DC25F3">
      <w:pPr>
        <w:pStyle w:val="ListParagraph"/>
        <w:spacing w:line="276" w:lineRule="auto"/>
        <w:ind w:left="0" w:firstLine="709"/>
        <w:jc w:val="both"/>
        <w:rPr>
          <w:rFonts w:ascii="Times New Roman" w:hAnsi="Times New Roman" w:cs="Times New Roman"/>
          <w:color w:val="auto"/>
          <w:lang w:val="bg-BG"/>
        </w:rPr>
      </w:pPr>
      <w:r w:rsidRPr="00DC25F3">
        <w:rPr>
          <w:rFonts w:ascii="Times New Roman" w:hAnsi="Times New Roman" w:cs="Times New Roman"/>
          <w:color w:val="auto"/>
          <w:lang w:val="bg-BG"/>
        </w:rPr>
        <w:t>Вероятността от възникване на въздействие при реализация на инвестиционното предложение е малка. Прилагането на необходимите мерки при изграждането и експлоатацията гарантира предотвратяване или минимизиране на потенциалните въздействия, поради което не се очаква интензивен отрицателен ефект върху здравето на хората и компонентите на околната среда.</w:t>
      </w:r>
    </w:p>
    <w:p w14:paraId="00452268" w14:textId="77777777" w:rsidR="00DC25F3" w:rsidRPr="00DC25F3" w:rsidRDefault="00DC25F3" w:rsidP="00DC25F3">
      <w:pPr>
        <w:pStyle w:val="ListParagraph"/>
        <w:spacing w:line="276" w:lineRule="auto"/>
        <w:ind w:left="0" w:firstLine="709"/>
        <w:jc w:val="both"/>
        <w:rPr>
          <w:rFonts w:ascii="Times New Roman" w:hAnsi="Times New Roman" w:cs="Times New Roman"/>
          <w:color w:val="auto"/>
          <w:lang w:val="bg-BG"/>
        </w:rPr>
      </w:pPr>
      <w:r w:rsidRPr="00DC25F3">
        <w:rPr>
          <w:rFonts w:ascii="Times New Roman" w:hAnsi="Times New Roman" w:cs="Times New Roman"/>
          <w:color w:val="auto"/>
          <w:lang w:val="bg-BG"/>
        </w:rPr>
        <w:lastRenderedPageBreak/>
        <w:t>По-горе в т. 3 от този раздел е представена информация относно вероятността и честотата на възникване на аварии съгласно идентифицираните сценарии и информация за тежестта на последствията.</w:t>
      </w:r>
    </w:p>
    <w:p w14:paraId="05D8B5D9" w14:textId="77777777" w:rsidR="00DC25F3" w:rsidRPr="00DC25F3" w:rsidRDefault="00DC25F3" w:rsidP="00DC25F3">
      <w:pPr>
        <w:pStyle w:val="ListParagraph"/>
        <w:spacing w:line="276" w:lineRule="auto"/>
        <w:ind w:left="0" w:firstLine="709"/>
        <w:jc w:val="both"/>
        <w:rPr>
          <w:rFonts w:ascii="Times New Roman" w:hAnsi="Times New Roman" w:cs="Times New Roman"/>
          <w:color w:val="auto"/>
          <w:lang w:val="bg-BG"/>
        </w:rPr>
      </w:pPr>
      <w:r w:rsidRPr="00DC25F3">
        <w:rPr>
          <w:rFonts w:ascii="Times New Roman" w:hAnsi="Times New Roman" w:cs="Times New Roman"/>
          <w:color w:val="auto"/>
          <w:lang w:val="bg-BG"/>
        </w:rPr>
        <w:t>По отношение на отпадъците вероятността на въздействието се оценява като ниска, с незначителен интензитет и без комплексност.</w:t>
      </w:r>
    </w:p>
    <w:p w14:paraId="613FE079" w14:textId="6876FF1A" w:rsidR="00DC25F3" w:rsidRPr="00DC25F3" w:rsidRDefault="00DC25F3" w:rsidP="00DC25F3">
      <w:pPr>
        <w:pStyle w:val="ListParagraph"/>
        <w:spacing w:line="276" w:lineRule="auto"/>
        <w:ind w:left="0" w:firstLine="709"/>
        <w:jc w:val="both"/>
        <w:rPr>
          <w:rFonts w:ascii="Times New Roman" w:hAnsi="Times New Roman" w:cs="Times New Roman"/>
          <w:color w:val="auto"/>
          <w:lang w:val="bg-BG"/>
        </w:rPr>
      </w:pPr>
      <w:r w:rsidRPr="00DC25F3">
        <w:rPr>
          <w:rFonts w:ascii="Times New Roman" w:hAnsi="Times New Roman" w:cs="Times New Roman"/>
          <w:color w:val="auto"/>
          <w:lang w:val="bg-BG"/>
        </w:rPr>
        <w:t>По отношение на водите, почви, земни недра, ландшафт, вредните физични фактори, биоразнообразието, не се очаква значително отрицателно въздействие.</w:t>
      </w:r>
    </w:p>
    <w:p w14:paraId="6A936862" w14:textId="77777777" w:rsidR="00DC25F3" w:rsidRPr="00D95EBE" w:rsidRDefault="00DC25F3" w:rsidP="00DC25F3">
      <w:pPr>
        <w:pStyle w:val="ListParagraph"/>
        <w:spacing w:line="276" w:lineRule="auto"/>
        <w:ind w:left="0" w:firstLine="709"/>
        <w:jc w:val="both"/>
        <w:rPr>
          <w:rFonts w:ascii="Times New Roman" w:hAnsi="Times New Roman" w:cs="Times New Roman"/>
          <w:color w:val="auto"/>
          <w:lang w:val="bg-BG"/>
        </w:rPr>
      </w:pPr>
      <w:r w:rsidRPr="00DC25F3">
        <w:rPr>
          <w:rFonts w:ascii="Times New Roman" w:hAnsi="Times New Roman" w:cs="Times New Roman"/>
          <w:color w:val="auto"/>
          <w:lang w:val="bg-BG"/>
        </w:rPr>
        <w:t xml:space="preserve">Възможни вредни въздействия могат да бъдат реализирани при форсмажорни обстоятелства, свързани с природни бедствия и катастрофи, както и от действия предизвикани от </w:t>
      </w:r>
      <w:r w:rsidRPr="00D95EBE">
        <w:rPr>
          <w:rFonts w:ascii="Times New Roman" w:hAnsi="Times New Roman" w:cs="Times New Roman"/>
          <w:color w:val="auto"/>
          <w:lang w:val="bg-BG"/>
        </w:rPr>
        <w:t>субективни фактори.</w:t>
      </w:r>
    </w:p>
    <w:p w14:paraId="4EDC8DB4" w14:textId="18C42DD8" w:rsidR="000D1038" w:rsidRPr="00D95EBE" w:rsidRDefault="00DC25F3" w:rsidP="00DC25F3">
      <w:pPr>
        <w:pStyle w:val="ListParagraph"/>
        <w:spacing w:line="276" w:lineRule="auto"/>
        <w:ind w:left="0" w:firstLine="709"/>
        <w:jc w:val="both"/>
        <w:rPr>
          <w:rFonts w:ascii="Times New Roman" w:hAnsi="Times New Roman" w:cs="Times New Roman"/>
          <w:color w:val="auto"/>
          <w:lang w:val="bg-BG"/>
        </w:rPr>
      </w:pPr>
      <w:r w:rsidRPr="00D95EBE">
        <w:rPr>
          <w:rFonts w:ascii="Times New Roman" w:hAnsi="Times New Roman" w:cs="Times New Roman"/>
          <w:color w:val="auto"/>
          <w:lang w:val="bg-BG"/>
        </w:rPr>
        <w:t xml:space="preserve">Не се очакват значителни отрицателни въздействия при реализация на инвестиционното предложение върху здравето на хората и компонентите на околната среда, при спазване изискванията на нормативната уредба и при прилагане на </w:t>
      </w:r>
      <w:r w:rsidR="00D95EBE" w:rsidRPr="00D95EBE">
        <w:rPr>
          <w:rFonts w:ascii="Times New Roman" w:hAnsi="Times New Roman" w:cs="Times New Roman"/>
          <w:color w:val="auto"/>
          <w:lang w:val="bg-BG"/>
        </w:rPr>
        <w:t xml:space="preserve">адекватни </w:t>
      </w:r>
      <w:r w:rsidRPr="00D95EBE">
        <w:rPr>
          <w:rFonts w:ascii="Times New Roman" w:hAnsi="Times New Roman" w:cs="Times New Roman"/>
          <w:color w:val="auto"/>
          <w:lang w:val="bg-BG"/>
        </w:rPr>
        <w:t>превантивни мерки.</w:t>
      </w:r>
    </w:p>
    <w:p w14:paraId="1358DE96" w14:textId="77777777" w:rsidR="000D1038" w:rsidRPr="00D95EBE" w:rsidRDefault="000D1038" w:rsidP="00DC25F3">
      <w:pPr>
        <w:pStyle w:val="ListParagraph"/>
        <w:spacing w:line="276" w:lineRule="auto"/>
        <w:ind w:left="0" w:firstLine="709"/>
        <w:jc w:val="both"/>
        <w:rPr>
          <w:rFonts w:ascii="Times New Roman" w:hAnsi="Times New Roman" w:cs="Times New Roman"/>
          <w:color w:val="auto"/>
          <w:lang w:val="bg-BG"/>
        </w:rPr>
      </w:pPr>
      <w:r w:rsidRPr="00D95EBE">
        <w:rPr>
          <w:rFonts w:ascii="Times New Roman" w:hAnsi="Times New Roman" w:cs="Times New Roman"/>
          <w:color w:val="auto"/>
          <w:lang w:val="bg-BG"/>
        </w:rPr>
        <w:t>Вероятността от проява на въздействие върху околната среда ще бъде сведена до минимум с прилагане на мерки за избягване на значителни отрицателни въздействия върху околната среда и човешкото здраве, а именно:</w:t>
      </w:r>
    </w:p>
    <w:p w14:paraId="535FECEB" w14:textId="77777777" w:rsidR="000D1038" w:rsidRPr="00D95EBE" w:rsidRDefault="000D1038" w:rsidP="00DC25F3">
      <w:pPr>
        <w:pStyle w:val="ListParagraph"/>
        <w:spacing w:line="276" w:lineRule="auto"/>
        <w:ind w:left="-142" w:firstLine="709"/>
        <w:jc w:val="both"/>
        <w:rPr>
          <w:rFonts w:ascii="Times New Roman" w:hAnsi="Times New Roman" w:cs="Times New Roman"/>
          <w:color w:val="auto"/>
          <w:lang w:val="bg-BG"/>
        </w:rPr>
      </w:pPr>
      <w:r w:rsidRPr="00D95EBE">
        <w:rPr>
          <w:rFonts w:ascii="Times New Roman" w:hAnsi="Times New Roman" w:cs="Times New Roman"/>
          <w:color w:val="auto"/>
          <w:lang w:val="bg-BG"/>
        </w:rPr>
        <w:t>- строителните дейностите на обекта се извършват извън периода на гнездене на птиците от 01.03. – до 31. 07.;</w:t>
      </w:r>
    </w:p>
    <w:p w14:paraId="2210D7B4" w14:textId="77777777" w:rsidR="000D1038" w:rsidRPr="00D95EBE" w:rsidRDefault="000D1038" w:rsidP="00DC25F3">
      <w:pPr>
        <w:pStyle w:val="ListParagraph"/>
        <w:spacing w:line="276" w:lineRule="auto"/>
        <w:ind w:left="0" w:firstLine="709"/>
        <w:jc w:val="both"/>
        <w:rPr>
          <w:rFonts w:ascii="Times New Roman" w:hAnsi="Times New Roman" w:cs="Times New Roman"/>
          <w:color w:val="auto"/>
          <w:lang w:val="bg-BG"/>
        </w:rPr>
      </w:pPr>
      <w:r w:rsidRPr="00D95EBE">
        <w:rPr>
          <w:rFonts w:ascii="Times New Roman" w:hAnsi="Times New Roman" w:cs="Times New Roman"/>
          <w:color w:val="auto"/>
          <w:lang w:val="bg-BG"/>
        </w:rPr>
        <w:t>- ограничаване на дейностите, които увеличават риска за пряко или непряко отвеждане на замърсители в подземните води и въздуха;</w:t>
      </w:r>
    </w:p>
    <w:p w14:paraId="7B2FD02E" w14:textId="77777777" w:rsidR="000D1038" w:rsidRPr="00D95EBE" w:rsidRDefault="000D1038" w:rsidP="00DC25F3">
      <w:pPr>
        <w:pStyle w:val="ListParagraph"/>
        <w:spacing w:line="276" w:lineRule="auto"/>
        <w:ind w:left="0" w:firstLine="709"/>
        <w:jc w:val="both"/>
        <w:rPr>
          <w:rFonts w:ascii="Times New Roman" w:hAnsi="Times New Roman" w:cs="Times New Roman"/>
          <w:color w:val="auto"/>
          <w:lang w:val="bg-BG"/>
        </w:rPr>
      </w:pPr>
      <w:r w:rsidRPr="00D95EBE">
        <w:rPr>
          <w:rFonts w:ascii="Times New Roman" w:hAnsi="Times New Roman" w:cs="Times New Roman"/>
          <w:color w:val="auto"/>
          <w:lang w:val="bg-BG"/>
        </w:rPr>
        <w:t xml:space="preserve">- прилагане на добри практики и екологощадящи методи за строителство; </w:t>
      </w:r>
    </w:p>
    <w:p w14:paraId="745272F6" w14:textId="77777777" w:rsidR="000D1038" w:rsidRPr="00D95EBE" w:rsidRDefault="000D1038" w:rsidP="00DC25F3">
      <w:pPr>
        <w:pStyle w:val="ListParagraph"/>
        <w:spacing w:line="276" w:lineRule="auto"/>
        <w:ind w:left="0" w:firstLine="709"/>
        <w:jc w:val="both"/>
        <w:rPr>
          <w:rFonts w:ascii="Times New Roman" w:hAnsi="Times New Roman" w:cs="Times New Roman"/>
          <w:color w:val="auto"/>
          <w:lang w:val="bg-BG"/>
        </w:rPr>
      </w:pPr>
      <w:r w:rsidRPr="00D95EBE">
        <w:rPr>
          <w:rFonts w:ascii="Times New Roman" w:hAnsi="Times New Roman" w:cs="Times New Roman"/>
          <w:color w:val="auto"/>
          <w:lang w:val="bg-BG"/>
        </w:rPr>
        <w:t>- управление на отпадъците (строителни и битови) в съответствие с изискванията на нормативната уредба;</w:t>
      </w:r>
    </w:p>
    <w:p w14:paraId="53F7E70B" w14:textId="4129E385" w:rsidR="000D1038" w:rsidRPr="00D95EBE" w:rsidRDefault="000D1038" w:rsidP="00DC25F3">
      <w:pPr>
        <w:pStyle w:val="ListParagraph"/>
        <w:tabs>
          <w:tab w:val="left" w:pos="709"/>
        </w:tabs>
        <w:spacing w:line="276" w:lineRule="auto"/>
        <w:ind w:left="0" w:firstLine="709"/>
        <w:jc w:val="both"/>
        <w:rPr>
          <w:rFonts w:ascii="Times New Roman" w:hAnsi="Times New Roman" w:cs="Times New Roman"/>
          <w:color w:val="auto"/>
          <w:lang w:val="bg-BG"/>
        </w:rPr>
      </w:pPr>
      <w:r w:rsidRPr="00D95EBE">
        <w:rPr>
          <w:rFonts w:ascii="Times New Roman" w:hAnsi="Times New Roman" w:cs="Times New Roman"/>
          <w:color w:val="auto"/>
          <w:lang w:val="bg-BG"/>
        </w:rPr>
        <w:t>- заустване на отпадъчните води в съответствие с условията и параметрите на издаденото разрешително за заустване по ЗВ</w:t>
      </w:r>
      <w:r w:rsidR="00D95EBE" w:rsidRPr="00D95EBE">
        <w:rPr>
          <w:rFonts w:ascii="Times New Roman" w:hAnsi="Times New Roman" w:cs="Times New Roman"/>
          <w:color w:val="auto"/>
          <w:lang w:val="bg-BG"/>
        </w:rPr>
        <w:t>.</w:t>
      </w:r>
    </w:p>
    <w:p w14:paraId="2C5598E8" w14:textId="770937E8" w:rsidR="00920D04" w:rsidRPr="005B7233" w:rsidRDefault="00331583" w:rsidP="00DC2090">
      <w:pPr>
        <w:pStyle w:val="1"/>
        <w:numPr>
          <w:ilvl w:val="4"/>
          <w:numId w:val="8"/>
        </w:numPr>
        <w:shd w:val="clear" w:color="auto" w:fill="auto"/>
        <w:tabs>
          <w:tab w:val="left" w:pos="284"/>
          <w:tab w:val="left" w:pos="1201"/>
        </w:tabs>
        <w:spacing w:before="120" w:line="276" w:lineRule="auto"/>
        <w:ind w:right="23"/>
        <w:rPr>
          <w:b/>
          <w:bCs/>
          <w:i/>
          <w:iCs/>
          <w:color w:val="auto"/>
          <w:sz w:val="24"/>
          <w:szCs w:val="24"/>
          <w:lang w:val="bg-BG"/>
        </w:rPr>
      </w:pPr>
      <w:r w:rsidRPr="005B7233">
        <w:rPr>
          <w:b/>
          <w:bCs/>
          <w:i/>
          <w:iCs/>
          <w:color w:val="auto"/>
          <w:sz w:val="24"/>
          <w:szCs w:val="24"/>
          <w:lang w:val="bg-BG"/>
        </w:rPr>
        <w:t>Очакваното настъпване, продължителността, честотата и обратимостта на въздействието</w:t>
      </w:r>
    </w:p>
    <w:p w14:paraId="055B25DA" w14:textId="77777777" w:rsidR="00D95EBE" w:rsidRPr="00D95EBE" w:rsidRDefault="00D95EBE" w:rsidP="00D95EBE">
      <w:pPr>
        <w:spacing w:line="276" w:lineRule="auto"/>
        <w:ind w:firstLine="709"/>
        <w:jc w:val="both"/>
        <w:rPr>
          <w:rFonts w:ascii="Times New Roman" w:hAnsi="Times New Roman" w:cs="Times New Roman"/>
          <w:lang w:val="bg-BG"/>
        </w:rPr>
      </w:pPr>
      <w:r w:rsidRPr="005B7233">
        <w:rPr>
          <w:rFonts w:ascii="Times New Roman" w:hAnsi="Times New Roman" w:cs="Times New Roman"/>
          <w:color w:val="auto"/>
        </w:rPr>
        <w:t xml:space="preserve">Обхватът на </w:t>
      </w:r>
      <w:r w:rsidRPr="00D95EBE">
        <w:rPr>
          <w:rFonts w:ascii="Times New Roman" w:hAnsi="Times New Roman" w:cs="Times New Roman"/>
        </w:rPr>
        <w:t>въздействие ще е ограничен изключително на територията на обекта и минимален за съседните територии. Няма да има засегнато население от</w:t>
      </w:r>
      <w:r w:rsidRPr="00D95EBE">
        <w:rPr>
          <w:rFonts w:ascii="Times New Roman" w:hAnsi="Times New Roman" w:cs="Times New Roman"/>
          <w:lang w:val="bg-BG"/>
        </w:rPr>
        <w:t xml:space="preserve"> близо разположените</w:t>
      </w:r>
      <w:r w:rsidRPr="00D95EBE">
        <w:rPr>
          <w:rFonts w:ascii="Times New Roman" w:hAnsi="Times New Roman" w:cs="Times New Roman"/>
        </w:rPr>
        <w:t xml:space="preserve"> населени места, а от там и продължителност и обратимост на въздействието. Възникналите, макар и минимални въздействия ще са с непряк характер, постоянни, с очакван минимален отрицателен ефект.</w:t>
      </w:r>
    </w:p>
    <w:p w14:paraId="649B598A" w14:textId="77777777" w:rsidR="00D95EBE" w:rsidRPr="00D95EBE" w:rsidRDefault="00D95EBE" w:rsidP="00D95EBE">
      <w:pPr>
        <w:spacing w:line="276" w:lineRule="auto"/>
        <w:ind w:firstLine="709"/>
        <w:jc w:val="both"/>
        <w:rPr>
          <w:rFonts w:ascii="Times New Roman" w:hAnsi="Times New Roman" w:cs="Times New Roman"/>
          <w:lang w:val="bg-BG"/>
        </w:rPr>
      </w:pPr>
      <w:r w:rsidRPr="00D95EBE">
        <w:rPr>
          <w:rFonts w:ascii="Times New Roman" w:hAnsi="Times New Roman" w:cs="Times New Roman"/>
        </w:rPr>
        <w:lastRenderedPageBreak/>
        <w:t>За периода на строителството въздействието ще бъде периодично с продължителност в рамките на работното време и напълно обратимо след приключването им.</w:t>
      </w:r>
    </w:p>
    <w:p w14:paraId="5FFB11BA" w14:textId="77777777" w:rsidR="005B7233" w:rsidRPr="005B7233" w:rsidRDefault="00D95EBE" w:rsidP="005B7233">
      <w:pPr>
        <w:spacing w:line="276" w:lineRule="auto"/>
        <w:ind w:firstLine="709"/>
        <w:jc w:val="both"/>
        <w:rPr>
          <w:rFonts w:ascii="Times New Roman" w:hAnsi="Times New Roman" w:cs="Times New Roman"/>
          <w:lang w:val="bg-BG"/>
        </w:rPr>
      </w:pPr>
      <w:r w:rsidRPr="00D95EBE">
        <w:rPr>
          <w:rFonts w:ascii="Times New Roman" w:hAnsi="Times New Roman" w:cs="Times New Roman"/>
        </w:rPr>
        <w:t>По отношение на растителния свят, при реализацията на инвестиционното предложение не се очаква отрицателно въздействие, тъй като не се засяга</w:t>
      </w:r>
      <w:r w:rsidRPr="00D95EBE">
        <w:rPr>
          <w:rFonts w:ascii="Times New Roman" w:hAnsi="Times New Roman" w:cs="Times New Roman"/>
          <w:lang w:val="bg-BG"/>
        </w:rPr>
        <w:t>т</w:t>
      </w:r>
      <w:r w:rsidRPr="00D95EBE">
        <w:rPr>
          <w:rFonts w:ascii="Times New Roman" w:hAnsi="Times New Roman" w:cs="Times New Roman"/>
        </w:rPr>
        <w:t xml:space="preserve"> </w:t>
      </w:r>
      <w:r w:rsidRPr="00D95EBE">
        <w:rPr>
          <w:rFonts w:ascii="Times New Roman" w:hAnsi="Times New Roman" w:cs="Times New Roman"/>
          <w:lang w:val="bg-BG"/>
        </w:rPr>
        <w:t xml:space="preserve">защитени местообитания </w:t>
      </w:r>
      <w:r w:rsidRPr="00D95EBE">
        <w:rPr>
          <w:rFonts w:ascii="Times New Roman" w:hAnsi="Times New Roman" w:cs="Times New Roman"/>
        </w:rPr>
        <w:t xml:space="preserve">на видове с </w:t>
      </w:r>
      <w:r w:rsidRPr="005B7233">
        <w:rPr>
          <w:rFonts w:ascii="Times New Roman" w:hAnsi="Times New Roman" w:cs="Times New Roman"/>
        </w:rPr>
        <w:t>природозащитен статус.</w:t>
      </w:r>
    </w:p>
    <w:p w14:paraId="0456C984" w14:textId="77777777" w:rsidR="005B7233" w:rsidRPr="005B7233" w:rsidRDefault="00D95EBE" w:rsidP="005B7233">
      <w:pPr>
        <w:spacing w:line="276" w:lineRule="auto"/>
        <w:ind w:firstLine="709"/>
        <w:jc w:val="both"/>
        <w:rPr>
          <w:rFonts w:ascii="Times New Roman" w:hAnsi="Times New Roman" w:cs="Times New Roman"/>
        </w:rPr>
      </w:pPr>
      <w:r w:rsidRPr="005B7233">
        <w:rPr>
          <w:rFonts w:ascii="Times New Roman" w:hAnsi="Times New Roman" w:cs="Times New Roman"/>
        </w:rPr>
        <w:t xml:space="preserve">По отношение на животинския свят, при реализацията на инвестиционното предложение не се очаква отрицателно въздействие. Загубата на хабитати на </w:t>
      </w:r>
      <w:r w:rsidR="005B7233" w:rsidRPr="005B7233">
        <w:rPr>
          <w:rFonts w:ascii="Times New Roman" w:hAnsi="Times New Roman" w:cs="Times New Roman"/>
        </w:rPr>
        <w:t>гнездящи</w:t>
      </w:r>
      <w:r w:rsidRPr="005B7233">
        <w:rPr>
          <w:rFonts w:ascii="Times New Roman" w:hAnsi="Times New Roman" w:cs="Times New Roman"/>
        </w:rPr>
        <w:t xml:space="preserve"> видове птици с природозащитен статус няма да има, тъй като повечето от характерните за района видове са с различна степен на синантропизация се очаква възстановяване и увеличение на числеността на популациите</w:t>
      </w:r>
      <w:r w:rsidR="005B7233" w:rsidRPr="005B7233">
        <w:rPr>
          <w:rFonts w:ascii="Times New Roman" w:hAnsi="Times New Roman" w:cs="Times New Roman"/>
        </w:rPr>
        <w:t>.</w:t>
      </w:r>
    </w:p>
    <w:p w14:paraId="174ED4D6" w14:textId="77777777" w:rsidR="005B7233" w:rsidRPr="005B7233" w:rsidRDefault="00D95EBE" w:rsidP="005B7233">
      <w:pPr>
        <w:spacing w:line="276" w:lineRule="auto"/>
        <w:ind w:firstLine="709"/>
        <w:jc w:val="both"/>
        <w:rPr>
          <w:rFonts w:ascii="Times New Roman" w:hAnsi="Times New Roman" w:cs="Times New Roman"/>
        </w:rPr>
      </w:pPr>
      <w:r w:rsidRPr="005B7233">
        <w:rPr>
          <w:rFonts w:ascii="Times New Roman" w:hAnsi="Times New Roman" w:cs="Times New Roman"/>
        </w:rPr>
        <w:t>За периода на експлоатация въздействието ще е постоянно и дълготрайно, но не се очакват отрицателни ефекти върху здравето на хората, материалните активи и компонентите на околната среда при спазване на изискванията за безопасност и поддържане на нормален технологичен режим.</w:t>
      </w:r>
    </w:p>
    <w:p w14:paraId="4DB2D159" w14:textId="77777777" w:rsidR="005B7233" w:rsidRPr="005B7233" w:rsidRDefault="005B7233" w:rsidP="005B7233">
      <w:pPr>
        <w:spacing w:line="276" w:lineRule="auto"/>
        <w:ind w:firstLine="709"/>
        <w:jc w:val="both"/>
        <w:rPr>
          <w:rFonts w:ascii="Times New Roman" w:hAnsi="Times New Roman" w:cs="Times New Roman"/>
        </w:rPr>
      </w:pPr>
      <w:r w:rsidRPr="005B7233">
        <w:rPr>
          <w:rFonts w:ascii="Times New Roman" w:hAnsi="Times New Roman" w:cs="Times New Roman"/>
          <w:color w:val="auto"/>
          <w:lang w:val="bg-BG"/>
        </w:rPr>
        <w:t>По-горе в т. 3 от този раздел е</w:t>
      </w:r>
      <w:r w:rsidR="00D95EBE" w:rsidRPr="005B7233">
        <w:rPr>
          <w:rFonts w:ascii="Times New Roman" w:hAnsi="Times New Roman" w:cs="Times New Roman"/>
        </w:rPr>
        <w:t xml:space="preserve"> представена информация относно очакваното настъпване, продължителност и честота на възникване на аварии.</w:t>
      </w:r>
    </w:p>
    <w:p w14:paraId="5A91FFA4" w14:textId="785771B9" w:rsidR="00D95EBE" w:rsidRPr="006C6E3F" w:rsidRDefault="00D95EBE" w:rsidP="005B7233">
      <w:pPr>
        <w:spacing w:line="276" w:lineRule="auto"/>
        <w:ind w:firstLine="709"/>
        <w:jc w:val="both"/>
        <w:rPr>
          <w:rFonts w:ascii="Times New Roman" w:hAnsi="Times New Roman" w:cs="Times New Roman"/>
          <w:color w:val="auto"/>
        </w:rPr>
      </w:pPr>
      <w:r w:rsidRPr="005B7233">
        <w:rPr>
          <w:rFonts w:ascii="Times New Roman" w:hAnsi="Times New Roman" w:cs="Times New Roman"/>
        </w:rPr>
        <w:t xml:space="preserve">Не се очакват промени в екологичното състояние на района от реализацията на </w:t>
      </w:r>
      <w:r w:rsidRPr="006C6E3F">
        <w:rPr>
          <w:rFonts w:ascii="Times New Roman" w:hAnsi="Times New Roman" w:cs="Times New Roman"/>
          <w:color w:val="auto"/>
        </w:rPr>
        <w:t>инвестиционното предложение</w:t>
      </w:r>
      <w:r w:rsidRPr="006C6E3F">
        <w:rPr>
          <w:color w:val="auto"/>
        </w:rPr>
        <w:t>.</w:t>
      </w:r>
    </w:p>
    <w:p w14:paraId="6AD7B8E5" w14:textId="6C506E64" w:rsidR="00920D04" w:rsidRPr="006C6E3F" w:rsidRDefault="00331583" w:rsidP="004A4B1C">
      <w:pPr>
        <w:pStyle w:val="1"/>
        <w:numPr>
          <w:ilvl w:val="0"/>
          <w:numId w:val="22"/>
        </w:numPr>
        <w:shd w:val="clear" w:color="auto" w:fill="auto"/>
        <w:tabs>
          <w:tab w:val="left" w:pos="284"/>
          <w:tab w:val="left" w:pos="1018"/>
        </w:tabs>
        <w:spacing w:before="120" w:line="276" w:lineRule="auto"/>
        <w:ind w:left="0" w:right="23" w:firstLine="0"/>
        <w:rPr>
          <w:b/>
          <w:bCs/>
          <w:i/>
          <w:iCs/>
          <w:color w:val="auto"/>
          <w:sz w:val="24"/>
          <w:szCs w:val="24"/>
          <w:lang w:val="bg-BG"/>
        </w:rPr>
      </w:pPr>
      <w:r w:rsidRPr="006C6E3F">
        <w:rPr>
          <w:b/>
          <w:bCs/>
          <w:i/>
          <w:iCs/>
          <w:color w:val="auto"/>
          <w:sz w:val="24"/>
          <w:szCs w:val="24"/>
          <w:lang w:val="bg-BG"/>
        </w:rPr>
        <w:t>Комбинирането с въздействия на други съществуващи и/или одобрени инвестиционни предложения</w:t>
      </w:r>
    </w:p>
    <w:p w14:paraId="6089E334" w14:textId="30E6C088" w:rsidR="008B1A84" w:rsidRPr="006C6E3F" w:rsidRDefault="002F25BF" w:rsidP="00DC2090">
      <w:pPr>
        <w:pStyle w:val="1"/>
        <w:shd w:val="clear" w:color="auto" w:fill="auto"/>
        <w:tabs>
          <w:tab w:val="left" w:pos="284"/>
          <w:tab w:val="left" w:pos="1018"/>
        </w:tabs>
        <w:spacing w:before="0" w:line="276" w:lineRule="auto"/>
        <w:ind w:right="20" w:firstLine="709"/>
        <w:rPr>
          <w:color w:val="auto"/>
          <w:sz w:val="24"/>
          <w:szCs w:val="24"/>
          <w:lang w:val="bg-BG"/>
        </w:rPr>
      </w:pPr>
      <w:r w:rsidRPr="006C6E3F">
        <w:rPr>
          <w:color w:val="auto"/>
          <w:sz w:val="24"/>
          <w:szCs w:val="24"/>
          <w:lang w:val="bg-BG"/>
        </w:rPr>
        <w:t>Не се очаква комбинирането с въздействия на други съществуващи или одобрени инвестиционни предложения.</w:t>
      </w:r>
    </w:p>
    <w:p w14:paraId="057329F0" w14:textId="7AC41D59" w:rsidR="005B7233" w:rsidRPr="00F31313" w:rsidRDefault="005B7233" w:rsidP="005B7233">
      <w:pPr>
        <w:spacing w:line="276" w:lineRule="auto"/>
        <w:ind w:firstLine="540"/>
        <w:jc w:val="both"/>
        <w:rPr>
          <w:rFonts w:ascii="Times New Roman" w:eastAsia="SimSun" w:hAnsi="Times New Roman" w:cs="Times New Roman"/>
        </w:rPr>
      </w:pPr>
      <w:r w:rsidRPr="00F31313">
        <w:rPr>
          <w:rFonts w:ascii="Times New Roman" w:eastAsia="SimSun" w:hAnsi="Times New Roman" w:cs="Times New Roman"/>
        </w:rPr>
        <w:t>Пространствения обхват на възможно събитие</w:t>
      </w:r>
      <w:r w:rsidR="00F31313" w:rsidRPr="00F31313">
        <w:rPr>
          <w:rFonts w:ascii="Times New Roman" w:eastAsia="SimSun" w:hAnsi="Times New Roman" w:cs="Times New Roman"/>
          <w:lang w:val="bg-BG"/>
        </w:rPr>
        <w:t xml:space="preserve"> (пожар/експлозия</w:t>
      </w:r>
      <w:r w:rsidR="008F79CE">
        <w:rPr>
          <w:rFonts w:ascii="Times New Roman" w:eastAsia="SimSun" w:hAnsi="Times New Roman" w:cs="Times New Roman"/>
          <w:lang w:val="bg-BG"/>
        </w:rPr>
        <w:t xml:space="preserve"> на бензиностанцията</w:t>
      </w:r>
      <w:r w:rsidR="00F31313" w:rsidRPr="00F31313">
        <w:rPr>
          <w:rFonts w:ascii="Times New Roman" w:eastAsia="SimSun" w:hAnsi="Times New Roman" w:cs="Times New Roman"/>
          <w:lang w:val="bg-BG"/>
        </w:rPr>
        <w:t>)</w:t>
      </w:r>
      <w:r w:rsidRPr="00F31313">
        <w:rPr>
          <w:rFonts w:ascii="Times New Roman" w:eastAsia="SimSun" w:hAnsi="Times New Roman" w:cs="Times New Roman"/>
        </w:rPr>
        <w:t xml:space="preserve"> е в периметър до </w:t>
      </w:r>
      <w:r w:rsidR="00F31313" w:rsidRPr="00F31313">
        <w:rPr>
          <w:rFonts w:ascii="Times New Roman" w:eastAsia="SimSun" w:hAnsi="Times New Roman" w:cs="Times New Roman"/>
          <w:lang w:val="bg-BG"/>
        </w:rPr>
        <w:t>25</w:t>
      </w:r>
      <w:r w:rsidRPr="00F31313">
        <w:rPr>
          <w:rFonts w:ascii="Times New Roman" w:eastAsia="SimSun" w:hAnsi="Times New Roman" w:cs="Times New Roman"/>
        </w:rPr>
        <w:t xml:space="preserve"> м съгласно таблица № 6</w:t>
      </w:r>
      <w:r w:rsidR="00E37346">
        <w:rPr>
          <w:rFonts w:ascii="Times New Roman" w:eastAsia="SimSun" w:hAnsi="Times New Roman" w:cs="Times New Roman"/>
          <w:lang w:val="bg-BG"/>
        </w:rPr>
        <w:t>6</w:t>
      </w:r>
      <w:r w:rsidRPr="00F31313">
        <w:rPr>
          <w:rFonts w:ascii="Times New Roman" w:eastAsia="SimSun" w:hAnsi="Times New Roman" w:cs="Times New Roman"/>
        </w:rPr>
        <w:t xml:space="preserve"> от Наредба 1з- 1971 от 29 октомври 2009 г. за строително-технически правила и норми за осигуряване на безопасност при пожар.</w:t>
      </w:r>
    </w:p>
    <w:p w14:paraId="2E1C8014" w14:textId="40E66382" w:rsidR="005B7233" w:rsidRPr="00E147A9" w:rsidRDefault="005B7233" w:rsidP="005B7233">
      <w:pPr>
        <w:pStyle w:val="Default"/>
        <w:spacing w:line="276" w:lineRule="auto"/>
        <w:ind w:firstLine="540"/>
        <w:jc w:val="both"/>
      </w:pPr>
      <w:r w:rsidRPr="00E147A9">
        <w:t>Съгласно начина на ползване</w:t>
      </w:r>
      <w:r w:rsidR="00F31313">
        <w:t xml:space="preserve"> </w:t>
      </w:r>
      <w:r w:rsidRPr="00E147A9">
        <w:t xml:space="preserve">съседните площи, </w:t>
      </w:r>
      <w:r w:rsidR="006C6E3F">
        <w:t xml:space="preserve">които </w:t>
      </w:r>
      <w:r w:rsidRPr="00E147A9">
        <w:t>представляват незастроени имоти</w:t>
      </w:r>
      <w:r w:rsidR="00F31313">
        <w:t>, земеделски земи</w:t>
      </w:r>
      <w:r w:rsidR="006C6E3F">
        <w:t xml:space="preserve"> не се очаква комбинирано въздействие.</w:t>
      </w:r>
    </w:p>
    <w:p w14:paraId="166A5955" w14:textId="48C984E1" w:rsidR="005B7233" w:rsidRPr="008F79CE" w:rsidRDefault="005B7233" w:rsidP="005B7233">
      <w:pPr>
        <w:spacing w:line="276" w:lineRule="auto"/>
        <w:ind w:firstLine="540"/>
        <w:jc w:val="both"/>
        <w:rPr>
          <w:rFonts w:ascii="Times New Roman" w:eastAsia="SimSun" w:hAnsi="Times New Roman" w:cs="Times New Roman"/>
        </w:rPr>
      </w:pPr>
      <w:r w:rsidRPr="00F31313">
        <w:rPr>
          <w:rFonts w:ascii="Times New Roman" w:hAnsi="Times New Roman" w:cs="Times New Roman"/>
        </w:rPr>
        <w:t xml:space="preserve">Всички хора които са в района на </w:t>
      </w:r>
      <w:r w:rsidR="00F31313">
        <w:rPr>
          <w:rFonts w:ascii="Times New Roman" w:hAnsi="Times New Roman" w:cs="Times New Roman"/>
          <w:lang w:val="bg-BG"/>
        </w:rPr>
        <w:t>бензиностанцията</w:t>
      </w:r>
      <w:r w:rsidRPr="00F31313">
        <w:rPr>
          <w:rFonts w:ascii="Times New Roman" w:hAnsi="Times New Roman" w:cs="Times New Roman"/>
        </w:rPr>
        <w:t xml:space="preserve"> в периметър до </w:t>
      </w:r>
      <w:r w:rsidR="00F31313">
        <w:rPr>
          <w:rFonts w:ascii="Times New Roman" w:hAnsi="Times New Roman" w:cs="Times New Roman"/>
          <w:lang w:val="bg-BG"/>
        </w:rPr>
        <w:t>25</w:t>
      </w:r>
      <w:r w:rsidRPr="00F31313">
        <w:rPr>
          <w:rFonts w:ascii="Times New Roman" w:hAnsi="Times New Roman" w:cs="Times New Roman"/>
        </w:rPr>
        <w:t xml:space="preserve"> м - работещи и </w:t>
      </w:r>
      <w:r w:rsidR="00F31313">
        <w:rPr>
          <w:rFonts w:ascii="Times New Roman" w:hAnsi="Times New Roman" w:cs="Times New Roman"/>
          <w:lang w:val="bg-BG"/>
        </w:rPr>
        <w:t>ползватели</w:t>
      </w:r>
      <w:r w:rsidRPr="00F31313">
        <w:rPr>
          <w:rFonts w:ascii="Times New Roman" w:hAnsi="Times New Roman" w:cs="Times New Roman"/>
        </w:rPr>
        <w:t xml:space="preserve"> са с вероятност да бъдат засегнати (до 5 човека максимум). Не се очаква </w:t>
      </w:r>
      <w:r w:rsidR="00F31313" w:rsidRPr="008F79CE">
        <w:rPr>
          <w:rFonts w:ascii="Times New Roman" w:hAnsi="Times New Roman" w:cs="Times New Roman"/>
          <w:lang w:val="bg-BG"/>
        </w:rPr>
        <w:t xml:space="preserve">посетителите на други обекти </w:t>
      </w:r>
      <w:r w:rsidRPr="008F79CE">
        <w:rPr>
          <w:rFonts w:ascii="Times New Roman" w:hAnsi="Times New Roman" w:cs="Times New Roman"/>
        </w:rPr>
        <w:t>да бъдат засегнати при евентуална форсмажорна ситуация.</w:t>
      </w:r>
    </w:p>
    <w:p w14:paraId="08F1D219" w14:textId="3687B521" w:rsidR="005B7233" w:rsidRPr="008F79CE" w:rsidRDefault="005B7233" w:rsidP="005B7233">
      <w:pPr>
        <w:spacing w:line="276" w:lineRule="auto"/>
        <w:ind w:firstLine="540"/>
        <w:jc w:val="both"/>
        <w:rPr>
          <w:rFonts w:ascii="Times New Roman" w:eastAsia="SimSun" w:hAnsi="Times New Roman" w:cs="Times New Roman"/>
          <w:color w:val="FF0000"/>
        </w:rPr>
      </w:pPr>
      <w:r w:rsidRPr="008F79CE">
        <w:rPr>
          <w:rFonts w:ascii="Times New Roman" w:eastAsia="SimSun" w:hAnsi="Times New Roman" w:cs="Times New Roman"/>
        </w:rPr>
        <w:t xml:space="preserve">В непосредствена близост до площадката на която е предвидено изграждането на </w:t>
      </w:r>
      <w:r w:rsidR="00F31313" w:rsidRPr="008F79CE">
        <w:rPr>
          <w:rFonts w:ascii="Times New Roman" w:eastAsia="SimSun" w:hAnsi="Times New Roman" w:cs="Times New Roman"/>
          <w:lang w:val="bg-BG"/>
        </w:rPr>
        <w:t>бензиностанцията</w:t>
      </w:r>
      <w:r w:rsidRPr="008F79CE">
        <w:rPr>
          <w:rFonts w:ascii="Times New Roman" w:eastAsia="SimSun" w:hAnsi="Times New Roman" w:cs="Times New Roman"/>
          <w:color w:val="FF0000"/>
        </w:rPr>
        <w:t xml:space="preserve"> </w:t>
      </w:r>
      <w:r w:rsidRPr="008F79CE">
        <w:rPr>
          <w:rFonts w:ascii="Times New Roman" w:eastAsia="SimSun" w:hAnsi="Times New Roman" w:cs="Times New Roman"/>
        </w:rPr>
        <w:t xml:space="preserve">няма обекти съхраняващи запалими течности и газове. При пожар на </w:t>
      </w:r>
      <w:r w:rsidRPr="008F79CE">
        <w:rPr>
          <w:rFonts w:ascii="Times New Roman" w:eastAsia="SimSun" w:hAnsi="Times New Roman" w:cs="Times New Roman"/>
        </w:rPr>
        <w:lastRenderedPageBreak/>
        <w:t xml:space="preserve">територията на </w:t>
      </w:r>
      <w:r w:rsidR="008F79CE" w:rsidRPr="008F79CE">
        <w:rPr>
          <w:rFonts w:ascii="Times New Roman" w:eastAsia="SimSun" w:hAnsi="Times New Roman" w:cs="Times New Roman"/>
          <w:lang w:val="bg-BG"/>
        </w:rPr>
        <w:t>бензиностанцията</w:t>
      </w:r>
      <w:r w:rsidRPr="008F79CE">
        <w:rPr>
          <w:rFonts w:ascii="Times New Roman" w:eastAsia="SimSun" w:hAnsi="Times New Roman" w:cs="Times New Roman"/>
        </w:rPr>
        <w:t xml:space="preserve"> не е възможно да се предизвика „ефект на доминото” в съседните площадки поради малките разстояния на поражения. </w:t>
      </w:r>
    </w:p>
    <w:p w14:paraId="22971A9D" w14:textId="618443D2" w:rsidR="005B7233" w:rsidRPr="006C6E3F" w:rsidRDefault="005B7233" w:rsidP="006C6E3F">
      <w:pPr>
        <w:spacing w:line="276" w:lineRule="auto"/>
        <w:ind w:firstLine="540"/>
        <w:jc w:val="both"/>
        <w:rPr>
          <w:rFonts w:ascii="Times New Roman" w:eastAsia="SimSun" w:hAnsi="Times New Roman" w:cs="Times New Roman"/>
          <w:lang w:val="bg-BG"/>
        </w:rPr>
      </w:pPr>
      <w:r w:rsidRPr="008F79CE">
        <w:rPr>
          <w:rFonts w:ascii="Times New Roman" w:eastAsia="SimSun" w:hAnsi="Times New Roman" w:cs="Times New Roman"/>
        </w:rPr>
        <w:t xml:space="preserve">Евентуална авария </w:t>
      </w:r>
      <w:r w:rsidR="008F79CE" w:rsidRPr="008F79CE">
        <w:rPr>
          <w:rFonts w:ascii="Times New Roman" w:eastAsia="SimSun" w:hAnsi="Times New Roman" w:cs="Times New Roman"/>
          <w:lang w:val="bg-BG"/>
        </w:rPr>
        <w:t>на територията на бензиностанцията</w:t>
      </w:r>
      <w:r w:rsidRPr="008F79CE">
        <w:rPr>
          <w:rFonts w:ascii="Times New Roman" w:eastAsia="SimSun" w:hAnsi="Times New Roman" w:cs="Times New Roman"/>
        </w:rPr>
        <w:t xml:space="preserve"> не може да доведе до</w:t>
      </w:r>
      <w:r w:rsidRPr="008F79CE">
        <w:rPr>
          <w:rFonts w:ascii="Times New Roman" w:eastAsia="SimSun" w:hAnsi="Times New Roman" w:cs="Times New Roman"/>
          <w:color w:val="FF0000"/>
        </w:rPr>
        <w:t xml:space="preserve"> </w:t>
      </w:r>
      <w:r w:rsidRPr="008F79CE">
        <w:rPr>
          <w:rFonts w:ascii="Times New Roman" w:eastAsia="SimSun" w:hAnsi="Times New Roman" w:cs="Times New Roman"/>
        </w:rPr>
        <w:t xml:space="preserve">разрушаване на сгради и съоръжения. </w:t>
      </w:r>
    </w:p>
    <w:p w14:paraId="70DD275E" w14:textId="150E05C1" w:rsidR="00920D04" w:rsidRPr="00E24CFB" w:rsidRDefault="00331583" w:rsidP="00E24CFB">
      <w:pPr>
        <w:pStyle w:val="1"/>
        <w:numPr>
          <w:ilvl w:val="0"/>
          <w:numId w:val="22"/>
        </w:numPr>
        <w:shd w:val="clear" w:color="auto" w:fill="auto"/>
        <w:tabs>
          <w:tab w:val="left" w:pos="284"/>
          <w:tab w:val="left" w:pos="1016"/>
        </w:tabs>
        <w:spacing w:before="120" w:line="276" w:lineRule="auto"/>
        <w:ind w:left="0" w:firstLine="0"/>
        <w:rPr>
          <w:i/>
          <w:iCs/>
          <w:color w:val="auto"/>
          <w:sz w:val="24"/>
          <w:szCs w:val="24"/>
          <w:lang w:val="bg-BG"/>
        </w:rPr>
      </w:pPr>
      <w:r w:rsidRPr="00E24CFB">
        <w:rPr>
          <w:b/>
          <w:bCs/>
          <w:i/>
          <w:iCs/>
          <w:color w:val="auto"/>
          <w:sz w:val="24"/>
          <w:szCs w:val="24"/>
          <w:lang w:val="bg-BG"/>
        </w:rPr>
        <w:t>Възможността за ефективно намаляване на въздействията</w:t>
      </w:r>
    </w:p>
    <w:p w14:paraId="4A809BAD" w14:textId="5A6AA3D9"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 xml:space="preserve">Възможностите за ефективно намаляване на въздействията от реализацията на инвестиционното предложение произтичат от прилагането на изискванията на приложимите нормативни документи и стандарти при изграждането и експлоатацията на подобен род обекти. </w:t>
      </w:r>
    </w:p>
    <w:p w14:paraId="42E11DC7" w14:textId="77777777"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Видно от представената в настоящия документ информация, въздействието на инвестиционното предложение в неговата цялост върху човешкото здраве и компонентите на околната среда е пренебрежимо малко в условията на нормална експлоатация и при спазване на изискванията и стандартите за техники за безопасност.</w:t>
      </w:r>
    </w:p>
    <w:p w14:paraId="514044A4" w14:textId="20E6B666" w:rsidR="00E24CFB" w:rsidRPr="00E24CFB" w:rsidRDefault="00E24CFB" w:rsidP="00E24CFB">
      <w:pPr>
        <w:pStyle w:val="1"/>
        <w:tabs>
          <w:tab w:val="left" w:pos="284"/>
          <w:tab w:val="left" w:pos="1016"/>
        </w:tabs>
        <w:spacing w:before="120" w:line="276" w:lineRule="auto"/>
        <w:ind w:firstLine="709"/>
        <w:rPr>
          <w:color w:val="auto"/>
          <w:sz w:val="24"/>
          <w:szCs w:val="24"/>
          <w:lang w:val="bg-BG"/>
        </w:rPr>
      </w:pPr>
      <w:r w:rsidRPr="00E24CFB">
        <w:rPr>
          <w:color w:val="auto"/>
          <w:sz w:val="24"/>
          <w:szCs w:val="24"/>
          <w:lang w:val="bg-BG"/>
        </w:rPr>
        <w:t>При извършване на анализ на статистическата информация, представена по-горе в т. 3 от настоящия раздел е установено, че за идентифицираните случай на аварии, произтичащи от характера на инвестиционното предложение, са присъщи значителни отрицателни въздействия върху човешкото здраве и околната среда. Предвид това още на проектна фаза ще се предприемат необходимите мерки за предотвратяване на вероятността за инциденти или нарушения на технологичния процес, в резултат на които е възможно възникване на голяма авария.</w:t>
      </w:r>
    </w:p>
    <w:p w14:paraId="1A3940C8" w14:textId="77777777"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Най- общо защитните бариери и превантивните мерки срещу възникване на аварии могат да бъдат групирани в три групи:</w:t>
      </w:r>
    </w:p>
    <w:p w14:paraId="01C5FDF1" w14:textId="6E4E85FF" w:rsidR="00E24CFB" w:rsidRPr="00E24CFB" w:rsidRDefault="00E24CFB" w:rsidP="00E24CFB">
      <w:pPr>
        <w:pStyle w:val="1"/>
        <w:numPr>
          <w:ilvl w:val="0"/>
          <w:numId w:val="23"/>
        </w:numPr>
        <w:tabs>
          <w:tab w:val="left" w:pos="284"/>
          <w:tab w:val="left" w:pos="1016"/>
        </w:tabs>
        <w:spacing w:before="120" w:line="276" w:lineRule="auto"/>
        <w:ind w:left="0" w:firstLine="709"/>
        <w:rPr>
          <w:color w:val="auto"/>
          <w:sz w:val="24"/>
          <w:szCs w:val="24"/>
          <w:lang w:val="bg-BG"/>
        </w:rPr>
      </w:pPr>
      <w:r w:rsidRPr="00E24CFB">
        <w:rPr>
          <w:b/>
          <w:bCs/>
          <w:color w:val="auto"/>
          <w:sz w:val="24"/>
          <w:szCs w:val="24"/>
          <w:lang w:val="bg-BG"/>
        </w:rPr>
        <w:t>Първа група</w:t>
      </w:r>
      <w:r w:rsidRPr="00E24CFB">
        <w:rPr>
          <w:color w:val="auto"/>
          <w:sz w:val="24"/>
          <w:szCs w:val="24"/>
          <w:lang w:val="bg-BG"/>
        </w:rPr>
        <w:t xml:space="preserve"> – проектиране:</w:t>
      </w:r>
    </w:p>
    <w:p w14:paraId="23ABAF3D" w14:textId="77777777" w:rsid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w:t>
      </w:r>
      <w:r w:rsidRPr="00E24CFB">
        <w:rPr>
          <w:color w:val="auto"/>
          <w:sz w:val="24"/>
          <w:szCs w:val="24"/>
          <w:lang w:val="bg-BG"/>
        </w:rPr>
        <w:tab/>
        <w:t>Изчисляване на фундаментите, съгласно земетръсната зона на района и спрямо очакваното натоварване при неблагоприятни атмосферни условия;</w:t>
      </w:r>
    </w:p>
    <w:p w14:paraId="6DCFC9B6" w14:textId="2451AB05" w:rsidR="00021CAB" w:rsidRPr="00E24CFB" w:rsidRDefault="00021CAB" w:rsidP="00021CAB">
      <w:pPr>
        <w:pStyle w:val="1"/>
        <w:tabs>
          <w:tab w:val="left" w:pos="284"/>
          <w:tab w:val="left" w:pos="1016"/>
        </w:tabs>
        <w:spacing w:before="0" w:line="276" w:lineRule="auto"/>
        <w:ind w:firstLine="709"/>
        <w:rPr>
          <w:color w:val="auto"/>
          <w:sz w:val="24"/>
          <w:szCs w:val="24"/>
          <w:lang w:val="bg-BG"/>
        </w:rPr>
      </w:pPr>
      <w:r>
        <w:rPr>
          <w:color w:val="auto"/>
          <w:sz w:val="24"/>
          <w:szCs w:val="24"/>
          <w:lang w:val="bg-BG"/>
        </w:rPr>
        <w:t>-</w:t>
      </w:r>
      <w:r w:rsidR="00C92851">
        <w:rPr>
          <w:color w:val="auto"/>
          <w:sz w:val="24"/>
          <w:szCs w:val="24"/>
          <w:lang w:val="en-US"/>
        </w:rPr>
        <w:tab/>
      </w:r>
      <w:r>
        <w:rPr>
          <w:color w:val="auto"/>
          <w:sz w:val="24"/>
          <w:szCs w:val="24"/>
          <w:lang w:val="bg-BG"/>
        </w:rPr>
        <w:t>Осигуряване на защитни прегради и пояси;</w:t>
      </w:r>
    </w:p>
    <w:p w14:paraId="0C6E82D8" w14:textId="77777777"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w:t>
      </w:r>
      <w:r w:rsidRPr="00E24CFB">
        <w:rPr>
          <w:color w:val="auto"/>
          <w:sz w:val="24"/>
          <w:szCs w:val="24"/>
          <w:lang w:val="bg-BG"/>
        </w:rPr>
        <w:tab/>
        <w:t>Дублиране на критичното за безопасността и нормалния технологичен режим оборудване;</w:t>
      </w:r>
    </w:p>
    <w:p w14:paraId="069E4E1F" w14:textId="71823E7B"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w:t>
      </w:r>
      <w:r w:rsidRPr="00E24CFB">
        <w:rPr>
          <w:color w:val="auto"/>
          <w:sz w:val="24"/>
          <w:szCs w:val="24"/>
          <w:lang w:val="bg-BG"/>
        </w:rPr>
        <w:tab/>
        <w:t>Осигуряване на аварийно ел</w:t>
      </w:r>
      <w:r>
        <w:rPr>
          <w:color w:val="auto"/>
          <w:sz w:val="24"/>
          <w:szCs w:val="24"/>
          <w:lang w:val="bg-BG"/>
        </w:rPr>
        <w:t>.</w:t>
      </w:r>
      <w:r w:rsidRPr="00E24CFB">
        <w:rPr>
          <w:color w:val="auto"/>
          <w:sz w:val="24"/>
          <w:szCs w:val="24"/>
          <w:lang w:val="bg-BG"/>
        </w:rPr>
        <w:t>-захранване;</w:t>
      </w:r>
    </w:p>
    <w:p w14:paraId="0227B0D7" w14:textId="5A9C6DD4"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w:t>
      </w:r>
      <w:r w:rsidRPr="00E24CFB">
        <w:rPr>
          <w:color w:val="auto"/>
          <w:sz w:val="24"/>
          <w:szCs w:val="24"/>
          <w:lang w:val="bg-BG"/>
        </w:rPr>
        <w:tab/>
        <w:t>Наблюдение и контрол на технологичните показатели чрез автоматична система;</w:t>
      </w:r>
    </w:p>
    <w:p w14:paraId="47B7D6B6" w14:textId="77777777" w:rsidR="00E24CFB" w:rsidRPr="00E24CFB" w:rsidRDefault="00E24CFB" w:rsidP="00E24CFB">
      <w:pPr>
        <w:pStyle w:val="1"/>
        <w:tabs>
          <w:tab w:val="left" w:pos="284"/>
          <w:tab w:val="left" w:pos="1016"/>
        </w:tabs>
        <w:spacing w:before="0" w:line="276" w:lineRule="auto"/>
        <w:ind w:firstLine="709"/>
        <w:rPr>
          <w:color w:val="auto"/>
          <w:sz w:val="24"/>
          <w:szCs w:val="24"/>
          <w:lang w:val="bg-BG"/>
        </w:rPr>
      </w:pPr>
      <w:r w:rsidRPr="00E24CFB">
        <w:rPr>
          <w:color w:val="auto"/>
          <w:sz w:val="24"/>
          <w:szCs w:val="24"/>
          <w:lang w:val="bg-BG"/>
        </w:rPr>
        <w:t>-</w:t>
      </w:r>
      <w:r w:rsidRPr="00E24CFB">
        <w:rPr>
          <w:color w:val="auto"/>
          <w:sz w:val="24"/>
          <w:szCs w:val="24"/>
          <w:lang w:val="bg-BG"/>
        </w:rPr>
        <w:tab/>
        <w:t>Осигуряване на необходимото оборудване за противопожарна охрана.</w:t>
      </w:r>
    </w:p>
    <w:p w14:paraId="72B4DD35" w14:textId="021EC543" w:rsidR="00E24CFB" w:rsidRPr="00021CAB" w:rsidRDefault="00E24CFB" w:rsidP="00E24CFB">
      <w:pPr>
        <w:pStyle w:val="1"/>
        <w:numPr>
          <w:ilvl w:val="0"/>
          <w:numId w:val="23"/>
        </w:numPr>
        <w:tabs>
          <w:tab w:val="left" w:pos="284"/>
          <w:tab w:val="left" w:pos="1016"/>
        </w:tabs>
        <w:spacing w:before="120" w:line="276" w:lineRule="auto"/>
        <w:ind w:left="0" w:firstLine="709"/>
        <w:rPr>
          <w:color w:val="auto"/>
          <w:sz w:val="24"/>
          <w:szCs w:val="24"/>
          <w:lang w:val="bg-BG"/>
        </w:rPr>
      </w:pPr>
      <w:r w:rsidRPr="00021CAB">
        <w:rPr>
          <w:b/>
          <w:bCs/>
          <w:color w:val="auto"/>
          <w:sz w:val="24"/>
          <w:szCs w:val="24"/>
          <w:lang w:val="bg-BG"/>
        </w:rPr>
        <w:t>Втора група</w:t>
      </w:r>
      <w:r w:rsidRPr="00021CAB">
        <w:rPr>
          <w:color w:val="auto"/>
          <w:sz w:val="24"/>
          <w:szCs w:val="24"/>
          <w:lang w:val="bg-BG"/>
        </w:rPr>
        <w:t xml:space="preserve"> – технологичен режим:</w:t>
      </w:r>
    </w:p>
    <w:p w14:paraId="1F9729F9" w14:textId="26A14CFA" w:rsidR="00E24CFB" w:rsidRPr="00021CAB" w:rsidRDefault="00E24CFB" w:rsidP="00E24CF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Подробна технологична инструкция за експлоатация и поддръжка на всички съоръжения и обекти в индустриалния парк;</w:t>
      </w:r>
    </w:p>
    <w:p w14:paraId="053208B5" w14:textId="77777777" w:rsidR="00E24CFB" w:rsidRPr="00021CAB" w:rsidRDefault="00E24CFB" w:rsidP="00E24CF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lastRenderedPageBreak/>
        <w:t>-</w:t>
      </w:r>
      <w:r w:rsidRPr="00021CAB">
        <w:rPr>
          <w:color w:val="auto"/>
          <w:sz w:val="24"/>
          <w:szCs w:val="24"/>
          <w:lang w:val="bg-BG"/>
        </w:rPr>
        <w:tab/>
        <w:t>Поддържане на технологичните параметри в границите на оптималните стойности;</w:t>
      </w:r>
    </w:p>
    <w:p w14:paraId="6B84B3A9" w14:textId="77777777" w:rsidR="00E24CFB" w:rsidRPr="00021CAB" w:rsidRDefault="00E24CFB" w:rsidP="00E24CF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Автоматизирана система за контрол на технологични показатели, включваща аларми, блокиравки и др.;</w:t>
      </w:r>
    </w:p>
    <w:p w14:paraId="5CED452A" w14:textId="77777777" w:rsidR="00E24CFB" w:rsidRPr="00021CAB" w:rsidRDefault="00E24CF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Обучения на персонала – първоначално при постъпване на работа, периодично опреснително, инструктажи по безопасност и противопожарна охрана и др.</w:t>
      </w:r>
    </w:p>
    <w:p w14:paraId="15835652" w14:textId="19F3B722" w:rsidR="00E24CFB" w:rsidRPr="00021CAB" w:rsidRDefault="00E24CFB" w:rsidP="00021CAB">
      <w:pPr>
        <w:pStyle w:val="1"/>
        <w:numPr>
          <w:ilvl w:val="0"/>
          <w:numId w:val="23"/>
        </w:numPr>
        <w:tabs>
          <w:tab w:val="left" w:pos="284"/>
          <w:tab w:val="left" w:pos="1016"/>
        </w:tabs>
        <w:spacing w:before="120" w:line="276" w:lineRule="auto"/>
        <w:ind w:left="0" w:firstLine="709"/>
        <w:rPr>
          <w:color w:val="auto"/>
          <w:sz w:val="24"/>
          <w:szCs w:val="24"/>
          <w:lang w:val="bg-BG"/>
        </w:rPr>
      </w:pPr>
      <w:r w:rsidRPr="00021CAB">
        <w:rPr>
          <w:b/>
          <w:bCs/>
          <w:color w:val="auto"/>
          <w:sz w:val="24"/>
          <w:szCs w:val="24"/>
          <w:lang w:val="bg-BG"/>
        </w:rPr>
        <w:t>Трета група</w:t>
      </w:r>
      <w:r w:rsidRPr="00021CAB">
        <w:rPr>
          <w:color w:val="auto"/>
          <w:sz w:val="24"/>
          <w:szCs w:val="24"/>
          <w:lang w:val="bg-BG"/>
        </w:rPr>
        <w:t xml:space="preserve"> – превантивен мо</w:t>
      </w:r>
      <w:r w:rsidR="00021CAB" w:rsidRPr="00021CAB">
        <w:rPr>
          <w:color w:val="auto"/>
          <w:sz w:val="24"/>
          <w:szCs w:val="24"/>
          <w:lang w:val="bg-BG"/>
        </w:rPr>
        <w:t>ни</w:t>
      </w:r>
      <w:r w:rsidRPr="00021CAB">
        <w:rPr>
          <w:color w:val="auto"/>
          <w:sz w:val="24"/>
          <w:szCs w:val="24"/>
          <w:lang w:val="bg-BG"/>
        </w:rPr>
        <w:t>торинг и контрол</w:t>
      </w:r>
    </w:p>
    <w:p w14:paraId="6A933724" w14:textId="77777777" w:rsidR="00E24CFB" w:rsidRPr="00021CAB" w:rsidRDefault="00E24CF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Периодична проверка на датчици за аларми;</w:t>
      </w:r>
    </w:p>
    <w:p w14:paraId="450148C7" w14:textId="404552EC" w:rsidR="00E24CFB" w:rsidRPr="00021CAB" w:rsidRDefault="00E24CF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Периодична проверка за спазване на инструкциите за безопасност, противопожарна охрана и аварийно планиране;</w:t>
      </w:r>
    </w:p>
    <w:p w14:paraId="5D51C7EB" w14:textId="77777777" w:rsidR="00E24CFB" w:rsidRPr="00021CAB" w:rsidRDefault="00E24CF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Редовни проверки за наличие на източници на запалване, включително на електростатични заряди;</w:t>
      </w:r>
    </w:p>
    <w:p w14:paraId="256F631B" w14:textId="77777777" w:rsidR="00E24CFB" w:rsidRPr="00021CAB" w:rsidRDefault="00E24CF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Редовни проверки на пожарогасители и пожароизвестителни системи;</w:t>
      </w:r>
    </w:p>
    <w:p w14:paraId="3D39C964" w14:textId="337573B9" w:rsidR="00E24CFB" w:rsidRPr="00021CAB" w:rsidRDefault="00E24CF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w:t>
      </w:r>
      <w:r w:rsidRPr="00021CAB">
        <w:rPr>
          <w:color w:val="auto"/>
          <w:sz w:val="24"/>
          <w:szCs w:val="24"/>
          <w:lang w:val="bg-BG"/>
        </w:rPr>
        <w:tab/>
        <w:t xml:space="preserve">Регулярно проиграване на аварийния план с всички служители на </w:t>
      </w:r>
      <w:r w:rsidR="00021CAB" w:rsidRPr="00021CAB">
        <w:rPr>
          <w:color w:val="auto"/>
          <w:sz w:val="24"/>
          <w:szCs w:val="24"/>
          <w:lang w:val="bg-BG"/>
        </w:rPr>
        <w:t>индустриалния парк</w:t>
      </w:r>
      <w:r w:rsidRPr="00021CAB">
        <w:rPr>
          <w:color w:val="auto"/>
          <w:sz w:val="24"/>
          <w:szCs w:val="24"/>
          <w:lang w:val="bg-BG"/>
        </w:rPr>
        <w:t>.</w:t>
      </w:r>
    </w:p>
    <w:p w14:paraId="4CFBCF36" w14:textId="0D80CA05" w:rsidR="00021CAB" w:rsidRDefault="00021CAB" w:rsidP="00021CAB">
      <w:pPr>
        <w:pStyle w:val="1"/>
        <w:tabs>
          <w:tab w:val="left" w:pos="284"/>
          <w:tab w:val="left" w:pos="1016"/>
        </w:tabs>
        <w:spacing w:before="0" w:line="276" w:lineRule="auto"/>
        <w:ind w:firstLine="709"/>
        <w:rPr>
          <w:color w:val="auto"/>
          <w:sz w:val="24"/>
          <w:szCs w:val="24"/>
          <w:lang w:val="bg-BG"/>
        </w:rPr>
      </w:pPr>
      <w:r w:rsidRPr="00021CAB">
        <w:rPr>
          <w:color w:val="auto"/>
          <w:sz w:val="24"/>
          <w:szCs w:val="24"/>
          <w:lang w:val="bg-BG"/>
        </w:rPr>
        <w:t>За намаляване нивата на шума</w:t>
      </w:r>
      <w:r>
        <w:rPr>
          <w:color w:val="auto"/>
          <w:sz w:val="24"/>
          <w:szCs w:val="24"/>
          <w:lang w:val="bg-BG"/>
        </w:rPr>
        <w:t xml:space="preserve"> и замърсяване на въздуха по време на строителството</w:t>
      </w:r>
      <w:r w:rsidRPr="00021CAB">
        <w:rPr>
          <w:color w:val="auto"/>
          <w:sz w:val="24"/>
          <w:szCs w:val="24"/>
          <w:lang w:val="bg-BG"/>
        </w:rPr>
        <w:t xml:space="preserve"> - тра</w:t>
      </w:r>
      <w:r>
        <w:rPr>
          <w:color w:val="auto"/>
          <w:sz w:val="24"/>
          <w:szCs w:val="24"/>
          <w:lang w:val="bg-BG"/>
        </w:rPr>
        <w:t>н</w:t>
      </w:r>
      <w:r w:rsidRPr="00021CAB">
        <w:rPr>
          <w:color w:val="auto"/>
          <w:sz w:val="24"/>
          <w:szCs w:val="24"/>
          <w:lang w:val="bg-BG"/>
        </w:rPr>
        <w:t xml:space="preserve">спортът по доставките на материалите за изграждането на </w:t>
      </w:r>
      <w:r>
        <w:rPr>
          <w:color w:val="auto"/>
          <w:sz w:val="24"/>
          <w:szCs w:val="24"/>
          <w:lang w:val="bg-BG"/>
        </w:rPr>
        <w:t>обекта</w:t>
      </w:r>
      <w:r w:rsidRPr="00021CAB">
        <w:rPr>
          <w:color w:val="auto"/>
          <w:sz w:val="24"/>
          <w:szCs w:val="24"/>
          <w:lang w:val="bg-BG"/>
        </w:rPr>
        <w:t xml:space="preserve"> да става само по определено трасе; строително-монтажните дейности и транспортирането на материалите и конструктивните елементи да се извършват само през дневния период; да не се допуска работа на </w:t>
      </w:r>
      <w:r>
        <w:rPr>
          <w:color w:val="auto"/>
          <w:sz w:val="24"/>
          <w:szCs w:val="24"/>
          <w:lang w:val="bg-BG"/>
        </w:rPr>
        <w:t xml:space="preserve">неизправна </w:t>
      </w:r>
      <w:r w:rsidRPr="00021CAB">
        <w:rPr>
          <w:color w:val="auto"/>
          <w:sz w:val="24"/>
          <w:szCs w:val="24"/>
          <w:lang w:val="bg-BG"/>
        </w:rPr>
        <w:t>строителна и транспортна техника</w:t>
      </w:r>
      <w:r w:rsidR="0071400E">
        <w:rPr>
          <w:color w:val="auto"/>
          <w:sz w:val="24"/>
          <w:szCs w:val="24"/>
          <w:lang w:val="bg-BG"/>
        </w:rPr>
        <w:t>;</w:t>
      </w:r>
      <w:r w:rsidRPr="00021CAB">
        <w:rPr>
          <w:color w:val="auto"/>
          <w:sz w:val="24"/>
          <w:szCs w:val="24"/>
          <w:lang w:val="bg-BG"/>
        </w:rPr>
        <w:t xml:space="preserve"> </w:t>
      </w:r>
      <w:r w:rsidR="0071400E" w:rsidRPr="00021CAB">
        <w:rPr>
          <w:color w:val="auto"/>
          <w:sz w:val="24"/>
          <w:szCs w:val="24"/>
          <w:lang w:val="bg-BG"/>
        </w:rPr>
        <w:t xml:space="preserve">да не се допуска работа на строителна и транспортна техника </w:t>
      </w:r>
      <w:r w:rsidRPr="00021CAB">
        <w:rPr>
          <w:color w:val="auto"/>
          <w:sz w:val="24"/>
          <w:szCs w:val="24"/>
          <w:lang w:val="bg-BG"/>
        </w:rPr>
        <w:t>на празен ход.</w:t>
      </w:r>
    </w:p>
    <w:p w14:paraId="61614131" w14:textId="01D6086F" w:rsidR="0071400E" w:rsidRPr="001044E1" w:rsidRDefault="00E24CFB" w:rsidP="001044E1">
      <w:pPr>
        <w:pStyle w:val="1"/>
        <w:tabs>
          <w:tab w:val="left" w:pos="284"/>
          <w:tab w:val="left" w:pos="1016"/>
        </w:tabs>
        <w:spacing w:before="0" w:line="276" w:lineRule="auto"/>
        <w:ind w:firstLine="709"/>
        <w:rPr>
          <w:color w:val="auto"/>
          <w:sz w:val="24"/>
          <w:szCs w:val="24"/>
          <w:lang w:val="bg-BG"/>
        </w:rPr>
      </w:pPr>
      <w:r w:rsidRPr="0071400E">
        <w:rPr>
          <w:color w:val="auto"/>
          <w:sz w:val="24"/>
          <w:szCs w:val="24"/>
          <w:lang w:val="bg-BG"/>
        </w:rPr>
        <w:t>С изпълнението на предвидените в проекта защитни бариери и превантивни мерки ще се постигне ефективно намаляване на въздействията посредством ограничаване на риска.</w:t>
      </w:r>
      <w:r w:rsidR="00021CAB" w:rsidRPr="0071400E">
        <w:rPr>
          <w:color w:val="auto"/>
        </w:rPr>
        <w:t xml:space="preserve"> </w:t>
      </w:r>
      <w:r w:rsidR="00021CAB" w:rsidRPr="0071400E">
        <w:rPr>
          <w:color w:val="auto"/>
          <w:sz w:val="24"/>
          <w:szCs w:val="24"/>
          <w:lang w:val="bg-BG"/>
        </w:rPr>
        <w:t>При спазване на изискванията на Закона за опазване на околната среда, Закона за чистотата на атмосферния въздух, Закона за управление на отпадъците, Закона за водите и подзаконовите нормативни актове по прилагането им, както и правилата за здраве и безопасност при работа, въздействията върху околната среди и човешкото здраве при реализацията на инвестиционното предложение ще бъдат сведени до минимум.</w:t>
      </w:r>
    </w:p>
    <w:p w14:paraId="6F3C3CDA" w14:textId="5DB190BE" w:rsidR="00920D04" w:rsidRPr="0071400E" w:rsidRDefault="00331583" w:rsidP="003C074C">
      <w:pPr>
        <w:pStyle w:val="1"/>
        <w:numPr>
          <w:ilvl w:val="0"/>
          <w:numId w:val="22"/>
        </w:numPr>
        <w:shd w:val="clear" w:color="auto" w:fill="auto"/>
        <w:tabs>
          <w:tab w:val="left" w:pos="284"/>
          <w:tab w:val="left" w:pos="360"/>
          <w:tab w:val="left" w:pos="426"/>
          <w:tab w:val="left" w:pos="1102"/>
        </w:tabs>
        <w:spacing w:before="120" w:line="276" w:lineRule="auto"/>
        <w:ind w:left="0" w:firstLine="0"/>
        <w:rPr>
          <w:b/>
          <w:bCs/>
          <w:i/>
          <w:iCs/>
          <w:color w:val="auto"/>
          <w:sz w:val="24"/>
          <w:szCs w:val="24"/>
          <w:lang w:val="bg-BG"/>
        </w:rPr>
      </w:pPr>
      <w:r w:rsidRPr="0071400E">
        <w:rPr>
          <w:b/>
          <w:bCs/>
          <w:i/>
          <w:iCs/>
          <w:color w:val="auto"/>
          <w:sz w:val="24"/>
          <w:szCs w:val="24"/>
          <w:lang w:val="bg-BG"/>
        </w:rPr>
        <w:t>Трансграничен характер на въздействието.</w:t>
      </w:r>
    </w:p>
    <w:p w14:paraId="04CC9B27" w14:textId="77777777" w:rsidR="002F25BF" w:rsidRPr="001044E1" w:rsidRDefault="002F25BF" w:rsidP="00DC2090">
      <w:pPr>
        <w:spacing w:line="276" w:lineRule="auto"/>
        <w:ind w:firstLine="709"/>
        <w:jc w:val="both"/>
        <w:rPr>
          <w:rFonts w:ascii="Times New Roman" w:hAnsi="Times New Roman" w:cs="Times New Roman"/>
          <w:color w:val="auto"/>
          <w:lang w:val="bg-BG"/>
        </w:rPr>
      </w:pPr>
      <w:r w:rsidRPr="0071400E">
        <w:rPr>
          <w:rFonts w:ascii="Times New Roman" w:hAnsi="Times New Roman" w:cs="Times New Roman"/>
          <w:color w:val="auto"/>
          <w:lang w:val="bg-BG"/>
        </w:rPr>
        <w:t xml:space="preserve">Предвид характера и местоположението на инвестиционното предложение не се очаква </w:t>
      </w:r>
      <w:r w:rsidRPr="001044E1">
        <w:rPr>
          <w:rFonts w:ascii="Times New Roman" w:hAnsi="Times New Roman" w:cs="Times New Roman"/>
          <w:color w:val="auto"/>
          <w:lang w:val="bg-BG"/>
        </w:rPr>
        <w:t>трансгранично въздействие върху околната среда.</w:t>
      </w:r>
    </w:p>
    <w:p w14:paraId="74F77333" w14:textId="612A983D" w:rsidR="00920D04" w:rsidRPr="001044E1" w:rsidRDefault="00331583" w:rsidP="003C074C">
      <w:pPr>
        <w:pStyle w:val="1"/>
        <w:numPr>
          <w:ilvl w:val="0"/>
          <w:numId w:val="22"/>
        </w:numPr>
        <w:shd w:val="clear" w:color="auto" w:fill="auto"/>
        <w:tabs>
          <w:tab w:val="left" w:pos="284"/>
          <w:tab w:val="left" w:pos="426"/>
          <w:tab w:val="left" w:pos="1124"/>
        </w:tabs>
        <w:spacing w:before="120" w:line="276" w:lineRule="auto"/>
        <w:ind w:left="0" w:right="23" w:firstLine="0"/>
        <w:rPr>
          <w:b/>
          <w:bCs/>
          <w:i/>
          <w:iCs/>
          <w:color w:val="auto"/>
          <w:sz w:val="24"/>
          <w:szCs w:val="24"/>
          <w:lang w:val="bg-BG"/>
        </w:rPr>
      </w:pPr>
      <w:r w:rsidRPr="001044E1">
        <w:rPr>
          <w:b/>
          <w:bCs/>
          <w:i/>
          <w:iCs/>
          <w:color w:val="auto"/>
          <w:sz w:val="24"/>
          <w:szCs w:val="24"/>
          <w:lang w:val="bg-BG"/>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14:paraId="64C077EC" w14:textId="3290F9BA" w:rsidR="006F0228" w:rsidRPr="001044E1" w:rsidRDefault="006F0228" w:rsidP="00DC2090">
      <w:pPr>
        <w:pStyle w:val="1"/>
        <w:shd w:val="clear" w:color="auto" w:fill="auto"/>
        <w:tabs>
          <w:tab w:val="left" w:pos="284"/>
          <w:tab w:val="left" w:pos="426"/>
          <w:tab w:val="left" w:pos="1124"/>
        </w:tabs>
        <w:spacing w:before="120" w:line="276" w:lineRule="auto"/>
        <w:ind w:right="23"/>
        <w:rPr>
          <w:b/>
          <w:bCs/>
          <w:i/>
          <w:iCs/>
          <w:color w:val="auto"/>
          <w:sz w:val="24"/>
          <w:szCs w:val="24"/>
          <w:lang w:val="bg-BG"/>
        </w:rPr>
      </w:pPr>
      <w:r w:rsidRPr="001044E1">
        <w:rPr>
          <w:b/>
          <w:bCs/>
          <w:color w:val="auto"/>
          <w:sz w:val="24"/>
          <w:szCs w:val="24"/>
          <w:lang w:val="bg-BG"/>
        </w:rPr>
        <w:lastRenderedPageBreak/>
        <w:t>Таблица</w:t>
      </w:r>
      <w:r w:rsidR="00C4745D" w:rsidRPr="001044E1">
        <w:rPr>
          <w:b/>
          <w:bCs/>
          <w:color w:val="auto"/>
          <w:sz w:val="24"/>
          <w:szCs w:val="24"/>
          <w:lang w:val="bg-BG"/>
        </w:rPr>
        <w:t xml:space="preserve"> </w:t>
      </w:r>
      <w:r w:rsidR="001044E1" w:rsidRPr="001044E1">
        <w:rPr>
          <w:b/>
          <w:bCs/>
          <w:color w:val="auto"/>
          <w:sz w:val="24"/>
          <w:szCs w:val="24"/>
          <w:lang w:val="bg-BG"/>
        </w:rPr>
        <w:t>4</w:t>
      </w:r>
      <w:r w:rsidR="00C4745D" w:rsidRPr="001044E1">
        <w:rPr>
          <w:b/>
          <w:bCs/>
          <w:color w:val="auto"/>
          <w:sz w:val="24"/>
          <w:szCs w:val="24"/>
          <w:lang w:val="bg-BG"/>
        </w:rPr>
        <w:t xml:space="preserve"> – </w:t>
      </w:r>
      <w:r w:rsidR="00C4745D" w:rsidRPr="001044E1">
        <w:rPr>
          <w:b/>
          <w:bCs/>
          <w:i/>
          <w:iCs/>
          <w:color w:val="auto"/>
          <w:sz w:val="24"/>
          <w:szCs w:val="24"/>
          <w:lang w:val="bg-BG"/>
        </w:rPr>
        <w:t>Мерки, които да се включат в инвестиционното предложение</w:t>
      </w:r>
    </w:p>
    <w:tbl>
      <w:tblPr>
        <w:tblStyle w:val="TableGrid"/>
        <w:tblW w:w="0" w:type="auto"/>
        <w:tblLook w:val="04A0" w:firstRow="1" w:lastRow="0" w:firstColumn="1" w:lastColumn="0" w:noHBand="0" w:noVBand="1"/>
      </w:tblPr>
      <w:tblGrid>
        <w:gridCol w:w="4531"/>
        <w:gridCol w:w="2410"/>
        <w:gridCol w:w="2546"/>
      </w:tblGrid>
      <w:tr w:rsidR="001044E1" w:rsidRPr="001044E1" w14:paraId="41DB237A" w14:textId="7C5F6687" w:rsidTr="00631EBE">
        <w:tc>
          <w:tcPr>
            <w:tcW w:w="4531" w:type="dxa"/>
          </w:tcPr>
          <w:p w14:paraId="42DDF670" w14:textId="244D4451" w:rsidR="00CE6471" w:rsidRPr="001044E1" w:rsidRDefault="00CE6471" w:rsidP="00DC2090">
            <w:pPr>
              <w:pStyle w:val="1"/>
              <w:shd w:val="clear" w:color="auto" w:fill="auto"/>
              <w:tabs>
                <w:tab w:val="left" w:pos="284"/>
                <w:tab w:val="left" w:pos="1124"/>
              </w:tabs>
              <w:spacing w:before="0" w:line="276" w:lineRule="auto"/>
              <w:ind w:right="20"/>
              <w:rPr>
                <w:b/>
                <w:bCs/>
                <w:color w:val="auto"/>
                <w:sz w:val="24"/>
                <w:szCs w:val="24"/>
              </w:rPr>
            </w:pPr>
            <w:r w:rsidRPr="001044E1">
              <w:rPr>
                <w:b/>
                <w:bCs/>
                <w:color w:val="auto"/>
                <w:sz w:val="24"/>
                <w:szCs w:val="24"/>
              </w:rPr>
              <w:t>Мерки</w:t>
            </w:r>
          </w:p>
        </w:tc>
        <w:tc>
          <w:tcPr>
            <w:tcW w:w="2410" w:type="dxa"/>
          </w:tcPr>
          <w:p w14:paraId="5F420EA8" w14:textId="77777777" w:rsidR="00631EBE" w:rsidRPr="001044E1" w:rsidRDefault="00CE6471" w:rsidP="00DC2090">
            <w:pPr>
              <w:pStyle w:val="1"/>
              <w:shd w:val="clear" w:color="auto" w:fill="auto"/>
              <w:tabs>
                <w:tab w:val="left" w:pos="284"/>
                <w:tab w:val="left" w:pos="1124"/>
              </w:tabs>
              <w:spacing w:before="0" w:line="276" w:lineRule="auto"/>
              <w:ind w:right="20"/>
              <w:rPr>
                <w:b/>
                <w:bCs/>
                <w:color w:val="auto"/>
                <w:sz w:val="24"/>
                <w:szCs w:val="24"/>
                <w:lang w:val="en-GB"/>
              </w:rPr>
            </w:pPr>
            <w:r w:rsidRPr="001044E1">
              <w:rPr>
                <w:b/>
                <w:bCs/>
                <w:color w:val="auto"/>
                <w:sz w:val="24"/>
                <w:szCs w:val="24"/>
              </w:rPr>
              <w:t>Период/ фаза</w:t>
            </w:r>
          </w:p>
          <w:p w14:paraId="5843F357" w14:textId="77D270E6" w:rsidR="00CE6471" w:rsidRPr="001044E1" w:rsidRDefault="00CE6471" w:rsidP="00DC2090">
            <w:pPr>
              <w:pStyle w:val="1"/>
              <w:shd w:val="clear" w:color="auto" w:fill="auto"/>
              <w:tabs>
                <w:tab w:val="left" w:pos="284"/>
                <w:tab w:val="left" w:pos="1124"/>
              </w:tabs>
              <w:spacing w:before="0" w:line="276" w:lineRule="auto"/>
              <w:ind w:right="20"/>
              <w:rPr>
                <w:b/>
                <w:bCs/>
                <w:color w:val="auto"/>
                <w:sz w:val="24"/>
                <w:szCs w:val="24"/>
              </w:rPr>
            </w:pPr>
            <w:r w:rsidRPr="001044E1">
              <w:rPr>
                <w:b/>
                <w:bCs/>
                <w:color w:val="auto"/>
                <w:sz w:val="24"/>
                <w:szCs w:val="24"/>
              </w:rPr>
              <w:t xml:space="preserve"> на изпълнение</w:t>
            </w:r>
          </w:p>
        </w:tc>
        <w:tc>
          <w:tcPr>
            <w:tcW w:w="2546" w:type="dxa"/>
          </w:tcPr>
          <w:p w14:paraId="72ED3C48" w14:textId="73A61544" w:rsidR="00CE6471" w:rsidRPr="001044E1" w:rsidRDefault="00631EBE" w:rsidP="00CE6471">
            <w:pPr>
              <w:pStyle w:val="1"/>
              <w:shd w:val="clear" w:color="auto" w:fill="auto"/>
              <w:tabs>
                <w:tab w:val="left" w:pos="284"/>
                <w:tab w:val="left" w:pos="1124"/>
              </w:tabs>
              <w:spacing w:before="0" w:line="276" w:lineRule="auto"/>
              <w:ind w:right="20"/>
              <w:rPr>
                <w:b/>
                <w:bCs/>
                <w:color w:val="auto"/>
                <w:sz w:val="24"/>
                <w:szCs w:val="24"/>
              </w:rPr>
            </w:pPr>
            <w:r w:rsidRPr="001044E1">
              <w:rPr>
                <w:b/>
                <w:bCs/>
                <w:color w:val="auto"/>
                <w:sz w:val="24"/>
                <w:szCs w:val="24"/>
              </w:rPr>
              <w:t>Резултат от изпълнението</w:t>
            </w:r>
          </w:p>
        </w:tc>
      </w:tr>
      <w:tr w:rsidR="001044E1" w:rsidRPr="001044E1" w14:paraId="79DAFCF7" w14:textId="124EA215" w:rsidTr="00631EBE">
        <w:tc>
          <w:tcPr>
            <w:tcW w:w="4531" w:type="dxa"/>
            <w:vAlign w:val="center"/>
          </w:tcPr>
          <w:p w14:paraId="0EECD51E" w14:textId="4781B572"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Спазване на разпоредбите на Закона за здравословни и безопасни условия на труд</w:t>
            </w:r>
          </w:p>
        </w:tc>
        <w:tc>
          <w:tcPr>
            <w:tcW w:w="2410" w:type="dxa"/>
            <w:vAlign w:val="center"/>
          </w:tcPr>
          <w:p w14:paraId="2EB8928D" w14:textId="57C0CCE4"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6DACBE44" w14:textId="3969D1FE" w:rsidR="00CE6471" w:rsidRPr="001044E1" w:rsidRDefault="00631EBE" w:rsidP="00CE6471">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живота и здравето на работещите и на посетителите</w:t>
            </w:r>
          </w:p>
        </w:tc>
      </w:tr>
      <w:tr w:rsidR="001044E1" w:rsidRPr="001044E1" w14:paraId="5B6CBEC1" w14:textId="6779CA74" w:rsidTr="00631EBE">
        <w:tc>
          <w:tcPr>
            <w:tcW w:w="4531" w:type="dxa"/>
            <w:vAlign w:val="center"/>
          </w:tcPr>
          <w:p w14:paraId="61279673" w14:textId="11651CF1"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Събиране на отпадъците разделно, на определените за целта места и сключване на договори с лицензирани оператори</w:t>
            </w:r>
          </w:p>
        </w:tc>
        <w:tc>
          <w:tcPr>
            <w:tcW w:w="2410" w:type="dxa"/>
            <w:vAlign w:val="center"/>
          </w:tcPr>
          <w:p w14:paraId="46C3AA65" w14:textId="5ADAAEE9"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4658AF96" w14:textId="0113A66C" w:rsidR="00CE6471" w:rsidRPr="001044E1" w:rsidRDefault="00631EBE" w:rsidP="00CE6471">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на околната среда, подземни води и почви</w:t>
            </w:r>
          </w:p>
        </w:tc>
      </w:tr>
      <w:tr w:rsidR="001044E1" w:rsidRPr="001044E1" w14:paraId="05519A40" w14:textId="08054E3C" w:rsidTr="00631EBE">
        <w:tc>
          <w:tcPr>
            <w:tcW w:w="4531" w:type="dxa"/>
            <w:vAlign w:val="center"/>
          </w:tcPr>
          <w:p w14:paraId="3DCDFAE2" w14:textId="141A9E1B"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Ограничаване на периода на престой на транспортните средства с работещи двигатели на територията на обекта</w:t>
            </w:r>
          </w:p>
        </w:tc>
        <w:tc>
          <w:tcPr>
            <w:tcW w:w="2410" w:type="dxa"/>
            <w:vAlign w:val="center"/>
          </w:tcPr>
          <w:p w14:paraId="221E73EA" w14:textId="4026FB44"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4E971ACA" w14:textId="759CE13C" w:rsidR="00CE6471" w:rsidRPr="001044E1" w:rsidRDefault="00631EBE" w:rsidP="00CE6471">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чистотата на атмосферния въздух</w:t>
            </w:r>
          </w:p>
        </w:tc>
      </w:tr>
      <w:tr w:rsidR="001044E1" w:rsidRPr="001044E1" w14:paraId="47BDD8F3" w14:textId="3761DA2A" w:rsidTr="00631EBE">
        <w:tc>
          <w:tcPr>
            <w:tcW w:w="4531" w:type="dxa"/>
            <w:vAlign w:val="center"/>
          </w:tcPr>
          <w:p w14:paraId="327EC190" w14:textId="00628948"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Провеждане на инструктаж за възможните рискове за здравето и начините за предпазване от тях</w:t>
            </w:r>
          </w:p>
        </w:tc>
        <w:tc>
          <w:tcPr>
            <w:tcW w:w="2410" w:type="dxa"/>
            <w:vAlign w:val="center"/>
          </w:tcPr>
          <w:p w14:paraId="43D46F47" w14:textId="5F39343F"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3FFB3D8C" w14:textId="72CCD1B6" w:rsidR="00CE6471" w:rsidRPr="001044E1" w:rsidRDefault="00631EBE" w:rsidP="00CE6471">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живота и здравето на работещите и на посетителите</w:t>
            </w:r>
          </w:p>
        </w:tc>
      </w:tr>
      <w:tr w:rsidR="001044E1" w:rsidRPr="001044E1" w14:paraId="2AF395F4" w14:textId="7A1E8404" w:rsidTr="00631EBE">
        <w:tc>
          <w:tcPr>
            <w:tcW w:w="4531" w:type="dxa"/>
            <w:vAlign w:val="center"/>
          </w:tcPr>
          <w:p w14:paraId="7ACBD900" w14:textId="30E850CE"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Използване на лични предпазни средства при работа, съответстващи на изискванията за съответните работни места</w:t>
            </w:r>
          </w:p>
        </w:tc>
        <w:tc>
          <w:tcPr>
            <w:tcW w:w="2410" w:type="dxa"/>
            <w:vAlign w:val="center"/>
          </w:tcPr>
          <w:p w14:paraId="7950C71D" w14:textId="5B70CDFE"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7FBB7646" w14:textId="17B30C5E" w:rsidR="00CE6471" w:rsidRPr="001044E1" w:rsidRDefault="00631EBE" w:rsidP="00CE6471">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здравето на хората</w:t>
            </w:r>
          </w:p>
        </w:tc>
      </w:tr>
      <w:tr w:rsidR="001044E1" w:rsidRPr="001044E1" w14:paraId="3F175786" w14:textId="54919E19" w:rsidTr="00631EBE">
        <w:tc>
          <w:tcPr>
            <w:tcW w:w="4531" w:type="dxa"/>
            <w:vAlign w:val="center"/>
          </w:tcPr>
          <w:p w14:paraId="28E98D61" w14:textId="04119B12" w:rsidR="00CE6471" w:rsidRPr="001044E1" w:rsidRDefault="00631EBE"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Дейностите да се ограничат само в имотите на инвеститора</w:t>
            </w:r>
          </w:p>
        </w:tc>
        <w:tc>
          <w:tcPr>
            <w:tcW w:w="2410" w:type="dxa"/>
            <w:vAlign w:val="center"/>
          </w:tcPr>
          <w:p w14:paraId="22E17A23" w14:textId="0A4CBCBD" w:rsidR="00CE6471" w:rsidRPr="001044E1" w:rsidRDefault="00CE6471"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716B1519" w14:textId="58C1339B" w:rsidR="00CE6471" w:rsidRPr="001044E1" w:rsidRDefault="00631EBE" w:rsidP="00CE6471">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на съседните терени от замърсяване</w:t>
            </w:r>
          </w:p>
        </w:tc>
      </w:tr>
      <w:tr w:rsidR="001044E1" w:rsidRPr="001044E1" w14:paraId="15A539C3" w14:textId="5420B47A" w:rsidTr="00631EBE">
        <w:tc>
          <w:tcPr>
            <w:tcW w:w="4531" w:type="dxa"/>
            <w:vAlign w:val="center"/>
          </w:tcPr>
          <w:p w14:paraId="7B3CBAEF" w14:textId="2503E650" w:rsidR="00CE6471" w:rsidRPr="001044E1" w:rsidRDefault="00631EBE"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В близост до работната зона да не се съхраняват отпадъци и/или опасни вещества</w:t>
            </w:r>
          </w:p>
        </w:tc>
        <w:tc>
          <w:tcPr>
            <w:tcW w:w="2410" w:type="dxa"/>
            <w:vAlign w:val="center"/>
          </w:tcPr>
          <w:p w14:paraId="63DC4DE5" w14:textId="3D49435C" w:rsidR="00CE6471" w:rsidRPr="001044E1" w:rsidRDefault="00631EBE" w:rsidP="00DC2090">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31ABE971" w14:textId="77777777" w:rsidR="00631EBE" w:rsidRPr="001044E1" w:rsidRDefault="00631EBE" w:rsidP="00631EBE">
            <w:pPr>
              <w:pStyle w:val="1"/>
              <w:tabs>
                <w:tab w:val="left" w:pos="284"/>
                <w:tab w:val="left" w:pos="1124"/>
              </w:tabs>
              <w:spacing w:line="276" w:lineRule="auto"/>
              <w:ind w:right="20"/>
              <w:rPr>
                <w:color w:val="auto"/>
                <w:sz w:val="24"/>
                <w:szCs w:val="24"/>
              </w:rPr>
            </w:pPr>
            <w:r w:rsidRPr="001044E1">
              <w:rPr>
                <w:color w:val="auto"/>
                <w:sz w:val="24"/>
                <w:szCs w:val="24"/>
              </w:rPr>
              <w:t xml:space="preserve">Опазване на подземните води; </w:t>
            </w:r>
          </w:p>
          <w:p w14:paraId="05B8930D" w14:textId="531213FA" w:rsidR="00CE6471" w:rsidRPr="001044E1" w:rsidRDefault="00631EBE"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на почвите</w:t>
            </w:r>
          </w:p>
        </w:tc>
      </w:tr>
      <w:tr w:rsidR="001044E1" w:rsidRPr="001044E1" w14:paraId="12DDBE82" w14:textId="24109078" w:rsidTr="00631EBE">
        <w:tc>
          <w:tcPr>
            <w:tcW w:w="4531" w:type="dxa"/>
            <w:vAlign w:val="center"/>
          </w:tcPr>
          <w:p w14:paraId="32AA7003" w14:textId="0644F4CA" w:rsidR="00631EBE" w:rsidRPr="001044E1" w:rsidRDefault="00631EBE"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Използване на добро работно оборудване и механизация, покриващи българските и европейските стандарти за намаляване на емисиите от отработените газове от ДВГ</w:t>
            </w:r>
          </w:p>
        </w:tc>
        <w:tc>
          <w:tcPr>
            <w:tcW w:w="2410" w:type="dxa"/>
            <w:vAlign w:val="center"/>
          </w:tcPr>
          <w:p w14:paraId="4F97EFF7" w14:textId="76232F9C" w:rsidR="00631EBE" w:rsidRPr="001044E1" w:rsidRDefault="00631EBE"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2A8309B6" w14:textId="1BFD6D43" w:rsidR="00631EBE" w:rsidRPr="001044E1" w:rsidRDefault="00631EBE"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чистотата на атмосферния въздух</w:t>
            </w:r>
          </w:p>
        </w:tc>
      </w:tr>
      <w:tr w:rsidR="001044E1" w:rsidRPr="001044E1" w14:paraId="0B217FD4" w14:textId="596C8CF2" w:rsidTr="00631EBE">
        <w:tc>
          <w:tcPr>
            <w:tcW w:w="4531" w:type="dxa"/>
            <w:vAlign w:val="center"/>
          </w:tcPr>
          <w:p w14:paraId="10841267" w14:textId="0AABE167" w:rsidR="00631EBE" w:rsidRPr="001044E1" w:rsidRDefault="00631EBE"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Оросяване на запрашени повърхности и терени</w:t>
            </w:r>
          </w:p>
        </w:tc>
        <w:tc>
          <w:tcPr>
            <w:tcW w:w="2410" w:type="dxa"/>
            <w:vAlign w:val="center"/>
          </w:tcPr>
          <w:p w14:paraId="35C2BEE1" w14:textId="377AFFF2" w:rsidR="00631EBE" w:rsidRPr="001044E1" w:rsidRDefault="00E37346"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3467FA34" w14:textId="0B748299" w:rsidR="00631EBE" w:rsidRPr="001044E1" w:rsidRDefault="00E37346"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чистотата на атмосферния въздух</w:t>
            </w:r>
          </w:p>
        </w:tc>
      </w:tr>
      <w:tr w:rsidR="001044E1" w:rsidRPr="001044E1" w14:paraId="54D82907" w14:textId="6E2C3094" w:rsidTr="00631EBE">
        <w:tc>
          <w:tcPr>
            <w:tcW w:w="4531" w:type="dxa"/>
            <w:vAlign w:val="center"/>
          </w:tcPr>
          <w:p w14:paraId="66C8C694" w14:textId="42406305" w:rsidR="00631EBE" w:rsidRPr="001044E1" w:rsidRDefault="00E37346"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Ограничаване на скоростта на движение на превозните средства, доставящи материалите в обекта</w:t>
            </w:r>
          </w:p>
        </w:tc>
        <w:tc>
          <w:tcPr>
            <w:tcW w:w="2410" w:type="dxa"/>
            <w:vAlign w:val="center"/>
          </w:tcPr>
          <w:p w14:paraId="3F770A6F" w14:textId="790AD2AE" w:rsidR="00631EBE" w:rsidRPr="001044E1" w:rsidRDefault="00E37346"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изграждане и експлоатация</w:t>
            </w:r>
          </w:p>
        </w:tc>
        <w:tc>
          <w:tcPr>
            <w:tcW w:w="2546" w:type="dxa"/>
            <w:vAlign w:val="center"/>
          </w:tcPr>
          <w:p w14:paraId="3050847E" w14:textId="0FB972FC" w:rsidR="00631EBE" w:rsidRPr="001044E1" w:rsidRDefault="00E37346"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Опазване чистотата на атмосферния въздух</w:t>
            </w:r>
          </w:p>
        </w:tc>
      </w:tr>
      <w:tr w:rsidR="001044E1" w:rsidRPr="001044E1" w14:paraId="618A91E2" w14:textId="1917D725" w:rsidTr="00631EBE">
        <w:tc>
          <w:tcPr>
            <w:tcW w:w="4531" w:type="dxa"/>
            <w:vAlign w:val="center"/>
          </w:tcPr>
          <w:p w14:paraId="713D0952" w14:textId="7BB51AFE" w:rsidR="00631EBE" w:rsidRPr="001044E1" w:rsidRDefault="00E37346"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Извършване на мониторинг на нивата на шум</w:t>
            </w:r>
          </w:p>
        </w:tc>
        <w:tc>
          <w:tcPr>
            <w:tcW w:w="2410" w:type="dxa"/>
            <w:vAlign w:val="center"/>
          </w:tcPr>
          <w:p w14:paraId="4D9B8001" w14:textId="5566444D" w:rsidR="00631EBE" w:rsidRPr="001044E1" w:rsidRDefault="001044E1"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е</w:t>
            </w:r>
            <w:r w:rsidR="00E37346" w:rsidRPr="001044E1">
              <w:rPr>
                <w:color w:val="auto"/>
                <w:sz w:val="24"/>
                <w:szCs w:val="24"/>
              </w:rPr>
              <w:t>ксплоатация</w:t>
            </w:r>
          </w:p>
        </w:tc>
        <w:tc>
          <w:tcPr>
            <w:tcW w:w="2546" w:type="dxa"/>
            <w:vAlign w:val="center"/>
          </w:tcPr>
          <w:p w14:paraId="42A55D37" w14:textId="77BA62E1" w:rsidR="00631EBE" w:rsidRPr="001044E1" w:rsidRDefault="001044E1"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 xml:space="preserve">Спазване изискванията за </w:t>
            </w:r>
            <w:r w:rsidRPr="001044E1">
              <w:rPr>
                <w:color w:val="auto"/>
                <w:sz w:val="24"/>
                <w:szCs w:val="24"/>
              </w:rPr>
              <w:lastRenderedPageBreak/>
              <w:t>мониторинг на шума в околната среда</w:t>
            </w:r>
          </w:p>
        </w:tc>
      </w:tr>
      <w:tr w:rsidR="001044E1" w:rsidRPr="001044E1" w14:paraId="34CB0B4A" w14:textId="36F789BF" w:rsidTr="00631EBE">
        <w:tc>
          <w:tcPr>
            <w:tcW w:w="4531" w:type="dxa"/>
            <w:vAlign w:val="center"/>
          </w:tcPr>
          <w:p w14:paraId="06DD8BBC" w14:textId="6847F36B" w:rsidR="00631EBE" w:rsidRPr="001044E1" w:rsidRDefault="001044E1"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lastRenderedPageBreak/>
              <w:t>Заустването на отпадъчните води в повърхностни водни тела, вкл. изграждането на свързаните с това съоръжения да се извършва съгласно издаденото разрешително за заустване по реда на ЗВ</w:t>
            </w:r>
          </w:p>
        </w:tc>
        <w:tc>
          <w:tcPr>
            <w:tcW w:w="2410" w:type="dxa"/>
            <w:vAlign w:val="center"/>
          </w:tcPr>
          <w:p w14:paraId="7C466CDB" w14:textId="6AE46D61" w:rsidR="00631EBE" w:rsidRPr="001044E1" w:rsidRDefault="001044E1"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експлоатация</w:t>
            </w:r>
          </w:p>
        </w:tc>
        <w:tc>
          <w:tcPr>
            <w:tcW w:w="2546" w:type="dxa"/>
            <w:vAlign w:val="center"/>
          </w:tcPr>
          <w:p w14:paraId="516C383B" w14:textId="162B31E2" w:rsidR="00631EBE" w:rsidRPr="001044E1" w:rsidRDefault="001044E1" w:rsidP="00631EBE">
            <w:pPr>
              <w:pStyle w:val="1"/>
              <w:shd w:val="clear" w:color="auto" w:fill="auto"/>
              <w:tabs>
                <w:tab w:val="left" w:pos="284"/>
                <w:tab w:val="left" w:pos="1124"/>
              </w:tabs>
              <w:spacing w:before="0" w:line="276" w:lineRule="auto"/>
              <w:ind w:right="20"/>
              <w:jc w:val="left"/>
              <w:rPr>
                <w:color w:val="auto"/>
                <w:sz w:val="24"/>
                <w:szCs w:val="24"/>
              </w:rPr>
            </w:pPr>
            <w:r w:rsidRPr="001044E1">
              <w:rPr>
                <w:color w:val="auto"/>
                <w:sz w:val="24"/>
                <w:szCs w:val="24"/>
              </w:rPr>
              <w:t>Спазване изискванията на ЗВ</w:t>
            </w:r>
          </w:p>
        </w:tc>
      </w:tr>
    </w:tbl>
    <w:p w14:paraId="0A74DECD" w14:textId="77777777" w:rsidR="001044E1" w:rsidRPr="004F701B" w:rsidRDefault="001044E1" w:rsidP="005B7233">
      <w:pPr>
        <w:pStyle w:val="1"/>
        <w:shd w:val="clear" w:color="auto" w:fill="auto"/>
        <w:tabs>
          <w:tab w:val="left" w:pos="284"/>
          <w:tab w:val="left" w:pos="1059"/>
        </w:tabs>
        <w:spacing w:before="0" w:line="276" w:lineRule="auto"/>
        <w:rPr>
          <w:b/>
          <w:color w:val="auto"/>
          <w:sz w:val="24"/>
          <w:szCs w:val="24"/>
          <w:lang w:val="bg-BG"/>
        </w:rPr>
      </w:pPr>
    </w:p>
    <w:p w14:paraId="52FD5007" w14:textId="55572009" w:rsidR="00920D04" w:rsidRPr="000A3079" w:rsidRDefault="005B7233" w:rsidP="005B7233">
      <w:pPr>
        <w:pStyle w:val="1"/>
        <w:shd w:val="clear" w:color="auto" w:fill="auto"/>
        <w:tabs>
          <w:tab w:val="left" w:pos="284"/>
          <w:tab w:val="left" w:pos="1059"/>
        </w:tabs>
        <w:spacing w:before="0" w:line="276" w:lineRule="auto"/>
        <w:rPr>
          <w:b/>
          <w:color w:val="auto"/>
          <w:sz w:val="24"/>
          <w:szCs w:val="24"/>
          <w:lang w:val="bg-BG"/>
        </w:rPr>
      </w:pPr>
      <w:r w:rsidRPr="000A3079">
        <w:rPr>
          <w:b/>
          <w:color w:val="auto"/>
          <w:sz w:val="24"/>
          <w:szCs w:val="24"/>
          <w:lang w:val="en-GB"/>
        </w:rPr>
        <w:t>V</w:t>
      </w:r>
      <w:r w:rsidRPr="000A3079">
        <w:rPr>
          <w:b/>
          <w:color w:val="auto"/>
          <w:sz w:val="24"/>
          <w:szCs w:val="24"/>
          <w:lang w:val="bg-BG"/>
        </w:rPr>
        <w:t xml:space="preserve">. </w:t>
      </w:r>
      <w:r w:rsidR="00331583" w:rsidRPr="000A3079">
        <w:rPr>
          <w:b/>
          <w:color w:val="auto"/>
          <w:sz w:val="24"/>
          <w:szCs w:val="24"/>
          <w:lang w:val="bg-BG"/>
        </w:rPr>
        <w:t>Обществен интерес към инвестиционното предложение</w:t>
      </w:r>
    </w:p>
    <w:p w14:paraId="07346D3C" w14:textId="52BB8E14" w:rsidR="009B3DC9" w:rsidRPr="000A3079" w:rsidRDefault="009B3DC9" w:rsidP="001044E1">
      <w:pPr>
        <w:pStyle w:val="1"/>
        <w:numPr>
          <w:ilvl w:val="4"/>
          <w:numId w:val="22"/>
        </w:numPr>
        <w:shd w:val="clear" w:color="auto" w:fill="auto"/>
        <w:tabs>
          <w:tab w:val="left" w:pos="1059"/>
        </w:tabs>
        <w:spacing w:before="0" w:line="276" w:lineRule="auto"/>
        <w:ind w:left="0" w:firstLine="709"/>
        <w:rPr>
          <w:bCs/>
          <w:color w:val="auto"/>
          <w:sz w:val="24"/>
          <w:szCs w:val="24"/>
          <w:lang w:val="bg-BG"/>
        </w:rPr>
      </w:pPr>
      <w:r w:rsidRPr="000A3079">
        <w:rPr>
          <w:bCs/>
          <w:color w:val="auto"/>
          <w:sz w:val="24"/>
          <w:szCs w:val="24"/>
          <w:lang w:val="bg-BG"/>
        </w:rPr>
        <w:t>Възложителя</w:t>
      </w:r>
      <w:r w:rsidR="005C1387">
        <w:rPr>
          <w:bCs/>
          <w:color w:val="auto"/>
          <w:sz w:val="24"/>
          <w:szCs w:val="24"/>
          <w:lang w:val="bg-BG"/>
        </w:rPr>
        <w:t>т</w:t>
      </w:r>
      <w:r w:rsidRPr="000A3079">
        <w:rPr>
          <w:bCs/>
          <w:color w:val="auto"/>
          <w:sz w:val="24"/>
          <w:szCs w:val="24"/>
          <w:lang w:val="bg-BG"/>
        </w:rPr>
        <w:t xml:space="preserve"> </w:t>
      </w:r>
      <w:r w:rsidRPr="000A3079">
        <w:rPr>
          <w:color w:val="auto"/>
          <w:sz w:val="24"/>
          <w:szCs w:val="24"/>
          <w:shd w:val="clear" w:color="auto" w:fill="FFFFFF"/>
          <w:lang w:val="bg-BG"/>
        </w:rPr>
        <w:t>„</w:t>
      </w:r>
      <w:r w:rsidR="00596184" w:rsidRPr="000A3079">
        <w:rPr>
          <w:color w:val="auto"/>
          <w:sz w:val="24"/>
          <w:szCs w:val="24"/>
          <w:shd w:val="clear" w:color="auto" w:fill="FFFFFF"/>
          <w:lang w:val="bg-BG"/>
        </w:rPr>
        <w:t>Индустриален парк</w:t>
      </w:r>
      <w:r w:rsidRPr="000A3079">
        <w:rPr>
          <w:color w:val="auto"/>
          <w:sz w:val="24"/>
          <w:szCs w:val="24"/>
          <w:shd w:val="clear" w:color="auto" w:fill="FFFFFF"/>
          <w:lang w:val="bg-BG"/>
        </w:rPr>
        <w:t>“ ЕООД</w:t>
      </w:r>
      <w:r w:rsidRPr="000A3079">
        <w:rPr>
          <w:bCs/>
          <w:color w:val="auto"/>
          <w:sz w:val="24"/>
          <w:szCs w:val="24"/>
          <w:lang w:val="bg-BG"/>
        </w:rPr>
        <w:t xml:space="preserve"> е осигурил 14-дневен достъп до уведомление за инвестиционно предложение </w:t>
      </w:r>
      <w:r w:rsidR="00ED0901" w:rsidRPr="000A3079">
        <w:rPr>
          <w:b/>
          <w:i/>
          <w:color w:val="auto"/>
          <w:sz w:val="24"/>
          <w:szCs w:val="24"/>
          <w:lang w:val="bg-BG"/>
        </w:rPr>
        <w:t>„Изграждане на индустриален парк Цалапица“ в землището на с. Цалапица, общ. Родопи, обл. Пловдив</w:t>
      </w:r>
      <w:r w:rsidRPr="000A3079">
        <w:rPr>
          <w:color w:val="auto"/>
          <w:sz w:val="24"/>
          <w:szCs w:val="24"/>
          <w:lang w:val="bg-BG"/>
        </w:rPr>
        <w:t xml:space="preserve"> </w:t>
      </w:r>
      <w:r w:rsidR="00ED0901" w:rsidRPr="000A3079">
        <w:rPr>
          <w:color w:val="auto"/>
          <w:sz w:val="24"/>
          <w:szCs w:val="24"/>
          <w:shd w:val="clear" w:color="auto" w:fill="FFFFFF"/>
        </w:rPr>
        <w:t>на информационното табло пред офиса на „Индустриален парк-Цалапица“ ЕООД с адрес на управление гр. София, п.к. 1172, р-н Изгрев, ул. „Тинтява“ № 126 – Б, офис 3</w:t>
      </w:r>
      <w:r w:rsidR="00FA65D2" w:rsidRPr="000A3079">
        <w:rPr>
          <w:color w:val="auto"/>
          <w:sz w:val="24"/>
          <w:szCs w:val="24"/>
          <w:shd w:val="clear" w:color="auto" w:fill="FFFFFF"/>
          <w:lang w:val="bg-BG"/>
        </w:rPr>
        <w:t>;</w:t>
      </w:r>
    </w:p>
    <w:p w14:paraId="65646308" w14:textId="004688F6" w:rsidR="004228AD" w:rsidRPr="000A3079" w:rsidRDefault="00FA65D2" w:rsidP="00FF2BA8">
      <w:pPr>
        <w:pStyle w:val="1"/>
        <w:numPr>
          <w:ilvl w:val="4"/>
          <w:numId w:val="22"/>
        </w:numPr>
        <w:shd w:val="clear" w:color="auto" w:fill="auto"/>
        <w:tabs>
          <w:tab w:val="left" w:pos="1059"/>
        </w:tabs>
        <w:spacing w:before="0" w:line="276" w:lineRule="auto"/>
        <w:ind w:left="0" w:firstLine="709"/>
        <w:rPr>
          <w:bCs/>
          <w:color w:val="auto"/>
          <w:sz w:val="24"/>
          <w:szCs w:val="24"/>
          <w:lang w:val="bg-BG"/>
        </w:rPr>
      </w:pPr>
      <w:r w:rsidRPr="000A3079">
        <w:rPr>
          <w:color w:val="auto"/>
          <w:sz w:val="24"/>
          <w:szCs w:val="24"/>
          <w:shd w:val="clear" w:color="auto" w:fill="FFFFFF"/>
          <w:lang w:val="bg-BG"/>
        </w:rPr>
        <w:t xml:space="preserve">Съобщението за </w:t>
      </w:r>
      <w:r w:rsidRPr="000A3079">
        <w:rPr>
          <w:bCs/>
          <w:color w:val="auto"/>
          <w:sz w:val="24"/>
          <w:szCs w:val="24"/>
          <w:lang w:val="bg-BG"/>
        </w:rPr>
        <w:t xml:space="preserve">уведомление за инвестиционното предложение е публикувано на интернет страницата на </w:t>
      </w:r>
      <w:r w:rsidR="004228AD" w:rsidRPr="000A3079">
        <w:rPr>
          <w:bCs/>
          <w:color w:val="auto"/>
          <w:sz w:val="24"/>
          <w:szCs w:val="24"/>
          <w:lang w:val="bg-BG"/>
        </w:rPr>
        <w:t xml:space="preserve">община </w:t>
      </w:r>
      <w:r w:rsidR="000A3079" w:rsidRPr="000A3079">
        <w:rPr>
          <w:bCs/>
          <w:color w:val="auto"/>
          <w:sz w:val="24"/>
          <w:szCs w:val="24"/>
          <w:lang w:val="bg-BG"/>
        </w:rPr>
        <w:t xml:space="preserve">Родопи </w:t>
      </w:r>
      <w:r w:rsidR="004228AD" w:rsidRPr="000A3079">
        <w:rPr>
          <w:bCs/>
          <w:color w:val="auto"/>
          <w:sz w:val="24"/>
          <w:szCs w:val="24"/>
          <w:lang w:val="bg-BG"/>
        </w:rPr>
        <w:t>на 1</w:t>
      </w:r>
      <w:r w:rsidR="000A3079" w:rsidRPr="000A3079">
        <w:rPr>
          <w:bCs/>
          <w:color w:val="auto"/>
          <w:sz w:val="24"/>
          <w:szCs w:val="24"/>
          <w:lang w:val="bg-BG"/>
        </w:rPr>
        <w:t>5</w:t>
      </w:r>
      <w:r w:rsidR="004228AD" w:rsidRPr="000A3079">
        <w:rPr>
          <w:bCs/>
          <w:color w:val="auto"/>
          <w:sz w:val="24"/>
          <w:szCs w:val="24"/>
          <w:lang w:val="bg-BG"/>
        </w:rPr>
        <w:t>.</w:t>
      </w:r>
      <w:r w:rsidRPr="000A3079">
        <w:rPr>
          <w:bCs/>
          <w:color w:val="auto"/>
          <w:sz w:val="24"/>
          <w:szCs w:val="24"/>
          <w:lang w:val="bg-BG"/>
        </w:rPr>
        <w:t>0</w:t>
      </w:r>
      <w:r w:rsidR="000A3079" w:rsidRPr="000A3079">
        <w:rPr>
          <w:bCs/>
          <w:color w:val="auto"/>
          <w:sz w:val="24"/>
          <w:szCs w:val="24"/>
          <w:lang w:val="bg-BG"/>
        </w:rPr>
        <w:t>7</w:t>
      </w:r>
      <w:r w:rsidR="004228AD" w:rsidRPr="000A3079">
        <w:rPr>
          <w:bCs/>
          <w:color w:val="auto"/>
          <w:sz w:val="24"/>
          <w:szCs w:val="24"/>
          <w:lang w:val="bg-BG"/>
        </w:rPr>
        <w:t>.2024</w:t>
      </w:r>
      <w:r w:rsidRPr="000A3079">
        <w:rPr>
          <w:bCs/>
          <w:color w:val="auto"/>
          <w:sz w:val="24"/>
          <w:szCs w:val="24"/>
          <w:lang w:val="bg-BG"/>
        </w:rPr>
        <w:t xml:space="preserve"> г.</w:t>
      </w:r>
    </w:p>
    <w:p w14:paraId="29A3BF8E" w14:textId="092C806C" w:rsidR="00615B30" w:rsidRPr="004F701B" w:rsidRDefault="00615B30" w:rsidP="00DC2090">
      <w:pPr>
        <w:pStyle w:val="1"/>
        <w:shd w:val="clear" w:color="auto" w:fill="auto"/>
        <w:tabs>
          <w:tab w:val="left" w:pos="1059"/>
        </w:tabs>
        <w:spacing w:before="120" w:line="276" w:lineRule="auto"/>
        <w:ind w:firstLine="692"/>
        <w:rPr>
          <w:color w:val="auto"/>
          <w:sz w:val="24"/>
          <w:szCs w:val="24"/>
          <w:lang w:val="bg-BG"/>
        </w:rPr>
      </w:pPr>
      <w:r w:rsidRPr="000A3079">
        <w:rPr>
          <w:color w:val="auto"/>
          <w:sz w:val="24"/>
          <w:szCs w:val="24"/>
          <w:lang w:val="bg-BG"/>
        </w:rPr>
        <w:t>До настоящия момент няма постъпили м</w:t>
      </w:r>
      <w:r w:rsidR="002B79BC" w:rsidRPr="000A3079">
        <w:rPr>
          <w:color w:val="auto"/>
          <w:sz w:val="24"/>
          <w:szCs w:val="24"/>
          <w:lang w:val="bg-BG"/>
        </w:rPr>
        <w:t xml:space="preserve">нения, </w:t>
      </w:r>
      <w:r w:rsidRPr="000A3079">
        <w:rPr>
          <w:color w:val="auto"/>
          <w:sz w:val="24"/>
          <w:szCs w:val="24"/>
          <w:lang w:val="bg-BG"/>
        </w:rPr>
        <w:t>препоръки, възражения и предложения.</w:t>
      </w:r>
    </w:p>
    <w:p w14:paraId="2A5CCAF0" w14:textId="44E22145" w:rsidR="00BE3F25" w:rsidRPr="004F701B" w:rsidRDefault="00BE3F25" w:rsidP="00DC2090">
      <w:pPr>
        <w:pStyle w:val="1"/>
        <w:shd w:val="clear" w:color="auto" w:fill="auto"/>
        <w:tabs>
          <w:tab w:val="left" w:pos="1059"/>
        </w:tabs>
        <w:spacing w:before="120" w:line="276" w:lineRule="auto"/>
        <w:ind w:firstLine="692"/>
        <w:rPr>
          <w:color w:val="auto"/>
          <w:sz w:val="24"/>
          <w:szCs w:val="24"/>
          <w:lang w:val="bg-BG"/>
        </w:rPr>
      </w:pPr>
    </w:p>
    <w:p w14:paraId="148A18CA" w14:textId="77F3861A" w:rsidR="005C1387" w:rsidRPr="006E59A0" w:rsidRDefault="006E59A0" w:rsidP="00DC2090">
      <w:pPr>
        <w:spacing w:line="276" w:lineRule="auto"/>
        <w:jc w:val="both"/>
        <w:rPr>
          <w:rFonts w:ascii="Times New Roman" w:hAnsi="Times New Roman" w:cs="Times New Roman"/>
          <w:color w:val="auto"/>
          <w:lang w:val="bg-BG"/>
        </w:rPr>
      </w:pPr>
      <w:r w:rsidRPr="006E59A0">
        <w:rPr>
          <w:rFonts w:ascii="Times New Roman" w:hAnsi="Times New Roman" w:cs="Times New Roman"/>
          <w:color w:val="auto"/>
          <w:lang w:val="bg-BG"/>
        </w:rPr>
        <w:t>23</w:t>
      </w:r>
      <w:r w:rsidR="005C1387" w:rsidRPr="006E59A0">
        <w:rPr>
          <w:rFonts w:ascii="Times New Roman" w:hAnsi="Times New Roman" w:cs="Times New Roman"/>
          <w:color w:val="auto"/>
          <w:lang w:val="bg-BG"/>
        </w:rPr>
        <w:t>.10.2025 г.</w:t>
      </w:r>
    </w:p>
    <w:p w14:paraId="322323DE" w14:textId="2EF9793F" w:rsidR="00BE3F25" w:rsidRPr="00473818" w:rsidRDefault="00BE3F25" w:rsidP="00DC2090">
      <w:pPr>
        <w:pStyle w:val="1"/>
        <w:shd w:val="clear" w:color="auto" w:fill="auto"/>
        <w:tabs>
          <w:tab w:val="left" w:pos="1059"/>
        </w:tabs>
        <w:spacing w:before="120" w:line="276" w:lineRule="auto"/>
        <w:ind w:firstLine="692"/>
        <w:rPr>
          <w:color w:val="EE0000"/>
          <w:sz w:val="24"/>
          <w:szCs w:val="24"/>
          <w:lang w:val="bg-BG"/>
        </w:rPr>
      </w:pPr>
    </w:p>
    <w:sectPr w:rsidR="00BE3F25" w:rsidRPr="00473818" w:rsidSect="000E6997">
      <w:type w:val="continuous"/>
      <w:pgSz w:w="11909" w:h="16834"/>
      <w:pgMar w:top="1135" w:right="710" w:bottom="851" w:left="141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5FE3C0" w14:textId="77777777" w:rsidR="000B048B" w:rsidRDefault="000B048B">
      <w:r>
        <w:separator/>
      </w:r>
    </w:p>
  </w:endnote>
  <w:endnote w:type="continuationSeparator" w:id="0">
    <w:p w14:paraId="5A9AF723" w14:textId="77777777" w:rsidR="000B048B" w:rsidRDefault="000B04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B4CEE7" w14:textId="77777777" w:rsidR="000B048B" w:rsidRDefault="000B048B"/>
  </w:footnote>
  <w:footnote w:type="continuationSeparator" w:id="0">
    <w:p w14:paraId="01DF4E0A" w14:textId="77777777" w:rsidR="000B048B" w:rsidRDefault="000B048B"/>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5.45pt;height:15.45pt;visibility:visible;mso-wrap-style:square" o:bullet="t">
        <v:imagedata r:id="rId1" o:title=""/>
      </v:shape>
    </w:pict>
  </w:numPicBullet>
  <w:numPicBullet w:numPicBulletId="1">
    <w:pict>
      <v:shape id="_x0000_i1031" type="#_x0000_t75" style="width:12.85pt;height:12.85pt;visibility:visible;mso-wrap-style:square" o:bullet="t">
        <v:imagedata r:id="rId2" o:title=""/>
      </v:shape>
    </w:pict>
  </w:numPicBullet>
  <w:numPicBullet w:numPicBulletId="2">
    <w:pict>
      <v:shape id="_x0000_i1032" type="#_x0000_t75" style="width:11.15pt;height:14.55pt;visibility:visible;mso-wrap-style:square" o:bullet="t">
        <v:imagedata r:id="rId3" o:title=""/>
      </v:shape>
    </w:pict>
  </w:numPicBullet>
  <w:numPicBullet w:numPicBulletId="3">
    <w:pict>
      <v:shape id="_x0000_i1033" type="#_x0000_t75" style="width:18.85pt;height:17.15pt;visibility:visible;mso-wrap-style:square" o:bullet="t">
        <v:imagedata r:id="rId4" o:title=""/>
      </v:shape>
    </w:pict>
  </w:numPicBullet>
  <w:abstractNum w:abstractNumId="0" w15:restartNumberingAfterBreak="0">
    <w:nsid w:val="008405BC"/>
    <w:multiLevelType w:val="hybridMultilevel"/>
    <w:tmpl w:val="4D4CE0F6"/>
    <w:lvl w:ilvl="0" w:tplc="C26061B8">
      <w:start w:val="1"/>
      <w:numFmt w:val="bullet"/>
      <w:lvlText w:val=""/>
      <w:lvlPicBulletId w:val="2"/>
      <w:lvlJc w:val="left"/>
      <w:pPr>
        <w:tabs>
          <w:tab w:val="num" w:pos="720"/>
        </w:tabs>
        <w:ind w:left="720" w:hanging="360"/>
      </w:pPr>
      <w:rPr>
        <w:rFonts w:ascii="Symbol" w:hAnsi="Symbol" w:hint="default"/>
      </w:rPr>
    </w:lvl>
    <w:lvl w:ilvl="1" w:tplc="47481E96" w:tentative="1">
      <w:start w:val="1"/>
      <w:numFmt w:val="bullet"/>
      <w:lvlText w:val=""/>
      <w:lvlJc w:val="left"/>
      <w:pPr>
        <w:tabs>
          <w:tab w:val="num" w:pos="1440"/>
        </w:tabs>
        <w:ind w:left="1440" w:hanging="360"/>
      </w:pPr>
      <w:rPr>
        <w:rFonts w:ascii="Symbol" w:hAnsi="Symbol" w:hint="default"/>
      </w:rPr>
    </w:lvl>
    <w:lvl w:ilvl="2" w:tplc="EC169BF4" w:tentative="1">
      <w:start w:val="1"/>
      <w:numFmt w:val="bullet"/>
      <w:lvlText w:val=""/>
      <w:lvlJc w:val="left"/>
      <w:pPr>
        <w:tabs>
          <w:tab w:val="num" w:pos="2160"/>
        </w:tabs>
        <w:ind w:left="2160" w:hanging="360"/>
      </w:pPr>
      <w:rPr>
        <w:rFonts w:ascii="Symbol" w:hAnsi="Symbol" w:hint="default"/>
      </w:rPr>
    </w:lvl>
    <w:lvl w:ilvl="3" w:tplc="8D6496AE" w:tentative="1">
      <w:start w:val="1"/>
      <w:numFmt w:val="bullet"/>
      <w:lvlText w:val=""/>
      <w:lvlJc w:val="left"/>
      <w:pPr>
        <w:tabs>
          <w:tab w:val="num" w:pos="2880"/>
        </w:tabs>
        <w:ind w:left="2880" w:hanging="360"/>
      </w:pPr>
      <w:rPr>
        <w:rFonts w:ascii="Symbol" w:hAnsi="Symbol" w:hint="default"/>
      </w:rPr>
    </w:lvl>
    <w:lvl w:ilvl="4" w:tplc="28DE10CE" w:tentative="1">
      <w:start w:val="1"/>
      <w:numFmt w:val="bullet"/>
      <w:lvlText w:val=""/>
      <w:lvlJc w:val="left"/>
      <w:pPr>
        <w:tabs>
          <w:tab w:val="num" w:pos="3600"/>
        </w:tabs>
        <w:ind w:left="3600" w:hanging="360"/>
      </w:pPr>
      <w:rPr>
        <w:rFonts w:ascii="Symbol" w:hAnsi="Symbol" w:hint="default"/>
      </w:rPr>
    </w:lvl>
    <w:lvl w:ilvl="5" w:tplc="21C86966" w:tentative="1">
      <w:start w:val="1"/>
      <w:numFmt w:val="bullet"/>
      <w:lvlText w:val=""/>
      <w:lvlJc w:val="left"/>
      <w:pPr>
        <w:tabs>
          <w:tab w:val="num" w:pos="4320"/>
        </w:tabs>
        <w:ind w:left="4320" w:hanging="360"/>
      </w:pPr>
      <w:rPr>
        <w:rFonts w:ascii="Symbol" w:hAnsi="Symbol" w:hint="default"/>
      </w:rPr>
    </w:lvl>
    <w:lvl w:ilvl="6" w:tplc="EB1643FE" w:tentative="1">
      <w:start w:val="1"/>
      <w:numFmt w:val="bullet"/>
      <w:lvlText w:val=""/>
      <w:lvlJc w:val="left"/>
      <w:pPr>
        <w:tabs>
          <w:tab w:val="num" w:pos="5040"/>
        </w:tabs>
        <w:ind w:left="5040" w:hanging="360"/>
      </w:pPr>
      <w:rPr>
        <w:rFonts w:ascii="Symbol" w:hAnsi="Symbol" w:hint="default"/>
      </w:rPr>
    </w:lvl>
    <w:lvl w:ilvl="7" w:tplc="C99AB80C" w:tentative="1">
      <w:start w:val="1"/>
      <w:numFmt w:val="bullet"/>
      <w:lvlText w:val=""/>
      <w:lvlJc w:val="left"/>
      <w:pPr>
        <w:tabs>
          <w:tab w:val="num" w:pos="5760"/>
        </w:tabs>
        <w:ind w:left="5760" w:hanging="360"/>
      </w:pPr>
      <w:rPr>
        <w:rFonts w:ascii="Symbol" w:hAnsi="Symbol" w:hint="default"/>
      </w:rPr>
    </w:lvl>
    <w:lvl w:ilvl="8" w:tplc="4532E888"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0C3E68D3"/>
    <w:multiLevelType w:val="hybridMultilevel"/>
    <w:tmpl w:val="5EDA5460"/>
    <w:lvl w:ilvl="0" w:tplc="680E7764">
      <w:start w:val="1"/>
      <w:numFmt w:val="bullet"/>
      <w:lvlText w:val=""/>
      <w:lvlPicBulletId w:val="1"/>
      <w:lvlJc w:val="left"/>
      <w:pPr>
        <w:tabs>
          <w:tab w:val="num" w:pos="720"/>
        </w:tabs>
        <w:ind w:left="720" w:hanging="360"/>
      </w:pPr>
      <w:rPr>
        <w:rFonts w:ascii="Symbol" w:hAnsi="Symbol" w:hint="default"/>
      </w:rPr>
    </w:lvl>
    <w:lvl w:ilvl="1" w:tplc="CDFCD52E" w:tentative="1">
      <w:start w:val="1"/>
      <w:numFmt w:val="bullet"/>
      <w:lvlText w:val=""/>
      <w:lvlJc w:val="left"/>
      <w:pPr>
        <w:tabs>
          <w:tab w:val="num" w:pos="1440"/>
        </w:tabs>
        <w:ind w:left="1440" w:hanging="360"/>
      </w:pPr>
      <w:rPr>
        <w:rFonts w:ascii="Symbol" w:hAnsi="Symbol" w:hint="default"/>
      </w:rPr>
    </w:lvl>
    <w:lvl w:ilvl="2" w:tplc="D77EBCC4" w:tentative="1">
      <w:start w:val="1"/>
      <w:numFmt w:val="bullet"/>
      <w:lvlText w:val=""/>
      <w:lvlJc w:val="left"/>
      <w:pPr>
        <w:tabs>
          <w:tab w:val="num" w:pos="2160"/>
        </w:tabs>
        <w:ind w:left="2160" w:hanging="360"/>
      </w:pPr>
      <w:rPr>
        <w:rFonts w:ascii="Symbol" w:hAnsi="Symbol" w:hint="default"/>
      </w:rPr>
    </w:lvl>
    <w:lvl w:ilvl="3" w:tplc="3438D902" w:tentative="1">
      <w:start w:val="1"/>
      <w:numFmt w:val="bullet"/>
      <w:lvlText w:val=""/>
      <w:lvlJc w:val="left"/>
      <w:pPr>
        <w:tabs>
          <w:tab w:val="num" w:pos="2880"/>
        </w:tabs>
        <w:ind w:left="2880" w:hanging="360"/>
      </w:pPr>
      <w:rPr>
        <w:rFonts w:ascii="Symbol" w:hAnsi="Symbol" w:hint="default"/>
      </w:rPr>
    </w:lvl>
    <w:lvl w:ilvl="4" w:tplc="BE6A66E8" w:tentative="1">
      <w:start w:val="1"/>
      <w:numFmt w:val="bullet"/>
      <w:lvlText w:val=""/>
      <w:lvlJc w:val="left"/>
      <w:pPr>
        <w:tabs>
          <w:tab w:val="num" w:pos="3600"/>
        </w:tabs>
        <w:ind w:left="3600" w:hanging="360"/>
      </w:pPr>
      <w:rPr>
        <w:rFonts w:ascii="Symbol" w:hAnsi="Symbol" w:hint="default"/>
      </w:rPr>
    </w:lvl>
    <w:lvl w:ilvl="5" w:tplc="2A509AAA" w:tentative="1">
      <w:start w:val="1"/>
      <w:numFmt w:val="bullet"/>
      <w:lvlText w:val=""/>
      <w:lvlJc w:val="left"/>
      <w:pPr>
        <w:tabs>
          <w:tab w:val="num" w:pos="4320"/>
        </w:tabs>
        <w:ind w:left="4320" w:hanging="360"/>
      </w:pPr>
      <w:rPr>
        <w:rFonts w:ascii="Symbol" w:hAnsi="Symbol" w:hint="default"/>
      </w:rPr>
    </w:lvl>
    <w:lvl w:ilvl="6" w:tplc="0D00FC88" w:tentative="1">
      <w:start w:val="1"/>
      <w:numFmt w:val="bullet"/>
      <w:lvlText w:val=""/>
      <w:lvlJc w:val="left"/>
      <w:pPr>
        <w:tabs>
          <w:tab w:val="num" w:pos="5040"/>
        </w:tabs>
        <w:ind w:left="5040" w:hanging="360"/>
      </w:pPr>
      <w:rPr>
        <w:rFonts w:ascii="Symbol" w:hAnsi="Symbol" w:hint="default"/>
      </w:rPr>
    </w:lvl>
    <w:lvl w:ilvl="7" w:tplc="8DD46C82" w:tentative="1">
      <w:start w:val="1"/>
      <w:numFmt w:val="bullet"/>
      <w:lvlText w:val=""/>
      <w:lvlJc w:val="left"/>
      <w:pPr>
        <w:tabs>
          <w:tab w:val="num" w:pos="5760"/>
        </w:tabs>
        <w:ind w:left="5760" w:hanging="360"/>
      </w:pPr>
      <w:rPr>
        <w:rFonts w:ascii="Symbol" w:hAnsi="Symbol" w:hint="default"/>
      </w:rPr>
    </w:lvl>
    <w:lvl w:ilvl="8" w:tplc="58B224A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DFB6D29"/>
    <w:multiLevelType w:val="hybridMultilevel"/>
    <w:tmpl w:val="5C909622"/>
    <w:lvl w:ilvl="0" w:tplc="0809000D">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 w15:restartNumberingAfterBreak="0">
    <w:nsid w:val="2B412726"/>
    <w:multiLevelType w:val="multilevel"/>
    <w:tmpl w:val="DE784A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b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
      </w:rPr>
    </w:lvl>
    <w:lvl w:ilvl="3">
      <w:start w:val="4"/>
      <w:numFmt w:val="upperRoman"/>
      <w:lvlText w:val="%4."/>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bg"/>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86601A"/>
    <w:multiLevelType w:val="hybridMultilevel"/>
    <w:tmpl w:val="9A785852"/>
    <w:lvl w:ilvl="0" w:tplc="99E2EA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933F39"/>
    <w:multiLevelType w:val="hybridMultilevel"/>
    <w:tmpl w:val="0D0E2BE2"/>
    <w:lvl w:ilvl="0" w:tplc="0B865A70">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6" w15:restartNumberingAfterBreak="0">
    <w:nsid w:val="33D24105"/>
    <w:multiLevelType w:val="hybridMultilevel"/>
    <w:tmpl w:val="623C22C8"/>
    <w:lvl w:ilvl="0" w:tplc="B0567562">
      <w:start w:val="1"/>
      <w:numFmt w:val="bullet"/>
      <w:lvlText w:val=""/>
      <w:lvlPicBulletId w:val="0"/>
      <w:lvlJc w:val="left"/>
      <w:pPr>
        <w:tabs>
          <w:tab w:val="num" w:pos="720"/>
        </w:tabs>
        <w:ind w:left="720" w:hanging="360"/>
      </w:pPr>
      <w:rPr>
        <w:rFonts w:ascii="Symbol" w:hAnsi="Symbol" w:hint="default"/>
      </w:rPr>
    </w:lvl>
    <w:lvl w:ilvl="1" w:tplc="B67EA18E" w:tentative="1">
      <w:start w:val="1"/>
      <w:numFmt w:val="bullet"/>
      <w:lvlText w:val=""/>
      <w:lvlJc w:val="left"/>
      <w:pPr>
        <w:tabs>
          <w:tab w:val="num" w:pos="1440"/>
        </w:tabs>
        <w:ind w:left="1440" w:hanging="360"/>
      </w:pPr>
      <w:rPr>
        <w:rFonts w:ascii="Symbol" w:hAnsi="Symbol" w:hint="default"/>
      </w:rPr>
    </w:lvl>
    <w:lvl w:ilvl="2" w:tplc="4F1AF0B6" w:tentative="1">
      <w:start w:val="1"/>
      <w:numFmt w:val="bullet"/>
      <w:lvlText w:val=""/>
      <w:lvlJc w:val="left"/>
      <w:pPr>
        <w:tabs>
          <w:tab w:val="num" w:pos="2160"/>
        </w:tabs>
        <w:ind w:left="2160" w:hanging="360"/>
      </w:pPr>
      <w:rPr>
        <w:rFonts w:ascii="Symbol" w:hAnsi="Symbol" w:hint="default"/>
      </w:rPr>
    </w:lvl>
    <w:lvl w:ilvl="3" w:tplc="2FC62EA4" w:tentative="1">
      <w:start w:val="1"/>
      <w:numFmt w:val="bullet"/>
      <w:lvlText w:val=""/>
      <w:lvlJc w:val="left"/>
      <w:pPr>
        <w:tabs>
          <w:tab w:val="num" w:pos="2880"/>
        </w:tabs>
        <w:ind w:left="2880" w:hanging="360"/>
      </w:pPr>
      <w:rPr>
        <w:rFonts w:ascii="Symbol" w:hAnsi="Symbol" w:hint="default"/>
      </w:rPr>
    </w:lvl>
    <w:lvl w:ilvl="4" w:tplc="9550AB5C" w:tentative="1">
      <w:start w:val="1"/>
      <w:numFmt w:val="bullet"/>
      <w:lvlText w:val=""/>
      <w:lvlJc w:val="left"/>
      <w:pPr>
        <w:tabs>
          <w:tab w:val="num" w:pos="3600"/>
        </w:tabs>
        <w:ind w:left="3600" w:hanging="360"/>
      </w:pPr>
      <w:rPr>
        <w:rFonts w:ascii="Symbol" w:hAnsi="Symbol" w:hint="default"/>
      </w:rPr>
    </w:lvl>
    <w:lvl w:ilvl="5" w:tplc="913A0350" w:tentative="1">
      <w:start w:val="1"/>
      <w:numFmt w:val="bullet"/>
      <w:lvlText w:val=""/>
      <w:lvlJc w:val="left"/>
      <w:pPr>
        <w:tabs>
          <w:tab w:val="num" w:pos="4320"/>
        </w:tabs>
        <w:ind w:left="4320" w:hanging="360"/>
      </w:pPr>
      <w:rPr>
        <w:rFonts w:ascii="Symbol" w:hAnsi="Symbol" w:hint="default"/>
      </w:rPr>
    </w:lvl>
    <w:lvl w:ilvl="6" w:tplc="91142FB6" w:tentative="1">
      <w:start w:val="1"/>
      <w:numFmt w:val="bullet"/>
      <w:lvlText w:val=""/>
      <w:lvlJc w:val="left"/>
      <w:pPr>
        <w:tabs>
          <w:tab w:val="num" w:pos="5040"/>
        </w:tabs>
        <w:ind w:left="5040" w:hanging="360"/>
      </w:pPr>
      <w:rPr>
        <w:rFonts w:ascii="Symbol" w:hAnsi="Symbol" w:hint="default"/>
      </w:rPr>
    </w:lvl>
    <w:lvl w:ilvl="7" w:tplc="C032BD50" w:tentative="1">
      <w:start w:val="1"/>
      <w:numFmt w:val="bullet"/>
      <w:lvlText w:val=""/>
      <w:lvlJc w:val="left"/>
      <w:pPr>
        <w:tabs>
          <w:tab w:val="num" w:pos="5760"/>
        </w:tabs>
        <w:ind w:left="5760" w:hanging="360"/>
      </w:pPr>
      <w:rPr>
        <w:rFonts w:ascii="Symbol" w:hAnsi="Symbol" w:hint="default"/>
      </w:rPr>
    </w:lvl>
    <w:lvl w:ilvl="8" w:tplc="256C127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87C3B9E"/>
    <w:multiLevelType w:val="hybridMultilevel"/>
    <w:tmpl w:val="AFCEF7F0"/>
    <w:lvl w:ilvl="0" w:tplc="4508CC6A">
      <w:numFmt w:val="bullet"/>
      <w:lvlText w:val="-"/>
      <w:lvlJc w:val="left"/>
      <w:pPr>
        <w:ind w:left="1080" w:hanging="360"/>
      </w:pPr>
      <w:rPr>
        <w:rFonts w:ascii="Times New Roman" w:eastAsia="Microsoft Sans Serif"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BBB3660"/>
    <w:multiLevelType w:val="hybridMultilevel"/>
    <w:tmpl w:val="DFCE8E46"/>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F40922"/>
    <w:multiLevelType w:val="multilevel"/>
    <w:tmpl w:val="E55C7B10"/>
    <w:lvl w:ilvl="0">
      <w:start w:val="1"/>
      <w:numFmt w:val="decimal"/>
      <w:lvlText w:val="%1."/>
      <w:lvlJc w:val="left"/>
      <w:pPr>
        <w:ind w:left="360" w:hanging="360"/>
      </w:pPr>
      <w:rPr>
        <w:rFonts w:hint="default"/>
      </w:rPr>
    </w:lvl>
    <w:lvl w:ilvl="1">
      <w:start w:val="1"/>
      <w:numFmt w:val="decimal"/>
      <w:lvlText w:val="%1.%2."/>
      <w:lvlJc w:val="left"/>
      <w:pPr>
        <w:ind w:left="3479" w:hanging="360"/>
      </w:pPr>
      <w:rPr>
        <w:rFonts w:hint="default"/>
        <w:b/>
        <w:bCs/>
      </w:rPr>
    </w:lvl>
    <w:lvl w:ilvl="2">
      <w:start w:val="1"/>
      <w:numFmt w:val="decimal"/>
      <w:lvlText w:val="%1.%2.%3."/>
      <w:lvlJc w:val="left"/>
      <w:pPr>
        <w:ind w:left="3698"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E10D03"/>
    <w:multiLevelType w:val="hybridMultilevel"/>
    <w:tmpl w:val="DBAACAF0"/>
    <w:lvl w:ilvl="0" w:tplc="13DC3472">
      <w:start w:val="1"/>
      <w:numFmt w:val="bullet"/>
      <w:lvlText w:val=""/>
      <w:lvlPicBulletId w:val="3"/>
      <w:lvlJc w:val="left"/>
      <w:pPr>
        <w:tabs>
          <w:tab w:val="num" w:pos="720"/>
        </w:tabs>
        <w:ind w:left="720" w:hanging="360"/>
      </w:pPr>
      <w:rPr>
        <w:rFonts w:ascii="Symbol" w:hAnsi="Symbol" w:hint="default"/>
      </w:rPr>
    </w:lvl>
    <w:lvl w:ilvl="1" w:tplc="55389CEE" w:tentative="1">
      <w:start w:val="1"/>
      <w:numFmt w:val="bullet"/>
      <w:lvlText w:val=""/>
      <w:lvlJc w:val="left"/>
      <w:pPr>
        <w:tabs>
          <w:tab w:val="num" w:pos="1440"/>
        </w:tabs>
        <w:ind w:left="1440" w:hanging="360"/>
      </w:pPr>
      <w:rPr>
        <w:rFonts w:ascii="Symbol" w:hAnsi="Symbol" w:hint="default"/>
      </w:rPr>
    </w:lvl>
    <w:lvl w:ilvl="2" w:tplc="D5E8DF7A" w:tentative="1">
      <w:start w:val="1"/>
      <w:numFmt w:val="bullet"/>
      <w:lvlText w:val=""/>
      <w:lvlJc w:val="left"/>
      <w:pPr>
        <w:tabs>
          <w:tab w:val="num" w:pos="2160"/>
        </w:tabs>
        <w:ind w:left="2160" w:hanging="360"/>
      </w:pPr>
      <w:rPr>
        <w:rFonts w:ascii="Symbol" w:hAnsi="Symbol" w:hint="default"/>
      </w:rPr>
    </w:lvl>
    <w:lvl w:ilvl="3" w:tplc="F448F2F2" w:tentative="1">
      <w:start w:val="1"/>
      <w:numFmt w:val="bullet"/>
      <w:lvlText w:val=""/>
      <w:lvlJc w:val="left"/>
      <w:pPr>
        <w:tabs>
          <w:tab w:val="num" w:pos="2880"/>
        </w:tabs>
        <w:ind w:left="2880" w:hanging="360"/>
      </w:pPr>
      <w:rPr>
        <w:rFonts w:ascii="Symbol" w:hAnsi="Symbol" w:hint="default"/>
      </w:rPr>
    </w:lvl>
    <w:lvl w:ilvl="4" w:tplc="C4A81AA4" w:tentative="1">
      <w:start w:val="1"/>
      <w:numFmt w:val="bullet"/>
      <w:lvlText w:val=""/>
      <w:lvlJc w:val="left"/>
      <w:pPr>
        <w:tabs>
          <w:tab w:val="num" w:pos="3600"/>
        </w:tabs>
        <w:ind w:left="3600" w:hanging="360"/>
      </w:pPr>
      <w:rPr>
        <w:rFonts w:ascii="Symbol" w:hAnsi="Symbol" w:hint="default"/>
      </w:rPr>
    </w:lvl>
    <w:lvl w:ilvl="5" w:tplc="8F80CE5C" w:tentative="1">
      <w:start w:val="1"/>
      <w:numFmt w:val="bullet"/>
      <w:lvlText w:val=""/>
      <w:lvlJc w:val="left"/>
      <w:pPr>
        <w:tabs>
          <w:tab w:val="num" w:pos="4320"/>
        </w:tabs>
        <w:ind w:left="4320" w:hanging="360"/>
      </w:pPr>
      <w:rPr>
        <w:rFonts w:ascii="Symbol" w:hAnsi="Symbol" w:hint="default"/>
      </w:rPr>
    </w:lvl>
    <w:lvl w:ilvl="6" w:tplc="17B2659E" w:tentative="1">
      <w:start w:val="1"/>
      <w:numFmt w:val="bullet"/>
      <w:lvlText w:val=""/>
      <w:lvlJc w:val="left"/>
      <w:pPr>
        <w:tabs>
          <w:tab w:val="num" w:pos="5040"/>
        </w:tabs>
        <w:ind w:left="5040" w:hanging="360"/>
      </w:pPr>
      <w:rPr>
        <w:rFonts w:ascii="Symbol" w:hAnsi="Symbol" w:hint="default"/>
      </w:rPr>
    </w:lvl>
    <w:lvl w:ilvl="7" w:tplc="B406FB24" w:tentative="1">
      <w:start w:val="1"/>
      <w:numFmt w:val="bullet"/>
      <w:lvlText w:val=""/>
      <w:lvlJc w:val="left"/>
      <w:pPr>
        <w:tabs>
          <w:tab w:val="num" w:pos="5760"/>
        </w:tabs>
        <w:ind w:left="5760" w:hanging="360"/>
      </w:pPr>
      <w:rPr>
        <w:rFonts w:ascii="Symbol" w:hAnsi="Symbol" w:hint="default"/>
      </w:rPr>
    </w:lvl>
    <w:lvl w:ilvl="8" w:tplc="1D42C8C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42AA3FA0"/>
    <w:multiLevelType w:val="multilevel"/>
    <w:tmpl w:val="953A5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bg"/>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
      </w:rPr>
    </w:lvl>
    <w:lvl w:ilvl="3">
      <w:start w:val="4"/>
      <w:numFmt w:val="upperRoman"/>
      <w:lvlText w:val="%4."/>
      <w:lvlJc w:val="left"/>
      <w:rPr>
        <w:rFonts w:ascii="Times New Roman" w:eastAsia="Times New Roman" w:hAnsi="Times New Roman" w:cs="Times New Roman"/>
        <w:b/>
        <w:bCs w:val="0"/>
        <w:i w:val="0"/>
        <w:iCs w:val="0"/>
        <w:smallCaps w:val="0"/>
        <w:strike w:val="0"/>
        <w:color w:val="000000"/>
        <w:spacing w:val="0"/>
        <w:w w:val="100"/>
        <w:position w:val="0"/>
        <w:sz w:val="21"/>
        <w:szCs w:val="21"/>
        <w:u w:val="none"/>
        <w:lang w:val="bg"/>
      </w:rPr>
    </w:lvl>
    <w:lvl w:ilvl="4">
      <w:start w:val="1"/>
      <w:numFmt w:val="decimal"/>
      <w:lvlText w:val="%5."/>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bg"/>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39B5D16"/>
    <w:multiLevelType w:val="hybridMultilevel"/>
    <w:tmpl w:val="AD1EC67C"/>
    <w:lvl w:ilvl="0" w:tplc="8CC83BE2">
      <w:start w:val="14"/>
      <w:numFmt w:val="bullet"/>
      <w:lvlText w:val="-"/>
      <w:lvlJc w:val="left"/>
      <w:pPr>
        <w:ind w:left="1069" w:hanging="360"/>
      </w:pPr>
      <w:rPr>
        <w:rFonts w:ascii="Times New Roman" w:eastAsia="Times New Roman"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3" w15:restartNumberingAfterBreak="0">
    <w:nsid w:val="451337E6"/>
    <w:multiLevelType w:val="hybridMultilevel"/>
    <w:tmpl w:val="00CE3F66"/>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4" w15:restartNumberingAfterBreak="0">
    <w:nsid w:val="4AEC7D9D"/>
    <w:multiLevelType w:val="hybridMultilevel"/>
    <w:tmpl w:val="13BEA81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9B24E3"/>
    <w:multiLevelType w:val="multilevel"/>
    <w:tmpl w:val="C366B0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2A375B8"/>
    <w:multiLevelType w:val="hybridMultilevel"/>
    <w:tmpl w:val="C3763180"/>
    <w:lvl w:ilvl="0" w:tplc="0809000D">
      <w:start w:val="1"/>
      <w:numFmt w:val="bullet"/>
      <w:lvlText w:val=""/>
      <w:lvlJc w:val="left"/>
      <w:pPr>
        <w:ind w:left="1492" w:hanging="360"/>
      </w:pPr>
      <w:rPr>
        <w:rFonts w:ascii="Wingdings" w:hAnsi="Wingdings" w:hint="default"/>
      </w:rPr>
    </w:lvl>
    <w:lvl w:ilvl="1" w:tplc="08090003" w:tentative="1">
      <w:start w:val="1"/>
      <w:numFmt w:val="bullet"/>
      <w:lvlText w:val="o"/>
      <w:lvlJc w:val="left"/>
      <w:pPr>
        <w:ind w:left="2212" w:hanging="360"/>
      </w:pPr>
      <w:rPr>
        <w:rFonts w:ascii="Courier New" w:hAnsi="Courier New" w:cs="Courier New" w:hint="default"/>
      </w:rPr>
    </w:lvl>
    <w:lvl w:ilvl="2" w:tplc="08090005" w:tentative="1">
      <w:start w:val="1"/>
      <w:numFmt w:val="bullet"/>
      <w:lvlText w:val=""/>
      <w:lvlJc w:val="left"/>
      <w:pPr>
        <w:ind w:left="2932" w:hanging="360"/>
      </w:pPr>
      <w:rPr>
        <w:rFonts w:ascii="Wingdings" w:hAnsi="Wingdings" w:hint="default"/>
      </w:rPr>
    </w:lvl>
    <w:lvl w:ilvl="3" w:tplc="08090001" w:tentative="1">
      <w:start w:val="1"/>
      <w:numFmt w:val="bullet"/>
      <w:lvlText w:val=""/>
      <w:lvlJc w:val="left"/>
      <w:pPr>
        <w:ind w:left="3652" w:hanging="360"/>
      </w:pPr>
      <w:rPr>
        <w:rFonts w:ascii="Symbol" w:hAnsi="Symbol" w:hint="default"/>
      </w:rPr>
    </w:lvl>
    <w:lvl w:ilvl="4" w:tplc="08090003" w:tentative="1">
      <w:start w:val="1"/>
      <w:numFmt w:val="bullet"/>
      <w:lvlText w:val="o"/>
      <w:lvlJc w:val="left"/>
      <w:pPr>
        <w:ind w:left="4372" w:hanging="360"/>
      </w:pPr>
      <w:rPr>
        <w:rFonts w:ascii="Courier New" w:hAnsi="Courier New" w:cs="Courier New" w:hint="default"/>
      </w:rPr>
    </w:lvl>
    <w:lvl w:ilvl="5" w:tplc="08090005" w:tentative="1">
      <w:start w:val="1"/>
      <w:numFmt w:val="bullet"/>
      <w:lvlText w:val=""/>
      <w:lvlJc w:val="left"/>
      <w:pPr>
        <w:ind w:left="5092" w:hanging="360"/>
      </w:pPr>
      <w:rPr>
        <w:rFonts w:ascii="Wingdings" w:hAnsi="Wingdings" w:hint="default"/>
      </w:rPr>
    </w:lvl>
    <w:lvl w:ilvl="6" w:tplc="08090001" w:tentative="1">
      <w:start w:val="1"/>
      <w:numFmt w:val="bullet"/>
      <w:lvlText w:val=""/>
      <w:lvlJc w:val="left"/>
      <w:pPr>
        <w:ind w:left="5812" w:hanging="360"/>
      </w:pPr>
      <w:rPr>
        <w:rFonts w:ascii="Symbol" w:hAnsi="Symbol" w:hint="default"/>
      </w:rPr>
    </w:lvl>
    <w:lvl w:ilvl="7" w:tplc="08090003" w:tentative="1">
      <w:start w:val="1"/>
      <w:numFmt w:val="bullet"/>
      <w:lvlText w:val="o"/>
      <w:lvlJc w:val="left"/>
      <w:pPr>
        <w:ind w:left="6532" w:hanging="360"/>
      </w:pPr>
      <w:rPr>
        <w:rFonts w:ascii="Courier New" w:hAnsi="Courier New" w:cs="Courier New" w:hint="default"/>
      </w:rPr>
    </w:lvl>
    <w:lvl w:ilvl="8" w:tplc="08090005" w:tentative="1">
      <w:start w:val="1"/>
      <w:numFmt w:val="bullet"/>
      <w:lvlText w:val=""/>
      <w:lvlJc w:val="left"/>
      <w:pPr>
        <w:ind w:left="7252" w:hanging="360"/>
      </w:pPr>
      <w:rPr>
        <w:rFonts w:ascii="Wingdings" w:hAnsi="Wingdings" w:hint="default"/>
      </w:rPr>
    </w:lvl>
  </w:abstractNum>
  <w:abstractNum w:abstractNumId="17" w15:restartNumberingAfterBreak="0">
    <w:nsid w:val="54E110E9"/>
    <w:multiLevelType w:val="hybridMultilevel"/>
    <w:tmpl w:val="DD6642E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583C4F11"/>
    <w:multiLevelType w:val="hybridMultilevel"/>
    <w:tmpl w:val="B82C158A"/>
    <w:lvl w:ilvl="0" w:tplc="0809000F">
      <w:start w:val="2"/>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A1CC78B2">
      <w:start w:val="3"/>
      <w:numFmt w:val="decimal"/>
      <w:lvlText w:val="%6"/>
      <w:lvlJc w:val="left"/>
      <w:pPr>
        <w:ind w:left="4500" w:hanging="360"/>
      </w:pPr>
      <w:rPr>
        <w:rFonts w:hint="default"/>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5B3351"/>
    <w:multiLevelType w:val="hybridMultilevel"/>
    <w:tmpl w:val="EB0482C2"/>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6EDF3E4C"/>
    <w:multiLevelType w:val="multilevel"/>
    <w:tmpl w:val="B1CEBE68"/>
    <w:lvl w:ilvl="0">
      <w:start w:val="5"/>
      <w:numFmt w:val="decimal"/>
      <w:lvlText w:val="%1."/>
      <w:lvlJc w:val="left"/>
      <w:pPr>
        <w:ind w:left="360" w:hanging="360"/>
      </w:pPr>
      <w:rPr>
        <w:rFonts w:hint="default"/>
        <w:b w:val="0"/>
        <w:bCs w:val="0"/>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21" w15:restartNumberingAfterBreak="0">
    <w:nsid w:val="72C779EB"/>
    <w:multiLevelType w:val="hybridMultilevel"/>
    <w:tmpl w:val="E3E69AD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73BB13C2"/>
    <w:multiLevelType w:val="hybridMultilevel"/>
    <w:tmpl w:val="90882296"/>
    <w:lvl w:ilvl="0" w:tplc="0809000F">
      <w:start w:val="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5CA47BEA">
      <w:start w:val="1"/>
      <w:numFmt w:val="decimal"/>
      <w:lvlText w:val="%5."/>
      <w:lvlJc w:val="left"/>
      <w:pPr>
        <w:ind w:left="3600" w:hanging="360"/>
      </w:pPr>
      <w:rPr>
        <w:rFonts w:ascii="Times New Roman" w:eastAsia="Times New Roman" w:hAnsi="Times New Roman" w:cs="Times New Roman"/>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C7D283F"/>
    <w:multiLevelType w:val="hybridMultilevel"/>
    <w:tmpl w:val="845C3DE4"/>
    <w:lvl w:ilvl="0" w:tplc="2428795E">
      <w:numFmt w:val="bullet"/>
      <w:lvlText w:val="-"/>
      <w:lvlJc w:val="left"/>
      <w:pPr>
        <w:ind w:left="1069" w:hanging="360"/>
      </w:pPr>
      <w:rPr>
        <w:rFonts w:ascii="Times New Roman" w:eastAsia="Microsoft Sans Serif" w:hAnsi="Times New Roman" w:cs="Times New Roman"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num w:numId="1">
    <w:abstractNumId w:val="3"/>
  </w:num>
  <w:num w:numId="2">
    <w:abstractNumId w:val="9"/>
  </w:num>
  <w:num w:numId="3">
    <w:abstractNumId w:val="20"/>
  </w:num>
  <w:num w:numId="4">
    <w:abstractNumId w:val="18"/>
  </w:num>
  <w:num w:numId="5">
    <w:abstractNumId w:val="14"/>
  </w:num>
  <w:num w:numId="6">
    <w:abstractNumId w:val="8"/>
  </w:num>
  <w:num w:numId="7">
    <w:abstractNumId w:val="7"/>
  </w:num>
  <w:num w:numId="8">
    <w:abstractNumId w:val="11"/>
  </w:num>
  <w:num w:numId="9">
    <w:abstractNumId w:val="23"/>
  </w:num>
  <w:num w:numId="10">
    <w:abstractNumId w:val="15"/>
  </w:num>
  <w:num w:numId="11">
    <w:abstractNumId w:val="21"/>
  </w:num>
  <w:num w:numId="12">
    <w:abstractNumId w:val="19"/>
  </w:num>
  <w:num w:numId="13">
    <w:abstractNumId w:val="13"/>
  </w:num>
  <w:num w:numId="14">
    <w:abstractNumId w:val="5"/>
  </w:num>
  <w:num w:numId="15">
    <w:abstractNumId w:val="12"/>
  </w:num>
  <w:num w:numId="16">
    <w:abstractNumId w:val="6"/>
  </w:num>
  <w:num w:numId="17">
    <w:abstractNumId w:val="1"/>
  </w:num>
  <w:num w:numId="18">
    <w:abstractNumId w:val="0"/>
  </w:num>
  <w:num w:numId="19">
    <w:abstractNumId w:val="10"/>
  </w:num>
  <w:num w:numId="20">
    <w:abstractNumId w:val="17"/>
  </w:num>
  <w:num w:numId="21">
    <w:abstractNumId w:val="16"/>
  </w:num>
  <w:num w:numId="22">
    <w:abstractNumId w:val="22"/>
  </w:num>
  <w:num w:numId="23">
    <w:abstractNumId w:val="2"/>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08"/>
  <w:hyphenationZone w:val="425"/>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D04"/>
    <w:rsid w:val="00004A3B"/>
    <w:rsid w:val="00010E0B"/>
    <w:rsid w:val="00014FEE"/>
    <w:rsid w:val="000156B5"/>
    <w:rsid w:val="00017065"/>
    <w:rsid w:val="0002049E"/>
    <w:rsid w:val="00020EEB"/>
    <w:rsid w:val="00021CAB"/>
    <w:rsid w:val="00022B7E"/>
    <w:rsid w:val="000235B4"/>
    <w:rsid w:val="000257CF"/>
    <w:rsid w:val="00026F5F"/>
    <w:rsid w:val="000408EC"/>
    <w:rsid w:val="00043145"/>
    <w:rsid w:val="0004378A"/>
    <w:rsid w:val="00044B29"/>
    <w:rsid w:val="000509BF"/>
    <w:rsid w:val="0005430B"/>
    <w:rsid w:val="00060574"/>
    <w:rsid w:val="00062B11"/>
    <w:rsid w:val="00064D4C"/>
    <w:rsid w:val="000711B8"/>
    <w:rsid w:val="00081373"/>
    <w:rsid w:val="00084477"/>
    <w:rsid w:val="00094EBC"/>
    <w:rsid w:val="000A1E31"/>
    <w:rsid w:val="000A3079"/>
    <w:rsid w:val="000A3D15"/>
    <w:rsid w:val="000B048B"/>
    <w:rsid w:val="000B3446"/>
    <w:rsid w:val="000B36B9"/>
    <w:rsid w:val="000B36EE"/>
    <w:rsid w:val="000B73F6"/>
    <w:rsid w:val="000C43CF"/>
    <w:rsid w:val="000C6447"/>
    <w:rsid w:val="000C7427"/>
    <w:rsid w:val="000D1038"/>
    <w:rsid w:val="000D31F0"/>
    <w:rsid w:val="000D38C0"/>
    <w:rsid w:val="000D4A9A"/>
    <w:rsid w:val="000D58CC"/>
    <w:rsid w:val="000E4D2F"/>
    <w:rsid w:val="000E5820"/>
    <w:rsid w:val="000E6997"/>
    <w:rsid w:val="000F00EF"/>
    <w:rsid w:val="000F03CB"/>
    <w:rsid w:val="000F1EC8"/>
    <w:rsid w:val="000F49A0"/>
    <w:rsid w:val="000F6045"/>
    <w:rsid w:val="00101BB7"/>
    <w:rsid w:val="001044E1"/>
    <w:rsid w:val="001137F0"/>
    <w:rsid w:val="00121B83"/>
    <w:rsid w:val="00132392"/>
    <w:rsid w:val="00133041"/>
    <w:rsid w:val="00143931"/>
    <w:rsid w:val="00146321"/>
    <w:rsid w:val="0014703D"/>
    <w:rsid w:val="0016064E"/>
    <w:rsid w:val="00165644"/>
    <w:rsid w:val="00167C3E"/>
    <w:rsid w:val="001718EE"/>
    <w:rsid w:val="00172FC4"/>
    <w:rsid w:val="00175F0D"/>
    <w:rsid w:val="001821E0"/>
    <w:rsid w:val="0019010A"/>
    <w:rsid w:val="00193633"/>
    <w:rsid w:val="001A3D9D"/>
    <w:rsid w:val="001A4B1C"/>
    <w:rsid w:val="001A6B21"/>
    <w:rsid w:val="001B5E35"/>
    <w:rsid w:val="001B61D6"/>
    <w:rsid w:val="001B6252"/>
    <w:rsid w:val="001B6FF1"/>
    <w:rsid w:val="001D53D3"/>
    <w:rsid w:val="001D7883"/>
    <w:rsid w:val="001E3159"/>
    <w:rsid w:val="001E6E6F"/>
    <w:rsid w:val="001F30E3"/>
    <w:rsid w:val="001F3B3D"/>
    <w:rsid w:val="001F6BB5"/>
    <w:rsid w:val="002002F4"/>
    <w:rsid w:val="002005E1"/>
    <w:rsid w:val="00202CE6"/>
    <w:rsid w:val="002053D8"/>
    <w:rsid w:val="00210094"/>
    <w:rsid w:val="00212730"/>
    <w:rsid w:val="00217AD9"/>
    <w:rsid w:val="002203BB"/>
    <w:rsid w:val="00224E8C"/>
    <w:rsid w:val="00225C30"/>
    <w:rsid w:val="00227B0E"/>
    <w:rsid w:val="00234F79"/>
    <w:rsid w:val="002422AA"/>
    <w:rsid w:val="00247EE5"/>
    <w:rsid w:val="002503ED"/>
    <w:rsid w:val="00253C6F"/>
    <w:rsid w:val="0025654E"/>
    <w:rsid w:val="00261BEE"/>
    <w:rsid w:val="00264D2C"/>
    <w:rsid w:val="00265D8C"/>
    <w:rsid w:val="0027038E"/>
    <w:rsid w:val="00273500"/>
    <w:rsid w:val="00282FA1"/>
    <w:rsid w:val="0028465F"/>
    <w:rsid w:val="002874E8"/>
    <w:rsid w:val="002920A1"/>
    <w:rsid w:val="00296A89"/>
    <w:rsid w:val="002A1BEC"/>
    <w:rsid w:val="002A2035"/>
    <w:rsid w:val="002A74AE"/>
    <w:rsid w:val="002B752B"/>
    <w:rsid w:val="002B79BC"/>
    <w:rsid w:val="002C1EA1"/>
    <w:rsid w:val="002C35E0"/>
    <w:rsid w:val="002C565F"/>
    <w:rsid w:val="002C69F0"/>
    <w:rsid w:val="002D4F01"/>
    <w:rsid w:val="002D641A"/>
    <w:rsid w:val="002D74BE"/>
    <w:rsid w:val="002E3CE2"/>
    <w:rsid w:val="002F25BF"/>
    <w:rsid w:val="002F3A5F"/>
    <w:rsid w:val="002F4852"/>
    <w:rsid w:val="002F48C4"/>
    <w:rsid w:val="002F4D50"/>
    <w:rsid w:val="0030629D"/>
    <w:rsid w:val="00311DBF"/>
    <w:rsid w:val="0031389F"/>
    <w:rsid w:val="003178EF"/>
    <w:rsid w:val="00331583"/>
    <w:rsid w:val="003349E7"/>
    <w:rsid w:val="00335383"/>
    <w:rsid w:val="00337AE4"/>
    <w:rsid w:val="00337D15"/>
    <w:rsid w:val="0034018A"/>
    <w:rsid w:val="00343E33"/>
    <w:rsid w:val="00356E11"/>
    <w:rsid w:val="00362102"/>
    <w:rsid w:val="00372BC2"/>
    <w:rsid w:val="00374BBC"/>
    <w:rsid w:val="00375E86"/>
    <w:rsid w:val="00376E02"/>
    <w:rsid w:val="00384A6F"/>
    <w:rsid w:val="00384E0F"/>
    <w:rsid w:val="003925E7"/>
    <w:rsid w:val="003934CF"/>
    <w:rsid w:val="003934E4"/>
    <w:rsid w:val="0039697B"/>
    <w:rsid w:val="00396FB3"/>
    <w:rsid w:val="00397A71"/>
    <w:rsid w:val="003A2A99"/>
    <w:rsid w:val="003A48F5"/>
    <w:rsid w:val="003B5694"/>
    <w:rsid w:val="003C074C"/>
    <w:rsid w:val="003C1EB0"/>
    <w:rsid w:val="003C596A"/>
    <w:rsid w:val="003C6405"/>
    <w:rsid w:val="003D7DA4"/>
    <w:rsid w:val="003E11A0"/>
    <w:rsid w:val="003E385F"/>
    <w:rsid w:val="003E4C0D"/>
    <w:rsid w:val="003F287B"/>
    <w:rsid w:val="003F3316"/>
    <w:rsid w:val="003F38AC"/>
    <w:rsid w:val="003F41AD"/>
    <w:rsid w:val="00401A04"/>
    <w:rsid w:val="00401A64"/>
    <w:rsid w:val="004054B9"/>
    <w:rsid w:val="00405BB1"/>
    <w:rsid w:val="004073A5"/>
    <w:rsid w:val="00410115"/>
    <w:rsid w:val="00410BB8"/>
    <w:rsid w:val="00414031"/>
    <w:rsid w:val="00414525"/>
    <w:rsid w:val="0041703E"/>
    <w:rsid w:val="0041751E"/>
    <w:rsid w:val="00417FA6"/>
    <w:rsid w:val="004228AD"/>
    <w:rsid w:val="00424A0A"/>
    <w:rsid w:val="00430F29"/>
    <w:rsid w:val="00431023"/>
    <w:rsid w:val="00432CB1"/>
    <w:rsid w:val="00433904"/>
    <w:rsid w:val="00434998"/>
    <w:rsid w:val="00435C4C"/>
    <w:rsid w:val="00444240"/>
    <w:rsid w:val="004474E3"/>
    <w:rsid w:val="004511B5"/>
    <w:rsid w:val="00455169"/>
    <w:rsid w:val="00455F12"/>
    <w:rsid w:val="004567A5"/>
    <w:rsid w:val="00456C5B"/>
    <w:rsid w:val="0046068E"/>
    <w:rsid w:val="0046209B"/>
    <w:rsid w:val="00463982"/>
    <w:rsid w:val="00464CBD"/>
    <w:rsid w:val="00473818"/>
    <w:rsid w:val="00475706"/>
    <w:rsid w:val="0048222D"/>
    <w:rsid w:val="00484D96"/>
    <w:rsid w:val="004A4B1C"/>
    <w:rsid w:val="004A6D1A"/>
    <w:rsid w:val="004B3167"/>
    <w:rsid w:val="004B3703"/>
    <w:rsid w:val="004B3DCC"/>
    <w:rsid w:val="004C10A8"/>
    <w:rsid w:val="004D062C"/>
    <w:rsid w:val="004D1E1E"/>
    <w:rsid w:val="004D79C0"/>
    <w:rsid w:val="004E0EC8"/>
    <w:rsid w:val="004E3ED9"/>
    <w:rsid w:val="004F14B1"/>
    <w:rsid w:val="004F172B"/>
    <w:rsid w:val="004F21FC"/>
    <w:rsid w:val="004F2649"/>
    <w:rsid w:val="004F701B"/>
    <w:rsid w:val="00504C3C"/>
    <w:rsid w:val="0051158A"/>
    <w:rsid w:val="00513FB3"/>
    <w:rsid w:val="00521CDC"/>
    <w:rsid w:val="00527D55"/>
    <w:rsid w:val="005403E0"/>
    <w:rsid w:val="00545E5F"/>
    <w:rsid w:val="00561D77"/>
    <w:rsid w:val="0058118E"/>
    <w:rsid w:val="0058415E"/>
    <w:rsid w:val="00584AFE"/>
    <w:rsid w:val="00587554"/>
    <w:rsid w:val="005904D2"/>
    <w:rsid w:val="00596184"/>
    <w:rsid w:val="00596B67"/>
    <w:rsid w:val="005A4907"/>
    <w:rsid w:val="005B1497"/>
    <w:rsid w:val="005B510F"/>
    <w:rsid w:val="005B7233"/>
    <w:rsid w:val="005C1387"/>
    <w:rsid w:val="005D0523"/>
    <w:rsid w:val="005D0ECC"/>
    <w:rsid w:val="005D195E"/>
    <w:rsid w:val="005D7ABE"/>
    <w:rsid w:val="005E362F"/>
    <w:rsid w:val="005F0A83"/>
    <w:rsid w:val="005F5BE0"/>
    <w:rsid w:val="00601130"/>
    <w:rsid w:val="00605ADD"/>
    <w:rsid w:val="0060764C"/>
    <w:rsid w:val="0061303C"/>
    <w:rsid w:val="00615353"/>
    <w:rsid w:val="00615B30"/>
    <w:rsid w:val="0062004B"/>
    <w:rsid w:val="00623D93"/>
    <w:rsid w:val="00625851"/>
    <w:rsid w:val="006275DD"/>
    <w:rsid w:val="00631EBE"/>
    <w:rsid w:val="00633259"/>
    <w:rsid w:val="00634148"/>
    <w:rsid w:val="0064660F"/>
    <w:rsid w:val="006472EB"/>
    <w:rsid w:val="00651A39"/>
    <w:rsid w:val="00654619"/>
    <w:rsid w:val="00655857"/>
    <w:rsid w:val="00660209"/>
    <w:rsid w:val="00672732"/>
    <w:rsid w:val="006748B9"/>
    <w:rsid w:val="006820C4"/>
    <w:rsid w:val="0068321B"/>
    <w:rsid w:val="0068599B"/>
    <w:rsid w:val="006934AF"/>
    <w:rsid w:val="006A0206"/>
    <w:rsid w:val="006A32FA"/>
    <w:rsid w:val="006A41BA"/>
    <w:rsid w:val="006A41DC"/>
    <w:rsid w:val="006A6D6D"/>
    <w:rsid w:val="006B094C"/>
    <w:rsid w:val="006B0F35"/>
    <w:rsid w:val="006B1DDB"/>
    <w:rsid w:val="006B4016"/>
    <w:rsid w:val="006B609C"/>
    <w:rsid w:val="006C1435"/>
    <w:rsid w:val="006C6E3F"/>
    <w:rsid w:val="006E05F7"/>
    <w:rsid w:val="006E1C7E"/>
    <w:rsid w:val="006E44AC"/>
    <w:rsid w:val="006E45DD"/>
    <w:rsid w:val="006E59A0"/>
    <w:rsid w:val="006F0228"/>
    <w:rsid w:val="006F357D"/>
    <w:rsid w:val="00701CE6"/>
    <w:rsid w:val="007076AD"/>
    <w:rsid w:val="0071400E"/>
    <w:rsid w:val="007317BB"/>
    <w:rsid w:val="00735DE7"/>
    <w:rsid w:val="00741095"/>
    <w:rsid w:val="0074152A"/>
    <w:rsid w:val="00751A43"/>
    <w:rsid w:val="00754851"/>
    <w:rsid w:val="007576C0"/>
    <w:rsid w:val="007630C0"/>
    <w:rsid w:val="00771505"/>
    <w:rsid w:val="0077398F"/>
    <w:rsid w:val="00773C92"/>
    <w:rsid w:val="00776C1F"/>
    <w:rsid w:val="007863E6"/>
    <w:rsid w:val="0079285D"/>
    <w:rsid w:val="007A0AFD"/>
    <w:rsid w:val="007A0F70"/>
    <w:rsid w:val="007A4D6D"/>
    <w:rsid w:val="007A66D0"/>
    <w:rsid w:val="007B4153"/>
    <w:rsid w:val="007B5F64"/>
    <w:rsid w:val="007C6AA6"/>
    <w:rsid w:val="007D307F"/>
    <w:rsid w:val="007D6E41"/>
    <w:rsid w:val="007D735D"/>
    <w:rsid w:val="007E1813"/>
    <w:rsid w:val="007E438A"/>
    <w:rsid w:val="007E4A15"/>
    <w:rsid w:val="007E65EF"/>
    <w:rsid w:val="007F4C98"/>
    <w:rsid w:val="007F767E"/>
    <w:rsid w:val="008048A2"/>
    <w:rsid w:val="00807BF2"/>
    <w:rsid w:val="00810CE1"/>
    <w:rsid w:val="00811CB8"/>
    <w:rsid w:val="008150BB"/>
    <w:rsid w:val="0081581C"/>
    <w:rsid w:val="00820D89"/>
    <w:rsid w:val="00821602"/>
    <w:rsid w:val="00826483"/>
    <w:rsid w:val="00832DA8"/>
    <w:rsid w:val="00836B60"/>
    <w:rsid w:val="00837358"/>
    <w:rsid w:val="00840C98"/>
    <w:rsid w:val="0084206C"/>
    <w:rsid w:val="0084265D"/>
    <w:rsid w:val="00842786"/>
    <w:rsid w:val="008435B6"/>
    <w:rsid w:val="00843C65"/>
    <w:rsid w:val="008444B9"/>
    <w:rsid w:val="00850D36"/>
    <w:rsid w:val="00853C2C"/>
    <w:rsid w:val="00857859"/>
    <w:rsid w:val="00860319"/>
    <w:rsid w:val="00871B5C"/>
    <w:rsid w:val="00876DFB"/>
    <w:rsid w:val="00887D84"/>
    <w:rsid w:val="0089286C"/>
    <w:rsid w:val="0089729B"/>
    <w:rsid w:val="008A38C3"/>
    <w:rsid w:val="008A74DD"/>
    <w:rsid w:val="008B1A84"/>
    <w:rsid w:val="008B20C6"/>
    <w:rsid w:val="008C5AB0"/>
    <w:rsid w:val="008C5D9F"/>
    <w:rsid w:val="008D2DF1"/>
    <w:rsid w:val="008E2DA2"/>
    <w:rsid w:val="008E3986"/>
    <w:rsid w:val="008E783D"/>
    <w:rsid w:val="008F316E"/>
    <w:rsid w:val="008F79CE"/>
    <w:rsid w:val="00907D33"/>
    <w:rsid w:val="00913F13"/>
    <w:rsid w:val="00920D04"/>
    <w:rsid w:val="0092231A"/>
    <w:rsid w:val="009275DB"/>
    <w:rsid w:val="009570A0"/>
    <w:rsid w:val="00960145"/>
    <w:rsid w:val="00960CC2"/>
    <w:rsid w:val="00967D2A"/>
    <w:rsid w:val="00970D25"/>
    <w:rsid w:val="00975BD3"/>
    <w:rsid w:val="00977C06"/>
    <w:rsid w:val="00981C5A"/>
    <w:rsid w:val="00985B27"/>
    <w:rsid w:val="00986D3B"/>
    <w:rsid w:val="00987BCC"/>
    <w:rsid w:val="009933DF"/>
    <w:rsid w:val="00994B40"/>
    <w:rsid w:val="00995D42"/>
    <w:rsid w:val="00996CDF"/>
    <w:rsid w:val="009A1BF3"/>
    <w:rsid w:val="009A4C6C"/>
    <w:rsid w:val="009B0540"/>
    <w:rsid w:val="009B2DAE"/>
    <w:rsid w:val="009B3DC9"/>
    <w:rsid w:val="009C14CA"/>
    <w:rsid w:val="009C16FE"/>
    <w:rsid w:val="009D1F98"/>
    <w:rsid w:val="009D29A3"/>
    <w:rsid w:val="009E57EA"/>
    <w:rsid w:val="009E6525"/>
    <w:rsid w:val="009F1E63"/>
    <w:rsid w:val="009F40AF"/>
    <w:rsid w:val="009F57EF"/>
    <w:rsid w:val="009F7457"/>
    <w:rsid w:val="00A120FA"/>
    <w:rsid w:val="00A12C81"/>
    <w:rsid w:val="00A13AC8"/>
    <w:rsid w:val="00A21759"/>
    <w:rsid w:val="00A2515E"/>
    <w:rsid w:val="00A2751B"/>
    <w:rsid w:val="00A31976"/>
    <w:rsid w:val="00A36F6F"/>
    <w:rsid w:val="00A40A13"/>
    <w:rsid w:val="00A44A26"/>
    <w:rsid w:val="00A57032"/>
    <w:rsid w:val="00A612DE"/>
    <w:rsid w:val="00A6309B"/>
    <w:rsid w:val="00A676A1"/>
    <w:rsid w:val="00A765D9"/>
    <w:rsid w:val="00A9472A"/>
    <w:rsid w:val="00AA308A"/>
    <w:rsid w:val="00AB1207"/>
    <w:rsid w:val="00AB3E1B"/>
    <w:rsid w:val="00AB3F26"/>
    <w:rsid w:val="00AB5780"/>
    <w:rsid w:val="00AB6BAD"/>
    <w:rsid w:val="00AC1C51"/>
    <w:rsid w:val="00AD6000"/>
    <w:rsid w:val="00AD6190"/>
    <w:rsid w:val="00AE05B3"/>
    <w:rsid w:val="00AE0BA9"/>
    <w:rsid w:val="00AE0E81"/>
    <w:rsid w:val="00AF5C80"/>
    <w:rsid w:val="00B00C44"/>
    <w:rsid w:val="00B0450E"/>
    <w:rsid w:val="00B05C78"/>
    <w:rsid w:val="00B11758"/>
    <w:rsid w:val="00B153F5"/>
    <w:rsid w:val="00B1547A"/>
    <w:rsid w:val="00B24185"/>
    <w:rsid w:val="00B250DC"/>
    <w:rsid w:val="00B27F6D"/>
    <w:rsid w:val="00B3189B"/>
    <w:rsid w:val="00B322D6"/>
    <w:rsid w:val="00B324EB"/>
    <w:rsid w:val="00B359A5"/>
    <w:rsid w:val="00B36F4E"/>
    <w:rsid w:val="00B371A5"/>
    <w:rsid w:val="00B41F05"/>
    <w:rsid w:val="00B43BB3"/>
    <w:rsid w:val="00B4721A"/>
    <w:rsid w:val="00B507B1"/>
    <w:rsid w:val="00B51DB9"/>
    <w:rsid w:val="00B61F59"/>
    <w:rsid w:val="00B6344B"/>
    <w:rsid w:val="00B66965"/>
    <w:rsid w:val="00B81E24"/>
    <w:rsid w:val="00B86A16"/>
    <w:rsid w:val="00B87453"/>
    <w:rsid w:val="00B87CC8"/>
    <w:rsid w:val="00BA0F2A"/>
    <w:rsid w:val="00BA2AB8"/>
    <w:rsid w:val="00BA5241"/>
    <w:rsid w:val="00BA5D22"/>
    <w:rsid w:val="00BA6F05"/>
    <w:rsid w:val="00BB185E"/>
    <w:rsid w:val="00BC2ACA"/>
    <w:rsid w:val="00BD41D8"/>
    <w:rsid w:val="00BD56C2"/>
    <w:rsid w:val="00BE1C7C"/>
    <w:rsid w:val="00BE3F25"/>
    <w:rsid w:val="00BE4F0B"/>
    <w:rsid w:val="00BF1DE2"/>
    <w:rsid w:val="00BF50A2"/>
    <w:rsid w:val="00C05EE9"/>
    <w:rsid w:val="00C07296"/>
    <w:rsid w:val="00C07487"/>
    <w:rsid w:val="00C076D0"/>
    <w:rsid w:val="00C2233D"/>
    <w:rsid w:val="00C22510"/>
    <w:rsid w:val="00C225CA"/>
    <w:rsid w:val="00C22756"/>
    <w:rsid w:val="00C2656C"/>
    <w:rsid w:val="00C32A06"/>
    <w:rsid w:val="00C3560D"/>
    <w:rsid w:val="00C4745D"/>
    <w:rsid w:val="00C61CFC"/>
    <w:rsid w:val="00C62481"/>
    <w:rsid w:val="00C63DDD"/>
    <w:rsid w:val="00C751C8"/>
    <w:rsid w:val="00C75F38"/>
    <w:rsid w:val="00C75F6F"/>
    <w:rsid w:val="00C7764E"/>
    <w:rsid w:val="00C7768A"/>
    <w:rsid w:val="00C82A5B"/>
    <w:rsid w:val="00C82DCD"/>
    <w:rsid w:val="00C8532B"/>
    <w:rsid w:val="00C86510"/>
    <w:rsid w:val="00C9212C"/>
    <w:rsid w:val="00C92851"/>
    <w:rsid w:val="00CA032C"/>
    <w:rsid w:val="00CA2BC3"/>
    <w:rsid w:val="00CA30BF"/>
    <w:rsid w:val="00CA59DC"/>
    <w:rsid w:val="00CB007F"/>
    <w:rsid w:val="00CB1541"/>
    <w:rsid w:val="00CB38E1"/>
    <w:rsid w:val="00CB3ACC"/>
    <w:rsid w:val="00CB48D9"/>
    <w:rsid w:val="00CB50BE"/>
    <w:rsid w:val="00CC2AA9"/>
    <w:rsid w:val="00CD2E1E"/>
    <w:rsid w:val="00CD5281"/>
    <w:rsid w:val="00CE6471"/>
    <w:rsid w:val="00CF02FC"/>
    <w:rsid w:val="00CF58DF"/>
    <w:rsid w:val="00D02833"/>
    <w:rsid w:val="00D0320D"/>
    <w:rsid w:val="00D03330"/>
    <w:rsid w:val="00D05AD3"/>
    <w:rsid w:val="00D12D95"/>
    <w:rsid w:val="00D13714"/>
    <w:rsid w:val="00D17369"/>
    <w:rsid w:val="00D23E9F"/>
    <w:rsid w:val="00D30166"/>
    <w:rsid w:val="00D31476"/>
    <w:rsid w:val="00D34980"/>
    <w:rsid w:val="00D410A6"/>
    <w:rsid w:val="00D50F29"/>
    <w:rsid w:val="00D51825"/>
    <w:rsid w:val="00D6399D"/>
    <w:rsid w:val="00D67569"/>
    <w:rsid w:val="00D67AB6"/>
    <w:rsid w:val="00D86FDE"/>
    <w:rsid w:val="00D95DE1"/>
    <w:rsid w:val="00D95EBE"/>
    <w:rsid w:val="00DA320D"/>
    <w:rsid w:val="00DA3FDA"/>
    <w:rsid w:val="00DA54AB"/>
    <w:rsid w:val="00DA654F"/>
    <w:rsid w:val="00DB0FBA"/>
    <w:rsid w:val="00DC2090"/>
    <w:rsid w:val="00DC25F3"/>
    <w:rsid w:val="00DC2C97"/>
    <w:rsid w:val="00DC496D"/>
    <w:rsid w:val="00DC504F"/>
    <w:rsid w:val="00DD6EDB"/>
    <w:rsid w:val="00DE1D0D"/>
    <w:rsid w:val="00DE6DE5"/>
    <w:rsid w:val="00E042C6"/>
    <w:rsid w:val="00E1128E"/>
    <w:rsid w:val="00E21EE9"/>
    <w:rsid w:val="00E24A60"/>
    <w:rsid w:val="00E24CFB"/>
    <w:rsid w:val="00E25B71"/>
    <w:rsid w:val="00E2658C"/>
    <w:rsid w:val="00E37346"/>
    <w:rsid w:val="00E41200"/>
    <w:rsid w:val="00E47E59"/>
    <w:rsid w:val="00E55D5C"/>
    <w:rsid w:val="00E567EC"/>
    <w:rsid w:val="00E65969"/>
    <w:rsid w:val="00E71C78"/>
    <w:rsid w:val="00E76FC2"/>
    <w:rsid w:val="00E77B00"/>
    <w:rsid w:val="00E822E5"/>
    <w:rsid w:val="00E8298D"/>
    <w:rsid w:val="00E83640"/>
    <w:rsid w:val="00E83D6A"/>
    <w:rsid w:val="00E940B7"/>
    <w:rsid w:val="00E96A79"/>
    <w:rsid w:val="00EA047D"/>
    <w:rsid w:val="00EA5E13"/>
    <w:rsid w:val="00EB130C"/>
    <w:rsid w:val="00EB1AB4"/>
    <w:rsid w:val="00EB1C5A"/>
    <w:rsid w:val="00EB348A"/>
    <w:rsid w:val="00EC432F"/>
    <w:rsid w:val="00EC4BAB"/>
    <w:rsid w:val="00EC61BB"/>
    <w:rsid w:val="00ED0901"/>
    <w:rsid w:val="00ED1CD7"/>
    <w:rsid w:val="00ED583F"/>
    <w:rsid w:val="00ED5F42"/>
    <w:rsid w:val="00EE1C19"/>
    <w:rsid w:val="00EE5F2A"/>
    <w:rsid w:val="00EE64A9"/>
    <w:rsid w:val="00EF1820"/>
    <w:rsid w:val="00EF3DAA"/>
    <w:rsid w:val="00EF3FFB"/>
    <w:rsid w:val="00F00F58"/>
    <w:rsid w:val="00F03FD2"/>
    <w:rsid w:val="00F27126"/>
    <w:rsid w:val="00F273AE"/>
    <w:rsid w:val="00F31313"/>
    <w:rsid w:val="00F34856"/>
    <w:rsid w:val="00F36309"/>
    <w:rsid w:val="00F5039B"/>
    <w:rsid w:val="00F539BE"/>
    <w:rsid w:val="00F6152E"/>
    <w:rsid w:val="00F76960"/>
    <w:rsid w:val="00F82A70"/>
    <w:rsid w:val="00F84AB0"/>
    <w:rsid w:val="00F908C6"/>
    <w:rsid w:val="00F91825"/>
    <w:rsid w:val="00F9671F"/>
    <w:rsid w:val="00FA65D2"/>
    <w:rsid w:val="00FA7CD7"/>
    <w:rsid w:val="00FB1A2C"/>
    <w:rsid w:val="00FB51E3"/>
    <w:rsid w:val="00FB578F"/>
    <w:rsid w:val="00FD3142"/>
    <w:rsid w:val="00FE0FEC"/>
    <w:rsid w:val="00FE4882"/>
    <w:rsid w:val="00FE7426"/>
    <w:rsid w:val="00FF220C"/>
    <w:rsid w:val="00FF2BA8"/>
    <w:rsid w:val="00FF5284"/>
    <w:rsid w:val="00FF594A"/>
    <w:rsid w:val="00FF7D31"/>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4:docId w14:val="31D35AD0"/>
  <w15:docId w15:val="{F7517074-96B2-4DEB-B551-B296A5E3D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Microsoft Sans Serif" w:eastAsia="Microsoft Sans Serif" w:hAnsi="Microsoft Sans Serif" w:cs="Microsoft Sans Serif"/>
        <w:sz w:val="24"/>
        <w:szCs w:val="24"/>
        <w:lang w:val="bg" w:eastAsia="bg-BG"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paragraph" w:styleId="Heading2">
    <w:name w:val="heading 2"/>
    <w:basedOn w:val="Normal"/>
    <w:next w:val="Normal"/>
    <w:link w:val="Heading2Char"/>
    <w:uiPriority w:val="9"/>
    <w:unhideWhenUsed/>
    <w:qFormat/>
    <w:rsid w:val="00BE1C7C"/>
    <w:pPr>
      <w:keepNext/>
      <w:tabs>
        <w:tab w:val="left" w:pos="993"/>
        <w:tab w:val="left" w:pos="1276"/>
      </w:tabs>
      <w:spacing w:line="276" w:lineRule="auto"/>
      <w:ind w:firstLine="709"/>
      <w:jc w:val="both"/>
      <w:outlineLvl w:val="1"/>
    </w:pPr>
    <w:rPr>
      <w:rFonts w:ascii="Times New Roman" w:eastAsiaTheme="minorHAnsi" w:hAnsi="Times New Roman" w:cs="Times New Roman"/>
      <w:b/>
      <w:bCs/>
      <w:color w:val="auto"/>
      <w:lang w:val="bg-BG" w:eastAsia="en-US"/>
    </w:rPr>
  </w:style>
  <w:style w:type="paragraph" w:styleId="Heading5">
    <w:name w:val="heading 5"/>
    <w:basedOn w:val="Normal"/>
    <w:next w:val="Normal"/>
    <w:link w:val="Heading5Char"/>
    <w:uiPriority w:val="9"/>
    <w:semiHidden/>
    <w:unhideWhenUsed/>
    <w:qFormat/>
    <w:rsid w:val="008B20C6"/>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a">
    <w:name w:val="Основен текст_"/>
    <w:basedOn w:val="DefaultParagraphFont"/>
    <w:link w:val="1"/>
    <w:rPr>
      <w:rFonts w:ascii="Times New Roman" w:eastAsia="Times New Roman" w:hAnsi="Times New Roman" w:cs="Times New Roman"/>
      <w:b w:val="0"/>
      <w:bCs w:val="0"/>
      <w:i w:val="0"/>
      <w:iCs w:val="0"/>
      <w:smallCaps w:val="0"/>
      <w:strike w:val="0"/>
      <w:spacing w:val="0"/>
      <w:sz w:val="21"/>
      <w:szCs w:val="21"/>
    </w:rPr>
  </w:style>
  <w:style w:type="character" w:customStyle="1" w:styleId="2">
    <w:name w:val="Заглавие #2_"/>
    <w:basedOn w:val="DefaultParagraphFont"/>
    <w:link w:val="20"/>
    <w:rPr>
      <w:rFonts w:ascii="Times New Roman" w:eastAsia="Times New Roman" w:hAnsi="Times New Roman" w:cs="Times New Roman"/>
      <w:b w:val="0"/>
      <w:bCs w:val="0"/>
      <w:i w:val="0"/>
      <w:iCs w:val="0"/>
      <w:smallCaps w:val="0"/>
      <w:strike w:val="0"/>
      <w:spacing w:val="0"/>
      <w:sz w:val="21"/>
      <w:szCs w:val="21"/>
    </w:rPr>
  </w:style>
  <w:style w:type="character" w:customStyle="1" w:styleId="21">
    <w:name w:val="Основен текст (2)_"/>
    <w:basedOn w:val="DefaultParagraphFont"/>
    <w:link w:val="22"/>
    <w:rPr>
      <w:rFonts w:ascii="Times New Roman" w:eastAsia="Times New Roman" w:hAnsi="Times New Roman" w:cs="Times New Roman"/>
      <w:b w:val="0"/>
      <w:bCs w:val="0"/>
      <w:i w:val="0"/>
      <w:iCs w:val="0"/>
      <w:smallCaps w:val="0"/>
      <w:strike w:val="0"/>
      <w:sz w:val="22"/>
      <w:szCs w:val="22"/>
    </w:rPr>
  </w:style>
  <w:style w:type="character" w:customStyle="1" w:styleId="1pt">
    <w:name w:val="Основен текст + Разредка 1 pt"/>
    <w:basedOn w:val="a"/>
    <w:rPr>
      <w:rFonts w:ascii="Times New Roman" w:eastAsia="Times New Roman" w:hAnsi="Times New Roman" w:cs="Times New Roman"/>
      <w:b w:val="0"/>
      <w:bCs w:val="0"/>
      <w:i w:val="0"/>
      <w:iCs w:val="0"/>
      <w:smallCaps w:val="0"/>
      <w:strike w:val="0"/>
      <w:spacing w:val="20"/>
      <w:sz w:val="21"/>
      <w:szCs w:val="21"/>
    </w:rPr>
  </w:style>
  <w:style w:type="character" w:customStyle="1" w:styleId="10">
    <w:name w:val="Заглавие #1_"/>
    <w:basedOn w:val="DefaultParagraphFont"/>
    <w:link w:val="11"/>
    <w:rPr>
      <w:rFonts w:ascii="Times New Roman" w:eastAsia="Times New Roman" w:hAnsi="Times New Roman" w:cs="Times New Roman"/>
      <w:b w:val="0"/>
      <w:bCs w:val="0"/>
      <w:i w:val="0"/>
      <w:iCs w:val="0"/>
      <w:smallCaps w:val="0"/>
      <w:strike w:val="0"/>
      <w:sz w:val="27"/>
      <w:szCs w:val="27"/>
    </w:rPr>
  </w:style>
  <w:style w:type="character" w:customStyle="1" w:styleId="3">
    <w:name w:val="Основен текст (3)_"/>
    <w:basedOn w:val="DefaultParagraphFont"/>
    <w:link w:val="30"/>
    <w:rPr>
      <w:rFonts w:ascii="Times New Roman" w:eastAsia="Times New Roman" w:hAnsi="Times New Roman" w:cs="Times New Roman"/>
      <w:b w:val="0"/>
      <w:bCs w:val="0"/>
      <w:i w:val="0"/>
      <w:iCs w:val="0"/>
      <w:smallCaps w:val="0"/>
      <w:strike w:val="0"/>
      <w:sz w:val="15"/>
      <w:szCs w:val="15"/>
    </w:rPr>
  </w:style>
  <w:style w:type="paragraph" w:customStyle="1" w:styleId="1">
    <w:name w:val="Основен текст1"/>
    <w:basedOn w:val="Normal"/>
    <w:link w:val="a"/>
    <w:pPr>
      <w:shd w:val="clear" w:color="auto" w:fill="FFFFFF"/>
      <w:spacing w:before="240" w:line="0" w:lineRule="atLeast"/>
      <w:jc w:val="both"/>
    </w:pPr>
    <w:rPr>
      <w:rFonts w:ascii="Times New Roman" w:eastAsia="Times New Roman" w:hAnsi="Times New Roman" w:cs="Times New Roman"/>
      <w:sz w:val="21"/>
      <w:szCs w:val="21"/>
    </w:rPr>
  </w:style>
  <w:style w:type="paragraph" w:customStyle="1" w:styleId="20">
    <w:name w:val="Заглавие #2"/>
    <w:basedOn w:val="Normal"/>
    <w:link w:val="2"/>
    <w:pPr>
      <w:shd w:val="clear" w:color="auto" w:fill="FFFFFF"/>
      <w:spacing w:after="240" w:line="0" w:lineRule="atLeast"/>
      <w:jc w:val="center"/>
      <w:outlineLvl w:val="1"/>
    </w:pPr>
    <w:rPr>
      <w:rFonts w:ascii="Times New Roman" w:eastAsia="Times New Roman" w:hAnsi="Times New Roman" w:cs="Times New Roman"/>
      <w:b/>
      <w:bCs/>
      <w:sz w:val="21"/>
      <w:szCs w:val="21"/>
    </w:rPr>
  </w:style>
  <w:style w:type="paragraph" w:customStyle="1" w:styleId="22">
    <w:name w:val="Основен текст (2)"/>
    <w:basedOn w:val="Normal"/>
    <w:link w:val="21"/>
    <w:pPr>
      <w:shd w:val="clear" w:color="auto" w:fill="FFFFFF"/>
      <w:spacing w:line="0" w:lineRule="atLeast"/>
    </w:pPr>
    <w:rPr>
      <w:rFonts w:ascii="Times New Roman" w:eastAsia="Times New Roman" w:hAnsi="Times New Roman" w:cs="Times New Roman"/>
      <w:sz w:val="22"/>
      <w:szCs w:val="22"/>
    </w:rPr>
  </w:style>
  <w:style w:type="paragraph" w:customStyle="1" w:styleId="11">
    <w:name w:val="Заглавие #1"/>
    <w:basedOn w:val="Normal"/>
    <w:link w:val="10"/>
    <w:pPr>
      <w:shd w:val="clear" w:color="auto" w:fill="FFFFFF"/>
      <w:spacing w:after="180" w:line="0" w:lineRule="atLeast"/>
      <w:outlineLvl w:val="0"/>
    </w:pPr>
    <w:rPr>
      <w:rFonts w:ascii="Times New Roman" w:eastAsia="Times New Roman" w:hAnsi="Times New Roman" w:cs="Times New Roman"/>
      <w:sz w:val="27"/>
      <w:szCs w:val="27"/>
    </w:rPr>
  </w:style>
  <w:style w:type="paragraph" w:customStyle="1" w:styleId="30">
    <w:name w:val="Основен текст (3)"/>
    <w:basedOn w:val="Normal"/>
    <w:link w:val="3"/>
    <w:pPr>
      <w:shd w:val="clear" w:color="auto" w:fill="FFFFFF"/>
      <w:spacing w:before="60" w:after="60" w:line="0" w:lineRule="atLeast"/>
    </w:pPr>
    <w:rPr>
      <w:rFonts w:ascii="Times New Roman" w:eastAsia="Times New Roman" w:hAnsi="Times New Roman" w:cs="Times New Roman"/>
      <w:sz w:val="15"/>
      <w:szCs w:val="15"/>
    </w:rPr>
  </w:style>
  <w:style w:type="paragraph" w:styleId="BalloonText">
    <w:name w:val="Balloon Text"/>
    <w:basedOn w:val="Normal"/>
    <w:link w:val="BalloonTextChar"/>
    <w:uiPriority w:val="99"/>
    <w:semiHidden/>
    <w:unhideWhenUsed/>
    <w:rsid w:val="004D06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062C"/>
    <w:rPr>
      <w:rFonts w:ascii="Segoe UI" w:hAnsi="Segoe UI" w:cs="Segoe UI"/>
      <w:color w:val="000000"/>
      <w:sz w:val="18"/>
      <w:szCs w:val="18"/>
    </w:rPr>
  </w:style>
  <w:style w:type="paragraph" w:styleId="ListParagraph">
    <w:name w:val="List Paragraph"/>
    <w:basedOn w:val="Normal"/>
    <w:link w:val="ListParagraphChar"/>
    <w:uiPriority w:val="34"/>
    <w:qFormat/>
    <w:rsid w:val="006A6D6D"/>
    <w:pPr>
      <w:ind w:left="720"/>
      <w:contextualSpacing/>
    </w:pPr>
  </w:style>
  <w:style w:type="paragraph" w:styleId="BodyText">
    <w:name w:val="Body Text"/>
    <w:basedOn w:val="Normal"/>
    <w:link w:val="BodyTextChar"/>
    <w:uiPriority w:val="99"/>
    <w:unhideWhenUsed/>
    <w:rsid w:val="006A6D6D"/>
    <w:pPr>
      <w:spacing w:after="200" w:line="276" w:lineRule="auto"/>
      <w:ind w:right="-425"/>
      <w:jc w:val="both"/>
    </w:pPr>
    <w:rPr>
      <w:rFonts w:ascii="Times New Roman" w:eastAsiaTheme="minorHAnsi" w:hAnsi="Times New Roman" w:cs="Times New Roman"/>
      <w:i/>
      <w:iCs/>
      <w:color w:val="auto"/>
      <w:lang w:val="bg-BG" w:eastAsia="en-US"/>
    </w:rPr>
  </w:style>
  <w:style w:type="character" w:customStyle="1" w:styleId="BodyTextChar">
    <w:name w:val="Body Text Char"/>
    <w:basedOn w:val="DefaultParagraphFont"/>
    <w:link w:val="BodyText"/>
    <w:uiPriority w:val="99"/>
    <w:rsid w:val="006A6D6D"/>
    <w:rPr>
      <w:rFonts w:ascii="Times New Roman" w:eastAsiaTheme="minorHAnsi" w:hAnsi="Times New Roman" w:cs="Times New Roman"/>
      <w:i/>
      <w:iCs/>
      <w:lang w:val="bg-BG" w:eastAsia="en-US"/>
    </w:rPr>
  </w:style>
  <w:style w:type="character" w:customStyle="1" w:styleId="ListParagraphChar">
    <w:name w:val="List Paragraph Char"/>
    <w:link w:val="ListParagraph"/>
    <w:uiPriority w:val="34"/>
    <w:rsid w:val="009A4C6C"/>
    <w:rPr>
      <w:color w:val="000000"/>
    </w:rPr>
  </w:style>
  <w:style w:type="table" w:styleId="TableGrid">
    <w:name w:val="Table Grid"/>
    <w:basedOn w:val="TableNormal"/>
    <w:uiPriority w:val="59"/>
    <w:rsid w:val="00826483"/>
    <w:rPr>
      <w:rFonts w:asciiTheme="minorHAnsi" w:eastAsiaTheme="minorHAnsi" w:hAnsiTheme="minorHAnsi" w:cstheme="minorBidi"/>
      <w:sz w:val="22"/>
      <w:szCs w:val="22"/>
      <w:lang w:val="bg-B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F91825"/>
    <w:pPr>
      <w:spacing w:after="120"/>
      <w:ind w:left="283"/>
    </w:pPr>
  </w:style>
  <w:style w:type="character" w:customStyle="1" w:styleId="BodyTextIndentChar">
    <w:name w:val="Body Text Indent Char"/>
    <w:basedOn w:val="DefaultParagraphFont"/>
    <w:link w:val="BodyTextIndent"/>
    <w:uiPriority w:val="99"/>
    <w:semiHidden/>
    <w:rsid w:val="00F91825"/>
    <w:rPr>
      <w:color w:val="000000"/>
    </w:rPr>
  </w:style>
  <w:style w:type="paragraph" w:customStyle="1" w:styleId="Bodytext2">
    <w:name w:val="Body text (2)"/>
    <w:basedOn w:val="Normal"/>
    <w:link w:val="Bodytext20"/>
    <w:rsid w:val="00F91825"/>
    <w:pPr>
      <w:widowControl w:val="0"/>
      <w:shd w:val="clear" w:color="auto" w:fill="FFFFFF"/>
      <w:suppressAutoHyphens/>
      <w:autoSpaceDN w:val="0"/>
      <w:spacing w:before="240" w:after="60" w:line="0" w:lineRule="atLeast"/>
      <w:ind w:hanging="340"/>
    </w:pPr>
    <w:rPr>
      <w:rFonts w:ascii="Times New Roman" w:eastAsia="Times New Roman" w:hAnsi="Times New Roman" w:cs="Times New Roman"/>
      <w:lang w:val="bg-BG" w:bidi="bg-BG"/>
    </w:rPr>
  </w:style>
  <w:style w:type="paragraph" w:styleId="BodyTextIndent2">
    <w:name w:val="Body Text Indent 2"/>
    <w:basedOn w:val="Normal"/>
    <w:link w:val="BodyTextIndent2Char"/>
    <w:uiPriority w:val="99"/>
    <w:unhideWhenUsed/>
    <w:rsid w:val="00224E8C"/>
    <w:pPr>
      <w:spacing w:after="120" w:line="480" w:lineRule="auto"/>
      <w:ind w:left="283"/>
    </w:pPr>
  </w:style>
  <w:style w:type="character" w:customStyle="1" w:styleId="BodyTextIndent2Char">
    <w:name w:val="Body Text Indent 2 Char"/>
    <w:basedOn w:val="DefaultParagraphFont"/>
    <w:link w:val="BodyTextIndent2"/>
    <w:uiPriority w:val="99"/>
    <w:rsid w:val="00224E8C"/>
    <w:rPr>
      <w:color w:val="000000"/>
    </w:rPr>
  </w:style>
  <w:style w:type="character" w:customStyle="1" w:styleId="Heading2Char">
    <w:name w:val="Heading 2 Char"/>
    <w:basedOn w:val="DefaultParagraphFont"/>
    <w:link w:val="Heading2"/>
    <w:uiPriority w:val="9"/>
    <w:rsid w:val="00BE1C7C"/>
    <w:rPr>
      <w:rFonts w:ascii="Times New Roman" w:eastAsiaTheme="minorHAnsi" w:hAnsi="Times New Roman" w:cs="Times New Roman"/>
      <w:b/>
      <w:bCs/>
      <w:lang w:val="bg-BG" w:eastAsia="en-US"/>
    </w:rPr>
  </w:style>
  <w:style w:type="character" w:customStyle="1" w:styleId="Bodytext210pt">
    <w:name w:val="Body text (2) + 10 pt"/>
    <w:basedOn w:val="DefaultParagraphFont"/>
    <w:rsid w:val="00417FA6"/>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vertAlign w:val="baseline"/>
      <w:lang w:val="bg-BG" w:eastAsia="bg-BG" w:bidi="bg-BG"/>
    </w:rPr>
  </w:style>
  <w:style w:type="paragraph" w:styleId="Caption">
    <w:name w:val="caption"/>
    <w:basedOn w:val="Normal"/>
    <w:next w:val="Normal"/>
    <w:uiPriority w:val="35"/>
    <w:unhideWhenUsed/>
    <w:qFormat/>
    <w:rsid w:val="00C75F38"/>
    <w:pPr>
      <w:spacing w:after="200"/>
    </w:pPr>
    <w:rPr>
      <w:i/>
      <w:iCs/>
      <w:color w:val="44546A" w:themeColor="text2"/>
      <w:sz w:val="18"/>
      <w:szCs w:val="18"/>
    </w:rPr>
  </w:style>
  <w:style w:type="paragraph" w:styleId="NormalWeb">
    <w:name w:val="Normal (Web)"/>
    <w:basedOn w:val="Normal"/>
    <w:uiPriority w:val="99"/>
    <w:unhideWhenUsed/>
    <w:rsid w:val="00C9212C"/>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Bodytext20">
    <w:name w:val="Body text (2)_"/>
    <w:basedOn w:val="DefaultParagraphFont"/>
    <w:link w:val="Bodytext2"/>
    <w:rsid w:val="00B3189B"/>
    <w:rPr>
      <w:rFonts w:ascii="Times New Roman" w:eastAsia="Times New Roman" w:hAnsi="Times New Roman" w:cs="Times New Roman"/>
      <w:color w:val="000000"/>
      <w:shd w:val="clear" w:color="auto" w:fill="FFFFFF"/>
      <w:lang w:val="bg-BG" w:bidi="bg-BG"/>
    </w:rPr>
  </w:style>
  <w:style w:type="character" w:customStyle="1" w:styleId="Bodytext2Bold">
    <w:name w:val="Body text (2) + Bold"/>
    <w:basedOn w:val="Bodytext20"/>
    <w:rsid w:val="00B3189B"/>
    <w:rPr>
      <w:rFonts w:ascii="Times New Roman" w:eastAsia="Times New Roman" w:hAnsi="Times New Roman" w:cs="Times New Roman"/>
      <w:b/>
      <w:bCs/>
      <w:color w:val="000000"/>
      <w:spacing w:val="0"/>
      <w:w w:val="100"/>
      <w:position w:val="0"/>
      <w:sz w:val="24"/>
      <w:szCs w:val="24"/>
      <w:shd w:val="clear" w:color="auto" w:fill="FFFFFF"/>
      <w:lang w:val="bg-BG" w:eastAsia="bg-BG" w:bidi="bg-BG"/>
    </w:rPr>
  </w:style>
  <w:style w:type="character" w:customStyle="1" w:styleId="UnresolvedMention">
    <w:name w:val="Unresolved Mention"/>
    <w:basedOn w:val="DefaultParagraphFont"/>
    <w:uiPriority w:val="99"/>
    <w:semiHidden/>
    <w:unhideWhenUsed/>
    <w:rsid w:val="00B05C78"/>
    <w:rPr>
      <w:color w:val="605E5C"/>
      <w:shd w:val="clear" w:color="auto" w:fill="E1DFDD"/>
    </w:rPr>
  </w:style>
  <w:style w:type="paragraph" w:customStyle="1" w:styleId="Default">
    <w:name w:val="Default"/>
    <w:rsid w:val="005B7233"/>
    <w:pPr>
      <w:autoSpaceDE w:val="0"/>
      <w:autoSpaceDN w:val="0"/>
      <w:adjustRightInd w:val="0"/>
    </w:pPr>
    <w:rPr>
      <w:rFonts w:ascii="Times New Roman" w:eastAsia="Times New Roman" w:hAnsi="Times New Roman" w:cs="Times New Roman"/>
      <w:color w:val="000000"/>
      <w:lang w:val="bg-BG"/>
    </w:rPr>
  </w:style>
  <w:style w:type="character" w:customStyle="1" w:styleId="Heading5Char">
    <w:name w:val="Heading 5 Char"/>
    <w:basedOn w:val="DefaultParagraphFont"/>
    <w:link w:val="Heading5"/>
    <w:uiPriority w:val="9"/>
    <w:semiHidden/>
    <w:rsid w:val="008B20C6"/>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664506">
      <w:bodyDiv w:val="1"/>
      <w:marLeft w:val="0"/>
      <w:marRight w:val="0"/>
      <w:marTop w:val="0"/>
      <w:marBottom w:val="0"/>
      <w:divBdr>
        <w:top w:val="none" w:sz="0" w:space="0" w:color="auto"/>
        <w:left w:val="none" w:sz="0" w:space="0" w:color="auto"/>
        <w:bottom w:val="none" w:sz="0" w:space="0" w:color="auto"/>
        <w:right w:val="none" w:sz="0" w:space="0" w:color="auto"/>
      </w:divBdr>
    </w:div>
    <w:div w:id="1057780553">
      <w:bodyDiv w:val="1"/>
      <w:marLeft w:val="0"/>
      <w:marRight w:val="0"/>
      <w:marTop w:val="0"/>
      <w:marBottom w:val="0"/>
      <w:divBdr>
        <w:top w:val="none" w:sz="0" w:space="0" w:color="auto"/>
        <w:left w:val="none" w:sz="0" w:space="0" w:color="auto"/>
        <w:bottom w:val="none" w:sz="0" w:space="0" w:color="auto"/>
        <w:right w:val="none" w:sz="0" w:space="0" w:color="auto"/>
      </w:divBdr>
    </w:div>
    <w:div w:id="1198085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jpeg"/><Relationship Id="rId18" Type="http://schemas.openxmlformats.org/officeDocument/2006/relationships/image" Target="media/image15.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8.png"/><Relationship Id="rId7" Type="http://schemas.openxmlformats.org/officeDocument/2006/relationships/endnotes" Target="endnotes.xml"/><Relationship Id="rId12" Type="http://schemas.openxmlformats.org/officeDocument/2006/relationships/image" Target="media/image9.jpeg"/><Relationship Id="rId17" Type="http://schemas.openxmlformats.org/officeDocument/2006/relationships/image" Target="media/image1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3.png"/><Relationship Id="rId20"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8.png"/><Relationship Id="rId24" Type="http://schemas.openxmlformats.org/officeDocument/2006/relationships/image" Target="media/image21.png"/><Relationship Id="rId5" Type="http://schemas.openxmlformats.org/officeDocument/2006/relationships/webSettings" Target="webSettings.xml"/><Relationship Id="rId15" Type="http://schemas.openxmlformats.org/officeDocument/2006/relationships/image" Target="media/image12.jpeg"/><Relationship Id="rId23" Type="http://schemas.openxmlformats.org/officeDocument/2006/relationships/image" Target="media/image20.png"/><Relationship Id="rId10" Type="http://schemas.openxmlformats.org/officeDocument/2006/relationships/image" Target="media/image7.jpeg"/><Relationship Id="rId19" Type="http://schemas.openxmlformats.org/officeDocument/2006/relationships/image" Target="media/image16.png"/><Relationship Id="rId4" Type="http://schemas.openxmlformats.org/officeDocument/2006/relationships/settings" Target="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B8E194-F668-42CE-A2FA-AAC6FB084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14632</Words>
  <Characters>83403</Characters>
  <Application>Microsoft Office Word</Application>
  <DocSecurity>0</DocSecurity>
  <Lines>695</Lines>
  <Paragraphs>195</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Anastasia Staneva</dc:creator>
  <cp:lastModifiedBy>Anastasia Staneva</cp:lastModifiedBy>
  <cp:revision>4</cp:revision>
  <cp:lastPrinted>2023-11-06T15:02:00Z</cp:lastPrinted>
  <dcterms:created xsi:type="dcterms:W3CDTF">2025-11-03T13:08:00Z</dcterms:created>
  <dcterms:modified xsi:type="dcterms:W3CDTF">2025-11-03T13:10:00Z</dcterms:modified>
</cp:coreProperties>
</file>