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72D" w:rsidRPr="00DA33EA" w:rsidRDefault="003D172D" w:rsidP="00DA33EA">
      <w:pPr>
        <w:jc w:val="center"/>
        <w:rPr>
          <w:rFonts w:ascii="Verdana" w:hAnsi="Verdana"/>
          <w:b/>
          <w:bCs/>
          <w:sz w:val="24"/>
          <w:szCs w:val="24"/>
          <w:lang w:val="bg-BG"/>
        </w:rPr>
      </w:pPr>
    </w:p>
    <w:p w:rsidR="003D172D" w:rsidRPr="00774DFC" w:rsidRDefault="003D172D" w:rsidP="00DA33EA">
      <w:pPr>
        <w:jc w:val="center"/>
        <w:rPr>
          <w:rFonts w:ascii="Verdana" w:hAnsi="Verdana"/>
          <w:b/>
          <w:bCs/>
          <w:sz w:val="28"/>
          <w:szCs w:val="28"/>
          <w:lang w:val="ru-RU"/>
        </w:rPr>
      </w:pPr>
      <w:r w:rsidRPr="00774DFC">
        <w:rPr>
          <w:rFonts w:ascii="Verdana" w:hAnsi="Verdana"/>
          <w:b/>
          <w:bCs/>
          <w:sz w:val="28"/>
          <w:szCs w:val="28"/>
          <w:lang w:val="ru-RU"/>
        </w:rPr>
        <w:t>РЕШЕНИЕ № ПВ –</w:t>
      </w:r>
      <w:r w:rsidR="00D84A2B">
        <w:rPr>
          <w:rFonts w:ascii="Verdana" w:hAnsi="Verdana"/>
          <w:b/>
          <w:bCs/>
          <w:sz w:val="28"/>
          <w:szCs w:val="28"/>
          <w:lang w:val="ru-RU"/>
        </w:rPr>
        <w:t>144</w:t>
      </w:r>
      <w:r w:rsidRPr="00774DFC">
        <w:rPr>
          <w:rFonts w:ascii="Verdana" w:hAnsi="Verdana"/>
          <w:b/>
          <w:bCs/>
          <w:sz w:val="28"/>
          <w:szCs w:val="28"/>
          <w:lang w:val="ru-RU"/>
        </w:rPr>
        <w:t xml:space="preserve"> -ПР/201</w:t>
      </w:r>
      <w:r w:rsidRPr="00774DFC">
        <w:rPr>
          <w:rFonts w:ascii="Verdana" w:hAnsi="Verdana"/>
          <w:b/>
          <w:bCs/>
          <w:sz w:val="28"/>
          <w:szCs w:val="28"/>
        </w:rPr>
        <w:t>5</w:t>
      </w:r>
      <w:r w:rsidRPr="00774DFC">
        <w:rPr>
          <w:rFonts w:ascii="Verdana" w:hAnsi="Verdana"/>
          <w:b/>
          <w:bCs/>
          <w:sz w:val="28"/>
          <w:szCs w:val="28"/>
          <w:lang w:val="ru-RU"/>
        </w:rPr>
        <w:t xml:space="preserve"> год.</w:t>
      </w:r>
    </w:p>
    <w:p w:rsidR="003D172D" w:rsidRPr="00774DFC" w:rsidRDefault="003D172D" w:rsidP="00DA33EA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774DFC">
        <w:rPr>
          <w:rFonts w:ascii="Verdana" w:hAnsi="Verdana"/>
          <w:b/>
          <w:sz w:val="22"/>
          <w:szCs w:val="22"/>
          <w:lang w:val="ru-RU"/>
        </w:rPr>
        <w:t xml:space="preserve">за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преценяване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на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необходимостта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от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извършване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на оценка </w:t>
      </w:r>
      <w:proofErr w:type="gramStart"/>
      <w:r w:rsidRPr="00774DFC">
        <w:rPr>
          <w:rFonts w:ascii="Verdana" w:hAnsi="Verdana"/>
          <w:b/>
          <w:sz w:val="22"/>
          <w:szCs w:val="22"/>
          <w:lang w:val="ru-RU"/>
        </w:rPr>
        <w:t xml:space="preserve">на 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въздействието</w:t>
      </w:r>
      <w:proofErr w:type="spellEnd"/>
      <w:proofErr w:type="gramEnd"/>
      <w:r w:rsidRPr="00774DF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върху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</w:t>
      </w:r>
      <w:proofErr w:type="spellStart"/>
      <w:r w:rsidRPr="00774DFC">
        <w:rPr>
          <w:rFonts w:ascii="Verdana" w:hAnsi="Verdana"/>
          <w:b/>
          <w:sz w:val="22"/>
          <w:szCs w:val="22"/>
          <w:lang w:val="ru-RU"/>
        </w:rPr>
        <w:t>околната</w:t>
      </w:r>
      <w:proofErr w:type="spellEnd"/>
      <w:r w:rsidRPr="00774DFC">
        <w:rPr>
          <w:rFonts w:ascii="Verdana" w:hAnsi="Verdana"/>
          <w:b/>
          <w:sz w:val="22"/>
          <w:szCs w:val="22"/>
          <w:lang w:val="ru-RU"/>
        </w:rPr>
        <w:t xml:space="preserve"> среда</w:t>
      </w:r>
    </w:p>
    <w:p w:rsidR="003D172D" w:rsidRPr="00DA33EA" w:rsidRDefault="003D172D" w:rsidP="00DA33EA">
      <w:pPr>
        <w:jc w:val="center"/>
        <w:rPr>
          <w:rFonts w:ascii="Verdana" w:hAnsi="Verdana"/>
          <w:b/>
          <w:sz w:val="24"/>
          <w:szCs w:val="24"/>
          <w:lang w:val="ru-RU"/>
        </w:rPr>
      </w:pPr>
    </w:p>
    <w:p w:rsidR="003D172D" w:rsidRPr="00082649" w:rsidRDefault="003D172D" w:rsidP="00FE0A34">
      <w:pPr>
        <w:jc w:val="both"/>
        <w:rPr>
          <w:rFonts w:ascii="Verdana" w:hAnsi="Verdana"/>
          <w:b/>
          <w:lang w:val="ru-RU"/>
        </w:rPr>
      </w:pP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>На основание</w:t>
      </w:r>
      <w:r w:rsidRPr="00082649">
        <w:rPr>
          <w:rFonts w:ascii="Verdana" w:hAnsi="Verdana"/>
        </w:rPr>
        <w:t>:</w:t>
      </w:r>
      <w:r w:rsidRPr="00082649">
        <w:rPr>
          <w:rFonts w:ascii="Verdana" w:hAnsi="Verdana"/>
          <w:lang w:val="en-US"/>
        </w:rPr>
        <w:t xml:space="preserve"> </w:t>
      </w:r>
      <w:r w:rsidRPr="00082649">
        <w:rPr>
          <w:rFonts w:ascii="Verdana" w:hAnsi="Verdana"/>
        </w:rPr>
        <w:t>чл.93, ал.</w:t>
      </w:r>
      <w:r w:rsidRPr="00082649">
        <w:rPr>
          <w:rFonts w:ascii="Verdana" w:hAnsi="Verdana"/>
          <w:lang w:val="ru-RU"/>
        </w:rPr>
        <w:t>1</w:t>
      </w:r>
      <w:r w:rsidRPr="00082649">
        <w:rPr>
          <w:rFonts w:ascii="Verdana" w:hAnsi="Verdana"/>
        </w:rPr>
        <w:t xml:space="preserve"> и ал.5 от Закона за опазване на околната среда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ЗООС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чл.7 ал.1 и чл.</w:t>
      </w:r>
      <w:r w:rsidRPr="00082649">
        <w:rPr>
          <w:rFonts w:ascii="Verdana" w:hAnsi="Verdana"/>
          <w:lang w:val="ru-RU"/>
        </w:rPr>
        <w:t>8</w:t>
      </w:r>
      <w:r w:rsidRPr="00082649">
        <w:rPr>
          <w:rFonts w:ascii="Verdana" w:hAnsi="Verdana"/>
        </w:rPr>
        <w:t xml:space="preserve">, ал.1 от </w:t>
      </w:r>
      <w:r w:rsidRPr="00082649">
        <w:rPr>
          <w:rFonts w:ascii="Verdana" w:hAnsi="Verdana"/>
          <w:i/>
        </w:rPr>
        <w:t>Наредбата за условията и реда за извършване на оценка на въздействието върху околната среда</w:t>
      </w:r>
      <w:r w:rsidRPr="00082649">
        <w:rPr>
          <w:rFonts w:ascii="Verdana" w:hAnsi="Verdana"/>
        </w:rPr>
        <w:t xml:space="preserve"> (Наредба за ОВОС),  чл.31, ал.4 и ал.6 от Закона за биологичното разнообразие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ЗБР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; чл.40, ал.</w:t>
      </w:r>
      <w:r w:rsidRPr="00082649">
        <w:rPr>
          <w:rFonts w:ascii="Verdana" w:hAnsi="Verdana"/>
          <w:lang w:val="ru-RU"/>
        </w:rPr>
        <w:t xml:space="preserve">3 </w:t>
      </w:r>
      <w:r w:rsidRPr="00082649">
        <w:rPr>
          <w:rFonts w:ascii="Verdana" w:hAnsi="Verdana"/>
        </w:rPr>
        <w:t xml:space="preserve">и ал.4, във връзка с чл.2, ал.1, т.1 от </w:t>
      </w:r>
      <w:r w:rsidRPr="00082649">
        <w:rPr>
          <w:rFonts w:ascii="Verdana" w:hAnsi="Verdana"/>
          <w:i/>
        </w:rPr>
        <w:t xml:space="preserve">Наредбата за условията и реда на извършване на оценка за съвместимостта на планове, програми, проекти и инвестиционни предложения с предмета и целите на опазване на защитените зони </w:t>
      </w:r>
      <w:r w:rsidRPr="00082649">
        <w:rPr>
          <w:rFonts w:ascii="Verdana" w:hAnsi="Verdana"/>
          <w:lang w:val="ru-RU"/>
        </w:rPr>
        <w:t>(</w:t>
      </w:r>
      <w:r w:rsidRPr="00082649">
        <w:rPr>
          <w:rFonts w:ascii="Verdana" w:hAnsi="Verdana"/>
        </w:rPr>
        <w:t>Наредба за ОС</w:t>
      </w:r>
      <w:r w:rsidRPr="00082649">
        <w:rPr>
          <w:rFonts w:ascii="Verdana" w:hAnsi="Verdana"/>
          <w:lang w:val="ru-RU"/>
        </w:rPr>
        <w:t>)</w:t>
      </w:r>
      <w:r w:rsidRPr="00082649">
        <w:rPr>
          <w:rFonts w:ascii="Verdana" w:hAnsi="Verdana"/>
        </w:rPr>
        <w:t>, представена писмена документация от Възложителя по Приложение № 2 към чл.6 от Наредбата за ОВОС и по чл.10, ал.1 и ал.2 от Наредбата за ОС,  становища от РЗИ Пловдив</w:t>
      </w:r>
      <w:r w:rsidR="00E86DE1" w:rsidRPr="00082649">
        <w:rPr>
          <w:rFonts w:ascii="Verdana" w:hAnsi="Verdana"/>
        </w:rPr>
        <w:t xml:space="preserve"> и БД</w:t>
      </w:r>
      <w:r w:rsidRPr="00082649">
        <w:rPr>
          <w:rFonts w:ascii="Verdana" w:hAnsi="Verdana"/>
        </w:rPr>
        <w:t xml:space="preserve"> ИБР Пловдив </w:t>
      </w:r>
      <w:r w:rsidRPr="00082649">
        <w:rPr>
          <w:rFonts w:ascii="Verdana" w:hAnsi="Verdana"/>
          <w:b/>
          <w:lang w:val="ru-RU"/>
        </w:rPr>
        <w:t xml:space="preserve">                                                </w:t>
      </w:r>
    </w:p>
    <w:p w:rsidR="003D172D" w:rsidRPr="00082649" w:rsidRDefault="003D172D" w:rsidP="00FE0A34">
      <w:pPr>
        <w:pStyle w:val="a7"/>
        <w:rPr>
          <w:rFonts w:ascii="Verdana" w:hAnsi="Verdana"/>
          <w:b/>
        </w:rPr>
      </w:pPr>
      <w:r w:rsidRPr="00082649">
        <w:rPr>
          <w:rFonts w:ascii="Verdana" w:hAnsi="Verdana"/>
          <w:b/>
        </w:rPr>
        <w:t xml:space="preserve">                                   </w:t>
      </w:r>
    </w:p>
    <w:p w:rsidR="00CD19C3" w:rsidRPr="00DA33EA" w:rsidRDefault="003D172D" w:rsidP="00FE0A34">
      <w:pPr>
        <w:pStyle w:val="a7"/>
        <w:rPr>
          <w:rFonts w:ascii="Verdana" w:hAnsi="Verdana"/>
          <w:b/>
          <w:sz w:val="24"/>
          <w:szCs w:val="24"/>
        </w:rPr>
      </w:pPr>
      <w:r w:rsidRPr="00082649">
        <w:rPr>
          <w:rFonts w:ascii="Verdana" w:hAnsi="Verdana"/>
          <w:b/>
        </w:rPr>
        <w:t xml:space="preserve">                 </w:t>
      </w:r>
    </w:p>
    <w:p w:rsidR="003D172D" w:rsidRPr="00DA33EA" w:rsidRDefault="003D172D" w:rsidP="00FE0A34">
      <w:pPr>
        <w:pStyle w:val="a7"/>
        <w:rPr>
          <w:rFonts w:ascii="Verdana" w:hAnsi="Verdana"/>
          <w:b/>
          <w:sz w:val="24"/>
          <w:szCs w:val="24"/>
          <w:lang w:val="en-US"/>
        </w:rPr>
      </w:pPr>
      <w:r w:rsidRPr="00DA33EA">
        <w:rPr>
          <w:rFonts w:ascii="Verdana" w:hAnsi="Verdana"/>
          <w:b/>
          <w:sz w:val="24"/>
          <w:szCs w:val="24"/>
        </w:rPr>
        <w:t xml:space="preserve">                                               </w:t>
      </w:r>
      <w:r w:rsidRPr="00DA33EA">
        <w:rPr>
          <w:rFonts w:ascii="Verdana" w:hAnsi="Verdana"/>
          <w:b/>
          <w:sz w:val="24"/>
          <w:szCs w:val="24"/>
          <w:lang w:val="ru-RU"/>
        </w:rPr>
        <w:t xml:space="preserve"> </w:t>
      </w:r>
      <w:r w:rsidRPr="00DA33EA">
        <w:rPr>
          <w:rFonts w:ascii="Verdana" w:hAnsi="Verdana"/>
          <w:b/>
          <w:sz w:val="24"/>
          <w:szCs w:val="24"/>
        </w:rPr>
        <w:t>Р Е Ш И Х</w:t>
      </w:r>
    </w:p>
    <w:p w:rsidR="003D172D" w:rsidRPr="00082649" w:rsidRDefault="003D172D" w:rsidP="004F6CD8">
      <w:pPr>
        <w:pStyle w:val="a7"/>
        <w:tabs>
          <w:tab w:val="left" w:pos="9214"/>
        </w:tabs>
        <w:rPr>
          <w:rFonts w:ascii="Verdana" w:hAnsi="Verdana"/>
          <w:b/>
          <w:u w:val="single"/>
        </w:rPr>
      </w:pPr>
    </w:p>
    <w:p w:rsidR="003D172D" w:rsidRPr="00082649" w:rsidRDefault="003D172D" w:rsidP="004F6CD8">
      <w:pPr>
        <w:pStyle w:val="a7"/>
        <w:tabs>
          <w:tab w:val="left" w:pos="9214"/>
        </w:tabs>
        <w:rPr>
          <w:rFonts w:ascii="Verdana" w:hAnsi="Verdana"/>
        </w:rPr>
      </w:pPr>
      <w:r w:rsidRPr="00082649">
        <w:rPr>
          <w:rFonts w:ascii="Verdana" w:hAnsi="Verdana"/>
          <w:b/>
          <w:u w:val="single"/>
        </w:rPr>
        <w:t>да не се извършва</w:t>
      </w:r>
      <w:r w:rsidRPr="00082649">
        <w:rPr>
          <w:rFonts w:ascii="Verdana" w:hAnsi="Verdana"/>
          <w:b/>
        </w:rPr>
        <w:t xml:space="preserve"> </w:t>
      </w:r>
      <w:r w:rsidRPr="00082649">
        <w:rPr>
          <w:rFonts w:ascii="Verdana" w:hAnsi="Verdana"/>
        </w:rPr>
        <w:t xml:space="preserve">оценка на въздействието върху околната среда за  </w:t>
      </w:r>
    </w:p>
    <w:p w:rsidR="003D172D" w:rsidRPr="00082649" w:rsidRDefault="003D172D" w:rsidP="00E86DE1">
      <w:pPr>
        <w:tabs>
          <w:tab w:val="left" w:pos="9450"/>
        </w:tabs>
        <w:jc w:val="both"/>
        <w:rPr>
          <w:rFonts w:ascii="Verdana" w:hAnsi="Verdana"/>
          <w:b/>
        </w:rPr>
      </w:pPr>
      <w:proofErr w:type="spellStart"/>
      <w:r w:rsidRPr="00082649">
        <w:rPr>
          <w:rFonts w:ascii="Verdana" w:hAnsi="Verdana"/>
          <w:b/>
          <w:bCs/>
        </w:rPr>
        <w:t>инвестиционно</w:t>
      </w:r>
      <w:proofErr w:type="spellEnd"/>
      <w:r w:rsidRPr="00082649">
        <w:rPr>
          <w:rFonts w:ascii="Verdana" w:hAnsi="Verdana"/>
          <w:b/>
          <w:bCs/>
        </w:rPr>
        <w:t xml:space="preserve"> </w:t>
      </w:r>
      <w:proofErr w:type="spellStart"/>
      <w:r w:rsidRPr="00082649">
        <w:rPr>
          <w:rFonts w:ascii="Verdana" w:hAnsi="Verdana"/>
          <w:b/>
          <w:bCs/>
        </w:rPr>
        <w:t>предложение</w:t>
      </w:r>
      <w:proofErr w:type="spellEnd"/>
      <w:r w:rsidRPr="00082649">
        <w:rPr>
          <w:rFonts w:ascii="Verdana" w:hAnsi="Verdana"/>
        </w:rPr>
        <w:t>:</w:t>
      </w:r>
      <w:r w:rsidR="000A218A">
        <w:rPr>
          <w:rFonts w:ascii="Verdana" w:hAnsi="Verdana"/>
          <w:lang w:val="bg-BG"/>
        </w:rPr>
        <w:t xml:space="preserve"> </w:t>
      </w:r>
      <w:r w:rsidR="000A218A" w:rsidRPr="000A218A">
        <w:rPr>
          <w:rFonts w:ascii="Verdana" w:hAnsi="Verdana"/>
          <w:b/>
          <w:lang w:val="bg-BG"/>
        </w:rPr>
        <w:t xml:space="preserve">„Изграждане на един брой тръбен кладенец с цел </w:t>
      </w:r>
      <w:proofErr w:type="spellStart"/>
      <w:r w:rsidR="000A218A" w:rsidRPr="000A218A">
        <w:rPr>
          <w:rFonts w:ascii="Verdana" w:hAnsi="Verdana"/>
          <w:b/>
          <w:lang w:val="bg-BG"/>
        </w:rPr>
        <w:t>реинжектиране</w:t>
      </w:r>
      <w:proofErr w:type="spellEnd"/>
      <w:r w:rsidR="000A218A" w:rsidRPr="000A218A">
        <w:rPr>
          <w:rFonts w:ascii="Verdana" w:hAnsi="Verdana"/>
          <w:b/>
          <w:lang w:val="bg-BG"/>
        </w:rPr>
        <w:t xml:space="preserve"> на подземни води, добивани от съществуващо </w:t>
      </w:r>
      <w:proofErr w:type="spellStart"/>
      <w:r w:rsidR="000A218A" w:rsidRPr="000A218A">
        <w:rPr>
          <w:rFonts w:ascii="Verdana" w:hAnsi="Verdana"/>
          <w:b/>
          <w:lang w:val="bg-BG"/>
        </w:rPr>
        <w:t>водовземно</w:t>
      </w:r>
      <w:proofErr w:type="spellEnd"/>
      <w:r w:rsidR="000A218A" w:rsidRPr="000A218A">
        <w:rPr>
          <w:rFonts w:ascii="Verdana" w:hAnsi="Verdana"/>
          <w:b/>
          <w:lang w:val="bg-BG"/>
        </w:rPr>
        <w:t xml:space="preserve"> </w:t>
      </w:r>
      <w:proofErr w:type="gramStart"/>
      <w:r w:rsidR="000A218A" w:rsidRPr="000A218A">
        <w:rPr>
          <w:rFonts w:ascii="Verdana" w:hAnsi="Verdana"/>
          <w:b/>
          <w:lang w:val="bg-BG"/>
        </w:rPr>
        <w:t>съоръжение“</w:t>
      </w:r>
      <w:proofErr w:type="gramEnd"/>
      <w:r w:rsidRPr="00082649">
        <w:rPr>
          <w:rFonts w:ascii="Verdana" w:hAnsi="Verdana"/>
          <w:b/>
          <w:lang w:val="bg-BG"/>
        </w:rPr>
        <w:t>,</w:t>
      </w:r>
      <w:r w:rsidR="00E86DE1" w:rsidRPr="00082649">
        <w:rPr>
          <w:rFonts w:ascii="Verdana" w:hAnsi="Verdana"/>
          <w:b/>
          <w:lang w:val="bg-BG"/>
        </w:rPr>
        <w:t xml:space="preserve"> </w:t>
      </w:r>
      <w:proofErr w:type="spellStart"/>
      <w:r w:rsidRPr="00082649">
        <w:rPr>
          <w:rFonts w:ascii="Verdana" w:hAnsi="Verdana"/>
        </w:rPr>
        <w:t>което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няма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вероятност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да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окаже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значително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отрицателно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въздействие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върху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природни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местообитания</w:t>
      </w:r>
      <w:proofErr w:type="spellEnd"/>
      <w:r w:rsidRPr="00082649">
        <w:rPr>
          <w:rFonts w:ascii="Verdana" w:hAnsi="Verdana"/>
        </w:rPr>
        <w:t xml:space="preserve">, </w:t>
      </w:r>
      <w:proofErr w:type="spellStart"/>
      <w:r w:rsidRPr="00082649">
        <w:rPr>
          <w:rFonts w:ascii="Verdana" w:hAnsi="Verdana"/>
        </w:rPr>
        <w:t>популации</w:t>
      </w:r>
      <w:proofErr w:type="spellEnd"/>
      <w:r w:rsidRPr="00082649">
        <w:rPr>
          <w:rFonts w:ascii="Verdana" w:hAnsi="Verdana"/>
        </w:rPr>
        <w:t xml:space="preserve"> и </w:t>
      </w:r>
      <w:proofErr w:type="spellStart"/>
      <w:r w:rsidRPr="00082649">
        <w:rPr>
          <w:rFonts w:ascii="Verdana" w:hAnsi="Verdana"/>
        </w:rPr>
        <w:t>местообитания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на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видове</w:t>
      </w:r>
      <w:proofErr w:type="spellEnd"/>
      <w:r w:rsidRPr="00082649">
        <w:rPr>
          <w:rFonts w:ascii="Verdana" w:hAnsi="Verdana"/>
        </w:rPr>
        <w:t xml:space="preserve">, </w:t>
      </w:r>
      <w:proofErr w:type="spellStart"/>
      <w:r w:rsidRPr="00082649">
        <w:rPr>
          <w:rFonts w:ascii="Verdana" w:hAnsi="Verdana"/>
        </w:rPr>
        <w:t>предмет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на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опазване</w:t>
      </w:r>
      <w:proofErr w:type="spellEnd"/>
      <w:r w:rsidRPr="00082649">
        <w:rPr>
          <w:rFonts w:ascii="Verdana" w:hAnsi="Verdana"/>
        </w:rPr>
        <w:t xml:space="preserve"> в </w:t>
      </w:r>
      <w:proofErr w:type="spellStart"/>
      <w:r w:rsidRPr="00082649">
        <w:rPr>
          <w:rFonts w:ascii="Verdana" w:hAnsi="Verdana"/>
        </w:rPr>
        <w:t>защитени</w:t>
      </w:r>
      <w:proofErr w:type="spellEnd"/>
      <w:r w:rsidRPr="00082649">
        <w:rPr>
          <w:rFonts w:ascii="Verdana" w:hAnsi="Verdana"/>
        </w:rPr>
        <w:t xml:space="preserve"> </w:t>
      </w:r>
      <w:proofErr w:type="spellStart"/>
      <w:r w:rsidRPr="00082649">
        <w:rPr>
          <w:rFonts w:ascii="Verdana" w:hAnsi="Verdana"/>
        </w:rPr>
        <w:t>зони</w:t>
      </w:r>
      <w:proofErr w:type="spellEnd"/>
      <w:r w:rsidRPr="00082649">
        <w:rPr>
          <w:rFonts w:ascii="Verdana" w:hAnsi="Verdana"/>
        </w:rPr>
        <w:t>.</w:t>
      </w:r>
    </w:p>
    <w:p w:rsidR="000A218A" w:rsidRPr="000A218A" w:rsidRDefault="003D172D" w:rsidP="000A218A">
      <w:pPr>
        <w:tabs>
          <w:tab w:val="left" w:pos="9450"/>
        </w:tabs>
        <w:jc w:val="both"/>
        <w:rPr>
          <w:rFonts w:ascii="Verdana" w:hAnsi="Verdana"/>
          <w:b/>
        </w:rPr>
      </w:pPr>
      <w:proofErr w:type="spellStart"/>
      <w:r w:rsidRPr="00082649">
        <w:rPr>
          <w:rFonts w:ascii="Verdana" w:hAnsi="Verdana"/>
          <w:b/>
        </w:rPr>
        <w:t>Местоположение</w:t>
      </w:r>
      <w:proofErr w:type="spellEnd"/>
      <w:r w:rsidRPr="00082649">
        <w:rPr>
          <w:rFonts w:ascii="Verdana" w:hAnsi="Verdana"/>
          <w:b/>
        </w:rPr>
        <w:t>:</w:t>
      </w:r>
      <w:r w:rsidR="00BD7D3F" w:rsidRPr="00082649">
        <w:rPr>
          <w:rFonts w:ascii="Verdana" w:hAnsi="Verdana"/>
          <w:b/>
          <w:lang w:val="bg-BG"/>
        </w:rPr>
        <w:t xml:space="preserve"> </w:t>
      </w:r>
      <w:r w:rsidR="000A218A">
        <w:rPr>
          <w:rFonts w:ascii="Verdana" w:hAnsi="Verdana"/>
          <w:b/>
          <w:lang w:val="bg-BG"/>
        </w:rPr>
        <w:t xml:space="preserve"> </w:t>
      </w:r>
      <w:r w:rsidR="000A218A" w:rsidRPr="000A218A">
        <w:rPr>
          <w:rFonts w:ascii="Verdana" w:hAnsi="Verdana"/>
          <w:lang w:val="bg-BG"/>
        </w:rPr>
        <w:t xml:space="preserve">в имот №39918.501.496, землище на с. Крислово, община Марица </w:t>
      </w:r>
    </w:p>
    <w:p w:rsidR="000A218A" w:rsidRPr="000A218A" w:rsidRDefault="003D172D" w:rsidP="000F2748">
      <w:pPr>
        <w:tabs>
          <w:tab w:val="left" w:pos="9450"/>
        </w:tabs>
        <w:jc w:val="both"/>
        <w:rPr>
          <w:rFonts w:ascii="Verdana" w:hAnsi="Verdana"/>
        </w:rPr>
      </w:pPr>
      <w:proofErr w:type="spellStart"/>
      <w:r w:rsidRPr="00082649">
        <w:rPr>
          <w:rFonts w:ascii="Verdana" w:hAnsi="Verdana"/>
          <w:b/>
        </w:rPr>
        <w:t>Възложител</w:t>
      </w:r>
      <w:proofErr w:type="spellEnd"/>
      <w:r w:rsidRPr="00566C60">
        <w:rPr>
          <w:rFonts w:ascii="Verdana" w:hAnsi="Verdana"/>
          <w:b/>
        </w:rPr>
        <w:t xml:space="preserve">: </w:t>
      </w:r>
      <w:r w:rsidR="000A218A" w:rsidRPr="00566C60">
        <w:rPr>
          <w:rFonts w:ascii="Verdana" w:hAnsi="Verdana"/>
          <w:b/>
        </w:rPr>
        <w:t>„</w:t>
      </w:r>
      <w:proofErr w:type="spellStart"/>
      <w:r w:rsidR="000A218A" w:rsidRPr="00566C60">
        <w:rPr>
          <w:rFonts w:ascii="Verdana" w:hAnsi="Verdana"/>
          <w:b/>
        </w:rPr>
        <w:t>Карат-Перфект</w:t>
      </w:r>
      <w:proofErr w:type="spellEnd"/>
      <w:r w:rsidR="000A218A" w:rsidRPr="00566C60">
        <w:rPr>
          <w:rFonts w:ascii="Verdana" w:hAnsi="Verdana"/>
          <w:b/>
        </w:rPr>
        <w:t>“ ЕООД</w:t>
      </w:r>
      <w:r w:rsidR="000A218A" w:rsidRPr="000A218A">
        <w:rPr>
          <w:rFonts w:ascii="Verdana" w:hAnsi="Verdana"/>
        </w:rPr>
        <w:t xml:space="preserve"> </w:t>
      </w:r>
      <w:r w:rsidR="000F2748">
        <w:rPr>
          <w:rFonts w:ascii="Verdana" w:hAnsi="Verdana"/>
          <w:lang w:val="bg-BG"/>
        </w:rPr>
        <w:t xml:space="preserve"> </w:t>
      </w:r>
      <w:bookmarkStart w:id="0" w:name="_GoBack"/>
      <w:bookmarkEnd w:id="0"/>
    </w:p>
    <w:p w:rsidR="00607EE2" w:rsidRPr="00082649" w:rsidRDefault="00607EE2" w:rsidP="00607EE2">
      <w:pPr>
        <w:tabs>
          <w:tab w:val="left" w:pos="9450"/>
        </w:tabs>
        <w:jc w:val="both"/>
        <w:rPr>
          <w:rFonts w:ascii="Verdana" w:hAnsi="Verdana"/>
          <w:b/>
          <w:lang w:val="bg-BG"/>
        </w:rPr>
      </w:pPr>
    </w:p>
    <w:p w:rsidR="003D172D" w:rsidRPr="00082649" w:rsidRDefault="003D172D" w:rsidP="00BD5211">
      <w:pPr>
        <w:tabs>
          <w:tab w:val="left" w:pos="9450"/>
        </w:tabs>
        <w:spacing w:line="240" w:lineRule="exact"/>
        <w:rPr>
          <w:rFonts w:ascii="Verdana" w:hAnsi="Verdana"/>
          <w:b/>
        </w:rPr>
      </w:pPr>
      <w:proofErr w:type="spellStart"/>
      <w:r w:rsidRPr="00082649">
        <w:rPr>
          <w:rFonts w:ascii="Verdana" w:hAnsi="Verdana"/>
          <w:b/>
        </w:rPr>
        <w:t>Характеристика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на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инвестиционното</w:t>
      </w:r>
      <w:proofErr w:type="spellEnd"/>
      <w:r w:rsidRPr="00082649">
        <w:rPr>
          <w:rFonts w:ascii="Verdana" w:hAnsi="Verdana"/>
          <w:b/>
        </w:rPr>
        <w:t xml:space="preserve"> </w:t>
      </w:r>
      <w:proofErr w:type="spellStart"/>
      <w:r w:rsidRPr="00082649">
        <w:rPr>
          <w:rFonts w:ascii="Verdana" w:hAnsi="Verdana"/>
          <w:b/>
        </w:rPr>
        <w:t>предложение</w:t>
      </w:r>
      <w:proofErr w:type="spellEnd"/>
      <w:r w:rsidRPr="00082649">
        <w:rPr>
          <w:rFonts w:ascii="Verdana" w:hAnsi="Verdana"/>
          <w:b/>
        </w:rPr>
        <w:t>:</w:t>
      </w:r>
    </w:p>
    <w:p w:rsidR="00A65C36" w:rsidRDefault="00A65C36" w:rsidP="009650D5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A65C36">
        <w:rPr>
          <w:rFonts w:ascii="Verdana" w:hAnsi="Verdana"/>
          <w:szCs w:val="20"/>
        </w:rPr>
        <w:t xml:space="preserve">За достигане на максимална функционалност на ново-проектираната </w:t>
      </w:r>
      <w:proofErr w:type="spellStart"/>
      <w:r w:rsidRPr="00A65C36">
        <w:rPr>
          <w:rFonts w:ascii="Verdana" w:hAnsi="Verdana"/>
          <w:szCs w:val="20"/>
        </w:rPr>
        <w:t>чилър</w:t>
      </w:r>
      <w:proofErr w:type="spellEnd"/>
      <w:r w:rsidRPr="00A65C36">
        <w:rPr>
          <w:rFonts w:ascii="Verdana" w:hAnsi="Verdana"/>
          <w:szCs w:val="20"/>
        </w:rPr>
        <w:t xml:space="preserve">  система в</w:t>
      </w:r>
      <w:r w:rsidRPr="00A65C36">
        <w:t xml:space="preserve"> </w:t>
      </w:r>
      <w:r w:rsidRPr="00A65C36">
        <w:rPr>
          <w:rFonts w:ascii="Verdana" w:hAnsi="Verdana"/>
          <w:szCs w:val="20"/>
        </w:rPr>
        <w:t>производствена</w:t>
      </w:r>
      <w:r>
        <w:rPr>
          <w:rFonts w:ascii="Verdana" w:hAnsi="Verdana"/>
          <w:szCs w:val="20"/>
        </w:rPr>
        <w:t xml:space="preserve">та </w:t>
      </w:r>
      <w:r w:rsidRPr="00A65C36">
        <w:rPr>
          <w:rFonts w:ascii="Verdana" w:hAnsi="Verdana"/>
          <w:szCs w:val="20"/>
        </w:rPr>
        <w:t xml:space="preserve">база </w:t>
      </w:r>
      <w:r>
        <w:rPr>
          <w:rFonts w:ascii="Verdana" w:hAnsi="Verdana"/>
          <w:szCs w:val="20"/>
        </w:rPr>
        <w:t xml:space="preserve">на </w:t>
      </w:r>
      <w:r w:rsidRPr="00A65C36">
        <w:rPr>
          <w:rFonts w:ascii="Verdana" w:hAnsi="Verdana"/>
          <w:szCs w:val="20"/>
        </w:rPr>
        <w:t xml:space="preserve">„Карат – Перфект“ е необходимо изграждане на нови </w:t>
      </w:r>
      <w:proofErr w:type="spellStart"/>
      <w:r w:rsidRPr="00A65C36">
        <w:rPr>
          <w:rFonts w:ascii="Verdana" w:hAnsi="Verdana"/>
          <w:szCs w:val="20"/>
        </w:rPr>
        <w:t>водовземни</w:t>
      </w:r>
      <w:proofErr w:type="spellEnd"/>
      <w:r w:rsidRPr="00A65C36">
        <w:rPr>
          <w:rFonts w:ascii="Verdana" w:hAnsi="Verdana"/>
          <w:szCs w:val="20"/>
        </w:rPr>
        <w:t xml:space="preserve"> съоръжения. Подземната вода ще бъде използвана като средство за топлообмен и по никакъв </w:t>
      </w:r>
      <w:proofErr w:type="spellStart"/>
      <w:r w:rsidRPr="00A65C36">
        <w:rPr>
          <w:rFonts w:ascii="Verdana" w:hAnsi="Verdana"/>
          <w:szCs w:val="20"/>
        </w:rPr>
        <w:t>нячин</w:t>
      </w:r>
      <w:proofErr w:type="spellEnd"/>
      <w:r w:rsidRPr="00A65C36">
        <w:rPr>
          <w:rFonts w:ascii="Verdana" w:hAnsi="Verdana"/>
          <w:szCs w:val="20"/>
        </w:rPr>
        <w:t xml:space="preserve"> няма да бъдат влошавани нейните фонови показатели.  Изграждането на въпросната </w:t>
      </w:r>
      <w:proofErr w:type="spellStart"/>
      <w:r w:rsidRPr="00A65C36">
        <w:rPr>
          <w:rFonts w:ascii="Verdana" w:hAnsi="Verdana"/>
          <w:szCs w:val="20"/>
        </w:rPr>
        <w:t>чилър</w:t>
      </w:r>
      <w:proofErr w:type="spellEnd"/>
      <w:r w:rsidRPr="00A65C36">
        <w:rPr>
          <w:rFonts w:ascii="Verdana" w:hAnsi="Verdana"/>
          <w:szCs w:val="20"/>
        </w:rPr>
        <w:t xml:space="preserve"> система ще доведе до максимална енергийна ефективност</w:t>
      </w:r>
      <w:r>
        <w:rPr>
          <w:rFonts w:ascii="Verdana" w:hAnsi="Verdana"/>
          <w:szCs w:val="20"/>
        </w:rPr>
        <w:t>.</w:t>
      </w:r>
      <w:r w:rsidRPr="00A65C36">
        <w:t xml:space="preserve"> </w:t>
      </w:r>
      <w:r>
        <w:t xml:space="preserve"> </w:t>
      </w:r>
      <w:r w:rsidRPr="00A65C36">
        <w:rPr>
          <w:rFonts w:ascii="Verdana" w:hAnsi="Verdana"/>
          <w:szCs w:val="20"/>
        </w:rPr>
        <w:t>Не се предвижда промяна на пътна инфраструктура. Достъпът до обекта ще се осъществява по съществуващата такава.</w:t>
      </w:r>
    </w:p>
    <w:p w:rsidR="00A65C36" w:rsidRDefault="00A65C36" w:rsidP="009650D5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  <w:r w:rsidRPr="00A65C36">
        <w:rPr>
          <w:rFonts w:ascii="Verdana" w:hAnsi="Verdana"/>
          <w:szCs w:val="20"/>
        </w:rPr>
        <w:t>Инвестиционното предложение /ИП/ е включено в обхвата на  т. 2, буква “</w:t>
      </w:r>
      <w:r>
        <w:rPr>
          <w:rFonts w:ascii="Verdana" w:hAnsi="Verdana"/>
          <w:szCs w:val="20"/>
        </w:rPr>
        <w:t>г</w:t>
      </w:r>
      <w:r w:rsidRPr="00A65C36">
        <w:rPr>
          <w:rFonts w:ascii="Verdana" w:hAnsi="Verdana"/>
          <w:szCs w:val="20"/>
        </w:rPr>
        <w:t>“ от Приложение № 2 на ЗООС и чл.2, ал.1, т.1 от Наредбата за ОС, като съгласно разпоредбата на чл. 93, ал.1, т. 1 от ЗООС  подлежи на процедура по преценяване на необходимостта от извършване на ОВОС</w:t>
      </w:r>
      <w:r>
        <w:rPr>
          <w:rFonts w:ascii="Verdana" w:hAnsi="Verdana"/>
          <w:szCs w:val="20"/>
        </w:rPr>
        <w:t xml:space="preserve"> .</w:t>
      </w:r>
    </w:p>
    <w:p w:rsidR="00A65C36" w:rsidRPr="00A65C36" w:rsidRDefault="00A65C36" w:rsidP="00A65C36">
      <w:pPr>
        <w:pStyle w:val="af0"/>
        <w:ind w:left="0"/>
        <w:jc w:val="both"/>
        <w:rPr>
          <w:rFonts w:ascii="Verdana" w:hAnsi="Verdana"/>
          <w:lang w:val="en-US"/>
        </w:rPr>
      </w:pPr>
      <w:proofErr w:type="spellStart"/>
      <w:r w:rsidRPr="00A65C36">
        <w:rPr>
          <w:rFonts w:ascii="Verdana" w:hAnsi="Verdana"/>
          <w:lang w:val="en-US"/>
        </w:rPr>
        <w:t>Имотът</w:t>
      </w:r>
      <w:proofErr w:type="spellEnd"/>
      <w:r w:rsidRPr="00A65C36">
        <w:rPr>
          <w:rFonts w:ascii="Verdana" w:hAnsi="Verdana"/>
          <w:lang w:val="en-US"/>
        </w:rPr>
        <w:t xml:space="preserve">, в </w:t>
      </w:r>
      <w:proofErr w:type="spellStart"/>
      <w:r w:rsidRPr="00A65C36">
        <w:rPr>
          <w:rFonts w:ascii="Verdana" w:hAnsi="Verdana"/>
          <w:lang w:val="en-US"/>
        </w:rPr>
        <w:t>който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ще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се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развива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инвестиционното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предложение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не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попада</w:t>
      </w:r>
      <w:proofErr w:type="spellEnd"/>
      <w:r w:rsidRPr="00A65C36">
        <w:rPr>
          <w:rFonts w:ascii="Verdana" w:hAnsi="Verdana"/>
          <w:lang w:val="en-US"/>
        </w:rPr>
        <w:t xml:space="preserve"> в </w:t>
      </w:r>
      <w:proofErr w:type="spellStart"/>
      <w:r w:rsidRPr="00A65C36">
        <w:rPr>
          <w:rFonts w:ascii="Verdana" w:hAnsi="Verdana"/>
          <w:lang w:val="en-US"/>
        </w:rPr>
        <w:t>границите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на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защитени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зони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от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мрежата</w:t>
      </w:r>
      <w:proofErr w:type="spellEnd"/>
      <w:r w:rsidRPr="00A65C36">
        <w:rPr>
          <w:rFonts w:ascii="Verdana" w:hAnsi="Verdana"/>
          <w:lang w:val="en-US"/>
        </w:rPr>
        <w:t xml:space="preserve"> „</w:t>
      </w:r>
      <w:proofErr w:type="spellStart"/>
      <w:r w:rsidRPr="00A65C36">
        <w:rPr>
          <w:rFonts w:ascii="Verdana" w:hAnsi="Verdana"/>
          <w:lang w:val="en-US"/>
        </w:rPr>
        <w:t>Натура</w:t>
      </w:r>
      <w:proofErr w:type="spellEnd"/>
      <w:r w:rsidRPr="00A65C36">
        <w:rPr>
          <w:rFonts w:ascii="Verdana" w:hAnsi="Verdana"/>
          <w:lang w:val="en-US"/>
        </w:rPr>
        <w:t xml:space="preserve"> 2000” и в </w:t>
      </w:r>
      <w:proofErr w:type="spellStart"/>
      <w:r w:rsidRPr="00A65C36">
        <w:rPr>
          <w:rFonts w:ascii="Verdana" w:hAnsi="Verdana"/>
          <w:lang w:val="en-US"/>
        </w:rPr>
        <w:t>защитени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територии</w:t>
      </w:r>
      <w:proofErr w:type="spellEnd"/>
      <w:r w:rsidRPr="00A65C36">
        <w:rPr>
          <w:rFonts w:ascii="Verdana" w:hAnsi="Verdana"/>
          <w:lang w:val="en-US"/>
        </w:rPr>
        <w:t xml:space="preserve">, </w:t>
      </w:r>
      <w:proofErr w:type="spellStart"/>
      <w:r w:rsidRPr="00A65C36">
        <w:rPr>
          <w:rFonts w:ascii="Verdana" w:hAnsi="Verdana"/>
          <w:lang w:val="en-US"/>
        </w:rPr>
        <w:t>съгласно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Закона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за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защитените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територии</w:t>
      </w:r>
      <w:proofErr w:type="spellEnd"/>
      <w:r w:rsidRPr="00A65C36">
        <w:rPr>
          <w:rFonts w:ascii="Verdana" w:hAnsi="Verdana"/>
          <w:lang w:val="en-US"/>
        </w:rPr>
        <w:t xml:space="preserve">. </w:t>
      </w:r>
      <w:proofErr w:type="spellStart"/>
      <w:r w:rsidRPr="00A65C36">
        <w:rPr>
          <w:rFonts w:ascii="Verdana" w:hAnsi="Verdana"/>
          <w:lang w:val="en-US"/>
        </w:rPr>
        <w:t>Най</w:t>
      </w:r>
      <w:proofErr w:type="spellEnd"/>
      <w:r w:rsidRPr="00A65C36">
        <w:rPr>
          <w:rFonts w:ascii="Verdana" w:hAnsi="Verdana"/>
          <w:lang w:val="en-US"/>
        </w:rPr>
        <w:t xml:space="preserve">- </w:t>
      </w:r>
      <w:proofErr w:type="spellStart"/>
      <w:r w:rsidRPr="00A65C36">
        <w:rPr>
          <w:rFonts w:ascii="Verdana" w:hAnsi="Verdana"/>
          <w:lang w:val="en-US"/>
        </w:rPr>
        <w:t>близката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защитена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зона</w:t>
      </w:r>
      <w:proofErr w:type="spellEnd"/>
      <w:r w:rsidRPr="00A65C36">
        <w:rPr>
          <w:rFonts w:ascii="Verdana" w:hAnsi="Verdana"/>
          <w:lang w:val="en-US"/>
        </w:rPr>
        <w:t xml:space="preserve"> е BG0000429 „</w:t>
      </w:r>
      <w:proofErr w:type="spellStart"/>
      <w:r w:rsidRPr="00A65C36">
        <w:rPr>
          <w:rFonts w:ascii="Verdana" w:hAnsi="Verdana"/>
          <w:lang w:val="en-US"/>
        </w:rPr>
        <w:t>Река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Стряма</w:t>
      </w:r>
      <w:proofErr w:type="spellEnd"/>
      <w:r w:rsidRPr="00A65C36">
        <w:rPr>
          <w:rFonts w:ascii="Verdana" w:hAnsi="Verdana"/>
          <w:lang w:val="en-US"/>
        </w:rPr>
        <w:t xml:space="preserve">”, </w:t>
      </w:r>
      <w:proofErr w:type="spellStart"/>
      <w:r w:rsidRPr="00A65C36">
        <w:rPr>
          <w:rFonts w:ascii="Verdana" w:hAnsi="Verdana"/>
          <w:lang w:val="en-US"/>
        </w:rPr>
        <w:t>за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опазване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на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природните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местообитания</w:t>
      </w:r>
      <w:proofErr w:type="spellEnd"/>
      <w:r w:rsidRPr="00A65C36">
        <w:rPr>
          <w:rFonts w:ascii="Verdana" w:hAnsi="Verdana"/>
          <w:lang w:val="en-US"/>
        </w:rPr>
        <w:t xml:space="preserve"> и </w:t>
      </w:r>
      <w:proofErr w:type="spellStart"/>
      <w:r w:rsidRPr="00A65C36">
        <w:rPr>
          <w:rFonts w:ascii="Verdana" w:hAnsi="Verdana"/>
          <w:lang w:val="en-US"/>
        </w:rPr>
        <w:t>на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дивата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флора</w:t>
      </w:r>
      <w:proofErr w:type="spellEnd"/>
      <w:r w:rsidRPr="00A65C36">
        <w:rPr>
          <w:rFonts w:ascii="Verdana" w:hAnsi="Verdana"/>
          <w:lang w:val="en-US"/>
        </w:rPr>
        <w:t xml:space="preserve"> и </w:t>
      </w:r>
      <w:proofErr w:type="spellStart"/>
      <w:r w:rsidRPr="00A65C36">
        <w:rPr>
          <w:rFonts w:ascii="Verdana" w:hAnsi="Verdana"/>
          <w:lang w:val="en-US"/>
        </w:rPr>
        <w:t>фауна</w:t>
      </w:r>
      <w:proofErr w:type="spellEnd"/>
      <w:r w:rsidRPr="00A65C36">
        <w:rPr>
          <w:rFonts w:ascii="Verdana" w:hAnsi="Verdana"/>
          <w:lang w:val="en-US"/>
        </w:rPr>
        <w:t xml:space="preserve">, </w:t>
      </w:r>
      <w:proofErr w:type="spellStart"/>
      <w:r w:rsidRPr="00A65C36">
        <w:rPr>
          <w:rFonts w:ascii="Verdana" w:hAnsi="Verdana"/>
          <w:lang w:val="en-US"/>
        </w:rPr>
        <w:t>приета</w:t>
      </w:r>
      <w:proofErr w:type="spellEnd"/>
      <w:r w:rsidRPr="00A65C36">
        <w:rPr>
          <w:rFonts w:ascii="Verdana" w:hAnsi="Verdana"/>
          <w:lang w:val="en-US"/>
        </w:rPr>
        <w:t xml:space="preserve"> с </w:t>
      </w:r>
      <w:proofErr w:type="spellStart"/>
      <w:r w:rsidRPr="00A65C36">
        <w:rPr>
          <w:rFonts w:ascii="Verdana" w:hAnsi="Verdana"/>
          <w:lang w:val="en-US"/>
        </w:rPr>
        <w:t>Решение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на</w:t>
      </w:r>
      <w:proofErr w:type="spellEnd"/>
      <w:r w:rsidRPr="00A65C36">
        <w:rPr>
          <w:rFonts w:ascii="Verdana" w:hAnsi="Verdana"/>
          <w:lang w:val="en-US"/>
        </w:rPr>
        <w:t xml:space="preserve"> МС № 122/02.03.2007г. (ДВ бр.21/2007г.).</w:t>
      </w:r>
    </w:p>
    <w:p w:rsidR="00A65C36" w:rsidRPr="00A65C36" w:rsidRDefault="00A65C36" w:rsidP="00A65C36">
      <w:pPr>
        <w:pStyle w:val="af0"/>
        <w:ind w:left="0"/>
        <w:jc w:val="both"/>
        <w:rPr>
          <w:rFonts w:ascii="Verdana" w:hAnsi="Verdana"/>
          <w:lang w:val="en-US"/>
        </w:rPr>
      </w:pPr>
      <w:proofErr w:type="spellStart"/>
      <w:r w:rsidRPr="00A65C36">
        <w:rPr>
          <w:rFonts w:ascii="Verdana" w:hAnsi="Verdana"/>
          <w:lang w:val="en-US"/>
        </w:rPr>
        <w:t>Инвестиционното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предложение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подлежи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на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оценка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за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съвместимостта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му</w:t>
      </w:r>
      <w:proofErr w:type="spellEnd"/>
      <w:r w:rsidRPr="00A65C36">
        <w:rPr>
          <w:rFonts w:ascii="Verdana" w:hAnsi="Verdana"/>
          <w:lang w:val="en-US"/>
        </w:rPr>
        <w:t xml:space="preserve"> с </w:t>
      </w:r>
      <w:proofErr w:type="spellStart"/>
      <w:r w:rsidRPr="00A65C36">
        <w:rPr>
          <w:rFonts w:ascii="Verdana" w:hAnsi="Verdana"/>
          <w:lang w:val="en-US"/>
        </w:rPr>
        <w:t>предмета</w:t>
      </w:r>
      <w:proofErr w:type="spellEnd"/>
      <w:r w:rsidRPr="00A65C36">
        <w:rPr>
          <w:rFonts w:ascii="Verdana" w:hAnsi="Verdana"/>
          <w:lang w:val="en-US"/>
        </w:rPr>
        <w:t xml:space="preserve"> и </w:t>
      </w:r>
      <w:proofErr w:type="spellStart"/>
      <w:r w:rsidRPr="00A65C36">
        <w:rPr>
          <w:rFonts w:ascii="Verdana" w:hAnsi="Verdana"/>
          <w:lang w:val="en-US"/>
        </w:rPr>
        <w:t>целите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на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опазване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на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защитените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зони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по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реда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на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чл</w:t>
      </w:r>
      <w:proofErr w:type="spellEnd"/>
      <w:r w:rsidRPr="00A65C36">
        <w:rPr>
          <w:rFonts w:ascii="Verdana" w:hAnsi="Verdana"/>
          <w:lang w:val="en-US"/>
        </w:rPr>
        <w:t xml:space="preserve">. 31 ал.4 </w:t>
      </w:r>
      <w:proofErr w:type="spellStart"/>
      <w:r w:rsidRPr="00A65C36">
        <w:rPr>
          <w:rFonts w:ascii="Verdana" w:hAnsi="Verdana"/>
          <w:lang w:val="en-US"/>
        </w:rPr>
        <w:t>във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връзка</w:t>
      </w:r>
      <w:proofErr w:type="spellEnd"/>
      <w:r w:rsidRPr="00A65C36">
        <w:rPr>
          <w:rFonts w:ascii="Verdana" w:hAnsi="Verdana"/>
          <w:lang w:val="en-US"/>
        </w:rPr>
        <w:t xml:space="preserve"> с ал.1 </w:t>
      </w:r>
      <w:proofErr w:type="spellStart"/>
      <w:r w:rsidRPr="00A65C36">
        <w:rPr>
          <w:rFonts w:ascii="Verdana" w:hAnsi="Verdana"/>
          <w:lang w:val="en-US"/>
        </w:rPr>
        <w:t>от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Закона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за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биологичното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разнообразие</w:t>
      </w:r>
      <w:proofErr w:type="spellEnd"/>
      <w:r w:rsidRPr="00A65C36">
        <w:rPr>
          <w:rFonts w:ascii="Verdana" w:hAnsi="Verdana"/>
          <w:lang w:val="en-US"/>
        </w:rPr>
        <w:t>.</w:t>
      </w:r>
    </w:p>
    <w:p w:rsidR="00A65C36" w:rsidRPr="00A65C36" w:rsidRDefault="00A65C36" w:rsidP="00A65C36">
      <w:pPr>
        <w:pStyle w:val="af0"/>
        <w:ind w:left="0"/>
        <w:jc w:val="both"/>
        <w:rPr>
          <w:rFonts w:ascii="Verdana" w:hAnsi="Verdana"/>
          <w:lang w:val="ru-RU"/>
        </w:rPr>
      </w:pPr>
      <w:proofErr w:type="spellStart"/>
      <w:r w:rsidRPr="00A65C36">
        <w:rPr>
          <w:rFonts w:ascii="Verdana" w:hAnsi="Verdana"/>
          <w:lang w:val="en-US"/>
        </w:rPr>
        <w:t>След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преглед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на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представената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информация</w:t>
      </w:r>
      <w:proofErr w:type="spellEnd"/>
      <w:r w:rsidRPr="00A65C36">
        <w:rPr>
          <w:rFonts w:ascii="Verdana" w:hAnsi="Verdana"/>
          <w:lang w:val="en-US"/>
        </w:rPr>
        <w:t xml:space="preserve"> и </w:t>
      </w:r>
      <w:proofErr w:type="spellStart"/>
      <w:r w:rsidRPr="00A65C36">
        <w:rPr>
          <w:rFonts w:ascii="Verdana" w:hAnsi="Verdana"/>
          <w:lang w:val="en-US"/>
        </w:rPr>
        <w:t>на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основание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чл</w:t>
      </w:r>
      <w:proofErr w:type="spellEnd"/>
      <w:r w:rsidRPr="00A65C36">
        <w:rPr>
          <w:rFonts w:ascii="Verdana" w:hAnsi="Verdana"/>
          <w:lang w:val="en-US"/>
        </w:rPr>
        <w:t xml:space="preserve">. 40, ал.3 </w:t>
      </w:r>
      <w:proofErr w:type="spellStart"/>
      <w:r w:rsidRPr="00A65C36">
        <w:rPr>
          <w:rFonts w:ascii="Verdana" w:hAnsi="Verdana"/>
          <w:lang w:val="en-US"/>
        </w:rPr>
        <w:t>от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Наредбата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по</w:t>
      </w:r>
      <w:proofErr w:type="spellEnd"/>
      <w:r w:rsidRPr="00A65C36">
        <w:rPr>
          <w:rFonts w:ascii="Verdana" w:hAnsi="Verdana"/>
          <w:lang w:val="en-US"/>
        </w:rPr>
        <w:t xml:space="preserve"> ОС, </w:t>
      </w:r>
      <w:proofErr w:type="spellStart"/>
      <w:r w:rsidRPr="00A65C36">
        <w:rPr>
          <w:rFonts w:ascii="Verdana" w:hAnsi="Verdana"/>
          <w:lang w:val="en-US"/>
        </w:rPr>
        <w:t>въз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основа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на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критериите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по</w:t>
      </w:r>
      <w:proofErr w:type="spellEnd"/>
      <w:r w:rsidRPr="00A65C36">
        <w:rPr>
          <w:rFonts w:ascii="Verdana" w:hAnsi="Verdana"/>
          <w:lang w:val="en-US"/>
        </w:rPr>
        <w:t xml:space="preserve"> чл.16 </w:t>
      </w:r>
      <w:proofErr w:type="spellStart"/>
      <w:r w:rsidRPr="00A65C36">
        <w:rPr>
          <w:rFonts w:ascii="Verdana" w:hAnsi="Verdana"/>
          <w:lang w:val="en-US"/>
        </w:rPr>
        <w:t>от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нея</w:t>
      </w:r>
      <w:proofErr w:type="spellEnd"/>
      <w:r w:rsidRPr="00A65C36">
        <w:rPr>
          <w:rFonts w:ascii="Verdana" w:hAnsi="Verdana"/>
          <w:lang w:val="en-US"/>
        </w:rPr>
        <w:t xml:space="preserve"> е </w:t>
      </w:r>
      <w:proofErr w:type="spellStart"/>
      <w:r w:rsidRPr="00A65C36">
        <w:rPr>
          <w:rFonts w:ascii="Verdana" w:hAnsi="Verdana"/>
          <w:lang w:val="en-US"/>
        </w:rPr>
        <w:t>извършена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преценка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за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вероятната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степен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на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отрицателно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въздействие</w:t>
      </w:r>
      <w:proofErr w:type="spellEnd"/>
      <w:r w:rsidRPr="00A65C36">
        <w:rPr>
          <w:rFonts w:ascii="Verdana" w:hAnsi="Verdana"/>
          <w:lang w:val="en-US"/>
        </w:rPr>
        <w:t xml:space="preserve">, </w:t>
      </w:r>
      <w:proofErr w:type="spellStart"/>
      <w:r w:rsidRPr="00A65C36">
        <w:rPr>
          <w:rFonts w:ascii="Verdana" w:hAnsi="Verdana"/>
          <w:lang w:val="en-US"/>
        </w:rPr>
        <w:t>според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която</w:t>
      </w:r>
      <w:proofErr w:type="spellEnd"/>
      <w:r w:rsidRPr="00A65C36">
        <w:rPr>
          <w:rFonts w:ascii="Verdana" w:hAnsi="Verdana"/>
          <w:lang w:val="en-US"/>
        </w:rPr>
        <w:t xml:space="preserve">, </w:t>
      </w:r>
      <w:proofErr w:type="spellStart"/>
      <w:r w:rsidRPr="00A65C36">
        <w:rPr>
          <w:rFonts w:ascii="Verdana" w:hAnsi="Verdana"/>
          <w:lang w:val="en-US"/>
        </w:rPr>
        <w:t>предвид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местоположението</w:t>
      </w:r>
      <w:proofErr w:type="spellEnd"/>
      <w:r w:rsidRPr="00A65C36">
        <w:rPr>
          <w:rFonts w:ascii="Verdana" w:hAnsi="Verdana"/>
          <w:lang w:val="en-US"/>
        </w:rPr>
        <w:t xml:space="preserve">, </w:t>
      </w:r>
      <w:proofErr w:type="spellStart"/>
      <w:r w:rsidRPr="00A65C36">
        <w:rPr>
          <w:rFonts w:ascii="Verdana" w:hAnsi="Verdana"/>
          <w:lang w:val="en-US"/>
        </w:rPr>
        <w:t>характера</w:t>
      </w:r>
      <w:proofErr w:type="spellEnd"/>
      <w:r w:rsidRPr="00A65C36">
        <w:rPr>
          <w:rFonts w:ascii="Verdana" w:hAnsi="Verdana"/>
          <w:lang w:val="en-US"/>
        </w:rPr>
        <w:t xml:space="preserve"> и </w:t>
      </w:r>
      <w:proofErr w:type="spellStart"/>
      <w:r w:rsidRPr="00A65C36">
        <w:rPr>
          <w:rFonts w:ascii="Verdana" w:hAnsi="Verdana"/>
          <w:lang w:val="en-US"/>
        </w:rPr>
        <w:t>мащаба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инвестиционното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предложение</w:t>
      </w:r>
      <w:proofErr w:type="spellEnd"/>
      <w:r w:rsidRPr="00A65C36">
        <w:rPr>
          <w:rFonts w:ascii="Verdana" w:hAnsi="Verdana"/>
          <w:lang w:val="en-US"/>
        </w:rPr>
        <w:t xml:space="preserve">, </w:t>
      </w:r>
      <w:proofErr w:type="spellStart"/>
      <w:r w:rsidRPr="00A65C36">
        <w:rPr>
          <w:rFonts w:ascii="Verdana" w:hAnsi="Verdana"/>
          <w:lang w:val="en-US"/>
        </w:rPr>
        <w:t>реализацията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му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няма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вероятност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lastRenderedPageBreak/>
        <w:t>да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окаже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значително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отрицателно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въздействие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върху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природни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местообитания</w:t>
      </w:r>
      <w:proofErr w:type="spellEnd"/>
      <w:r w:rsidRPr="00A65C36">
        <w:rPr>
          <w:rFonts w:ascii="Verdana" w:hAnsi="Verdana"/>
          <w:lang w:val="en-US"/>
        </w:rPr>
        <w:t xml:space="preserve">, </w:t>
      </w:r>
      <w:proofErr w:type="spellStart"/>
      <w:r w:rsidRPr="00A65C36">
        <w:rPr>
          <w:rFonts w:ascii="Verdana" w:hAnsi="Verdana"/>
          <w:lang w:val="en-US"/>
        </w:rPr>
        <w:t>популации</w:t>
      </w:r>
      <w:proofErr w:type="spellEnd"/>
      <w:r w:rsidRPr="00A65C36">
        <w:rPr>
          <w:rFonts w:ascii="Verdana" w:hAnsi="Verdana"/>
          <w:lang w:val="en-US"/>
        </w:rPr>
        <w:t xml:space="preserve"> и </w:t>
      </w:r>
      <w:proofErr w:type="spellStart"/>
      <w:r w:rsidRPr="00A65C36">
        <w:rPr>
          <w:rFonts w:ascii="Verdana" w:hAnsi="Verdana"/>
          <w:lang w:val="en-US"/>
        </w:rPr>
        <w:t>местообитания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на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видове</w:t>
      </w:r>
      <w:proofErr w:type="spellEnd"/>
      <w:r w:rsidRPr="00A65C36">
        <w:rPr>
          <w:rFonts w:ascii="Verdana" w:hAnsi="Verdana"/>
          <w:lang w:val="en-US"/>
        </w:rPr>
        <w:t xml:space="preserve">, </w:t>
      </w:r>
      <w:proofErr w:type="spellStart"/>
      <w:r w:rsidRPr="00A65C36">
        <w:rPr>
          <w:rFonts w:ascii="Verdana" w:hAnsi="Verdana"/>
          <w:lang w:val="en-US"/>
        </w:rPr>
        <w:t>предмет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на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опазване</w:t>
      </w:r>
      <w:proofErr w:type="spellEnd"/>
      <w:r w:rsidRPr="00A65C36">
        <w:rPr>
          <w:rFonts w:ascii="Verdana" w:hAnsi="Verdana"/>
          <w:lang w:val="en-US"/>
        </w:rPr>
        <w:t xml:space="preserve"> в </w:t>
      </w:r>
      <w:proofErr w:type="spellStart"/>
      <w:r w:rsidRPr="00A65C36">
        <w:rPr>
          <w:rFonts w:ascii="Verdana" w:hAnsi="Verdana"/>
          <w:lang w:val="en-US"/>
        </w:rPr>
        <w:t>защитената</w:t>
      </w:r>
      <w:proofErr w:type="spellEnd"/>
      <w:r w:rsidRPr="00A65C36">
        <w:rPr>
          <w:rFonts w:ascii="Verdana" w:hAnsi="Verdana"/>
          <w:lang w:val="en-US"/>
        </w:rPr>
        <w:t xml:space="preserve"> </w:t>
      </w:r>
      <w:proofErr w:type="spellStart"/>
      <w:r w:rsidRPr="00A65C36">
        <w:rPr>
          <w:rFonts w:ascii="Verdana" w:hAnsi="Verdana"/>
          <w:lang w:val="en-US"/>
        </w:rPr>
        <w:t>зона</w:t>
      </w:r>
      <w:proofErr w:type="spellEnd"/>
      <w:r w:rsidRPr="00A65C36">
        <w:rPr>
          <w:rFonts w:ascii="Verdana" w:hAnsi="Verdana"/>
          <w:lang w:val="en-US"/>
        </w:rPr>
        <w:t>.</w:t>
      </w:r>
    </w:p>
    <w:p w:rsidR="00A65C36" w:rsidRDefault="00A65C36" w:rsidP="009650D5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</w:p>
    <w:p w:rsidR="00A65C36" w:rsidRDefault="00A65C36" w:rsidP="009650D5">
      <w:pPr>
        <w:pStyle w:val="af0"/>
        <w:spacing w:after="0"/>
        <w:ind w:left="0"/>
        <w:jc w:val="both"/>
        <w:rPr>
          <w:rFonts w:ascii="Verdana" w:hAnsi="Verdana"/>
          <w:szCs w:val="20"/>
        </w:rPr>
      </w:pPr>
    </w:p>
    <w:p w:rsidR="003D172D" w:rsidRPr="00082649" w:rsidRDefault="003D172D" w:rsidP="00FE0A34">
      <w:pPr>
        <w:pStyle w:val="a7"/>
        <w:rPr>
          <w:rFonts w:ascii="Verdana" w:hAnsi="Verdana"/>
          <w:caps/>
        </w:rPr>
      </w:pPr>
      <w:r w:rsidRPr="00082649">
        <w:rPr>
          <w:rFonts w:ascii="Verdana" w:hAnsi="Verdana"/>
          <w:caps/>
        </w:rPr>
        <w:t xml:space="preserve">                                            </w:t>
      </w:r>
    </w:p>
    <w:p w:rsidR="003D172D" w:rsidRPr="00082649" w:rsidRDefault="003D172D" w:rsidP="00A65C36">
      <w:pPr>
        <w:pStyle w:val="a7"/>
        <w:jc w:val="center"/>
        <w:rPr>
          <w:rFonts w:ascii="Verdana" w:hAnsi="Verdana"/>
          <w:b/>
          <w:caps/>
        </w:rPr>
      </w:pPr>
      <w:r w:rsidRPr="00082649">
        <w:rPr>
          <w:rFonts w:ascii="Verdana" w:hAnsi="Verdana"/>
          <w:b/>
          <w:caps/>
        </w:rPr>
        <w:t>мотиви:</w:t>
      </w:r>
    </w:p>
    <w:p w:rsidR="003D172D" w:rsidRPr="00082649" w:rsidRDefault="003D172D" w:rsidP="00FE0A34">
      <w:pPr>
        <w:pStyle w:val="a7"/>
        <w:rPr>
          <w:rFonts w:ascii="Verdana" w:hAnsi="Verdana"/>
          <w:b/>
          <w:caps/>
        </w:rPr>
      </w:pP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</w:rPr>
        <w:t>I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. Характеристика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предлаганото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строителство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дейности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технологии: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обем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производителност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мащабност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proofErr w:type="gramStart"/>
      <w:r w:rsidRPr="00082649">
        <w:rPr>
          <w:rFonts w:ascii="Verdana" w:hAnsi="Verdana"/>
          <w:b/>
          <w:sz w:val="20"/>
          <w:szCs w:val="20"/>
          <w:lang w:val="ru-RU"/>
        </w:rPr>
        <w:t>взаимовръзка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 и</w:t>
      </w:r>
      <w:proofErr w:type="gram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кумулиране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други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предложения,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ползване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природни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ресурси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генерирани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отпадъци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замърсяване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и дискомфорт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околната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среда,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както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и риск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инциденти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>.</w:t>
      </w:r>
    </w:p>
    <w:p w:rsidR="00A65C36" w:rsidRPr="00A65C36" w:rsidRDefault="00A65C36" w:rsidP="00A65C36">
      <w:pPr>
        <w:jc w:val="both"/>
        <w:rPr>
          <w:rFonts w:ascii="Verdana" w:hAnsi="Verdana"/>
          <w:lang w:val="bg-BG"/>
        </w:rPr>
      </w:pPr>
      <w:r w:rsidRPr="00A65C36">
        <w:rPr>
          <w:rFonts w:ascii="Verdana" w:hAnsi="Verdana"/>
          <w:lang w:val="bg-BG"/>
        </w:rPr>
        <w:t xml:space="preserve">Предвижда се тръбния кладенец да е с  дълбочина до 25,0м.  и да </w:t>
      </w:r>
      <w:proofErr w:type="spellStart"/>
      <w:r w:rsidRPr="00A65C36">
        <w:rPr>
          <w:rFonts w:ascii="Verdana" w:hAnsi="Verdana"/>
          <w:lang w:val="bg-BG"/>
        </w:rPr>
        <w:t>разкриe</w:t>
      </w:r>
      <w:proofErr w:type="spellEnd"/>
      <w:r w:rsidRPr="00A65C36">
        <w:rPr>
          <w:rFonts w:ascii="Verdana" w:hAnsi="Verdana"/>
          <w:lang w:val="bg-BG"/>
        </w:rPr>
        <w:t xml:space="preserve">  </w:t>
      </w:r>
      <w:proofErr w:type="spellStart"/>
      <w:r w:rsidRPr="00A65C36">
        <w:rPr>
          <w:rFonts w:ascii="Verdana" w:hAnsi="Verdana"/>
          <w:lang w:val="bg-BG"/>
        </w:rPr>
        <w:t>кватернерния</w:t>
      </w:r>
      <w:proofErr w:type="spellEnd"/>
      <w:r w:rsidRPr="00A65C36">
        <w:rPr>
          <w:rFonts w:ascii="Verdana" w:hAnsi="Verdana"/>
          <w:lang w:val="bg-BG"/>
        </w:rPr>
        <w:t xml:space="preserve"> водоносен хоризонт от водно тяло „Порови води  в Кватернер – Горнотракийска низина“ с код BG3G000000Q013.</w:t>
      </w:r>
      <w:r>
        <w:rPr>
          <w:rFonts w:ascii="Verdana" w:hAnsi="Verdana"/>
          <w:lang w:val="bg-BG"/>
        </w:rPr>
        <w:t xml:space="preserve"> </w:t>
      </w:r>
      <w:r w:rsidRPr="00A65C36">
        <w:rPr>
          <w:rFonts w:ascii="Verdana" w:hAnsi="Verdana"/>
          <w:lang w:val="bg-BG"/>
        </w:rPr>
        <w:t xml:space="preserve">Изграждането на тръбни кладенци е съпроводено с извършване на сондажни работи. За целта ще бъде използвана сондажна апаратура УРБ 3А3 с права циркулация на промивката. </w:t>
      </w:r>
    </w:p>
    <w:p w:rsidR="00A65C36" w:rsidRPr="00A65C36" w:rsidRDefault="00A65C36" w:rsidP="00A65C36">
      <w:pPr>
        <w:jc w:val="both"/>
        <w:rPr>
          <w:rFonts w:ascii="Verdana" w:hAnsi="Verdana"/>
          <w:lang w:val="bg-BG"/>
        </w:rPr>
      </w:pPr>
      <w:r w:rsidRPr="00A65C36">
        <w:rPr>
          <w:rFonts w:ascii="Verdana" w:hAnsi="Verdana"/>
          <w:lang w:val="bg-BG"/>
        </w:rPr>
        <w:t xml:space="preserve">Част от цялостния процес на изграждане на кладенците, е извършване на Опитно-филтрационни изпитвания и </w:t>
      </w:r>
      <w:proofErr w:type="spellStart"/>
      <w:r w:rsidRPr="00A65C36">
        <w:rPr>
          <w:rFonts w:ascii="Verdana" w:hAnsi="Verdana"/>
          <w:lang w:val="bg-BG"/>
        </w:rPr>
        <w:t>камерална</w:t>
      </w:r>
      <w:proofErr w:type="spellEnd"/>
      <w:r w:rsidRPr="00A65C36">
        <w:rPr>
          <w:rFonts w:ascii="Verdana" w:hAnsi="Verdana"/>
          <w:lang w:val="bg-BG"/>
        </w:rPr>
        <w:t xml:space="preserve"> обработка на резултатите, а именно: </w:t>
      </w:r>
    </w:p>
    <w:p w:rsidR="00A65C36" w:rsidRPr="00A65C36" w:rsidRDefault="00A65C36" w:rsidP="00A65C36">
      <w:pPr>
        <w:jc w:val="both"/>
        <w:rPr>
          <w:rFonts w:ascii="Verdana" w:hAnsi="Verdana"/>
          <w:lang w:val="bg-BG"/>
        </w:rPr>
      </w:pPr>
      <w:r w:rsidRPr="00A65C36">
        <w:rPr>
          <w:rFonts w:ascii="Verdana" w:hAnsi="Verdana"/>
          <w:lang w:val="bg-BG"/>
        </w:rPr>
        <w:t xml:space="preserve">Почистването на тръбния кладенец ще се осъществи чрез </w:t>
      </w:r>
      <w:proofErr w:type="spellStart"/>
      <w:r w:rsidRPr="00A65C36">
        <w:rPr>
          <w:rFonts w:ascii="Verdana" w:hAnsi="Verdana"/>
          <w:lang w:val="bg-BG"/>
        </w:rPr>
        <w:t>ерлифтна</w:t>
      </w:r>
      <w:proofErr w:type="spellEnd"/>
      <w:r w:rsidRPr="00A65C36">
        <w:rPr>
          <w:rFonts w:ascii="Verdana" w:hAnsi="Verdana"/>
          <w:lang w:val="bg-BG"/>
        </w:rPr>
        <w:t xml:space="preserve"> уредба и компресор тип ПВ10 в продължение на 8 часа и до пълно избистряне на водата. В процеса на почистване ще се следи количеството на изнасянето на пясъчните частици. </w:t>
      </w:r>
    </w:p>
    <w:p w:rsidR="00A65C36" w:rsidRDefault="00A65C36" w:rsidP="00A65C36">
      <w:pPr>
        <w:jc w:val="both"/>
        <w:rPr>
          <w:rFonts w:ascii="Verdana" w:hAnsi="Verdana"/>
          <w:lang w:val="bg-BG"/>
        </w:rPr>
      </w:pPr>
      <w:r w:rsidRPr="00A65C36">
        <w:rPr>
          <w:rFonts w:ascii="Verdana" w:hAnsi="Verdana"/>
          <w:lang w:val="bg-BG"/>
        </w:rPr>
        <w:t xml:space="preserve">След почистването до избистряне на водата в тръбния кладенец ще се проведе опитно </w:t>
      </w:r>
      <w:proofErr w:type="spellStart"/>
      <w:r w:rsidRPr="00A65C36">
        <w:rPr>
          <w:rFonts w:ascii="Verdana" w:hAnsi="Verdana"/>
          <w:lang w:val="bg-BG"/>
        </w:rPr>
        <w:t>водочерпене</w:t>
      </w:r>
      <w:proofErr w:type="spellEnd"/>
      <w:r w:rsidRPr="00A65C36">
        <w:rPr>
          <w:rFonts w:ascii="Verdana" w:hAnsi="Verdana"/>
          <w:lang w:val="bg-BG"/>
        </w:rPr>
        <w:t xml:space="preserve"> с </w:t>
      </w:r>
      <w:proofErr w:type="spellStart"/>
      <w:r w:rsidRPr="00A65C36">
        <w:rPr>
          <w:rFonts w:ascii="Verdana" w:hAnsi="Verdana"/>
          <w:lang w:val="bg-BG"/>
        </w:rPr>
        <w:t>потопяема</w:t>
      </w:r>
      <w:proofErr w:type="spellEnd"/>
      <w:r w:rsidRPr="00A65C36">
        <w:rPr>
          <w:rFonts w:ascii="Verdana" w:hAnsi="Verdana"/>
          <w:lang w:val="bg-BG"/>
        </w:rPr>
        <w:t xml:space="preserve"> помпа с максимален постоянен дебит и продължителност 24 часа за определяне на филтрационните характеристики на водоносния пласт.  Предвидено е провеждането на хидравлични тестове</w:t>
      </w:r>
      <w:r>
        <w:rPr>
          <w:rFonts w:ascii="Verdana" w:hAnsi="Verdana"/>
          <w:lang w:val="bg-BG"/>
        </w:rPr>
        <w:t>.</w:t>
      </w:r>
    </w:p>
    <w:p w:rsidR="00A65C36" w:rsidRDefault="00A65C36" w:rsidP="00A65C36">
      <w:pPr>
        <w:jc w:val="both"/>
        <w:rPr>
          <w:rFonts w:ascii="Verdana" w:hAnsi="Verdana"/>
          <w:lang w:val="bg-BG"/>
        </w:rPr>
      </w:pPr>
    </w:p>
    <w:p w:rsidR="00BD7D3F" w:rsidRPr="00082649" w:rsidRDefault="00BD7D3F" w:rsidP="00BD7D3F">
      <w:pPr>
        <w:jc w:val="both"/>
        <w:rPr>
          <w:rFonts w:ascii="Verdana" w:hAnsi="Verdana"/>
        </w:rPr>
      </w:pPr>
      <w:r w:rsidRPr="00082649">
        <w:rPr>
          <w:rFonts w:ascii="Verdana" w:hAnsi="Verdana"/>
          <w:lang w:val="bg-BG"/>
        </w:rPr>
        <w:t>●</w:t>
      </w:r>
      <w:r w:rsidRPr="00082649">
        <w:rPr>
          <w:rFonts w:ascii="Verdana" w:hAnsi="Verdana"/>
          <w:lang w:val="bg-BG"/>
        </w:rPr>
        <w:tab/>
      </w:r>
      <w:r w:rsidR="003D172D" w:rsidRPr="00082649">
        <w:rPr>
          <w:rFonts w:ascii="Verdana" w:hAnsi="Verdana"/>
          <w:lang w:val="bg-BG"/>
        </w:rPr>
        <w:t>Не се налага промяна на съществуващата или изграждане на нова пътна инфраструктура.</w:t>
      </w:r>
      <w:r w:rsidRPr="00082649">
        <w:rPr>
          <w:rFonts w:ascii="Verdana" w:hAnsi="Verdana"/>
        </w:rPr>
        <w:t xml:space="preserve"> </w:t>
      </w:r>
    </w:p>
    <w:p w:rsidR="00CE7A6A" w:rsidRPr="00CE7A6A" w:rsidRDefault="00BD7D3F" w:rsidP="00CE7A6A">
      <w:pPr>
        <w:spacing w:line="240" w:lineRule="exact"/>
        <w:jc w:val="both"/>
        <w:rPr>
          <w:rStyle w:val="aa"/>
          <w:rFonts w:ascii="Verdana" w:hAnsi="Verdana"/>
          <w:i w:val="0"/>
          <w:iCs w:val="0"/>
          <w:lang w:val="bg-BG"/>
        </w:rPr>
      </w:pPr>
      <w:r w:rsidRPr="00082649">
        <w:rPr>
          <w:rFonts w:ascii="Verdana" w:hAnsi="Verdana"/>
        </w:rPr>
        <w:t>●</w:t>
      </w:r>
      <w:r w:rsidRPr="00082649">
        <w:rPr>
          <w:rFonts w:ascii="Verdana" w:hAnsi="Verdana"/>
          <w:lang w:val="bg-BG"/>
        </w:rPr>
        <w:tab/>
      </w:r>
      <w:r w:rsidR="00CE7A6A" w:rsidRPr="00CE7A6A">
        <w:rPr>
          <w:rStyle w:val="aa"/>
          <w:rFonts w:ascii="Verdana" w:hAnsi="Verdana"/>
          <w:i w:val="0"/>
          <w:lang w:val="bg-BG"/>
        </w:rPr>
        <w:t>Извършването на строителните работи не включва използване, съхранение, транспорт, производство и работа с материали, които могат да бъдат опасни за околната среда и здравето на хората.</w:t>
      </w:r>
    </w:p>
    <w:p w:rsidR="00CE7A6A" w:rsidRPr="00736661" w:rsidRDefault="00CE7A6A" w:rsidP="00CE7A6A">
      <w:pPr>
        <w:pStyle w:val="a7"/>
        <w:numPr>
          <w:ilvl w:val="0"/>
          <w:numId w:val="1"/>
        </w:numPr>
        <w:tabs>
          <w:tab w:val="clear" w:pos="360"/>
        </w:tabs>
        <w:ind w:left="0" w:right="-56" w:firstLine="0"/>
        <w:rPr>
          <w:rFonts w:ascii="Verdana" w:hAnsi="Verdana"/>
        </w:rPr>
      </w:pPr>
      <w:r w:rsidRPr="00736661">
        <w:rPr>
          <w:rFonts w:ascii="Verdana" w:hAnsi="Verdana"/>
        </w:rPr>
        <w:t xml:space="preserve">Реализирането и експлоатацията на инвестиционното предложение не е свързана с генериране на емисии и отпадъци, от които да се очаква наднормено замърсяване и дискомфорт върху околната среда. При строителството се очаква известно шумово натоварване на околната среда. То ще бъде минимално, локализирано в рамките на ограничен район. </w:t>
      </w:r>
    </w:p>
    <w:p w:rsidR="00CE7A6A" w:rsidRPr="00736661" w:rsidRDefault="00CE7A6A" w:rsidP="00CE7A6A">
      <w:pPr>
        <w:ind w:right="-56"/>
        <w:jc w:val="both"/>
        <w:rPr>
          <w:rFonts w:ascii="Verdana" w:hAnsi="Verdana"/>
          <w:lang w:val="bg-BG"/>
        </w:rPr>
      </w:pPr>
      <w:r w:rsidRPr="00736661">
        <w:rPr>
          <w:rFonts w:ascii="Verdana" w:hAnsi="Verdana"/>
          <w:sz w:val="16"/>
          <w:szCs w:val="16"/>
          <w:lang w:val="bg-BG"/>
        </w:rPr>
        <w:t>●</w:t>
      </w:r>
      <w:r w:rsidRPr="00736661">
        <w:rPr>
          <w:rFonts w:ascii="Verdana" w:hAnsi="Verdana"/>
          <w:lang w:val="bg-BG"/>
        </w:rPr>
        <w:tab/>
      </w:r>
      <w:proofErr w:type="spellStart"/>
      <w:r w:rsidRPr="00736661">
        <w:rPr>
          <w:rFonts w:ascii="Verdana" w:hAnsi="Verdana"/>
        </w:rPr>
        <w:t>Предвиден</w:t>
      </w:r>
      <w:r w:rsidRPr="00736661">
        <w:rPr>
          <w:rFonts w:ascii="Verdana" w:hAnsi="Verdana"/>
          <w:lang w:val="bg-BG"/>
        </w:rPr>
        <w:t>ият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тръб</w:t>
      </w:r>
      <w:proofErr w:type="spellEnd"/>
      <w:r w:rsidRPr="00736661">
        <w:rPr>
          <w:rFonts w:ascii="Verdana" w:hAnsi="Verdana"/>
          <w:lang w:val="bg-BG"/>
        </w:rPr>
        <w:t>е</w:t>
      </w:r>
      <w:r w:rsidRPr="00736661">
        <w:rPr>
          <w:rFonts w:ascii="Verdana" w:hAnsi="Verdana"/>
        </w:rPr>
        <w:t xml:space="preserve">н </w:t>
      </w:r>
      <w:proofErr w:type="spellStart"/>
      <w:r w:rsidRPr="00736661">
        <w:rPr>
          <w:rFonts w:ascii="Verdana" w:hAnsi="Verdana"/>
        </w:rPr>
        <w:t>кладен</w:t>
      </w:r>
      <w:proofErr w:type="spellEnd"/>
      <w:r w:rsidRPr="00736661">
        <w:rPr>
          <w:rFonts w:ascii="Verdana" w:hAnsi="Verdana"/>
          <w:lang w:val="bg-BG"/>
        </w:rPr>
        <w:t>е</w:t>
      </w:r>
      <w:r w:rsidRPr="00736661">
        <w:rPr>
          <w:rFonts w:ascii="Verdana" w:hAnsi="Verdana"/>
        </w:rPr>
        <w:t xml:space="preserve">ц </w:t>
      </w:r>
      <w:proofErr w:type="spellStart"/>
      <w:r w:rsidRPr="00736661">
        <w:rPr>
          <w:rFonts w:ascii="Verdana" w:hAnsi="Verdana"/>
        </w:rPr>
        <w:t>ще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бъд</w:t>
      </w:r>
      <w:proofErr w:type="spellEnd"/>
      <w:r w:rsidRPr="00736661">
        <w:rPr>
          <w:rFonts w:ascii="Verdana" w:hAnsi="Verdana"/>
          <w:lang w:val="bg-BG"/>
        </w:rPr>
        <w:t>е</w:t>
      </w:r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изграден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след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получаване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на</w:t>
      </w:r>
      <w:proofErr w:type="spellEnd"/>
      <w:r w:rsidRPr="00736661">
        <w:rPr>
          <w:rFonts w:ascii="Verdana" w:hAnsi="Verdana"/>
          <w:lang w:val="bg-BG"/>
        </w:rPr>
        <w:t xml:space="preserve"> </w:t>
      </w:r>
      <w:proofErr w:type="spellStart"/>
      <w:r w:rsidRPr="00736661">
        <w:rPr>
          <w:rFonts w:ascii="Verdana" w:hAnsi="Verdana"/>
        </w:rPr>
        <w:t>разрешително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за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ползване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на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воден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обект</w:t>
      </w:r>
      <w:proofErr w:type="spellEnd"/>
      <w:r w:rsidRPr="00736661">
        <w:rPr>
          <w:rFonts w:ascii="Verdana" w:hAnsi="Verdana"/>
        </w:rPr>
        <w:t xml:space="preserve"> с </w:t>
      </w:r>
      <w:proofErr w:type="spellStart"/>
      <w:r w:rsidRPr="00736661">
        <w:rPr>
          <w:rFonts w:ascii="Verdana" w:hAnsi="Verdana"/>
        </w:rPr>
        <w:t>изграждане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на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водовземно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съоръжение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за</w:t>
      </w:r>
      <w:proofErr w:type="spellEnd"/>
      <w:r w:rsidRPr="00736661">
        <w:rPr>
          <w:rFonts w:ascii="Verdana" w:hAnsi="Verdana"/>
          <w:lang w:val="bg-BG"/>
        </w:rPr>
        <w:t xml:space="preserve"> </w:t>
      </w:r>
      <w:proofErr w:type="spellStart"/>
      <w:r w:rsidRPr="00736661">
        <w:rPr>
          <w:rFonts w:ascii="Verdana" w:hAnsi="Verdana"/>
        </w:rPr>
        <w:t>подземни</w:t>
      </w:r>
      <w:proofErr w:type="spellEnd"/>
      <w:r w:rsidRPr="00736661">
        <w:rPr>
          <w:rFonts w:ascii="Verdana" w:hAnsi="Verdana"/>
        </w:rPr>
        <w:t xml:space="preserve"> </w:t>
      </w:r>
      <w:proofErr w:type="spellStart"/>
      <w:r w:rsidRPr="00736661">
        <w:rPr>
          <w:rFonts w:ascii="Verdana" w:hAnsi="Verdana"/>
        </w:rPr>
        <w:t>води</w:t>
      </w:r>
      <w:proofErr w:type="spellEnd"/>
      <w:r w:rsidRPr="00736661">
        <w:rPr>
          <w:rFonts w:ascii="Verdana" w:hAnsi="Verdana"/>
          <w:lang w:val="bg-BG"/>
        </w:rPr>
        <w:t xml:space="preserve"> от БД ИБР Пловдив. </w:t>
      </w:r>
    </w:p>
    <w:p w:rsidR="00BD7D3F" w:rsidRDefault="006424A5" w:rsidP="00BD7D3F">
      <w:pPr>
        <w:spacing w:line="240" w:lineRule="exact"/>
        <w:jc w:val="both"/>
        <w:rPr>
          <w:rFonts w:ascii="Verdana" w:hAnsi="Verdana"/>
          <w:lang w:val="ru-RU"/>
        </w:rPr>
      </w:pPr>
      <w:r w:rsidRPr="006424A5">
        <w:rPr>
          <w:rFonts w:ascii="Verdana" w:hAnsi="Verdana"/>
          <w:lang w:val="ru-RU"/>
        </w:rPr>
        <w:t>•</w:t>
      </w:r>
      <w:r w:rsidRPr="006424A5">
        <w:rPr>
          <w:rFonts w:ascii="Verdana" w:hAnsi="Verdana"/>
          <w:lang w:val="ru-RU"/>
        </w:rPr>
        <w:tab/>
      </w:r>
      <w:proofErr w:type="spellStart"/>
      <w:r w:rsidRPr="006424A5">
        <w:rPr>
          <w:rFonts w:ascii="Verdana" w:hAnsi="Verdana"/>
          <w:lang w:val="ru-RU"/>
        </w:rPr>
        <w:t>Предвид</w:t>
      </w:r>
      <w:proofErr w:type="spellEnd"/>
      <w:r w:rsidRPr="006424A5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естеството</w:t>
      </w:r>
      <w:proofErr w:type="spellEnd"/>
      <w:r>
        <w:rPr>
          <w:rFonts w:ascii="Verdana" w:hAnsi="Verdana"/>
          <w:lang w:val="ru-RU"/>
        </w:rPr>
        <w:t xml:space="preserve"> на </w:t>
      </w:r>
      <w:proofErr w:type="spellStart"/>
      <w:r>
        <w:rPr>
          <w:rFonts w:ascii="Verdana" w:hAnsi="Verdana"/>
          <w:lang w:val="ru-RU"/>
        </w:rPr>
        <w:t>инвестиционното</w:t>
      </w:r>
      <w:proofErr w:type="spellEnd"/>
      <w:r>
        <w:rPr>
          <w:rFonts w:ascii="Verdana" w:hAnsi="Verdana"/>
          <w:lang w:val="ru-RU"/>
        </w:rPr>
        <w:t xml:space="preserve"> предложение </w:t>
      </w:r>
      <w:proofErr w:type="gramStart"/>
      <w:r>
        <w:rPr>
          <w:rFonts w:ascii="Verdana" w:hAnsi="Verdana"/>
          <w:lang w:val="ru-RU"/>
        </w:rPr>
        <w:t xml:space="preserve">и </w:t>
      </w:r>
      <w:r w:rsidRPr="006424A5">
        <w:rPr>
          <w:rFonts w:ascii="Verdana" w:hAnsi="Verdana"/>
          <w:lang w:val="ru-RU"/>
        </w:rPr>
        <w:t xml:space="preserve"> </w:t>
      </w:r>
      <w:proofErr w:type="spellStart"/>
      <w:r w:rsidRPr="006424A5">
        <w:rPr>
          <w:rFonts w:ascii="Verdana" w:hAnsi="Verdana"/>
          <w:lang w:val="ru-RU"/>
        </w:rPr>
        <w:t>предлаганите</w:t>
      </w:r>
      <w:proofErr w:type="spellEnd"/>
      <w:proofErr w:type="gramEnd"/>
      <w:r w:rsidRPr="006424A5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ru-RU"/>
        </w:rPr>
        <w:t xml:space="preserve">от </w:t>
      </w:r>
      <w:proofErr w:type="spellStart"/>
      <w:r w:rsidRPr="006424A5">
        <w:rPr>
          <w:rFonts w:ascii="Verdana" w:hAnsi="Verdana"/>
          <w:lang w:val="ru-RU"/>
        </w:rPr>
        <w:t>Възложителя</w:t>
      </w:r>
      <w:proofErr w:type="spellEnd"/>
      <w:r w:rsidRPr="006424A5">
        <w:rPr>
          <w:rFonts w:ascii="Verdana" w:hAnsi="Verdana"/>
          <w:lang w:val="ru-RU"/>
        </w:rPr>
        <w:t xml:space="preserve"> мерки,  в  хода на </w:t>
      </w:r>
      <w:proofErr w:type="spellStart"/>
      <w:r w:rsidRPr="006424A5">
        <w:rPr>
          <w:rFonts w:ascii="Verdana" w:hAnsi="Verdana"/>
          <w:lang w:val="ru-RU"/>
        </w:rPr>
        <w:t>експлоатация</w:t>
      </w:r>
      <w:proofErr w:type="spellEnd"/>
      <w:r w:rsidRPr="006424A5">
        <w:rPr>
          <w:rFonts w:ascii="Verdana" w:hAnsi="Verdana"/>
          <w:lang w:val="ru-RU"/>
        </w:rPr>
        <w:t xml:space="preserve"> на </w:t>
      </w:r>
      <w:proofErr w:type="spellStart"/>
      <w:r w:rsidRPr="006424A5">
        <w:rPr>
          <w:rFonts w:ascii="Verdana" w:hAnsi="Verdana"/>
          <w:lang w:val="ru-RU"/>
        </w:rPr>
        <w:t>обекта</w:t>
      </w:r>
      <w:proofErr w:type="spellEnd"/>
      <w:r w:rsidRPr="006424A5">
        <w:rPr>
          <w:rFonts w:ascii="Verdana" w:hAnsi="Verdana"/>
          <w:lang w:val="ru-RU"/>
        </w:rPr>
        <w:t xml:space="preserve"> не се </w:t>
      </w:r>
      <w:proofErr w:type="spellStart"/>
      <w:r w:rsidRPr="006424A5">
        <w:rPr>
          <w:rFonts w:ascii="Verdana" w:hAnsi="Verdana"/>
          <w:lang w:val="ru-RU"/>
        </w:rPr>
        <w:t>предполага</w:t>
      </w:r>
      <w:proofErr w:type="spellEnd"/>
      <w:r w:rsidRPr="006424A5">
        <w:rPr>
          <w:rFonts w:ascii="Verdana" w:hAnsi="Verdana"/>
          <w:lang w:val="ru-RU"/>
        </w:rPr>
        <w:t xml:space="preserve"> </w:t>
      </w:r>
      <w:proofErr w:type="spellStart"/>
      <w:r w:rsidRPr="006424A5">
        <w:rPr>
          <w:rFonts w:ascii="Verdana" w:hAnsi="Verdana"/>
          <w:lang w:val="ru-RU"/>
        </w:rPr>
        <w:t>значително</w:t>
      </w:r>
      <w:proofErr w:type="spellEnd"/>
      <w:r w:rsidRPr="006424A5">
        <w:rPr>
          <w:rFonts w:ascii="Verdana" w:hAnsi="Verdana"/>
          <w:lang w:val="ru-RU"/>
        </w:rPr>
        <w:t xml:space="preserve"> </w:t>
      </w:r>
      <w:proofErr w:type="spellStart"/>
      <w:r w:rsidRPr="006424A5">
        <w:rPr>
          <w:rFonts w:ascii="Verdana" w:hAnsi="Verdana"/>
          <w:lang w:val="ru-RU"/>
        </w:rPr>
        <w:t>замърсяване</w:t>
      </w:r>
      <w:proofErr w:type="spellEnd"/>
      <w:r w:rsidRPr="006424A5">
        <w:rPr>
          <w:rFonts w:ascii="Verdana" w:hAnsi="Verdana"/>
          <w:lang w:val="ru-RU"/>
        </w:rPr>
        <w:t xml:space="preserve"> и дискомфорт на </w:t>
      </w:r>
      <w:proofErr w:type="spellStart"/>
      <w:r w:rsidRPr="006424A5">
        <w:rPr>
          <w:rFonts w:ascii="Verdana" w:hAnsi="Verdana"/>
          <w:lang w:val="ru-RU"/>
        </w:rPr>
        <w:t>околната</w:t>
      </w:r>
      <w:proofErr w:type="spellEnd"/>
      <w:r w:rsidRPr="006424A5">
        <w:rPr>
          <w:rFonts w:ascii="Verdana" w:hAnsi="Verdana"/>
          <w:lang w:val="ru-RU"/>
        </w:rPr>
        <w:t xml:space="preserve"> среда</w:t>
      </w:r>
      <w:r>
        <w:rPr>
          <w:rFonts w:ascii="Verdana" w:hAnsi="Verdana"/>
          <w:lang w:val="ru-RU"/>
        </w:rPr>
        <w:t>.</w:t>
      </w:r>
    </w:p>
    <w:p w:rsidR="006424A5" w:rsidRPr="00082649" w:rsidRDefault="006424A5" w:rsidP="00BD7D3F">
      <w:pPr>
        <w:spacing w:line="240" w:lineRule="exact"/>
        <w:jc w:val="both"/>
        <w:rPr>
          <w:rFonts w:ascii="Verdana" w:hAnsi="Verdana"/>
          <w:lang w:val="ru-RU"/>
        </w:rPr>
      </w:pPr>
    </w:p>
    <w:p w:rsidR="003D172D" w:rsidRPr="00082649" w:rsidRDefault="003D172D" w:rsidP="00927326">
      <w:pPr>
        <w:pStyle w:val="31"/>
        <w:spacing w:after="240"/>
        <w:ind w:left="0"/>
        <w:jc w:val="both"/>
        <w:rPr>
          <w:rFonts w:ascii="Verdana" w:hAnsi="Verdana"/>
          <w:b/>
          <w:sz w:val="20"/>
          <w:szCs w:val="20"/>
          <w:lang w:val="en-US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</w:t>
      </w:r>
      <w:r w:rsidRPr="00082649">
        <w:rPr>
          <w:rFonts w:ascii="Verdana" w:hAnsi="Verdana"/>
          <w:b/>
          <w:sz w:val="20"/>
          <w:szCs w:val="20"/>
          <w:lang w:val="ru-RU"/>
        </w:rPr>
        <w:t>.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Местоположение в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това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число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чувствителност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средата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 xml:space="preserve">, съществуващото ползване на земята, относително наличие на подходящи територии, качеството и регенеративната способност на природните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ресурси  в</w:t>
      </w:r>
      <w:proofErr w:type="gramEnd"/>
      <w:r w:rsidRPr="00082649">
        <w:rPr>
          <w:rFonts w:ascii="Verdana" w:hAnsi="Verdana"/>
          <w:b/>
          <w:sz w:val="20"/>
          <w:szCs w:val="20"/>
          <w:lang w:val="bg-BG"/>
        </w:rPr>
        <w:t xml:space="preserve"> района: </w:t>
      </w:r>
    </w:p>
    <w:p w:rsidR="00AF3FA9" w:rsidRPr="00EA71DF" w:rsidRDefault="00AF3FA9" w:rsidP="00AF3FA9">
      <w:pPr>
        <w:jc w:val="both"/>
        <w:rPr>
          <w:rFonts w:ascii="Verdana" w:hAnsi="Verdana"/>
          <w:lang w:val="bg-BG"/>
        </w:rPr>
      </w:pPr>
      <w:proofErr w:type="spellStart"/>
      <w:r w:rsidRPr="00EA71DF">
        <w:rPr>
          <w:rFonts w:ascii="Verdana" w:hAnsi="Verdana"/>
        </w:rPr>
        <w:t>Дейностите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по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време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на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изпълнението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на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тръбния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кладенец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ще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се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осъществяват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само</w:t>
      </w:r>
      <w:proofErr w:type="spellEnd"/>
      <w:r w:rsidRPr="00EA71DF">
        <w:rPr>
          <w:rFonts w:ascii="Verdana" w:hAnsi="Verdana"/>
        </w:rPr>
        <w:t xml:space="preserve"> в</w:t>
      </w:r>
      <w:r>
        <w:rPr>
          <w:rFonts w:ascii="Verdana" w:hAnsi="Verdana"/>
          <w:lang w:val="bg-BG"/>
        </w:rPr>
        <w:t xml:space="preserve"> </w:t>
      </w:r>
      <w:proofErr w:type="gramStart"/>
      <w:r>
        <w:rPr>
          <w:rFonts w:ascii="Verdana" w:hAnsi="Verdana"/>
          <w:lang w:val="bg-BG"/>
        </w:rPr>
        <w:t>имот</w:t>
      </w:r>
      <w:r w:rsidR="006424A5">
        <w:rPr>
          <w:rFonts w:ascii="Verdana" w:hAnsi="Verdana"/>
          <w:lang w:val="bg-BG"/>
        </w:rPr>
        <w:t xml:space="preserve"> </w:t>
      </w:r>
      <w:r w:rsidR="006424A5" w:rsidRPr="000A218A">
        <w:rPr>
          <w:rFonts w:ascii="Verdana" w:hAnsi="Verdana"/>
          <w:lang w:val="bg-BG"/>
        </w:rPr>
        <w:t xml:space="preserve"> №</w:t>
      </w:r>
      <w:proofErr w:type="gramEnd"/>
      <w:r w:rsidR="006424A5">
        <w:rPr>
          <w:rFonts w:ascii="Verdana" w:hAnsi="Verdana"/>
          <w:lang w:val="bg-BG"/>
        </w:rPr>
        <w:t xml:space="preserve"> </w:t>
      </w:r>
      <w:r w:rsidR="006424A5" w:rsidRPr="000A218A">
        <w:rPr>
          <w:rFonts w:ascii="Verdana" w:hAnsi="Verdana"/>
          <w:lang w:val="bg-BG"/>
        </w:rPr>
        <w:t>39918.501.496, землище на с. Крислово</w:t>
      </w:r>
      <w:r>
        <w:rPr>
          <w:rFonts w:ascii="Verdana" w:hAnsi="Verdana"/>
          <w:lang w:val="bg-BG"/>
        </w:rPr>
        <w:t xml:space="preserve"> </w:t>
      </w:r>
      <w:r w:rsidRPr="00EA71DF">
        <w:rPr>
          <w:rFonts w:ascii="Verdana" w:hAnsi="Verdana"/>
        </w:rPr>
        <w:t xml:space="preserve">и </w:t>
      </w:r>
      <w:proofErr w:type="spellStart"/>
      <w:r w:rsidRPr="00EA71DF">
        <w:rPr>
          <w:rFonts w:ascii="Verdana" w:hAnsi="Verdana"/>
        </w:rPr>
        <w:t>няма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да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засегнат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съседните</w:t>
      </w:r>
      <w:proofErr w:type="spellEnd"/>
      <w:r w:rsidRPr="00EA71DF">
        <w:rPr>
          <w:rFonts w:ascii="Verdana" w:hAnsi="Verdana"/>
        </w:rPr>
        <w:t xml:space="preserve"> </w:t>
      </w:r>
      <w:proofErr w:type="spellStart"/>
      <w:r w:rsidRPr="00EA71DF">
        <w:rPr>
          <w:rFonts w:ascii="Verdana" w:hAnsi="Verdana"/>
        </w:rPr>
        <w:t>имоти</w:t>
      </w:r>
      <w:proofErr w:type="spellEnd"/>
      <w:r w:rsidRPr="00EA71DF">
        <w:rPr>
          <w:rFonts w:ascii="Verdana" w:hAnsi="Verdana"/>
        </w:rPr>
        <w:t>.</w:t>
      </w:r>
      <w:r>
        <w:rPr>
          <w:rFonts w:ascii="Verdana" w:hAnsi="Verdana"/>
          <w:lang w:val="bg-BG"/>
        </w:rPr>
        <w:t xml:space="preserve">  </w:t>
      </w:r>
      <w:r w:rsidRPr="00EA71DF">
        <w:rPr>
          <w:rFonts w:ascii="Verdana" w:hAnsi="Verdana"/>
          <w:lang w:val="bg-BG"/>
        </w:rPr>
        <w:t xml:space="preserve"> </w:t>
      </w:r>
      <w:r w:rsidR="006424A5">
        <w:rPr>
          <w:rFonts w:ascii="Verdana" w:hAnsi="Verdana"/>
          <w:lang w:val="bg-BG"/>
        </w:rPr>
        <w:t>Трайното предназначение на имота,</w:t>
      </w:r>
      <w:r w:rsidR="006424A5" w:rsidRPr="006424A5">
        <w:rPr>
          <w:rFonts w:ascii="Verdana" w:hAnsi="Verdana"/>
          <w:lang w:val="bg-BG"/>
        </w:rPr>
        <w:t xml:space="preserve">  съгласно приложената скица е</w:t>
      </w:r>
      <w:r w:rsidR="006424A5">
        <w:rPr>
          <w:rFonts w:ascii="Verdana" w:hAnsi="Verdana"/>
          <w:lang w:val="bg-BG"/>
        </w:rPr>
        <w:t xml:space="preserve"> „урбанизирана територия“</w:t>
      </w:r>
      <w:r w:rsidR="006424A5" w:rsidRPr="006424A5">
        <w:rPr>
          <w:rFonts w:ascii="Verdana" w:hAnsi="Verdana"/>
          <w:lang w:val="bg-BG"/>
        </w:rPr>
        <w:t xml:space="preserve">.  </w:t>
      </w:r>
    </w:p>
    <w:p w:rsidR="00AF3FA9" w:rsidRPr="006424A5" w:rsidRDefault="00AF3FA9" w:rsidP="00AF3FA9">
      <w:pPr>
        <w:pStyle w:val="af0"/>
        <w:numPr>
          <w:ilvl w:val="0"/>
          <w:numId w:val="27"/>
        </w:numPr>
        <w:tabs>
          <w:tab w:val="clear" w:pos="720"/>
          <w:tab w:val="left" w:pos="0"/>
        </w:tabs>
        <w:ind w:left="0" w:right="-56" w:firstLine="0"/>
        <w:jc w:val="both"/>
        <w:rPr>
          <w:rFonts w:ascii="Verdana" w:hAnsi="Verdana"/>
          <w:szCs w:val="20"/>
        </w:rPr>
      </w:pPr>
      <w:r w:rsidRPr="006424A5">
        <w:rPr>
          <w:rFonts w:ascii="Verdana" w:hAnsi="Verdana"/>
          <w:szCs w:val="20"/>
        </w:rPr>
        <w:t>В резултат от реализирането на инвестиционното предложение и последващата експлоатация, не се очаква нарушаване на качеството и регенеративната способност на природните ресурси в района.</w:t>
      </w:r>
      <w:r w:rsidRPr="006424A5">
        <w:rPr>
          <w:rFonts w:ascii="Verdana" w:hAnsi="Verdana"/>
        </w:rPr>
        <w:t xml:space="preserve"> </w:t>
      </w:r>
      <w:r w:rsidR="006424A5" w:rsidRPr="006424A5">
        <w:rPr>
          <w:rFonts w:ascii="Verdana" w:hAnsi="Verdana"/>
        </w:rPr>
        <w:t xml:space="preserve"> </w:t>
      </w:r>
      <w:r w:rsidRPr="006424A5">
        <w:rPr>
          <w:rFonts w:ascii="Verdana" w:hAnsi="Verdana"/>
        </w:rPr>
        <w:t>С писмо изх. № КД-04-</w:t>
      </w:r>
      <w:r w:rsidR="006424A5" w:rsidRPr="006424A5">
        <w:rPr>
          <w:rFonts w:ascii="Verdana" w:hAnsi="Verdana"/>
        </w:rPr>
        <w:t>388</w:t>
      </w:r>
      <w:r w:rsidRPr="006424A5">
        <w:rPr>
          <w:rFonts w:ascii="Verdana" w:hAnsi="Verdana"/>
        </w:rPr>
        <w:t>/</w:t>
      </w:r>
      <w:r w:rsidR="006424A5" w:rsidRPr="006424A5">
        <w:rPr>
          <w:rFonts w:ascii="Verdana" w:hAnsi="Verdana"/>
        </w:rPr>
        <w:t>18</w:t>
      </w:r>
      <w:r w:rsidRPr="006424A5">
        <w:rPr>
          <w:rFonts w:ascii="Verdana" w:hAnsi="Verdana"/>
        </w:rPr>
        <w:t>.</w:t>
      </w:r>
      <w:r w:rsidR="006424A5" w:rsidRPr="006424A5">
        <w:rPr>
          <w:rFonts w:ascii="Verdana" w:hAnsi="Verdana"/>
        </w:rPr>
        <w:t>11</w:t>
      </w:r>
      <w:r w:rsidRPr="006424A5">
        <w:rPr>
          <w:rFonts w:ascii="Verdana" w:hAnsi="Verdana"/>
        </w:rPr>
        <w:t xml:space="preserve">.2015г.  БД ИБР Пловдив е дала заключение за допустимост на инвестиционното предложение от гледна точка на постигане на целите на околната среда и мерките за постигане на добро състояние на водите, като е определила въздействието върху водите и водните екосистеми, като незначително. </w:t>
      </w:r>
    </w:p>
    <w:p w:rsidR="003D172D" w:rsidRPr="00082649" w:rsidRDefault="003D172D" w:rsidP="00413689">
      <w:pPr>
        <w:pStyle w:val="31"/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lastRenderedPageBreak/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III</w:t>
      </w:r>
      <w:r w:rsidRPr="00082649">
        <w:rPr>
          <w:rFonts w:ascii="Verdana" w:hAnsi="Verdana"/>
          <w:b/>
          <w:sz w:val="20"/>
          <w:szCs w:val="20"/>
          <w:lang w:val="bg-BG"/>
        </w:rPr>
        <w:t>. Способността за асимилация на екосистемата в естествената околна среда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C81F12" w:rsidRPr="00E0068F" w:rsidRDefault="00C81F12" w:rsidP="00C81F12">
      <w:pPr>
        <w:pStyle w:val="af8"/>
        <w:numPr>
          <w:ilvl w:val="0"/>
          <w:numId w:val="11"/>
        </w:numPr>
        <w:tabs>
          <w:tab w:val="clear" w:pos="1440"/>
          <w:tab w:val="num" w:pos="567"/>
        </w:tabs>
        <w:overflowPunct/>
        <w:autoSpaceDE/>
        <w:autoSpaceDN/>
        <w:adjustRightInd/>
        <w:ind w:left="0" w:firstLine="0"/>
        <w:jc w:val="both"/>
        <w:textAlignment w:val="auto"/>
        <w:rPr>
          <w:rFonts w:ascii="Verdana" w:hAnsi="Verdana"/>
          <w:lang w:val="bg-BG"/>
        </w:rPr>
      </w:pPr>
      <w:proofErr w:type="spellStart"/>
      <w:r w:rsidRPr="00E0068F">
        <w:rPr>
          <w:rFonts w:ascii="Verdana" w:hAnsi="Verdana"/>
        </w:rPr>
        <w:t>Инвестиционното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предложение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ще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бъде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реализирано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извън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границите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на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защитен</w:t>
      </w:r>
      <w:proofErr w:type="spellEnd"/>
      <w:r w:rsidRPr="00E0068F">
        <w:rPr>
          <w:rFonts w:ascii="Verdana" w:hAnsi="Verdana"/>
          <w:lang w:val="bg-BG"/>
        </w:rPr>
        <w:t>и</w:t>
      </w:r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зон</w:t>
      </w:r>
      <w:proofErr w:type="spellEnd"/>
      <w:r w:rsidRPr="00E0068F">
        <w:rPr>
          <w:rFonts w:ascii="Verdana" w:hAnsi="Verdana"/>
          <w:lang w:val="bg-BG"/>
        </w:rPr>
        <w:t xml:space="preserve">и от </w:t>
      </w:r>
      <w:proofErr w:type="spellStart"/>
      <w:r w:rsidRPr="00E0068F">
        <w:rPr>
          <w:rFonts w:ascii="Verdana" w:hAnsi="Verdana"/>
          <w:lang w:val="bg-BG"/>
        </w:rPr>
        <w:t>мржата</w:t>
      </w:r>
      <w:proofErr w:type="spellEnd"/>
      <w:r w:rsidRPr="00E0068F">
        <w:rPr>
          <w:rFonts w:ascii="Verdana" w:hAnsi="Verdana"/>
          <w:lang w:val="bg-BG"/>
        </w:rPr>
        <w:t xml:space="preserve"> НАТУРА 2000.  С </w:t>
      </w:r>
      <w:r>
        <w:rPr>
          <w:rFonts w:ascii="Verdana" w:hAnsi="Verdana"/>
          <w:lang w:val="bg-BG"/>
        </w:rPr>
        <w:t>осъществяването</w:t>
      </w:r>
      <w:r w:rsidRPr="00E0068F">
        <w:rPr>
          <w:rFonts w:ascii="Verdana" w:hAnsi="Verdana"/>
          <w:lang w:val="bg-BG"/>
        </w:rPr>
        <w:t xml:space="preserve"> на инвестиционното предложение не се очаква унищожаване, увреждане или влошаване състоянието на видове, предмет на опазване на най-близката защитена зона </w:t>
      </w:r>
      <w:r w:rsidRPr="00E0068F">
        <w:rPr>
          <w:rFonts w:ascii="Verdana" w:hAnsi="Verdana"/>
        </w:rPr>
        <w:t>BG000</w:t>
      </w:r>
      <w:r w:rsidRPr="00E0068F">
        <w:rPr>
          <w:rFonts w:ascii="Verdana" w:hAnsi="Verdana"/>
          <w:lang w:val="bg-BG"/>
        </w:rPr>
        <w:t>0</w:t>
      </w:r>
      <w:r>
        <w:rPr>
          <w:rFonts w:ascii="Verdana" w:hAnsi="Verdana"/>
          <w:lang w:val="bg-BG"/>
        </w:rPr>
        <w:t>429</w:t>
      </w:r>
      <w:r w:rsidRPr="00E0068F">
        <w:rPr>
          <w:rFonts w:ascii="Verdana" w:hAnsi="Verdana"/>
        </w:rPr>
        <w:t xml:space="preserve"> “</w:t>
      </w:r>
      <w:r w:rsidRPr="00E0068F">
        <w:rPr>
          <w:rFonts w:ascii="Verdana" w:hAnsi="Verdana"/>
          <w:lang w:val="bg-BG"/>
        </w:rPr>
        <w:t xml:space="preserve">Река </w:t>
      </w:r>
      <w:r>
        <w:rPr>
          <w:rFonts w:ascii="Verdana" w:hAnsi="Verdana"/>
          <w:lang w:val="bg-BG"/>
        </w:rPr>
        <w:t>Стряма</w:t>
      </w:r>
      <w:r w:rsidRPr="00E0068F">
        <w:rPr>
          <w:rFonts w:ascii="Verdana" w:hAnsi="Verdana"/>
        </w:rPr>
        <w:t>”</w:t>
      </w:r>
      <w:r w:rsidRPr="00E0068F">
        <w:rPr>
          <w:rFonts w:ascii="Verdana" w:hAnsi="Verdana"/>
          <w:lang w:val="bg-BG"/>
        </w:rPr>
        <w:t xml:space="preserve"> </w:t>
      </w:r>
      <w:proofErr w:type="spellStart"/>
      <w:r w:rsidRPr="00E0068F">
        <w:rPr>
          <w:rFonts w:ascii="Verdana" w:hAnsi="Verdana"/>
        </w:rPr>
        <w:t>за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опазване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на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природните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местообитания</w:t>
      </w:r>
      <w:proofErr w:type="spellEnd"/>
      <w:r w:rsidRPr="00E0068F">
        <w:rPr>
          <w:rFonts w:ascii="Verdana" w:hAnsi="Verdana"/>
        </w:rPr>
        <w:t xml:space="preserve"> и </w:t>
      </w:r>
      <w:proofErr w:type="spellStart"/>
      <w:r w:rsidRPr="00E0068F">
        <w:rPr>
          <w:rFonts w:ascii="Verdana" w:hAnsi="Verdana"/>
        </w:rPr>
        <w:t>на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дивата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флора</w:t>
      </w:r>
      <w:proofErr w:type="spellEnd"/>
      <w:r w:rsidRPr="00E0068F">
        <w:rPr>
          <w:rFonts w:ascii="Verdana" w:hAnsi="Verdana"/>
        </w:rPr>
        <w:t xml:space="preserve"> и </w:t>
      </w:r>
      <w:proofErr w:type="spellStart"/>
      <w:r w:rsidRPr="00E0068F">
        <w:rPr>
          <w:rFonts w:ascii="Verdana" w:hAnsi="Verdana"/>
        </w:rPr>
        <w:t>фауна</w:t>
      </w:r>
      <w:proofErr w:type="spellEnd"/>
      <w:r w:rsidRPr="00E0068F">
        <w:rPr>
          <w:rFonts w:ascii="Verdana" w:hAnsi="Verdana"/>
        </w:rPr>
        <w:t xml:space="preserve">, </w:t>
      </w:r>
      <w:proofErr w:type="spellStart"/>
      <w:r w:rsidRPr="00E0068F">
        <w:rPr>
          <w:rFonts w:ascii="Verdana" w:hAnsi="Verdana"/>
        </w:rPr>
        <w:t>приета</w:t>
      </w:r>
      <w:proofErr w:type="spellEnd"/>
      <w:r w:rsidRPr="00E0068F">
        <w:rPr>
          <w:rFonts w:ascii="Verdana" w:hAnsi="Verdana"/>
        </w:rPr>
        <w:t xml:space="preserve"> </w:t>
      </w:r>
      <w:proofErr w:type="spellStart"/>
      <w:r w:rsidRPr="00E0068F">
        <w:rPr>
          <w:rFonts w:ascii="Verdana" w:hAnsi="Verdana"/>
        </w:rPr>
        <w:t>от</w:t>
      </w:r>
      <w:proofErr w:type="spellEnd"/>
      <w:r w:rsidRPr="00E0068F">
        <w:rPr>
          <w:rFonts w:ascii="Verdana" w:hAnsi="Verdana"/>
        </w:rPr>
        <w:t xml:space="preserve"> МС с </w:t>
      </w:r>
      <w:proofErr w:type="spellStart"/>
      <w:r w:rsidRPr="00E0068F">
        <w:rPr>
          <w:rFonts w:ascii="Verdana" w:hAnsi="Verdana"/>
        </w:rPr>
        <w:t>Решение</w:t>
      </w:r>
      <w:proofErr w:type="spellEnd"/>
      <w:r w:rsidRPr="00E0068F">
        <w:rPr>
          <w:rFonts w:ascii="Verdana" w:hAnsi="Verdana"/>
        </w:rPr>
        <w:t xml:space="preserve"> №122/02.03.2007 г. (ДВ бр.21/2007 г.).</w:t>
      </w:r>
      <w:r w:rsidRPr="00E0068F">
        <w:rPr>
          <w:rFonts w:ascii="Verdana" w:hAnsi="Verdana"/>
          <w:lang w:val="bg-BG"/>
        </w:rPr>
        <w:t xml:space="preserve">                                          </w:t>
      </w:r>
    </w:p>
    <w:p w:rsidR="00C81F12" w:rsidRPr="00E0068F" w:rsidRDefault="00C81F12" w:rsidP="00C81F12">
      <w:pPr>
        <w:tabs>
          <w:tab w:val="num" w:pos="567"/>
        </w:tabs>
        <w:overflowPunct/>
        <w:textAlignment w:val="auto"/>
        <w:rPr>
          <w:rFonts w:ascii="Verdana" w:hAnsi="Verdana"/>
          <w:color w:val="000000"/>
          <w:lang w:val="bg-BG" w:eastAsia="bg-BG"/>
        </w:rPr>
      </w:pPr>
    </w:p>
    <w:p w:rsidR="00C81F12" w:rsidRPr="00E0068F" w:rsidRDefault="00C81F12" w:rsidP="00C81F12">
      <w:pPr>
        <w:pStyle w:val="af8"/>
        <w:numPr>
          <w:ilvl w:val="0"/>
          <w:numId w:val="11"/>
        </w:numPr>
        <w:tabs>
          <w:tab w:val="clear" w:pos="1440"/>
          <w:tab w:val="num" w:pos="567"/>
        </w:tabs>
        <w:overflowPunct/>
        <w:spacing w:after="138"/>
        <w:ind w:left="0" w:firstLine="0"/>
        <w:jc w:val="both"/>
        <w:textAlignment w:val="auto"/>
        <w:rPr>
          <w:rFonts w:ascii="Verdana" w:hAnsi="Verdana"/>
          <w:color w:val="000000"/>
          <w:lang w:val="bg-BG" w:eastAsia="bg-BG"/>
        </w:rPr>
      </w:pPr>
      <w:r w:rsidRPr="00E0068F">
        <w:rPr>
          <w:rFonts w:ascii="Verdana" w:hAnsi="Verdana"/>
          <w:color w:val="000000"/>
          <w:lang w:val="bg-BG" w:eastAsia="bg-BG"/>
        </w:rPr>
        <w:t xml:space="preserve">Реализацията на инвестиционното предложение няма вероятност да доведе до нарушаване на целостта и структурата на защитената зона, както и да окаже въздействие върху природозащитните и цели. </w:t>
      </w:r>
    </w:p>
    <w:p w:rsidR="00C81F12" w:rsidRPr="00E0068F" w:rsidRDefault="00C81F12" w:rsidP="00C81F12">
      <w:pPr>
        <w:pStyle w:val="af8"/>
        <w:numPr>
          <w:ilvl w:val="0"/>
          <w:numId w:val="11"/>
        </w:numPr>
        <w:tabs>
          <w:tab w:val="clear" w:pos="1440"/>
          <w:tab w:val="num" w:pos="567"/>
        </w:tabs>
        <w:overflowPunct/>
        <w:ind w:left="0" w:firstLine="0"/>
        <w:jc w:val="both"/>
        <w:textAlignment w:val="auto"/>
        <w:rPr>
          <w:rFonts w:ascii="Verdana" w:hAnsi="Verdana"/>
          <w:color w:val="000000"/>
          <w:sz w:val="23"/>
          <w:szCs w:val="23"/>
          <w:lang w:val="bg-BG" w:eastAsia="bg-BG"/>
        </w:rPr>
      </w:pPr>
      <w:r>
        <w:rPr>
          <w:rFonts w:ascii="Verdana" w:hAnsi="Verdana"/>
          <w:color w:val="000000"/>
          <w:lang w:val="bg-BG" w:eastAsia="bg-BG"/>
        </w:rPr>
        <w:t>Осъществяването</w:t>
      </w:r>
      <w:r w:rsidRPr="00E0068F">
        <w:rPr>
          <w:rFonts w:ascii="Verdana" w:hAnsi="Verdana"/>
          <w:color w:val="000000"/>
          <w:lang w:val="bg-BG" w:eastAsia="bg-BG"/>
        </w:rPr>
        <w:t xml:space="preserve"> на инвестиционното предложение не предполага генериране на емисии и отпадъци във вид и количества, които могат да окажат значително отрицателно въздействие върху местообитания и видове, опазвани в най-близко разположената</w:t>
      </w:r>
      <w:r w:rsidRPr="00E0068F">
        <w:rPr>
          <w:rFonts w:ascii="Verdana" w:hAnsi="Verdana"/>
          <w:color w:val="000000"/>
          <w:sz w:val="23"/>
          <w:szCs w:val="23"/>
          <w:lang w:val="bg-BG" w:eastAsia="bg-BG"/>
        </w:rPr>
        <w:t xml:space="preserve"> </w:t>
      </w:r>
      <w:r w:rsidRPr="00E0068F">
        <w:rPr>
          <w:rFonts w:ascii="Verdana" w:hAnsi="Verdana"/>
          <w:color w:val="000000"/>
          <w:lang w:val="bg-BG" w:eastAsia="bg-BG"/>
        </w:rPr>
        <w:t>защитена зона.</w:t>
      </w:r>
      <w:r w:rsidRPr="00E0068F">
        <w:rPr>
          <w:rFonts w:ascii="Verdana" w:hAnsi="Verdana"/>
          <w:color w:val="000000"/>
          <w:sz w:val="23"/>
          <w:szCs w:val="23"/>
          <w:lang w:val="bg-BG" w:eastAsia="bg-BG"/>
        </w:rPr>
        <w:t xml:space="preserve"> </w:t>
      </w:r>
    </w:p>
    <w:p w:rsidR="00FD1E16" w:rsidRPr="00082649" w:rsidRDefault="00FD1E16" w:rsidP="00854B4C">
      <w:pPr>
        <w:tabs>
          <w:tab w:val="num" w:pos="567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</w:p>
    <w:p w:rsidR="003D172D" w:rsidRPr="00082649" w:rsidRDefault="003D172D" w:rsidP="0091271A">
      <w:pPr>
        <w:pStyle w:val="31"/>
        <w:tabs>
          <w:tab w:val="num" w:pos="567"/>
        </w:tabs>
        <w:ind w:left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IV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. Характеристика на потенциалните въздействия- териториален обхват, засегнато население, включително трансгранични въздействия, същност, големина, </w:t>
      </w:r>
      <w:proofErr w:type="spellStart"/>
      <w:r w:rsidRPr="00082649">
        <w:rPr>
          <w:rFonts w:ascii="Verdana" w:hAnsi="Verdana"/>
          <w:b/>
          <w:sz w:val="20"/>
          <w:szCs w:val="20"/>
          <w:lang w:val="bg-BG"/>
        </w:rPr>
        <w:t>комплексност</w:t>
      </w:r>
      <w:proofErr w:type="spellEnd"/>
      <w:r w:rsidRPr="00082649">
        <w:rPr>
          <w:rFonts w:ascii="Verdana" w:hAnsi="Verdana"/>
          <w:b/>
          <w:sz w:val="20"/>
          <w:szCs w:val="20"/>
          <w:lang w:val="bg-BG"/>
        </w:rPr>
        <w:t>, вероятност, продължителност, честота, обратимост</w:t>
      </w:r>
      <w:r w:rsidRPr="00082649">
        <w:rPr>
          <w:rFonts w:ascii="Verdana" w:hAnsi="Verdana"/>
          <w:sz w:val="20"/>
          <w:szCs w:val="20"/>
          <w:lang w:val="bg-BG"/>
        </w:rPr>
        <w:t>:</w:t>
      </w:r>
    </w:p>
    <w:p w:rsidR="003D172D" w:rsidRPr="00082649" w:rsidRDefault="003D172D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 xml:space="preserve"> Териториалният обхват  на въздействие в резултат </w:t>
      </w:r>
      <w:r w:rsidR="00FD1E16" w:rsidRPr="00082649">
        <w:rPr>
          <w:rFonts w:ascii="Verdana" w:hAnsi="Verdana"/>
          <w:sz w:val="20"/>
          <w:szCs w:val="20"/>
          <w:lang w:val="bg-BG"/>
        </w:rPr>
        <w:t>на изграждането и експлоатацията на горецитираното</w:t>
      </w:r>
      <w:r w:rsidRPr="00082649">
        <w:rPr>
          <w:rFonts w:ascii="Verdana" w:hAnsi="Verdana"/>
          <w:sz w:val="20"/>
          <w:szCs w:val="20"/>
          <w:lang w:val="bg-BG"/>
        </w:rPr>
        <w:t xml:space="preserve"> инвестиционното предложение е ограничен и локален в рамките на площадката.</w:t>
      </w:r>
    </w:p>
    <w:p w:rsidR="003D172D" w:rsidRPr="00082649" w:rsidRDefault="003D172D" w:rsidP="00413689">
      <w:pPr>
        <w:pStyle w:val="31"/>
        <w:numPr>
          <w:ilvl w:val="0"/>
          <w:numId w:val="6"/>
        </w:numPr>
        <w:tabs>
          <w:tab w:val="clear" w:pos="1440"/>
          <w:tab w:val="num" w:pos="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>При спазване на технологичните изисквания не се очаква неблагоприятно въздействие върху компонентите и факторите на околната среда и върху човешкото здраве.</w:t>
      </w:r>
    </w:p>
    <w:p w:rsidR="003D172D" w:rsidRPr="00082649" w:rsidRDefault="003D172D" w:rsidP="00413689">
      <w:pPr>
        <w:pStyle w:val="31"/>
        <w:numPr>
          <w:ilvl w:val="0"/>
          <w:numId w:val="6"/>
        </w:numPr>
        <w:tabs>
          <w:tab w:val="clear" w:pos="1440"/>
          <w:tab w:val="left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 xml:space="preserve">Реализацията на предложението не предполага трансгранично въздействие. </w:t>
      </w:r>
    </w:p>
    <w:p w:rsidR="003D172D" w:rsidRPr="00082649" w:rsidRDefault="003D172D" w:rsidP="0091271A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bg-BG"/>
        </w:rPr>
        <w:t>Въздействието в резултат на експлоатацията на бъдещия обект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ще бъде дълготрайно, съгласно срока на експлоатацията му.</w:t>
      </w:r>
    </w:p>
    <w:p w:rsidR="003D172D" w:rsidRPr="00B07401" w:rsidRDefault="003D172D" w:rsidP="00B07401">
      <w:pPr>
        <w:pStyle w:val="31"/>
        <w:numPr>
          <w:ilvl w:val="0"/>
          <w:numId w:val="6"/>
        </w:numPr>
        <w:tabs>
          <w:tab w:val="clear" w:pos="1440"/>
          <w:tab w:val="num" w:pos="567"/>
        </w:tabs>
        <w:ind w:left="0" w:firstLine="0"/>
        <w:jc w:val="both"/>
        <w:rPr>
          <w:rFonts w:ascii="Verdana" w:hAnsi="Verdana"/>
          <w:sz w:val="20"/>
          <w:szCs w:val="20"/>
          <w:lang w:val="bg-BG"/>
        </w:rPr>
      </w:pPr>
      <w:r w:rsidRPr="00082649">
        <w:rPr>
          <w:rFonts w:ascii="Verdana" w:hAnsi="Verdana"/>
          <w:sz w:val="20"/>
          <w:szCs w:val="20"/>
          <w:lang w:val="ru-RU"/>
        </w:rPr>
        <w:t xml:space="preserve">С </w:t>
      </w:r>
      <w:proofErr w:type="spellStart"/>
      <w:r w:rsidRPr="00082649">
        <w:rPr>
          <w:rFonts w:ascii="Verdana" w:hAnsi="Verdana"/>
          <w:sz w:val="20"/>
          <w:szCs w:val="20"/>
          <w:lang w:val="ru-RU"/>
        </w:rPr>
        <w:t>писмо</w:t>
      </w:r>
      <w:proofErr w:type="spellEnd"/>
      <w:r w:rsidRPr="00082649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sz w:val="20"/>
          <w:szCs w:val="20"/>
          <w:lang w:val="ru-RU"/>
        </w:rPr>
        <w:t>изх</w:t>
      </w:r>
      <w:proofErr w:type="spellEnd"/>
      <w:r w:rsidRPr="00082649">
        <w:rPr>
          <w:rFonts w:ascii="Verdana" w:hAnsi="Verdana"/>
          <w:sz w:val="20"/>
          <w:szCs w:val="20"/>
          <w:lang w:val="ru-RU"/>
        </w:rPr>
        <w:t xml:space="preserve">. № </w:t>
      </w:r>
      <w:r w:rsidR="00C81F12">
        <w:rPr>
          <w:rFonts w:ascii="Verdana" w:hAnsi="Verdana"/>
          <w:sz w:val="20"/>
          <w:szCs w:val="20"/>
          <w:lang w:val="ru-RU"/>
        </w:rPr>
        <w:t>7080</w:t>
      </w:r>
      <w:r w:rsidRPr="00082649">
        <w:rPr>
          <w:rFonts w:ascii="Verdana" w:hAnsi="Verdana"/>
          <w:sz w:val="20"/>
          <w:szCs w:val="20"/>
          <w:lang w:val="ru-RU"/>
        </w:rPr>
        <w:t>/</w:t>
      </w:r>
      <w:r w:rsidR="00B07401">
        <w:rPr>
          <w:rFonts w:ascii="Verdana" w:hAnsi="Verdana"/>
          <w:sz w:val="20"/>
          <w:szCs w:val="20"/>
          <w:lang w:val="ru-RU"/>
        </w:rPr>
        <w:t>2</w:t>
      </w:r>
      <w:r w:rsidR="00C81F12">
        <w:rPr>
          <w:rFonts w:ascii="Verdana" w:hAnsi="Verdana"/>
          <w:sz w:val="20"/>
          <w:szCs w:val="20"/>
          <w:lang w:val="ru-RU"/>
        </w:rPr>
        <w:t>0</w:t>
      </w:r>
      <w:r w:rsidRPr="00082649">
        <w:rPr>
          <w:rFonts w:ascii="Verdana" w:hAnsi="Verdana"/>
          <w:sz w:val="20"/>
          <w:szCs w:val="20"/>
          <w:lang w:val="ru-RU"/>
        </w:rPr>
        <w:t>.</w:t>
      </w:r>
      <w:r w:rsidR="00C81F12">
        <w:rPr>
          <w:rFonts w:ascii="Verdana" w:hAnsi="Verdana"/>
          <w:sz w:val="20"/>
          <w:szCs w:val="20"/>
          <w:lang w:val="ru-RU"/>
        </w:rPr>
        <w:t>11</w:t>
      </w:r>
      <w:r w:rsidRPr="00082649">
        <w:rPr>
          <w:rFonts w:ascii="Verdana" w:hAnsi="Verdana"/>
          <w:sz w:val="20"/>
          <w:szCs w:val="20"/>
          <w:lang w:val="bg-BG"/>
        </w:rPr>
        <w:t>.</w:t>
      </w:r>
      <w:r w:rsidRPr="00082649">
        <w:rPr>
          <w:rFonts w:ascii="Verdana" w:hAnsi="Verdana"/>
          <w:sz w:val="20"/>
          <w:szCs w:val="20"/>
          <w:lang w:val="ru-RU"/>
        </w:rPr>
        <w:t>2015г. РЗИ- Пловдив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sz w:val="20"/>
          <w:szCs w:val="20"/>
          <w:lang w:val="ru-RU"/>
        </w:rPr>
        <w:t xml:space="preserve">е определила </w:t>
      </w:r>
      <w:proofErr w:type="spellStart"/>
      <w:r w:rsidRPr="00082649">
        <w:rPr>
          <w:rFonts w:ascii="Verdana" w:hAnsi="Verdana"/>
          <w:sz w:val="20"/>
          <w:szCs w:val="20"/>
          <w:lang w:val="ru-RU"/>
        </w:rPr>
        <w:t>липсата</w:t>
      </w:r>
      <w:proofErr w:type="spellEnd"/>
      <w:r w:rsidRPr="00082649">
        <w:rPr>
          <w:rFonts w:ascii="Verdana" w:hAnsi="Verdana"/>
          <w:sz w:val="20"/>
          <w:szCs w:val="20"/>
          <w:lang w:val="ru-RU"/>
        </w:rPr>
        <w:t xml:space="preserve"> на </w:t>
      </w:r>
      <w:r w:rsidR="00B07401">
        <w:rPr>
          <w:rFonts w:ascii="Verdana" w:hAnsi="Verdana"/>
          <w:sz w:val="20"/>
          <w:szCs w:val="20"/>
          <w:lang w:val="bg-BG"/>
        </w:rPr>
        <w:t>негативно въздействие върху човешкото здраве</w:t>
      </w:r>
      <w:r w:rsidRPr="00B07401">
        <w:rPr>
          <w:rFonts w:ascii="Verdana" w:hAnsi="Verdana"/>
          <w:sz w:val="20"/>
          <w:szCs w:val="20"/>
          <w:lang w:val="ru-RU"/>
        </w:rPr>
        <w:t xml:space="preserve"> </w:t>
      </w:r>
      <w:proofErr w:type="gramStart"/>
      <w:r w:rsidRPr="00B07401">
        <w:rPr>
          <w:rFonts w:ascii="Verdana" w:hAnsi="Verdana"/>
          <w:sz w:val="20"/>
          <w:szCs w:val="20"/>
          <w:lang w:val="ru-RU"/>
        </w:rPr>
        <w:t>при реализация</w:t>
      </w:r>
      <w:proofErr w:type="gramEnd"/>
      <w:r w:rsidRPr="00B07401">
        <w:rPr>
          <w:rFonts w:ascii="Verdana" w:hAnsi="Verdana"/>
          <w:sz w:val="20"/>
          <w:szCs w:val="20"/>
          <w:lang w:val="ru-RU"/>
        </w:rPr>
        <w:t xml:space="preserve"> на </w:t>
      </w:r>
      <w:proofErr w:type="spellStart"/>
      <w:r w:rsidRPr="00B07401">
        <w:rPr>
          <w:rFonts w:ascii="Verdana" w:hAnsi="Verdana"/>
          <w:sz w:val="20"/>
          <w:szCs w:val="20"/>
          <w:lang w:val="ru-RU"/>
        </w:rPr>
        <w:t>инвестиционното</w:t>
      </w:r>
      <w:proofErr w:type="spellEnd"/>
      <w:r w:rsidRPr="00B07401">
        <w:rPr>
          <w:rFonts w:ascii="Verdana" w:hAnsi="Verdana"/>
          <w:sz w:val="20"/>
          <w:szCs w:val="20"/>
          <w:lang w:val="ru-RU"/>
        </w:rPr>
        <w:t xml:space="preserve"> намерение</w:t>
      </w:r>
      <w:r w:rsidR="00C81F12">
        <w:rPr>
          <w:rFonts w:ascii="Verdana" w:hAnsi="Verdana"/>
          <w:sz w:val="20"/>
          <w:szCs w:val="20"/>
          <w:lang w:val="ru-RU"/>
        </w:rPr>
        <w:t xml:space="preserve"> </w:t>
      </w:r>
      <w:proofErr w:type="spellStart"/>
      <w:r w:rsidR="00C81F12">
        <w:rPr>
          <w:rFonts w:ascii="Verdana" w:hAnsi="Verdana"/>
          <w:sz w:val="20"/>
          <w:szCs w:val="20"/>
          <w:lang w:val="ru-RU"/>
        </w:rPr>
        <w:t>предвид</w:t>
      </w:r>
      <w:proofErr w:type="spellEnd"/>
      <w:r w:rsidR="00C81F12">
        <w:rPr>
          <w:rFonts w:ascii="Verdana" w:hAnsi="Verdana"/>
          <w:sz w:val="20"/>
          <w:szCs w:val="20"/>
          <w:lang w:val="ru-RU"/>
        </w:rPr>
        <w:t xml:space="preserve"> характера на ИП</w:t>
      </w:r>
      <w:r w:rsidRPr="00B07401">
        <w:rPr>
          <w:rFonts w:ascii="Verdana" w:hAnsi="Verdana"/>
          <w:sz w:val="20"/>
          <w:szCs w:val="20"/>
          <w:lang w:val="ru-RU"/>
        </w:rPr>
        <w:t>.</w:t>
      </w:r>
    </w:p>
    <w:p w:rsidR="003D172D" w:rsidRPr="00082649" w:rsidRDefault="003D172D" w:rsidP="005E61EE">
      <w:pPr>
        <w:pStyle w:val="31"/>
        <w:tabs>
          <w:tab w:val="left" w:pos="709"/>
        </w:tabs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ab/>
      </w:r>
      <w:r w:rsidRPr="00082649">
        <w:rPr>
          <w:rFonts w:ascii="Verdana" w:hAnsi="Verdana"/>
          <w:b/>
          <w:sz w:val="20"/>
          <w:szCs w:val="20"/>
          <w:lang w:val="en-US"/>
        </w:rPr>
        <w:t>V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. Обществен интерес към предложението за строителство, дейности или </w:t>
      </w:r>
      <w:proofErr w:type="gramStart"/>
      <w:r w:rsidRPr="00082649">
        <w:rPr>
          <w:rFonts w:ascii="Verdana" w:hAnsi="Verdana"/>
          <w:b/>
          <w:sz w:val="20"/>
          <w:szCs w:val="20"/>
          <w:lang w:val="bg-BG"/>
        </w:rPr>
        <w:t>технологии :</w:t>
      </w:r>
      <w:proofErr w:type="gramEnd"/>
    </w:p>
    <w:p w:rsidR="00C81F12" w:rsidRPr="00C81F12" w:rsidRDefault="00C81F12" w:rsidP="00C81F12">
      <w:pPr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rFonts w:ascii="Verdana" w:hAnsi="Verdana"/>
          <w:lang w:val="bg-BG"/>
        </w:rPr>
      </w:pPr>
      <w:r w:rsidRPr="00C81F12">
        <w:rPr>
          <w:rFonts w:ascii="Verdana" w:hAnsi="Verdana"/>
          <w:lang w:val="bg-BG"/>
        </w:rPr>
        <w:t xml:space="preserve">Съобразно изискванията на чл.4, ал. 2 от Наредбата за ОВОС Възложителят е уведомил за своето инвестиционно предложение кметовете на община </w:t>
      </w:r>
      <w:r>
        <w:rPr>
          <w:rFonts w:ascii="Verdana" w:hAnsi="Verdana"/>
          <w:lang w:val="bg-BG"/>
        </w:rPr>
        <w:t>Марица</w:t>
      </w:r>
      <w:r w:rsidRPr="00C81F12">
        <w:rPr>
          <w:rFonts w:ascii="Verdana" w:hAnsi="Verdana"/>
          <w:lang w:val="bg-BG"/>
        </w:rPr>
        <w:t xml:space="preserve"> и с. </w:t>
      </w:r>
      <w:r>
        <w:rPr>
          <w:rFonts w:ascii="Verdana" w:hAnsi="Verdana"/>
          <w:lang w:val="bg-BG"/>
        </w:rPr>
        <w:t>Крислово</w:t>
      </w:r>
      <w:r w:rsidRPr="00C81F12">
        <w:rPr>
          <w:rFonts w:ascii="Verdana" w:hAnsi="Verdana"/>
          <w:lang w:val="bg-BG"/>
        </w:rPr>
        <w:t xml:space="preserve">, както и засегнатото население чрез обяви във вестник, на информационно табло и общински сайт. </w:t>
      </w:r>
    </w:p>
    <w:p w:rsidR="00C81F12" w:rsidRPr="00C81F12" w:rsidRDefault="00C81F12" w:rsidP="00C81F12">
      <w:pPr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rFonts w:ascii="Verdana" w:hAnsi="Verdana"/>
          <w:lang w:val="bg-BG"/>
        </w:rPr>
      </w:pPr>
      <w:r w:rsidRPr="00C81F12">
        <w:rPr>
          <w:rFonts w:ascii="Verdana" w:hAnsi="Verdana"/>
          <w:lang w:val="bg-BG"/>
        </w:rPr>
        <w:t xml:space="preserve">Осигурен е обществен достъп до информацията по приложение </w:t>
      </w:r>
      <w:r w:rsidRPr="00C81F12">
        <w:rPr>
          <w:rFonts w:ascii="Verdana" w:hAnsi="Verdana"/>
          <w:lang w:val="ru-RU"/>
        </w:rPr>
        <w:t xml:space="preserve">№ 2 по </w:t>
      </w:r>
      <w:proofErr w:type="spellStart"/>
      <w:r w:rsidRPr="00C81F12">
        <w:rPr>
          <w:rFonts w:ascii="Verdana" w:hAnsi="Verdana"/>
          <w:lang w:val="ru-RU"/>
        </w:rPr>
        <w:t>реда</w:t>
      </w:r>
      <w:proofErr w:type="spellEnd"/>
      <w:r w:rsidRPr="00C81F12">
        <w:rPr>
          <w:rFonts w:ascii="Verdana" w:hAnsi="Verdana"/>
          <w:lang w:val="ru-RU"/>
        </w:rPr>
        <w:t xml:space="preserve"> на чл. 6, ал. 9 от </w:t>
      </w:r>
      <w:proofErr w:type="spellStart"/>
      <w:r w:rsidRPr="00C81F12">
        <w:rPr>
          <w:rFonts w:ascii="Verdana" w:hAnsi="Verdana"/>
          <w:lang w:val="ru-RU"/>
        </w:rPr>
        <w:t>Наредбата</w:t>
      </w:r>
      <w:proofErr w:type="spellEnd"/>
      <w:r w:rsidRPr="00C81F12">
        <w:rPr>
          <w:rFonts w:ascii="Verdana" w:hAnsi="Verdana"/>
          <w:lang w:val="ru-RU"/>
        </w:rPr>
        <w:t xml:space="preserve"> за ОВОС. С </w:t>
      </w:r>
      <w:proofErr w:type="spellStart"/>
      <w:r w:rsidRPr="00C81F12">
        <w:rPr>
          <w:rFonts w:ascii="Verdana" w:hAnsi="Verdana"/>
          <w:lang w:val="ru-RU"/>
        </w:rPr>
        <w:t>писмо</w:t>
      </w:r>
      <w:proofErr w:type="spellEnd"/>
      <w:r w:rsidRPr="00C81F12">
        <w:rPr>
          <w:rFonts w:ascii="Verdana" w:hAnsi="Verdana"/>
          <w:lang w:val="ru-RU"/>
        </w:rPr>
        <w:t xml:space="preserve"> </w:t>
      </w:r>
      <w:proofErr w:type="spellStart"/>
      <w:r w:rsidRPr="00C81F12">
        <w:rPr>
          <w:rFonts w:ascii="Verdana" w:hAnsi="Verdana"/>
          <w:lang w:val="ru-RU"/>
        </w:rPr>
        <w:t>изх</w:t>
      </w:r>
      <w:proofErr w:type="spellEnd"/>
      <w:r w:rsidRPr="00C81F12">
        <w:rPr>
          <w:rFonts w:ascii="Verdana" w:hAnsi="Verdana"/>
          <w:lang w:val="ru-RU"/>
        </w:rPr>
        <w:t xml:space="preserve">. № </w:t>
      </w:r>
      <w:r w:rsidR="00CA068D">
        <w:rPr>
          <w:rFonts w:ascii="Verdana" w:hAnsi="Verdana"/>
          <w:lang w:val="ru-RU"/>
        </w:rPr>
        <w:t>32-00-156</w:t>
      </w:r>
      <w:r w:rsidRPr="00C81F12">
        <w:rPr>
          <w:rFonts w:ascii="Verdana" w:hAnsi="Verdana"/>
          <w:lang w:val="ru-RU"/>
        </w:rPr>
        <w:t>/2</w:t>
      </w:r>
      <w:r w:rsidR="00CA068D">
        <w:rPr>
          <w:rFonts w:ascii="Verdana" w:hAnsi="Verdana"/>
          <w:lang w:val="ru-RU"/>
        </w:rPr>
        <w:t>5</w:t>
      </w:r>
      <w:r w:rsidRPr="00C81F12">
        <w:rPr>
          <w:rFonts w:ascii="Verdana" w:hAnsi="Verdana"/>
          <w:lang w:val="ru-RU"/>
        </w:rPr>
        <w:t>.1</w:t>
      </w:r>
      <w:r w:rsidR="00CA068D">
        <w:rPr>
          <w:rFonts w:ascii="Verdana" w:hAnsi="Verdana"/>
          <w:lang w:val="ru-RU"/>
        </w:rPr>
        <w:t>1</w:t>
      </w:r>
      <w:r w:rsidRPr="00C81F12">
        <w:rPr>
          <w:rFonts w:ascii="Verdana" w:hAnsi="Verdana"/>
          <w:lang w:val="ru-RU"/>
        </w:rPr>
        <w:t xml:space="preserve">.2015г. община </w:t>
      </w:r>
      <w:proofErr w:type="spellStart"/>
      <w:proofErr w:type="gramStart"/>
      <w:r>
        <w:rPr>
          <w:rFonts w:ascii="Verdana" w:hAnsi="Verdana"/>
          <w:lang w:val="ru-RU"/>
        </w:rPr>
        <w:t>Марица</w:t>
      </w:r>
      <w:proofErr w:type="spellEnd"/>
      <w:r w:rsidRPr="00C81F12">
        <w:rPr>
          <w:rFonts w:ascii="Verdana" w:hAnsi="Verdana"/>
          <w:lang w:val="ru-RU"/>
        </w:rPr>
        <w:t xml:space="preserve">  </w:t>
      </w:r>
      <w:proofErr w:type="spellStart"/>
      <w:r w:rsidRPr="00C81F12">
        <w:rPr>
          <w:rFonts w:ascii="Verdana" w:hAnsi="Verdana"/>
          <w:lang w:val="ru-RU"/>
        </w:rPr>
        <w:t>информира</w:t>
      </w:r>
      <w:proofErr w:type="spellEnd"/>
      <w:proofErr w:type="gramEnd"/>
      <w:r w:rsidRPr="00C81F12">
        <w:rPr>
          <w:rFonts w:ascii="Verdana" w:hAnsi="Verdana"/>
          <w:lang w:val="ru-RU"/>
        </w:rPr>
        <w:t xml:space="preserve"> РИОСВ за </w:t>
      </w:r>
      <w:proofErr w:type="spellStart"/>
      <w:r w:rsidRPr="00C81F12">
        <w:rPr>
          <w:rFonts w:ascii="Verdana" w:hAnsi="Verdana"/>
          <w:lang w:val="ru-RU"/>
        </w:rPr>
        <w:t>липсата</w:t>
      </w:r>
      <w:proofErr w:type="spellEnd"/>
      <w:r w:rsidRPr="00C81F12">
        <w:rPr>
          <w:rFonts w:ascii="Verdana" w:hAnsi="Verdana"/>
          <w:lang w:val="ru-RU"/>
        </w:rPr>
        <w:t xml:space="preserve"> на </w:t>
      </w:r>
      <w:proofErr w:type="spellStart"/>
      <w:r w:rsidRPr="00C81F12">
        <w:rPr>
          <w:rFonts w:ascii="Verdana" w:hAnsi="Verdana"/>
          <w:lang w:val="ru-RU"/>
        </w:rPr>
        <w:t>писмени</w:t>
      </w:r>
      <w:proofErr w:type="spellEnd"/>
      <w:r w:rsidRPr="00C81F12">
        <w:rPr>
          <w:rFonts w:ascii="Verdana" w:hAnsi="Verdana"/>
          <w:lang w:val="ru-RU"/>
        </w:rPr>
        <w:t xml:space="preserve"> </w:t>
      </w:r>
      <w:proofErr w:type="spellStart"/>
      <w:r w:rsidRPr="00C81F12">
        <w:rPr>
          <w:rFonts w:ascii="Verdana" w:hAnsi="Verdana"/>
          <w:lang w:val="ru-RU"/>
        </w:rPr>
        <w:t>възражения</w:t>
      </w:r>
      <w:proofErr w:type="spellEnd"/>
      <w:r w:rsidRPr="00C81F12">
        <w:rPr>
          <w:rFonts w:ascii="Verdana" w:hAnsi="Verdana"/>
          <w:lang w:val="ru-RU"/>
        </w:rPr>
        <w:t xml:space="preserve"> </w:t>
      </w:r>
      <w:proofErr w:type="spellStart"/>
      <w:r w:rsidRPr="00C81F12">
        <w:rPr>
          <w:rFonts w:ascii="Verdana" w:hAnsi="Verdana"/>
          <w:lang w:val="ru-RU"/>
        </w:rPr>
        <w:t>относно</w:t>
      </w:r>
      <w:proofErr w:type="spellEnd"/>
      <w:r w:rsidRPr="00C81F12">
        <w:rPr>
          <w:rFonts w:ascii="Verdana" w:hAnsi="Verdana"/>
          <w:lang w:val="ru-RU"/>
        </w:rPr>
        <w:t xml:space="preserve">  </w:t>
      </w:r>
      <w:proofErr w:type="spellStart"/>
      <w:r w:rsidRPr="00C81F12">
        <w:rPr>
          <w:rFonts w:ascii="Verdana" w:hAnsi="Verdana"/>
          <w:lang w:val="ru-RU"/>
        </w:rPr>
        <w:t>инвестиционното</w:t>
      </w:r>
      <w:proofErr w:type="spellEnd"/>
      <w:r w:rsidRPr="00C81F12">
        <w:rPr>
          <w:rFonts w:ascii="Verdana" w:hAnsi="Verdana"/>
          <w:lang w:val="ru-RU"/>
        </w:rPr>
        <w:t xml:space="preserve"> предложение. С </w:t>
      </w:r>
      <w:proofErr w:type="spellStart"/>
      <w:r w:rsidRPr="00C81F12">
        <w:rPr>
          <w:rFonts w:ascii="Verdana" w:hAnsi="Verdana"/>
          <w:lang w:val="ru-RU"/>
        </w:rPr>
        <w:t>писмо</w:t>
      </w:r>
      <w:proofErr w:type="spellEnd"/>
      <w:r w:rsidRPr="00C81F12">
        <w:rPr>
          <w:rFonts w:ascii="Verdana" w:hAnsi="Verdana"/>
          <w:lang w:val="ru-RU"/>
        </w:rPr>
        <w:t xml:space="preserve"> </w:t>
      </w:r>
      <w:proofErr w:type="spellStart"/>
      <w:r w:rsidRPr="00C81F12">
        <w:rPr>
          <w:rFonts w:ascii="Verdana" w:hAnsi="Verdana"/>
          <w:lang w:val="ru-RU"/>
        </w:rPr>
        <w:t>изх</w:t>
      </w:r>
      <w:proofErr w:type="spellEnd"/>
      <w:r w:rsidRPr="00C81F12">
        <w:rPr>
          <w:rFonts w:ascii="Verdana" w:hAnsi="Verdana"/>
          <w:lang w:val="ru-RU"/>
        </w:rPr>
        <w:t xml:space="preserve">. № </w:t>
      </w:r>
      <w:r>
        <w:rPr>
          <w:rFonts w:ascii="Verdana" w:hAnsi="Verdana"/>
          <w:lang w:val="ru-RU"/>
        </w:rPr>
        <w:t>10-09-470/2/</w:t>
      </w:r>
      <w:r w:rsidRPr="00C81F12">
        <w:rPr>
          <w:rFonts w:ascii="Verdana" w:hAnsi="Verdana"/>
          <w:lang w:val="ru-RU"/>
        </w:rPr>
        <w:t>/0</w:t>
      </w:r>
      <w:r>
        <w:rPr>
          <w:rFonts w:ascii="Verdana" w:hAnsi="Verdana"/>
          <w:lang w:val="ru-RU"/>
        </w:rPr>
        <w:t>2</w:t>
      </w:r>
      <w:r w:rsidRPr="00C81F12">
        <w:rPr>
          <w:rFonts w:ascii="Verdana" w:hAnsi="Verdana"/>
          <w:lang w:val="ru-RU"/>
        </w:rPr>
        <w:t xml:space="preserve">.11.2015г. </w:t>
      </w:r>
      <w:proofErr w:type="spellStart"/>
      <w:r w:rsidRPr="00C81F12">
        <w:rPr>
          <w:rFonts w:ascii="Verdana" w:hAnsi="Verdana"/>
          <w:lang w:val="ru-RU"/>
        </w:rPr>
        <w:t>Кметство</w:t>
      </w:r>
      <w:proofErr w:type="spellEnd"/>
      <w:r w:rsidRPr="00C81F12">
        <w:rPr>
          <w:rFonts w:ascii="Verdana" w:hAnsi="Verdana"/>
          <w:lang w:val="ru-RU"/>
        </w:rPr>
        <w:t xml:space="preserve"> с. </w:t>
      </w:r>
      <w:proofErr w:type="spellStart"/>
      <w:r>
        <w:rPr>
          <w:rFonts w:ascii="Verdana" w:hAnsi="Verdana"/>
          <w:lang w:val="ru-RU"/>
        </w:rPr>
        <w:t>Крислово</w:t>
      </w:r>
      <w:proofErr w:type="spellEnd"/>
      <w:r w:rsidRPr="00C81F12">
        <w:rPr>
          <w:rFonts w:ascii="Verdana" w:hAnsi="Verdana"/>
          <w:lang w:val="ru-RU"/>
        </w:rPr>
        <w:t xml:space="preserve"> </w:t>
      </w:r>
      <w:proofErr w:type="spellStart"/>
      <w:r w:rsidRPr="00C81F12">
        <w:rPr>
          <w:rFonts w:ascii="Verdana" w:hAnsi="Verdana"/>
          <w:lang w:val="ru-RU"/>
        </w:rPr>
        <w:t>информира</w:t>
      </w:r>
      <w:proofErr w:type="spellEnd"/>
      <w:r w:rsidRPr="00C81F12">
        <w:rPr>
          <w:rFonts w:ascii="Verdana" w:hAnsi="Verdana"/>
          <w:lang w:val="ru-RU"/>
        </w:rPr>
        <w:t xml:space="preserve"> РИОСВ за </w:t>
      </w:r>
      <w:proofErr w:type="spellStart"/>
      <w:r w:rsidRPr="00C81F12">
        <w:rPr>
          <w:rFonts w:ascii="Verdana" w:hAnsi="Verdana"/>
          <w:lang w:val="ru-RU"/>
        </w:rPr>
        <w:t>липсата</w:t>
      </w:r>
      <w:proofErr w:type="spellEnd"/>
      <w:r w:rsidRPr="00C81F12">
        <w:rPr>
          <w:rFonts w:ascii="Verdana" w:hAnsi="Verdana"/>
          <w:lang w:val="ru-RU"/>
        </w:rPr>
        <w:t xml:space="preserve"> на </w:t>
      </w:r>
      <w:proofErr w:type="spellStart"/>
      <w:r w:rsidRPr="00C81F12">
        <w:rPr>
          <w:rFonts w:ascii="Verdana" w:hAnsi="Verdana"/>
          <w:lang w:val="ru-RU"/>
        </w:rPr>
        <w:t>писмени</w:t>
      </w:r>
      <w:proofErr w:type="spellEnd"/>
      <w:r w:rsidRPr="00C81F12">
        <w:rPr>
          <w:rFonts w:ascii="Verdana" w:hAnsi="Verdana"/>
          <w:lang w:val="ru-RU"/>
        </w:rPr>
        <w:t xml:space="preserve"> </w:t>
      </w:r>
      <w:proofErr w:type="spellStart"/>
      <w:r w:rsidRPr="00C81F12">
        <w:rPr>
          <w:rFonts w:ascii="Verdana" w:hAnsi="Verdana"/>
          <w:lang w:val="ru-RU"/>
        </w:rPr>
        <w:t>възражения</w:t>
      </w:r>
      <w:proofErr w:type="spellEnd"/>
      <w:r w:rsidRPr="00C81F12">
        <w:rPr>
          <w:rFonts w:ascii="Verdana" w:hAnsi="Verdana"/>
          <w:lang w:val="ru-RU"/>
        </w:rPr>
        <w:t xml:space="preserve"> </w:t>
      </w:r>
      <w:proofErr w:type="spellStart"/>
      <w:proofErr w:type="gramStart"/>
      <w:r w:rsidRPr="00C81F12">
        <w:rPr>
          <w:rFonts w:ascii="Verdana" w:hAnsi="Verdana"/>
          <w:lang w:val="ru-RU"/>
        </w:rPr>
        <w:t>относно</w:t>
      </w:r>
      <w:proofErr w:type="spellEnd"/>
      <w:r w:rsidRPr="00C81F12">
        <w:rPr>
          <w:rFonts w:ascii="Verdana" w:hAnsi="Verdana"/>
          <w:lang w:val="ru-RU"/>
        </w:rPr>
        <w:t xml:space="preserve">  </w:t>
      </w:r>
      <w:proofErr w:type="spellStart"/>
      <w:r w:rsidRPr="00C81F12">
        <w:rPr>
          <w:rFonts w:ascii="Verdana" w:hAnsi="Verdana"/>
          <w:lang w:val="ru-RU"/>
        </w:rPr>
        <w:t>инвестиционното</w:t>
      </w:r>
      <w:proofErr w:type="spellEnd"/>
      <w:proofErr w:type="gramEnd"/>
      <w:r w:rsidRPr="00C81F12">
        <w:rPr>
          <w:rFonts w:ascii="Verdana" w:hAnsi="Verdana"/>
          <w:lang w:val="ru-RU"/>
        </w:rPr>
        <w:t xml:space="preserve"> предложение. </w:t>
      </w:r>
      <w:r w:rsidRPr="00C81F12">
        <w:rPr>
          <w:rFonts w:ascii="Verdana" w:hAnsi="Verdana"/>
          <w:lang w:val="bg-BG"/>
        </w:rPr>
        <w:t>„</w:t>
      </w:r>
      <w:r>
        <w:rPr>
          <w:rFonts w:ascii="Verdana" w:hAnsi="Verdana"/>
          <w:lang w:val="bg-BG"/>
        </w:rPr>
        <w:t>Карат Перфект</w:t>
      </w:r>
      <w:r w:rsidRPr="00C81F12">
        <w:rPr>
          <w:rFonts w:ascii="Verdana" w:hAnsi="Verdana"/>
          <w:lang w:val="bg-BG"/>
        </w:rPr>
        <w:t xml:space="preserve">“ </w:t>
      </w:r>
      <w:r>
        <w:rPr>
          <w:rFonts w:ascii="Verdana" w:hAnsi="Verdana"/>
          <w:lang w:val="bg-BG"/>
        </w:rPr>
        <w:t>Е</w:t>
      </w:r>
      <w:r w:rsidRPr="00C81F12">
        <w:rPr>
          <w:rFonts w:ascii="Verdana" w:hAnsi="Verdana"/>
          <w:lang w:val="bg-BG"/>
        </w:rPr>
        <w:t xml:space="preserve">ООД със свое </w:t>
      </w:r>
      <w:r>
        <w:rPr>
          <w:rFonts w:ascii="Verdana" w:hAnsi="Verdana"/>
          <w:lang w:val="bg-BG"/>
        </w:rPr>
        <w:t xml:space="preserve"> писмо от 05</w:t>
      </w:r>
      <w:r w:rsidRPr="00C81F12">
        <w:rPr>
          <w:rFonts w:ascii="Verdana" w:hAnsi="Verdana"/>
          <w:lang w:val="bg-BG"/>
        </w:rPr>
        <w:t xml:space="preserve">.11.2015г. </w:t>
      </w:r>
      <w:proofErr w:type="spellStart"/>
      <w:r w:rsidRPr="00C81F12">
        <w:rPr>
          <w:rFonts w:ascii="Verdana" w:hAnsi="Verdana"/>
          <w:lang w:val="ru-RU"/>
        </w:rPr>
        <w:t>информира</w:t>
      </w:r>
      <w:proofErr w:type="spellEnd"/>
      <w:r w:rsidRPr="00C81F12">
        <w:rPr>
          <w:rFonts w:ascii="Verdana" w:hAnsi="Verdana"/>
          <w:lang w:val="ru-RU"/>
        </w:rPr>
        <w:t xml:space="preserve"> РИОСВ за </w:t>
      </w:r>
      <w:proofErr w:type="spellStart"/>
      <w:r w:rsidRPr="00C81F12">
        <w:rPr>
          <w:rFonts w:ascii="Verdana" w:hAnsi="Verdana"/>
          <w:lang w:val="ru-RU"/>
        </w:rPr>
        <w:t>липсата</w:t>
      </w:r>
      <w:proofErr w:type="spellEnd"/>
      <w:r w:rsidRPr="00C81F12">
        <w:rPr>
          <w:rFonts w:ascii="Verdana" w:hAnsi="Verdana"/>
          <w:lang w:val="ru-RU"/>
        </w:rPr>
        <w:t xml:space="preserve"> на </w:t>
      </w:r>
      <w:proofErr w:type="spellStart"/>
      <w:r w:rsidRPr="00C81F12">
        <w:rPr>
          <w:rFonts w:ascii="Verdana" w:hAnsi="Verdana"/>
          <w:lang w:val="ru-RU"/>
        </w:rPr>
        <w:t>писмени</w:t>
      </w:r>
      <w:proofErr w:type="spellEnd"/>
      <w:r w:rsidRPr="00C81F12">
        <w:rPr>
          <w:rFonts w:ascii="Verdana" w:hAnsi="Verdana"/>
          <w:lang w:val="ru-RU"/>
        </w:rPr>
        <w:t xml:space="preserve"> </w:t>
      </w:r>
      <w:proofErr w:type="spellStart"/>
      <w:r w:rsidRPr="00C81F12">
        <w:rPr>
          <w:rFonts w:ascii="Verdana" w:hAnsi="Verdana"/>
          <w:lang w:val="ru-RU"/>
        </w:rPr>
        <w:t>възражения</w:t>
      </w:r>
      <w:proofErr w:type="spellEnd"/>
      <w:r w:rsidRPr="00C81F12">
        <w:rPr>
          <w:rFonts w:ascii="Verdana" w:hAnsi="Verdana"/>
          <w:lang w:val="ru-RU"/>
        </w:rPr>
        <w:t xml:space="preserve"> </w:t>
      </w:r>
      <w:proofErr w:type="spellStart"/>
      <w:proofErr w:type="gramStart"/>
      <w:r w:rsidRPr="00C81F12">
        <w:rPr>
          <w:rFonts w:ascii="Verdana" w:hAnsi="Verdana"/>
          <w:lang w:val="ru-RU"/>
        </w:rPr>
        <w:t>относно</w:t>
      </w:r>
      <w:proofErr w:type="spellEnd"/>
      <w:r w:rsidRPr="00C81F12">
        <w:rPr>
          <w:rFonts w:ascii="Verdana" w:hAnsi="Verdana"/>
          <w:lang w:val="ru-RU"/>
        </w:rPr>
        <w:t xml:space="preserve">  </w:t>
      </w:r>
      <w:proofErr w:type="spellStart"/>
      <w:r w:rsidRPr="00C81F12">
        <w:rPr>
          <w:rFonts w:ascii="Verdana" w:hAnsi="Verdana"/>
          <w:lang w:val="ru-RU"/>
        </w:rPr>
        <w:t>инвестиционното</w:t>
      </w:r>
      <w:proofErr w:type="spellEnd"/>
      <w:proofErr w:type="gramEnd"/>
      <w:r w:rsidRPr="00C81F12">
        <w:rPr>
          <w:rFonts w:ascii="Verdana" w:hAnsi="Verdana"/>
          <w:lang w:val="ru-RU"/>
        </w:rPr>
        <w:t xml:space="preserve"> предложение.</w:t>
      </w:r>
    </w:p>
    <w:p w:rsidR="00C81F12" w:rsidRPr="00C81F12" w:rsidRDefault="00C81F12" w:rsidP="00C81F12">
      <w:pPr>
        <w:ind w:left="567"/>
        <w:jc w:val="both"/>
        <w:rPr>
          <w:rFonts w:ascii="Verdana" w:hAnsi="Verdana"/>
          <w:lang w:val="bg-BG"/>
        </w:rPr>
      </w:pPr>
    </w:p>
    <w:p w:rsidR="00C81F12" w:rsidRPr="00C81F12" w:rsidRDefault="00C81F12" w:rsidP="00C81F12">
      <w:pPr>
        <w:numPr>
          <w:ilvl w:val="0"/>
          <w:numId w:val="2"/>
        </w:numPr>
        <w:tabs>
          <w:tab w:val="num" w:pos="567"/>
        </w:tabs>
        <w:ind w:left="0" w:firstLine="0"/>
        <w:jc w:val="both"/>
        <w:rPr>
          <w:rFonts w:ascii="Verdana" w:hAnsi="Verdana"/>
          <w:lang w:val="bg-BG"/>
        </w:rPr>
      </w:pPr>
      <w:r w:rsidRPr="00C81F12">
        <w:rPr>
          <w:rFonts w:ascii="Verdana" w:hAnsi="Verdana"/>
          <w:lang w:val="bg-BG"/>
        </w:rPr>
        <w:t>Към момента на издаване на настоящото решение в РИОСВ Пловдив не са изразени устно или депозирани писмено жалби, възражения и становища срещу реализацията на  инвестиционното предложение.</w:t>
      </w:r>
    </w:p>
    <w:p w:rsidR="003D172D" w:rsidRPr="00082649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  <w:b/>
        </w:rPr>
      </w:pPr>
    </w:p>
    <w:p w:rsidR="003D172D" w:rsidRPr="00082649" w:rsidRDefault="003D172D" w:rsidP="00FE0A34">
      <w:pPr>
        <w:pStyle w:val="a7"/>
        <w:overflowPunct/>
        <w:autoSpaceDE/>
        <w:autoSpaceDN/>
        <w:adjustRightInd/>
        <w:textAlignment w:val="auto"/>
        <w:rPr>
          <w:rFonts w:ascii="Verdana" w:hAnsi="Verdana"/>
        </w:rPr>
      </w:pPr>
      <w:r w:rsidRPr="00082649">
        <w:rPr>
          <w:rFonts w:ascii="Verdana" w:hAnsi="Verdana"/>
          <w:b/>
        </w:rPr>
        <w:t>Настоящото Решение се отнася само за конкретно заявеното предложение и в посочения капацитет</w:t>
      </w:r>
      <w:r w:rsidRPr="00082649">
        <w:rPr>
          <w:rFonts w:ascii="Verdana" w:hAnsi="Verdana"/>
        </w:rPr>
        <w:t>.</w:t>
      </w:r>
    </w:p>
    <w:p w:rsidR="003D172D" w:rsidRPr="00082649" w:rsidRDefault="003D172D" w:rsidP="00FE0A34">
      <w:pPr>
        <w:pStyle w:val="a7"/>
        <w:rPr>
          <w:rFonts w:ascii="Verdana" w:hAnsi="Verdana"/>
          <w:b/>
          <w:bCs/>
          <w:iCs/>
        </w:rPr>
      </w:pPr>
      <w:r w:rsidRPr="00082649">
        <w:rPr>
          <w:rFonts w:ascii="Verdana" w:hAnsi="Verdana"/>
          <w:b/>
          <w:bCs/>
          <w:iCs/>
        </w:rPr>
        <w:t xml:space="preserve">Решението не отменя задълженията на Възложителя за изпълнение на изискванията на Закона за опазване на околната среда и други специални </w:t>
      </w:r>
      <w:r w:rsidRPr="00082649">
        <w:rPr>
          <w:rFonts w:ascii="Verdana" w:hAnsi="Verdana"/>
          <w:b/>
          <w:bCs/>
          <w:iCs/>
        </w:rPr>
        <w:lastRenderedPageBreak/>
        <w:t>закони и подзаконови нормативни актове и не може да служи като основание за отпадане на отговорността съгласно действащата нормативна уредба.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При промяна на инвестиционното предложение, на Възложителя или на някои от обстоятелствата, при които е било издадено настоящето Решение, Възложителят /новият Възложител/ трябва да уведоми РИОСВ гр. Пловдив до 1</w:t>
      </w:r>
      <w:r w:rsidRPr="00082649">
        <w:rPr>
          <w:rFonts w:ascii="Verdana" w:hAnsi="Verdana"/>
          <w:b/>
          <w:sz w:val="20"/>
          <w:szCs w:val="20"/>
          <w:lang w:val="ru-RU"/>
        </w:rPr>
        <w:t>4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дни след настъпване на измененията. 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ru-RU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Настоящото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>Р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ешение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губи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правно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действие,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ако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в срок  5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години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от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датата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влизането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му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r w:rsidRPr="00082649">
        <w:rPr>
          <w:rFonts w:ascii="Verdana" w:hAnsi="Verdana"/>
          <w:b/>
          <w:sz w:val="20"/>
          <w:szCs w:val="20"/>
          <w:lang w:val="bg-BG"/>
        </w:rPr>
        <w:t xml:space="preserve">в сила </w:t>
      </w:r>
      <w:r w:rsidRPr="00082649">
        <w:rPr>
          <w:rFonts w:ascii="Verdana" w:hAnsi="Verdana"/>
          <w:b/>
          <w:sz w:val="20"/>
          <w:szCs w:val="20"/>
          <w:lang w:val="ru-RU"/>
        </w:rPr>
        <w:t xml:space="preserve">не е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започнало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осъществяването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на </w:t>
      </w:r>
      <w:proofErr w:type="spellStart"/>
      <w:r w:rsidRPr="00082649">
        <w:rPr>
          <w:rFonts w:ascii="Verdana" w:hAnsi="Verdana"/>
          <w:b/>
          <w:sz w:val="20"/>
          <w:szCs w:val="20"/>
          <w:lang w:val="ru-RU"/>
        </w:rPr>
        <w:t>инвестиционното</w:t>
      </w:r>
      <w:proofErr w:type="spellEnd"/>
      <w:r w:rsidRPr="00082649">
        <w:rPr>
          <w:rFonts w:ascii="Verdana" w:hAnsi="Verdana"/>
          <w:b/>
          <w:sz w:val="20"/>
          <w:szCs w:val="20"/>
          <w:lang w:val="ru-RU"/>
        </w:rPr>
        <w:t xml:space="preserve"> предложение.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  <w:r w:rsidRPr="00082649">
        <w:rPr>
          <w:rFonts w:ascii="Verdana" w:hAnsi="Verdana"/>
          <w:b/>
          <w:sz w:val="20"/>
          <w:szCs w:val="20"/>
          <w:lang w:val="bg-BG"/>
        </w:rPr>
        <w:t>Решението може да бъде обжалвано чрез РИОСВ- Пловдив пред Министъра на околната среда и водите и/  или Административен съд– Пловдив в 14-дневен срок от съобщаването му на заинтересованите лица и организации по реда на Административно- процесуалния кодекс.</w:t>
      </w: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D172D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CA068D" w:rsidRDefault="00CA068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CA068D" w:rsidRPr="00082649" w:rsidRDefault="00CA068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3D172D" w:rsidRPr="00082649" w:rsidRDefault="003D172D" w:rsidP="00FE0A34">
      <w:pPr>
        <w:pStyle w:val="31"/>
        <w:ind w:left="0"/>
        <w:jc w:val="both"/>
        <w:rPr>
          <w:rFonts w:ascii="Verdana" w:hAnsi="Verdana"/>
          <w:b/>
          <w:sz w:val="20"/>
          <w:szCs w:val="20"/>
          <w:lang w:val="bg-BG"/>
        </w:rPr>
      </w:pPr>
    </w:p>
    <w:p w:rsidR="00CA068D" w:rsidRPr="00CA068D" w:rsidRDefault="00CA068D" w:rsidP="00CA068D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lang w:val="bg-BG" w:eastAsia="zh-CN"/>
        </w:rPr>
      </w:pPr>
      <w:r>
        <w:rPr>
          <w:rFonts w:ascii="Verdana" w:eastAsia="SimSun" w:hAnsi="Verdana"/>
          <w:bCs/>
          <w:lang w:val="bg-BG" w:eastAsia="zh-CN"/>
        </w:rPr>
        <w:t xml:space="preserve">      </w:t>
      </w:r>
      <w:r w:rsidRPr="00CA068D">
        <w:rPr>
          <w:rFonts w:ascii="Verdana" w:eastAsia="SimSun" w:hAnsi="Verdana"/>
          <w:bCs/>
          <w:lang w:val="bg-BG" w:eastAsia="zh-CN"/>
        </w:rPr>
        <w:t>С уважение,</w:t>
      </w:r>
    </w:p>
    <w:p w:rsidR="00CA068D" w:rsidRPr="00CA068D" w:rsidRDefault="00CA068D" w:rsidP="00CA068D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/>
          <w:bCs/>
          <w:lang w:val="bg-BG" w:eastAsia="zh-CN"/>
        </w:rPr>
      </w:pPr>
      <w:r w:rsidRPr="00CA068D">
        <w:rPr>
          <w:rFonts w:ascii="Verdana" w:eastAsia="SimSun" w:hAnsi="Verdana"/>
          <w:bCs/>
          <w:lang w:val="bg-BG" w:eastAsia="zh-CN"/>
        </w:rPr>
        <w:t xml:space="preserve">      </w:t>
      </w:r>
      <w:r w:rsidRPr="00CA068D">
        <w:rPr>
          <w:rFonts w:ascii="Verdana" w:eastAsia="SimSun" w:hAnsi="Verdana"/>
          <w:b/>
          <w:bCs/>
          <w:lang w:val="bg-BG" w:eastAsia="zh-CN"/>
        </w:rPr>
        <w:t xml:space="preserve">инж. Валя Атанасова     </w:t>
      </w:r>
      <w:r>
        <w:rPr>
          <w:rFonts w:ascii="Verdana" w:eastAsia="SimSun" w:hAnsi="Verdana"/>
          <w:b/>
          <w:bCs/>
          <w:lang w:val="bg-BG" w:eastAsia="zh-CN"/>
        </w:rPr>
        <w:t xml:space="preserve">                                                </w:t>
      </w:r>
      <w:r w:rsidR="008012E1">
        <w:rPr>
          <w:rFonts w:ascii="Verdana" w:eastAsia="SimSun" w:hAnsi="Verdana"/>
          <w:b/>
          <w:bCs/>
          <w:lang w:val="bg-BG" w:eastAsia="zh-CN"/>
        </w:rPr>
        <w:t>03.12</w:t>
      </w:r>
      <w:r>
        <w:rPr>
          <w:rFonts w:ascii="Verdana" w:eastAsia="SimSun" w:hAnsi="Verdana"/>
          <w:b/>
          <w:bCs/>
          <w:lang w:val="bg-BG" w:eastAsia="zh-CN"/>
        </w:rPr>
        <w:t>.2015г.</w:t>
      </w:r>
      <w:r w:rsidRPr="00CA068D">
        <w:rPr>
          <w:rFonts w:ascii="Verdana" w:eastAsia="SimSun" w:hAnsi="Verdana"/>
          <w:b/>
          <w:bCs/>
          <w:lang w:val="bg-BG" w:eastAsia="zh-CN"/>
        </w:rPr>
        <w:t xml:space="preserve">                                                           </w:t>
      </w:r>
    </w:p>
    <w:p w:rsidR="00CA068D" w:rsidRDefault="00CA068D" w:rsidP="00CA068D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lang w:val="bg-BG" w:eastAsia="zh-CN"/>
        </w:rPr>
      </w:pPr>
      <w:r w:rsidRPr="00CA068D">
        <w:rPr>
          <w:rFonts w:ascii="Verdana" w:eastAsia="SimSun" w:hAnsi="Verdana"/>
          <w:bCs/>
          <w:lang w:val="bg-BG" w:eastAsia="zh-CN"/>
        </w:rPr>
        <w:t xml:space="preserve">      За Директор на  РИОСВ - Пловдив </w:t>
      </w:r>
    </w:p>
    <w:p w:rsidR="00CA068D" w:rsidRPr="00CA068D" w:rsidRDefault="00CA068D" w:rsidP="00CA068D">
      <w:pPr>
        <w:tabs>
          <w:tab w:val="left" w:pos="1500"/>
          <w:tab w:val="center" w:pos="4536"/>
          <w:tab w:val="right" w:pos="9072"/>
        </w:tabs>
        <w:overflowPunct/>
        <w:autoSpaceDE/>
        <w:autoSpaceDN/>
        <w:adjustRightInd/>
        <w:ind w:left="-540"/>
        <w:jc w:val="both"/>
        <w:textAlignment w:val="auto"/>
        <w:rPr>
          <w:rFonts w:ascii="Verdana" w:eastAsia="SimSun" w:hAnsi="Verdana"/>
          <w:bCs/>
          <w:lang w:val="bg-BG" w:eastAsia="zh-CN"/>
        </w:rPr>
      </w:pPr>
      <w:r>
        <w:rPr>
          <w:rFonts w:ascii="Verdana" w:eastAsia="SimSun" w:hAnsi="Verdana"/>
          <w:bCs/>
          <w:lang w:val="bg-BG" w:eastAsia="zh-CN"/>
        </w:rPr>
        <w:t xml:space="preserve">      </w:t>
      </w:r>
      <w:r w:rsidRPr="00CA068D">
        <w:rPr>
          <w:rFonts w:ascii="Verdana" w:eastAsia="SimSun" w:hAnsi="Verdana"/>
          <w:bCs/>
          <w:lang w:val="bg-BG" w:eastAsia="zh-CN"/>
        </w:rPr>
        <w:t>Съгласно Заповед на Министъра на ОСВ</w:t>
      </w:r>
      <w:r>
        <w:rPr>
          <w:rFonts w:ascii="Verdana" w:eastAsia="SimSun" w:hAnsi="Verdana"/>
          <w:bCs/>
          <w:lang w:val="bg-BG" w:eastAsia="zh-CN"/>
        </w:rPr>
        <w:t xml:space="preserve"> №</w:t>
      </w:r>
      <w:r w:rsidRPr="00CA068D">
        <w:rPr>
          <w:rFonts w:ascii="Verdana" w:eastAsia="SimSun" w:hAnsi="Verdana"/>
          <w:bCs/>
          <w:lang w:val="bg-BG" w:eastAsia="zh-CN"/>
        </w:rPr>
        <w:t xml:space="preserve">  РД-231/08.04.2015г.</w:t>
      </w:r>
    </w:p>
    <w:p w:rsidR="00C81F12" w:rsidRDefault="00C81F12" w:rsidP="00FD1DE2">
      <w:pPr>
        <w:jc w:val="both"/>
        <w:rPr>
          <w:rFonts w:ascii="Verdana" w:hAnsi="Verdana"/>
          <w:i/>
          <w:lang w:val="ru-RU"/>
        </w:rPr>
      </w:pPr>
    </w:p>
    <w:p w:rsidR="00C81F12" w:rsidRDefault="00C81F12" w:rsidP="00FD1DE2">
      <w:pPr>
        <w:jc w:val="both"/>
        <w:rPr>
          <w:rFonts w:ascii="Verdana" w:hAnsi="Verdana"/>
          <w:i/>
          <w:lang w:val="ru-RU"/>
        </w:rPr>
      </w:pPr>
    </w:p>
    <w:p w:rsidR="00C81F12" w:rsidRDefault="00C81F12" w:rsidP="00FD1DE2">
      <w:pPr>
        <w:jc w:val="both"/>
        <w:rPr>
          <w:rFonts w:ascii="Verdana" w:hAnsi="Verdana"/>
          <w:i/>
          <w:lang w:val="ru-RU"/>
        </w:rPr>
      </w:pPr>
    </w:p>
    <w:p w:rsidR="00C81F12" w:rsidRDefault="00C81F12" w:rsidP="00FD1DE2">
      <w:pPr>
        <w:jc w:val="both"/>
        <w:rPr>
          <w:rFonts w:ascii="Verdana" w:hAnsi="Verdana"/>
          <w:i/>
          <w:lang w:val="ru-RU"/>
        </w:rPr>
      </w:pPr>
    </w:p>
    <w:p w:rsidR="00C81F12" w:rsidRDefault="00C81F12" w:rsidP="00FD1DE2">
      <w:pPr>
        <w:jc w:val="both"/>
        <w:rPr>
          <w:rFonts w:ascii="Verdana" w:hAnsi="Verdana"/>
          <w:i/>
          <w:lang w:val="ru-RU"/>
        </w:rPr>
      </w:pPr>
    </w:p>
    <w:p w:rsidR="00C81F12" w:rsidRDefault="00C81F12" w:rsidP="00FD1DE2">
      <w:pPr>
        <w:jc w:val="both"/>
        <w:rPr>
          <w:rFonts w:ascii="Verdana" w:hAnsi="Verdana"/>
          <w:i/>
          <w:lang w:val="ru-RU"/>
        </w:rPr>
      </w:pPr>
    </w:p>
    <w:p w:rsidR="00C81F12" w:rsidRDefault="00C81F12" w:rsidP="00FD1DE2">
      <w:pPr>
        <w:jc w:val="both"/>
        <w:rPr>
          <w:rFonts w:ascii="Verdana" w:hAnsi="Verdana"/>
          <w:i/>
          <w:lang w:val="ru-RU"/>
        </w:rPr>
      </w:pPr>
    </w:p>
    <w:sectPr w:rsidR="00C81F12" w:rsidSect="00F95EF1">
      <w:footerReference w:type="default" r:id="rId7"/>
      <w:headerReference w:type="first" r:id="rId8"/>
      <w:pgSz w:w="11907" w:h="16840" w:code="9"/>
      <w:pgMar w:top="851" w:right="992" w:bottom="568" w:left="1701" w:header="1247" w:footer="567" w:gutter="0"/>
      <w:pgNumType w:start="2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72D" w:rsidRDefault="003D172D">
      <w:r>
        <w:separator/>
      </w:r>
    </w:p>
  </w:endnote>
  <w:endnote w:type="continuationSeparator" w:id="0">
    <w:p w:rsidR="003D172D" w:rsidRDefault="003D1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Default="003D172D" w:rsidP="0089514A">
    <w:pPr>
      <w:pStyle w:val="a5"/>
      <w:jc w:val="center"/>
      <w:rPr>
        <w:lang w:val="bg-BG"/>
      </w:rPr>
    </w:pPr>
  </w:p>
  <w:p w:rsidR="003D172D" w:rsidRPr="0089514A" w:rsidRDefault="003D172D" w:rsidP="0089514A">
    <w:pPr>
      <w:pStyle w:val="a5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72D" w:rsidRDefault="003D172D">
      <w:r>
        <w:separator/>
      </w:r>
    </w:p>
  </w:footnote>
  <w:footnote w:type="continuationSeparator" w:id="0">
    <w:p w:rsidR="003D172D" w:rsidRDefault="003D1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72D" w:rsidRPr="005B69F7" w:rsidRDefault="00D3780E" w:rsidP="00B76562">
    <w:pPr>
      <w:pStyle w:val="2"/>
      <w:jc w:val="center"/>
      <w:rPr>
        <w:rStyle w:val="aa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 wp14:anchorId="2E281C3B" wp14:editId="53CFD4E1">
          <wp:simplePos x="0" y="0"/>
          <wp:positionH relativeFrom="column">
            <wp:posOffset>-635</wp:posOffset>
          </wp:positionH>
          <wp:positionV relativeFrom="paragraph">
            <wp:posOffset>-66040</wp:posOffset>
          </wp:positionV>
          <wp:extent cx="600710" cy="832485"/>
          <wp:effectExtent l="0" t="0" r="8890" b="5715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D172D" w:rsidRPr="005B69F7" w:rsidRDefault="00D3780E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294" distR="114294" simplePos="0" relativeHeight="251658752" behindDoc="0" locked="0" layoutInCell="1" allowOverlap="1" wp14:anchorId="6726A695" wp14:editId="50D1A314">
              <wp:simplePos x="0" y="0"/>
              <wp:positionH relativeFrom="column">
                <wp:posOffset>685164</wp:posOffset>
              </wp:positionH>
              <wp:positionV relativeFrom="paragraph">
                <wp:posOffset>72390</wp:posOffset>
              </wp:positionV>
              <wp:extent cx="0" cy="612140"/>
              <wp:effectExtent l="0" t="0" r="19050" b="1651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60A0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95pt;margin-top:5.7pt;width:0;height:48.2pt;z-index:251658752;visibility:visible;mso-wrap-style:square;mso-width-percent:0;mso-height-percent:0;mso-wrap-distance-left:3.17483mm;mso-wrap-distance-top:0;mso-wrap-distance-right:3.17483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AdevkzcAAAACgEAAA8AAAAAAAAAAAAAAAAAdwQAAGRycy9kb3ducmV2LnhtbFBL&#10;BQYAAAAABAAEAPMAAACABQAAAAA=&#10;"/>
          </w:pict>
        </mc:Fallback>
      </mc:AlternateContent>
    </w:r>
    <w:r w:rsidR="003D172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3D172D" w:rsidRPr="003106F6" w:rsidRDefault="003D172D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8"/>
        <w:szCs w:val="28"/>
        <w:lang w:val="ru-RU"/>
      </w:rPr>
    </w:pPr>
    <w:r w:rsidRPr="00D450FA">
      <w:rPr>
        <w:sz w:val="36"/>
        <w:szCs w:val="36"/>
      </w:rPr>
      <w:tab/>
    </w:r>
    <w:r w:rsidRPr="00B76562">
      <w:rPr>
        <w:rFonts w:ascii="Helen Bg Condensed" w:hAnsi="Helen Bg Condensed"/>
        <w:spacing w:val="40"/>
        <w:sz w:val="28"/>
        <w:szCs w:val="28"/>
      </w:rPr>
      <w:t xml:space="preserve">Министерство на </w:t>
    </w:r>
    <w:r w:rsidR="00D3780E">
      <w:rPr>
        <w:noProof/>
        <w:lang w:eastAsia="bg-BG"/>
      </w:rPr>
      <mc:AlternateContent>
        <mc:Choice Requires="wps">
          <w:drawing>
            <wp:anchor distT="4294967291" distB="4294967291" distL="114300" distR="114300" simplePos="0" relativeHeight="251656704" behindDoc="0" locked="0" layoutInCell="0" allowOverlap="1" wp14:anchorId="156A2743" wp14:editId="2470E585">
              <wp:simplePos x="0" y="0"/>
              <wp:positionH relativeFrom="column">
                <wp:posOffset>-226695</wp:posOffset>
              </wp:positionH>
              <wp:positionV relativeFrom="paragraph">
                <wp:posOffset>9744074</wp:posOffset>
              </wp:positionV>
              <wp:extent cx="7589520" cy="0"/>
              <wp:effectExtent l="0" t="0" r="11430" b="1905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D23F65" id="Line 3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QyoEQ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" o:allowincell="f"/>
          </w:pict>
        </mc:Fallback>
      </mc:AlternateContent>
    </w:r>
    <w:r w:rsidRPr="00B76562">
      <w:rPr>
        <w:rFonts w:ascii="Helen Bg Condensed" w:hAnsi="Helen Bg Condensed"/>
        <w:spacing w:val="40"/>
        <w:sz w:val="28"/>
        <w:szCs w:val="28"/>
      </w:rPr>
      <w:t>околната среда и водите</w:t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>
      <w:rPr>
        <w:rFonts w:ascii="Helen Bg Condensed" w:hAnsi="Helen Bg Condensed"/>
        <w:spacing w:val="40"/>
        <w:sz w:val="28"/>
        <w:szCs w:val="28"/>
      </w:rPr>
      <w:tab/>
    </w:r>
    <w:r w:rsidRPr="00CF6DFC">
      <w:rPr>
        <w:rFonts w:ascii="Helen Bg Condensed" w:hAnsi="Helen Bg Condensed"/>
        <w:b w:val="0"/>
        <w:spacing w:val="40"/>
        <w:sz w:val="28"/>
        <w:szCs w:val="28"/>
      </w:rPr>
      <w:t>Регионална инспекция - Пловдив</w:t>
    </w:r>
  </w:p>
  <w:p w:rsidR="003D172D" w:rsidRPr="00ED1377" w:rsidRDefault="003D172D" w:rsidP="00ED1377">
    <w:pPr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E77C6"/>
    <w:multiLevelType w:val="hybridMultilevel"/>
    <w:tmpl w:val="CD9EDA5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E51A3"/>
    <w:multiLevelType w:val="multilevel"/>
    <w:tmpl w:val="1CBCACD6"/>
    <w:lvl w:ilvl="0">
      <w:start w:val="1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1"/>
      <w:numFmt w:val="bullet"/>
      <w:lvlText w:val=""/>
      <w:lvlJc w:val="left"/>
      <w:pPr>
        <w:ind w:left="29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4836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74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312" w:hanging="180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550" w:hanging="21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788" w:hanging="252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6026" w:hanging="28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264" w:hanging="3240"/>
      </w:pPr>
      <w:rPr>
        <w:rFonts w:cs="Times New Roman"/>
      </w:rPr>
    </w:lvl>
  </w:abstractNum>
  <w:abstractNum w:abstractNumId="2" w15:restartNumberingAfterBreak="0">
    <w:nsid w:val="1F291EC5"/>
    <w:multiLevelType w:val="hybridMultilevel"/>
    <w:tmpl w:val="48E27348"/>
    <w:lvl w:ilvl="0" w:tplc="94725C70"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A511F3"/>
    <w:multiLevelType w:val="hybridMultilevel"/>
    <w:tmpl w:val="A440CB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903E6"/>
    <w:multiLevelType w:val="hybridMultilevel"/>
    <w:tmpl w:val="80966BC8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A7F1634"/>
    <w:multiLevelType w:val="hybridMultilevel"/>
    <w:tmpl w:val="0F3CDE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7674F"/>
    <w:multiLevelType w:val="hybridMultilevel"/>
    <w:tmpl w:val="0F1AC87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5373EC2"/>
    <w:multiLevelType w:val="hybridMultilevel"/>
    <w:tmpl w:val="CD34F7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A78C9"/>
    <w:multiLevelType w:val="hybridMultilevel"/>
    <w:tmpl w:val="F16AF3B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016B8B"/>
    <w:multiLevelType w:val="hybridMultilevel"/>
    <w:tmpl w:val="52B43368"/>
    <w:lvl w:ilvl="0" w:tplc="3E3872E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 w15:restartNumberingAfterBreak="0">
    <w:nsid w:val="44275CAB"/>
    <w:multiLevelType w:val="hybridMultilevel"/>
    <w:tmpl w:val="2AC096D2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FB677F"/>
    <w:multiLevelType w:val="hybridMultilevel"/>
    <w:tmpl w:val="68CE31E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D2095"/>
    <w:multiLevelType w:val="hybridMultilevel"/>
    <w:tmpl w:val="4B7EB834"/>
    <w:lvl w:ilvl="0" w:tplc="0402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3" w15:restartNumberingAfterBreak="0">
    <w:nsid w:val="509067DB"/>
    <w:multiLevelType w:val="hybridMultilevel"/>
    <w:tmpl w:val="215AD6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FBE"/>
    <w:multiLevelType w:val="hybridMultilevel"/>
    <w:tmpl w:val="391A2A4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B67D43"/>
    <w:multiLevelType w:val="hybridMultilevel"/>
    <w:tmpl w:val="B2F862CC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EBF1ABC"/>
    <w:multiLevelType w:val="hybridMultilevel"/>
    <w:tmpl w:val="065AF83A"/>
    <w:lvl w:ilvl="0" w:tplc="04020001">
      <w:start w:val="1"/>
      <w:numFmt w:val="bullet"/>
      <w:lvlText w:val="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1" w:tplc="094E3F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078275C"/>
    <w:multiLevelType w:val="hybridMultilevel"/>
    <w:tmpl w:val="787EE66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24279A"/>
    <w:multiLevelType w:val="hybridMultilevel"/>
    <w:tmpl w:val="E7D8C9A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4C15F72"/>
    <w:multiLevelType w:val="hybridMultilevel"/>
    <w:tmpl w:val="E2103256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7723568C"/>
    <w:multiLevelType w:val="hybridMultilevel"/>
    <w:tmpl w:val="FD74FB4E"/>
    <w:lvl w:ilvl="0" w:tplc="6AE67206">
      <w:start w:val="1"/>
      <w:numFmt w:val="decimal"/>
      <w:lvlText w:val="а.%1."/>
      <w:lvlJc w:val="left"/>
      <w:pPr>
        <w:ind w:left="720" w:hanging="360"/>
      </w:pPr>
      <w:rPr>
        <w:rFonts w:cs="Times New Roman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C550F43"/>
    <w:multiLevelType w:val="hybridMultilevel"/>
    <w:tmpl w:val="0038AFEE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BCA41C">
      <w:start w:val="1"/>
      <w:numFmt w:val="upperRoman"/>
      <w:lvlText w:val="%2."/>
      <w:lvlJc w:val="left"/>
      <w:pPr>
        <w:tabs>
          <w:tab w:val="num" w:pos="3185"/>
        </w:tabs>
        <w:ind w:left="3185" w:hanging="1290"/>
      </w:pPr>
      <w:rPr>
        <w:rFonts w:cs="Times New Roman" w:hint="default"/>
        <w:b/>
      </w:rPr>
    </w:lvl>
    <w:lvl w:ilvl="2" w:tplc="04020005" w:tentative="1">
      <w:start w:val="1"/>
      <w:numFmt w:val="bullet"/>
      <w:lvlText w:val=""/>
      <w:lvlJc w:val="left"/>
      <w:pPr>
        <w:tabs>
          <w:tab w:val="num" w:pos="2975"/>
        </w:tabs>
        <w:ind w:left="297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95"/>
        </w:tabs>
        <w:ind w:left="369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415"/>
        </w:tabs>
        <w:ind w:left="441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135"/>
        </w:tabs>
        <w:ind w:left="513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855"/>
        </w:tabs>
        <w:ind w:left="585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575"/>
        </w:tabs>
        <w:ind w:left="657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95"/>
        </w:tabs>
        <w:ind w:left="7295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6"/>
  </w:num>
  <w:num w:numId="5">
    <w:abstractNumId w:val="21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21"/>
  </w:num>
  <w:num w:numId="10">
    <w:abstractNumId w:val="18"/>
  </w:num>
  <w:num w:numId="11">
    <w:abstractNumId w:val="4"/>
  </w:num>
  <w:num w:numId="12">
    <w:abstractNumId w:val="13"/>
  </w:num>
  <w:num w:numId="13">
    <w:abstractNumId w:val="4"/>
  </w:num>
  <w:num w:numId="14">
    <w:abstractNumId w:val="14"/>
  </w:num>
  <w:num w:numId="15">
    <w:abstractNumId w:val="6"/>
  </w:num>
  <w:num w:numId="16">
    <w:abstractNumId w:val="3"/>
  </w:num>
  <w:num w:numId="17">
    <w:abstractNumId w:val="8"/>
  </w:num>
  <w:num w:numId="18">
    <w:abstractNumId w:val="10"/>
  </w:num>
  <w:num w:numId="19">
    <w:abstractNumId w:val="7"/>
  </w:num>
  <w:num w:numId="20">
    <w:abstractNumId w:val="5"/>
  </w:num>
  <w:num w:numId="21">
    <w:abstractNumId w:val="17"/>
  </w:num>
  <w:num w:numId="22">
    <w:abstractNumId w:val="11"/>
  </w:num>
  <w:num w:numId="23">
    <w:abstractNumId w:val="12"/>
  </w:num>
  <w:num w:numId="24">
    <w:abstractNumId w:val="20"/>
  </w:num>
  <w:num w:numId="25">
    <w:abstractNumId w:val="2"/>
  </w:num>
  <w:num w:numId="26">
    <w:abstractNumId w:val="1"/>
  </w:num>
  <w:num w:numId="27">
    <w:abstractNumId w:val="0"/>
  </w:num>
  <w:num w:numId="2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408"/>
    <w:rsid w:val="000025B0"/>
    <w:rsid w:val="0000306F"/>
    <w:rsid w:val="000037DB"/>
    <w:rsid w:val="0000389C"/>
    <w:rsid w:val="000047FD"/>
    <w:rsid w:val="0000583B"/>
    <w:rsid w:val="00007441"/>
    <w:rsid w:val="00010013"/>
    <w:rsid w:val="00015667"/>
    <w:rsid w:val="000156D4"/>
    <w:rsid w:val="00016392"/>
    <w:rsid w:val="000214A4"/>
    <w:rsid w:val="00027F8D"/>
    <w:rsid w:val="00035A18"/>
    <w:rsid w:val="000370D7"/>
    <w:rsid w:val="000415D7"/>
    <w:rsid w:val="000440BF"/>
    <w:rsid w:val="0004468E"/>
    <w:rsid w:val="000501C5"/>
    <w:rsid w:val="000517C8"/>
    <w:rsid w:val="000518D2"/>
    <w:rsid w:val="00054D66"/>
    <w:rsid w:val="00056C5D"/>
    <w:rsid w:val="00061E74"/>
    <w:rsid w:val="00066AA2"/>
    <w:rsid w:val="0007159C"/>
    <w:rsid w:val="00072751"/>
    <w:rsid w:val="000741E2"/>
    <w:rsid w:val="000816BF"/>
    <w:rsid w:val="00082649"/>
    <w:rsid w:val="0008552A"/>
    <w:rsid w:val="000A218A"/>
    <w:rsid w:val="000A33E5"/>
    <w:rsid w:val="000B0557"/>
    <w:rsid w:val="000B7CD8"/>
    <w:rsid w:val="000C0084"/>
    <w:rsid w:val="000C7647"/>
    <w:rsid w:val="000D0B21"/>
    <w:rsid w:val="000F0FB0"/>
    <w:rsid w:val="000F13F4"/>
    <w:rsid w:val="000F2748"/>
    <w:rsid w:val="00101F2C"/>
    <w:rsid w:val="00104396"/>
    <w:rsid w:val="00105380"/>
    <w:rsid w:val="00105526"/>
    <w:rsid w:val="00106DE2"/>
    <w:rsid w:val="001073F0"/>
    <w:rsid w:val="00107BC7"/>
    <w:rsid w:val="00110E0F"/>
    <w:rsid w:val="00111FE2"/>
    <w:rsid w:val="00113BB2"/>
    <w:rsid w:val="00113C5B"/>
    <w:rsid w:val="001153E7"/>
    <w:rsid w:val="00121554"/>
    <w:rsid w:val="00123ABF"/>
    <w:rsid w:val="00130FAF"/>
    <w:rsid w:val="00137686"/>
    <w:rsid w:val="00144579"/>
    <w:rsid w:val="001469CC"/>
    <w:rsid w:val="0015234E"/>
    <w:rsid w:val="00153AB0"/>
    <w:rsid w:val="00155420"/>
    <w:rsid w:val="00157D1E"/>
    <w:rsid w:val="001704D7"/>
    <w:rsid w:val="00172A73"/>
    <w:rsid w:val="00174FEE"/>
    <w:rsid w:val="001776D2"/>
    <w:rsid w:val="00177A3A"/>
    <w:rsid w:val="00180CB4"/>
    <w:rsid w:val="0018409A"/>
    <w:rsid w:val="00184FCA"/>
    <w:rsid w:val="001869B5"/>
    <w:rsid w:val="00187B9F"/>
    <w:rsid w:val="00194297"/>
    <w:rsid w:val="00194BC2"/>
    <w:rsid w:val="00195BCC"/>
    <w:rsid w:val="00195FFA"/>
    <w:rsid w:val="001A21F1"/>
    <w:rsid w:val="001A4800"/>
    <w:rsid w:val="001A541B"/>
    <w:rsid w:val="001A55A1"/>
    <w:rsid w:val="001A732E"/>
    <w:rsid w:val="001A7F17"/>
    <w:rsid w:val="001B0FBD"/>
    <w:rsid w:val="001B170D"/>
    <w:rsid w:val="001B17D7"/>
    <w:rsid w:val="001B2BEB"/>
    <w:rsid w:val="001B4BA5"/>
    <w:rsid w:val="001B61F6"/>
    <w:rsid w:val="001C016F"/>
    <w:rsid w:val="001C103F"/>
    <w:rsid w:val="001C3424"/>
    <w:rsid w:val="001C5545"/>
    <w:rsid w:val="001C5702"/>
    <w:rsid w:val="001C6903"/>
    <w:rsid w:val="001C7F59"/>
    <w:rsid w:val="001D425A"/>
    <w:rsid w:val="001E10FE"/>
    <w:rsid w:val="001E3496"/>
    <w:rsid w:val="001F19D6"/>
    <w:rsid w:val="001F2DFD"/>
    <w:rsid w:val="001F3635"/>
    <w:rsid w:val="001F4D54"/>
    <w:rsid w:val="00200437"/>
    <w:rsid w:val="002036F7"/>
    <w:rsid w:val="0020653E"/>
    <w:rsid w:val="00207B92"/>
    <w:rsid w:val="00212E7F"/>
    <w:rsid w:val="0022603E"/>
    <w:rsid w:val="00231EC8"/>
    <w:rsid w:val="00233451"/>
    <w:rsid w:val="00235172"/>
    <w:rsid w:val="00236A4B"/>
    <w:rsid w:val="0024120B"/>
    <w:rsid w:val="0024253C"/>
    <w:rsid w:val="0024344E"/>
    <w:rsid w:val="002479ED"/>
    <w:rsid w:val="002501B0"/>
    <w:rsid w:val="002542ED"/>
    <w:rsid w:val="00256793"/>
    <w:rsid w:val="00264883"/>
    <w:rsid w:val="00265F2E"/>
    <w:rsid w:val="00266D04"/>
    <w:rsid w:val="00267E26"/>
    <w:rsid w:val="00272820"/>
    <w:rsid w:val="002764F0"/>
    <w:rsid w:val="0028016E"/>
    <w:rsid w:val="0028142D"/>
    <w:rsid w:val="00281B42"/>
    <w:rsid w:val="0028735F"/>
    <w:rsid w:val="0028767D"/>
    <w:rsid w:val="002A0AA2"/>
    <w:rsid w:val="002A7091"/>
    <w:rsid w:val="002B1936"/>
    <w:rsid w:val="002B4268"/>
    <w:rsid w:val="002B52AF"/>
    <w:rsid w:val="002B7809"/>
    <w:rsid w:val="002C252C"/>
    <w:rsid w:val="002C2B04"/>
    <w:rsid w:val="002D0F7E"/>
    <w:rsid w:val="002D54C3"/>
    <w:rsid w:val="002D5B84"/>
    <w:rsid w:val="002D69EA"/>
    <w:rsid w:val="002E245E"/>
    <w:rsid w:val="002E25EF"/>
    <w:rsid w:val="002E4909"/>
    <w:rsid w:val="002E4D4C"/>
    <w:rsid w:val="002E7271"/>
    <w:rsid w:val="002F0262"/>
    <w:rsid w:val="002F1050"/>
    <w:rsid w:val="0030110F"/>
    <w:rsid w:val="0031006C"/>
    <w:rsid w:val="003106F6"/>
    <w:rsid w:val="00312FA6"/>
    <w:rsid w:val="003132B3"/>
    <w:rsid w:val="00313746"/>
    <w:rsid w:val="00314D75"/>
    <w:rsid w:val="00315878"/>
    <w:rsid w:val="00316495"/>
    <w:rsid w:val="00324274"/>
    <w:rsid w:val="00331118"/>
    <w:rsid w:val="00331B5F"/>
    <w:rsid w:val="00335FA1"/>
    <w:rsid w:val="00336F51"/>
    <w:rsid w:val="00343C8D"/>
    <w:rsid w:val="003448CF"/>
    <w:rsid w:val="0034511F"/>
    <w:rsid w:val="00345E12"/>
    <w:rsid w:val="003460F5"/>
    <w:rsid w:val="003536FC"/>
    <w:rsid w:val="00357510"/>
    <w:rsid w:val="00362B64"/>
    <w:rsid w:val="00364ED4"/>
    <w:rsid w:val="0037412F"/>
    <w:rsid w:val="00375A50"/>
    <w:rsid w:val="00375B44"/>
    <w:rsid w:val="00376255"/>
    <w:rsid w:val="00383572"/>
    <w:rsid w:val="00386101"/>
    <w:rsid w:val="00386F59"/>
    <w:rsid w:val="003A1A28"/>
    <w:rsid w:val="003A32B8"/>
    <w:rsid w:val="003A6B9B"/>
    <w:rsid w:val="003B04BB"/>
    <w:rsid w:val="003B1FF6"/>
    <w:rsid w:val="003B2290"/>
    <w:rsid w:val="003B32E0"/>
    <w:rsid w:val="003B79FA"/>
    <w:rsid w:val="003C12DC"/>
    <w:rsid w:val="003C36C1"/>
    <w:rsid w:val="003C4829"/>
    <w:rsid w:val="003C4A3D"/>
    <w:rsid w:val="003D172D"/>
    <w:rsid w:val="003D295E"/>
    <w:rsid w:val="003D7CC0"/>
    <w:rsid w:val="003E3E45"/>
    <w:rsid w:val="003F02F9"/>
    <w:rsid w:val="003F056F"/>
    <w:rsid w:val="003F6F61"/>
    <w:rsid w:val="00401548"/>
    <w:rsid w:val="00401F85"/>
    <w:rsid w:val="004039E1"/>
    <w:rsid w:val="00405230"/>
    <w:rsid w:val="00406FAF"/>
    <w:rsid w:val="00410CE5"/>
    <w:rsid w:val="00411719"/>
    <w:rsid w:val="00413657"/>
    <w:rsid w:val="00413689"/>
    <w:rsid w:val="00415EBC"/>
    <w:rsid w:val="004201BA"/>
    <w:rsid w:val="004211A9"/>
    <w:rsid w:val="004240DF"/>
    <w:rsid w:val="004250D0"/>
    <w:rsid w:val="004300F2"/>
    <w:rsid w:val="00430E8F"/>
    <w:rsid w:val="004356E1"/>
    <w:rsid w:val="00435EDE"/>
    <w:rsid w:val="004421D9"/>
    <w:rsid w:val="00442F42"/>
    <w:rsid w:val="00445750"/>
    <w:rsid w:val="00446795"/>
    <w:rsid w:val="00446ED5"/>
    <w:rsid w:val="0044772B"/>
    <w:rsid w:val="004520A1"/>
    <w:rsid w:val="00454D51"/>
    <w:rsid w:val="0046297F"/>
    <w:rsid w:val="00463196"/>
    <w:rsid w:val="00463353"/>
    <w:rsid w:val="004705D5"/>
    <w:rsid w:val="00473467"/>
    <w:rsid w:val="00473C72"/>
    <w:rsid w:val="00481073"/>
    <w:rsid w:val="004836F9"/>
    <w:rsid w:val="004837F3"/>
    <w:rsid w:val="00484D46"/>
    <w:rsid w:val="00485121"/>
    <w:rsid w:val="004873CC"/>
    <w:rsid w:val="00491890"/>
    <w:rsid w:val="00492F4F"/>
    <w:rsid w:val="0049688C"/>
    <w:rsid w:val="004A005C"/>
    <w:rsid w:val="004A324E"/>
    <w:rsid w:val="004B15E2"/>
    <w:rsid w:val="004B4891"/>
    <w:rsid w:val="004B7D22"/>
    <w:rsid w:val="004C0B92"/>
    <w:rsid w:val="004C3144"/>
    <w:rsid w:val="004D25D5"/>
    <w:rsid w:val="004D2DBB"/>
    <w:rsid w:val="004E1510"/>
    <w:rsid w:val="004E2F74"/>
    <w:rsid w:val="004F3EA7"/>
    <w:rsid w:val="004F6CD8"/>
    <w:rsid w:val="004F765C"/>
    <w:rsid w:val="00500A6A"/>
    <w:rsid w:val="00502326"/>
    <w:rsid w:val="00505D50"/>
    <w:rsid w:val="00512159"/>
    <w:rsid w:val="00513007"/>
    <w:rsid w:val="00516DAD"/>
    <w:rsid w:val="00516E2E"/>
    <w:rsid w:val="00517C24"/>
    <w:rsid w:val="005252B4"/>
    <w:rsid w:val="00527BF2"/>
    <w:rsid w:val="005377AB"/>
    <w:rsid w:val="00541B07"/>
    <w:rsid w:val="00544161"/>
    <w:rsid w:val="00545165"/>
    <w:rsid w:val="005458EE"/>
    <w:rsid w:val="00545E5B"/>
    <w:rsid w:val="005464A0"/>
    <w:rsid w:val="00550159"/>
    <w:rsid w:val="00550249"/>
    <w:rsid w:val="00553A1A"/>
    <w:rsid w:val="00555E33"/>
    <w:rsid w:val="00560701"/>
    <w:rsid w:val="00560BB6"/>
    <w:rsid w:val="00566C60"/>
    <w:rsid w:val="005703D4"/>
    <w:rsid w:val="0057056E"/>
    <w:rsid w:val="00576E05"/>
    <w:rsid w:val="00576E0C"/>
    <w:rsid w:val="005854D6"/>
    <w:rsid w:val="00590B42"/>
    <w:rsid w:val="0059731C"/>
    <w:rsid w:val="005A3B17"/>
    <w:rsid w:val="005A6766"/>
    <w:rsid w:val="005A700C"/>
    <w:rsid w:val="005B1CC4"/>
    <w:rsid w:val="005B58EC"/>
    <w:rsid w:val="005B69F7"/>
    <w:rsid w:val="005C27A1"/>
    <w:rsid w:val="005C296D"/>
    <w:rsid w:val="005C32A1"/>
    <w:rsid w:val="005C34A3"/>
    <w:rsid w:val="005C7B4D"/>
    <w:rsid w:val="005D4175"/>
    <w:rsid w:val="005D7788"/>
    <w:rsid w:val="005E3990"/>
    <w:rsid w:val="005E41D2"/>
    <w:rsid w:val="005E5FA2"/>
    <w:rsid w:val="005E61EE"/>
    <w:rsid w:val="005E68BA"/>
    <w:rsid w:val="005E6924"/>
    <w:rsid w:val="005F0008"/>
    <w:rsid w:val="005F2AA9"/>
    <w:rsid w:val="005F394D"/>
    <w:rsid w:val="005F5E28"/>
    <w:rsid w:val="00602A0B"/>
    <w:rsid w:val="00604466"/>
    <w:rsid w:val="00607EE2"/>
    <w:rsid w:val="0061175E"/>
    <w:rsid w:val="00614393"/>
    <w:rsid w:val="0061489B"/>
    <w:rsid w:val="00614F96"/>
    <w:rsid w:val="00616DCB"/>
    <w:rsid w:val="006225D8"/>
    <w:rsid w:val="006340C8"/>
    <w:rsid w:val="00634C9A"/>
    <w:rsid w:val="006358DD"/>
    <w:rsid w:val="00635A13"/>
    <w:rsid w:val="00635A23"/>
    <w:rsid w:val="006424A5"/>
    <w:rsid w:val="006508A4"/>
    <w:rsid w:val="0065542F"/>
    <w:rsid w:val="00660C3F"/>
    <w:rsid w:val="00661C46"/>
    <w:rsid w:val="00662EDD"/>
    <w:rsid w:val="00666855"/>
    <w:rsid w:val="006742C4"/>
    <w:rsid w:val="006827CA"/>
    <w:rsid w:val="00684428"/>
    <w:rsid w:val="006918A2"/>
    <w:rsid w:val="00693019"/>
    <w:rsid w:val="00693984"/>
    <w:rsid w:val="00693F89"/>
    <w:rsid w:val="006A15DE"/>
    <w:rsid w:val="006A5156"/>
    <w:rsid w:val="006A77DF"/>
    <w:rsid w:val="006B0B9A"/>
    <w:rsid w:val="006B421A"/>
    <w:rsid w:val="006B7A10"/>
    <w:rsid w:val="006C2F64"/>
    <w:rsid w:val="006C4FB5"/>
    <w:rsid w:val="006C5A13"/>
    <w:rsid w:val="006C7E45"/>
    <w:rsid w:val="006D21A3"/>
    <w:rsid w:val="006D6188"/>
    <w:rsid w:val="006D7817"/>
    <w:rsid w:val="006E1608"/>
    <w:rsid w:val="006E266C"/>
    <w:rsid w:val="006E3D02"/>
    <w:rsid w:val="006E7CA4"/>
    <w:rsid w:val="006F1C7C"/>
    <w:rsid w:val="006F1CB8"/>
    <w:rsid w:val="006F26FC"/>
    <w:rsid w:val="006F34C4"/>
    <w:rsid w:val="006F51E8"/>
    <w:rsid w:val="00700D38"/>
    <w:rsid w:val="00703C88"/>
    <w:rsid w:val="00716048"/>
    <w:rsid w:val="007167F4"/>
    <w:rsid w:val="00716979"/>
    <w:rsid w:val="0072407F"/>
    <w:rsid w:val="007316B2"/>
    <w:rsid w:val="007322DC"/>
    <w:rsid w:val="00732306"/>
    <w:rsid w:val="007356B8"/>
    <w:rsid w:val="00735898"/>
    <w:rsid w:val="007410CA"/>
    <w:rsid w:val="00742548"/>
    <w:rsid w:val="00744BCC"/>
    <w:rsid w:val="00750B4C"/>
    <w:rsid w:val="00756F55"/>
    <w:rsid w:val="00765DA9"/>
    <w:rsid w:val="00766921"/>
    <w:rsid w:val="00767A2C"/>
    <w:rsid w:val="00770AD9"/>
    <w:rsid w:val="007719EF"/>
    <w:rsid w:val="007742DB"/>
    <w:rsid w:val="00774DFC"/>
    <w:rsid w:val="00776E91"/>
    <w:rsid w:val="007814D3"/>
    <w:rsid w:val="00790F84"/>
    <w:rsid w:val="00791165"/>
    <w:rsid w:val="007919FF"/>
    <w:rsid w:val="00791C64"/>
    <w:rsid w:val="0079267A"/>
    <w:rsid w:val="00793C3E"/>
    <w:rsid w:val="007959FA"/>
    <w:rsid w:val="00797DDB"/>
    <w:rsid w:val="007A1008"/>
    <w:rsid w:val="007A14AA"/>
    <w:rsid w:val="007A25FE"/>
    <w:rsid w:val="007A3CF5"/>
    <w:rsid w:val="007A6290"/>
    <w:rsid w:val="007A7AC0"/>
    <w:rsid w:val="007B1C40"/>
    <w:rsid w:val="007B2CBF"/>
    <w:rsid w:val="007B4483"/>
    <w:rsid w:val="007B5B18"/>
    <w:rsid w:val="007C1CA6"/>
    <w:rsid w:val="007C313C"/>
    <w:rsid w:val="007C5F1C"/>
    <w:rsid w:val="007D02D0"/>
    <w:rsid w:val="007D3786"/>
    <w:rsid w:val="007D44C3"/>
    <w:rsid w:val="007E46BA"/>
    <w:rsid w:val="008004DF"/>
    <w:rsid w:val="008012E1"/>
    <w:rsid w:val="008030EF"/>
    <w:rsid w:val="00806E73"/>
    <w:rsid w:val="0080769D"/>
    <w:rsid w:val="00813C8A"/>
    <w:rsid w:val="0081479D"/>
    <w:rsid w:val="0082057E"/>
    <w:rsid w:val="00820A51"/>
    <w:rsid w:val="00822432"/>
    <w:rsid w:val="00822A5D"/>
    <w:rsid w:val="00826452"/>
    <w:rsid w:val="00826D31"/>
    <w:rsid w:val="0083269D"/>
    <w:rsid w:val="008340B2"/>
    <w:rsid w:val="00842F0C"/>
    <w:rsid w:val="0084366A"/>
    <w:rsid w:val="00850D42"/>
    <w:rsid w:val="00851DA8"/>
    <w:rsid w:val="0085348A"/>
    <w:rsid w:val="0085357A"/>
    <w:rsid w:val="00854B4C"/>
    <w:rsid w:val="00856E4D"/>
    <w:rsid w:val="008634BA"/>
    <w:rsid w:val="008637E7"/>
    <w:rsid w:val="00871986"/>
    <w:rsid w:val="008745AF"/>
    <w:rsid w:val="008761F2"/>
    <w:rsid w:val="00876CA3"/>
    <w:rsid w:val="00880DF9"/>
    <w:rsid w:val="008817E0"/>
    <w:rsid w:val="0088526F"/>
    <w:rsid w:val="0088625D"/>
    <w:rsid w:val="0089514A"/>
    <w:rsid w:val="008953C6"/>
    <w:rsid w:val="008969F5"/>
    <w:rsid w:val="00897D99"/>
    <w:rsid w:val="008A4C43"/>
    <w:rsid w:val="008B0206"/>
    <w:rsid w:val="008B1300"/>
    <w:rsid w:val="008B7D3B"/>
    <w:rsid w:val="008C233A"/>
    <w:rsid w:val="008D3F9B"/>
    <w:rsid w:val="008E0330"/>
    <w:rsid w:val="008E7F09"/>
    <w:rsid w:val="008F6D00"/>
    <w:rsid w:val="009046D7"/>
    <w:rsid w:val="0090780C"/>
    <w:rsid w:val="0091271A"/>
    <w:rsid w:val="00915070"/>
    <w:rsid w:val="00915F80"/>
    <w:rsid w:val="00916E69"/>
    <w:rsid w:val="00920F58"/>
    <w:rsid w:val="00925D2D"/>
    <w:rsid w:val="009269D0"/>
    <w:rsid w:val="00927326"/>
    <w:rsid w:val="0093612F"/>
    <w:rsid w:val="00936425"/>
    <w:rsid w:val="009418F9"/>
    <w:rsid w:val="00941D20"/>
    <w:rsid w:val="00942A3F"/>
    <w:rsid w:val="00946D85"/>
    <w:rsid w:val="00951272"/>
    <w:rsid w:val="009525B6"/>
    <w:rsid w:val="009526F9"/>
    <w:rsid w:val="009537E5"/>
    <w:rsid w:val="009626F1"/>
    <w:rsid w:val="00964F49"/>
    <w:rsid w:val="009650D5"/>
    <w:rsid w:val="00973C05"/>
    <w:rsid w:val="00974546"/>
    <w:rsid w:val="009752AA"/>
    <w:rsid w:val="0097602D"/>
    <w:rsid w:val="0098580A"/>
    <w:rsid w:val="009859E0"/>
    <w:rsid w:val="009907D0"/>
    <w:rsid w:val="009A063E"/>
    <w:rsid w:val="009A49E5"/>
    <w:rsid w:val="009B5D19"/>
    <w:rsid w:val="009C094A"/>
    <w:rsid w:val="009C28A8"/>
    <w:rsid w:val="009C4674"/>
    <w:rsid w:val="009D0ED4"/>
    <w:rsid w:val="009D3162"/>
    <w:rsid w:val="009D39C5"/>
    <w:rsid w:val="009D3F82"/>
    <w:rsid w:val="009D6DC6"/>
    <w:rsid w:val="009E155E"/>
    <w:rsid w:val="009E4CCA"/>
    <w:rsid w:val="009E7D8E"/>
    <w:rsid w:val="009F0994"/>
    <w:rsid w:val="009F3BCD"/>
    <w:rsid w:val="009F43E6"/>
    <w:rsid w:val="009F4741"/>
    <w:rsid w:val="009F6A0C"/>
    <w:rsid w:val="00A0012A"/>
    <w:rsid w:val="00A00644"/>
    <w:rsid w:val="00A0108C"/>
    <w:rsid w:val="00A03AF6"/>
    <w:rsid w:val="00A0531C"/>
    <w:rsid w:val="00A0567B"/>
    <w:rsid w:val="00A05D63"/>
    <w:rsid w:val="00A0766A"/>
    <w:rsid w:val="00A1010D"/>
    <w:rsid w:val="00A109BC"/>
    <w:rsid w:val="00A133FF"/>
    <w:rsid w:val="00A13C54"/>
    <w:rsid w:val="00A16153"/>
    <w:rsid w:val="00A16A95"/>
    <w:rsid w:val="00A204BD"/>
    <w:rsid w:val="00A2076F"/>
    <w:rsid w:val="00A2367A"/>
    <w:rsid w:val="00A32000"/>
    <w:rsid w:val="00A32F7F"/>
    <w:rsid w:val="00A33765"/>
    <w:rsid w:val="00A35167"/>
    <w:rsid w:val="00A40542"/>
    <w:rsid w:val="00A4382B"/>
    <w:rsid w:val="00A441BC"/>
    <w:rsid w:val="00A46A3D"/>
    <w:rsid w:val="00A57CE3"/>
    <w:rsid w:val="00A61AEF"/>
    <w:rsid w:val="00A62A41"/>
    <w:rsid w:val="00A65C36"/>
    <w:rsid w:val="00A67EDA"/>
    <w:rsid w:val="00A71393"/>
    <w:rsid w:val="00A72619"/>
    <w:rsid w:val="00A73BD8"/>
    <w:rsid w:val="00A750F2"/>
    <w:rsid w:val="00A76425"/>
    <w:rsid w:val="00A77087"/>
    <w:rsid w:val="00A80D1C"/>
    <w:rsid w:val="00A83058"/>
    <w:rsid w:val="00A8501E"/>
    <w:rsid w:val="00A85573"/>
    <w:rsid w:val="00A85D72"/>
    <w:rsid w:val="00A92E12"/>
    <w:rsid w:val="00A9577B"/>
    <w:rsid w:val="00A96F4B"/>
    <w:rsid w:val="00AA1284"/>
    <w:rsid w:val="00AA1C1D"/>
    <w:rsid w:val="00AA4E6D"/>
    <w:rsid w:val="00AC3DF6"/>
    <w:rsid w:val="00AC4C10"/>
    <w:rsid w:val="00AD0F0E"/>
    <w:rsid w:val="00AD11C4"/>
    <w:rsid w:val="00AD13E8"/>
    <w:rsid w:val="00AD1834"/>
    <w:rsid w:val="00AD4590"/>
    <w:rsid w:val="00AD50A4"/>
    <w:rsid w:val="00AD7EC3"/>
    <w:rsid w:val="00AE0D44"/>
    <w:rsid w:val="00AE5517"/>
    <w:rsid w:val="00AE6CEE"/>
    <w:rsid w:val="00AF2365"/>
    <w:rsid w:val="00AF339A"/>
    <w:rsid w:val="00AF3FA9"/>
    <w:rsid w:val="00AF42FF"/>
    <w:rsid w:val="00AF4862"/>
    <w:rsid w:val="00AF5DC3"/>
    <w:rsid w:val="00AF63BE"/>
    <w:rsid w:val="00B07238"/>
    <w:rsid w:val="00B07401"/>
    <w:rsid w:val="00B07AA3"/>
    <w:rsid w:val="00B11347"/>
    <w:rsid w:val="00B142F0"/>
    <w:rsid w:val="00B213B9"/>
    <w:rsid w:val="00B228E7"/>
    <w:rsid w:val="00B25BF0"/>
    <w:rsid w:val="00B27B64"/>
    <w:rsid w:val="00B27BF5"/>
    <w:rsid w:val="00B30906"/>
    <w:rsid w:val="00B333C5"/>
    <w:rsid w:val="00B47478"/>
    <w:rsid w:val="00B52870"/>
    <w:rsid w:val="00B5289A"/>
    <w:rsid w:val="00B61297"/>
    <w:rsid w:val="00B615AF"/>
    <w:rsid w:val="00B6161A"/>
    <w:rsid w:val="00B66235"/>
    <w:rsid w:val="00B734E9"/>
    <w:rsid w:val="00B76562"/>
    <w:rsid w:val="00B85643"/>
    <w:rsid w:val="00B85CA0"/>
    <w:rsid w:val="00B86609"/>
    <w:rsid w:val="00B86822"/>
    <w:rsid w:val="00B90CB6"/>
    <w:rsid w:val="00B94D49"/>
    <w:rsid w:val="00B95937"/>
    <w:rsid w:val="00BA265B"/>
    <w:rsid w:val="00BA2819"/>
    <w:rsid w:val="00BB24EE"/>
    <w:rsid w:val="00BB565B"/>
    <w:rsid w:val="00BC1CBE"/>
    <w:rsid w:val="00BC3799"/>
    <w:rsid w:val="00BC39DC"/>
    <w:rsid w:val="00BD0D4D"/>
    <w:rsid w:val="00BD1094"/>
    <w:rsid w:val="00BD5211"/>
    <w:rsid w:val="00BD7D3F"/>
    <w:rsid w:val="00BF10A0"/>
    <w:rsid w:val="00BF1566"/>
    <w:rsid w:val="00BF17E2"/>
    <w:rsid w:val="00BF4E39"/>
    <w:rsid w:val="00BF4ECD"/>
    <w:rsid w:val="00C00904"/>
    <w:rsid w:val="00C0145B"/>
    <w:rsid w:val="00C02136"/>
    <w:rsid w:val="00C04311"/>
    <w:rsid w:val="00C044FA"/>
    <w:rsid w:val="00C21030"/>
    <w:rsid w:val="00C22493"/>
    <w:rsid w:val="00C24CF6"/>
    <w:rsid w:val="00C30AE5"/>
    <w:rsid w:val="00C328C8"/>
    <w:rsid w:val="00C35B6C"/>
    <w:rsid w:val="00C365EF"/>
    <w:rsid w:val="00C36910"/>
    <w:rsid w:val="00C41DB3"/>
    <w:rsid w:val="00C46B3F"/>
    <w:rsid w:val="00C473A4"/>
    <w:rsid w:val="00C6052D"/>
    <w:rsid w:val="00C635AB"/>
    <w:rsid w:val="00C644B4"/>
    <w:rsid w:val="00C64A03"/>
    <w:rsid w:val="00C735B8"/>
    <w:rsid w:val="00C748C0"/>
    <w:rsid w:val="00C751DE"/>
    <w:rsid w:val="00C76288"/>
    <w:rsid w:val="00C76A20"/>
    <w:rsid w:val="00C81F12"/>
    <w:rsid w:val="00C862F4"/>
    <w:rsid w:val="00C9282E"/>
    <w:rsid w:val="00C94CDB"/>
    <w:rsid w:val="00C97000"/>
    <w:rsid w:val="00CA068D"/>
    <w:rsid w:val="00CA3258"/>
    <w:rsid w:val="00CA3707"/>
    <w:rsid w:val="00CA3CA7"/>
    <w:rsid w:val="00CA46E3"/>
    <w:rsid w:val="00CA54C9"/>
    <w:rsid w:val="00CA596C"/>
    <w:rsid w:val="00CA7203"/>
    <w:rsid w:val="00CA7A14"/>
    <w:rsid w:val="00CB1CCA"/>
    <w:rsid w:val="00CB6F36"/>
    <w:rsid w:val="00CC4327"/>
    <w:rsid w:val="00CC52AA"/>
    <w:rsid w:val="00CC6C84"/>
    <w:rsid w:val="00CD19C3"/>
    <w:rsid w:val="00CD1F33"/>
    <w:rsid w:val="00CE1157"/>
    <w:rsid w:val="00CE2874"/>
    <w:rsid w:val="00CE597C"/>
    <w:rsid w:val="00CE7A6A"/>
    <w:rsid w:val="00CF6DFC"/>
    <w:rsid w:val="00D03B87"/>
    <w:rsid w:val="00D05AD4"/>
    <w:rsid w:val="00D06060"/>
    <w:rsid w:val="00D0715A"/>
    <w:rsid w:val="00D259F5"/>
    <w:rsid w:val="00D26E04"/>
    <w:rsid w:val="00D30BD2"/>
    <w:rsid w:val="00D31B84"/>
    <w:rsid w:val="00D32002"/>
    <w:rsid w:val="00D35A20"/>
    <w:rsid w:val="00D36FC4"/>
    <w:rsid w:val="00D3780E"/>
    <w:rsid w:val="00D438AD"/>
    <w:rsid w:val="00D450FA"/>
    <w:rsid w:val="00D45B73"/>
    <w:rsid w:val="00D47470"/>
    <w:rsid w:val="00D50313"/>
    <w:rsid w:val="00D51ECC"/>
    <w:rsid w:val="00D530CC"/>
    <w:rsid w:val="00D55CF6"/>
    <w:rsid w:val="00D55F72"/>
    <w:rsid w:val="00D5764A"/>
    <w:rsid w:val="00D61AE4"/>
    <w:rsid w:val="00D63307"/>
    <w:rsid w:val="00D63FC0"/>
    <w:rsid w:val="00D723BE"/>
    <w:rsid w:val="00D7472F"/>
    <w:rsid w:val="00D759AA"/>
    <w:rsid w:val="00D84A2B"/>
    <w:rsid w:val="00D8724D"/>
    <w:rsid w:val="00D87BF1"/>
    <w:rsid w:val="00D87FE0"/>
    <w:rsid w:val="00D922EB"/>
    <w:rsid w:val="00D93AB6"/>
    <w:rsid w:val="00D960CD"/>
    <w:rsid w:val="00DA33EA"/>
    <w:rsid w:val="00DB220D"/>
    <w:rsid w:val="00DB2F94"/>
    <w:rsid w:val="00DB3968"/>
    <w:rsid w:val="00DB55A1"/>
    <w:rsid w:val="00DB6413"/>
    <w:rsid w:val="00DC0C01"/>
    <w:rsid w:val="00DC26C2"/>
    <w:rsid w:val="00DD0160"/>
    <w:rsid w:val="00DD189B"/>
    <w:rsid w:val="00DE3ED2"/>
    <w:rsid w:val="00DE78F4"/>
    <w:rsid w:val="00DF2E31"/>
    <w:rsid w:val="00DF3CAA"/>
    <w:rsid w:val="00DF5386"/>
    <w:rsid w:val="00E002C0"/>
    <w:rsid w:val="00E01652"/>
    <w:rsid w:val="00E047F7"/>
    <w:rsid w:val="00E1200B"/>
    <w:rsid w:val="00E13209"/>
    <w:rsid w:val="00E13F4A"/>
    <w:rsid w:val="00E207CD"/>
    <w:rsid w:val="00E24150"/>
    <w:rsid w:val="00E25ECC"/>
    <w:rsid w:val="00E27C2C"/>
    <w:rsid w:val="00E3160C"/>
    <w:rsid w:val="00E31C88"/>
    <w:rsid w:val="00E324CF"/>
    <w:rsid w:val="00E344E2"/>
    <w:rsid w:val="00E371B0"/>
    <w:rsid w:val="00E374AC"/>
    <w:rsid w:val="00E4274E"/>
    <w:rsid w:val="00E42CFA"/>
    <w:rsid w:val="00E43955"/>
    <w:rsid w:val="00E4698F"/>
    <w:rsid w:val="00E46A8E"/>
    <w:rsid w:val="00E56680"/>
    <w:rsid w:val="00E5796B"/>
    <w:rsid w:val="00E701D4"/>
    <w:rsid w:val="00E7266E"/>
    <w:rsid w:val="00E8208C"/>
    <w:rsid w:val="00E84FA8"/>
    <w:rsid w:val="00E865C6"/>
    <w:rsid w:val="00E866C8"/>
    <w:rsid w:val="00E86DE1"/>
    <w:rsid w:val="00E9391C"/>
    <w:rsid w:val="00EA192A"/>
    <w:rsid w:val="00EA2767"/>
    <w:rsid w:val="00EA2F01"/>
    <w:rsid w:val="00EA3B1F"/>
    <w:rsid w:val="00EA57E8"/>
    <w:rsid w:val="00EA71DF"/>
    <w:rsid w:val="00EA7472"/>
    <w:rsid w:val="00EB04B5"/>
    <w:rsid w:val="00EB63EB"/>
    <w:rsid w:val="00EB70DC"/>
    <w:rsid w:val="00EB79D7"/>
    <w:rsid w:val="00EC304D"/>
    <w:rsid w:val="00EC442C"/>
    <w:rsid w:val="00ED1377"/>
    <w:rsid w:val="00EE17DF"/>
    <w:rsid w:val="00EE3DE1"/>
    <w:rsid w:val="00EE7FE0"/>
    <w:rsid w:val="00EF0AE6"/>
    <w:rsid w:val="00EF1A67"/>
    <w:rsid w:val="00F03A0E"/>
    <w:rsid w:val="00F06F5B"/>
    <w:rsid w:val="00F109FC"/>
    <w:rsid w:val="00F130A5"/>
    <w:rsid w:val="00F177B3"/>
    <w:rsid w:val="00F204B0"/>
    <w:rsid w:val="00F21EC9"/>
    <w:rsid w:val="00F22D1A"/>
    <w:rsid w:val="00F22F18"/>
    <w:rsid w:val="00F3006C"/>
    <w:rsid w:val="00F315BA"/>
    <w:rsid w:val="00F36220"/>
    <w:rsid w:val="00F36F64"/>
    <w:rsid w:val="00F3745D"/>
    <w:rsid w:val="00F54142"/>
    <w:rsid w:val="00F55C15"/>
    <w:rsid w:val="00F5613A"/>
    <w:rsid w:val="00F56581"/>
    <w:rsid w:val="00F60705"/>
    <w:rsid w:val="00F653D3"/>
    <w:rsid w:val="00F72CF1"/>
    <w:rsid w:val="00F806AE"/>
    <w:rsid w:val="00F817A0"/>
    <w:rsid w:val="00F84A00"/>
    <w:rsid w:val="00F95EF1"/>
    <w:rsid w:val="00F95FC0"/>
    <w:rsid w:val="00FA2092"/>
    <w:rsid w:val="00FA789B"/>
    <w:rsid w:val="00FB04CC"/>
    <w:rsid w:val="00FB2BCC"/>
    <w:rsid w:val="00FB7B53"/>
    <w:rsid w:val="00FC755F"/>
    <w:rsid w:val="00FD0B95"/>
    <w:rsid w:val="00FD1DE2"/>
    <w:rsid w:val="00FD1E16"/>
    <w:rsid w:val="00FD4B32"/>
    <w:rsid w:val="00FD5013"/>
    <w:rsid w:val="00FE0A34"/>
    <w:rsid w:val="00FE1D54"/>
    <w:rsid w:val="00FE22D9"/>
    <w:rsid w:val="00FE3CBD"/>
    <w:rsid w:val="00FE5E5C"/>
    <w:rsid w:val="00FE6F91"/>
    <w:rsid w:val="00FE7253"/>
    <w:rsid w:val="00FE7832"/>
    <w:rsid w:val="00FE786F"/>
    <w:rsid w:val="00FF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1F73D14A"/>
  <w15:docId w15:val="{758BFC11-B341-4AE1-85DF-403367A48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F9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B4747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47478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link w:val="30"/>
    <w:uiPriority w:val="99"/>
    <w:qFormat/>
    <w:rsid w:val="00B47478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B47478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link w:val="50"/>
    <w:uiPriority w:val="99"/>
    <w:qFormat/>
    <w:rsid w:val="00B8660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EB04B5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Заглавие 2 Знак"/>
    <w:basedOn w:val="a0"/>
    <w:link w:val="2"/>
    <w:uiPriority w:val="99"/>
    <w:semiHidden/>
    <w:locked/>
    <w:rsid w:val="00EB04B5"/>
    <w:rPr>
      <w:rFonts w:ascii="Cambria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30">
    <w:name w:val="Заглавие 3 Знак"/>
    <w:basedOn w:val="a0"/>
    <w:link w:val="3"/>
    <w:uiPriority w:val="99"/>
    <w:semiHidden/>
    <w:locked/>
    <w:rsid w:val="00EB04B5"/>
    <w:rPr>
      <w:rFonts w:ascii="Cambria" w:hAnsi="Cambria" w:cs="Times New Roman"/>
      <w:b/>
      <w:bCs/>
      <w:sz w:val="26"/>
      <w:szCs w:val="26"/>
      <w:lang w:val="en-US" w:eastAsia="en-US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EB04B5"/>
    <w:rPr>
      <w:rFonts w:ascii="Calibri" w:hAnsi="Calibri" w:cs="Times New Roman"/>
      <w:b/>
      <w:bCs/>
      <w:sz w:val="28"/>
      <w:szCs w:val="28"/>
      <w:lang w:val="en-US" w:eastAsia="en-US"/>
    </w:rPr>
  </w:style>
  <w:style w:type="character" w:customStyle="1" w:styleId="50">
    <w:name w:val="Заглавие 5 Знак"/>
    <w:basedOn w:val="a0"/>
    <w:link w:val="5"/>
    <w:uiPriority w:val="99"/>
    <w:semiHidden/>
    <w:locked/>
    <w:rsid w:val="00EB04B5"/>
    <w:rPr>
      <w:rFonts w:ascii="Calibri" w:hAnsi="Calibri" w:cs="Times New Roman"/>
      <w:b/>
      <w:bCs/>
      <w:i/>
      <w:iCs/>
      <w:sz w:val="26"/>
      <w:szCs w:val="26"/>
      <w:lang w:val="en-US" w:eastAsia="en-US"/>
    </w:rPr>
  </w:style>
  <w:style w:type="paragraph" w:styleId="a3">
    <w:name w:val="header"/>
    <w:basedOn w:val="a"/>
    <w:link w:val="a4"/>
    <w:uiPriority w:val="99"/>
    <w:rsid w:val="00B4747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styleId="a5">
    <w:name w:val="footer"/>
    <w:basedOn w:val="a"/>
    <w:link w:val="a6"/>
    <w:rsid w:val="00B4747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locked/>
    <w:rsid w:val="0088526F"/>
    <w:rPr>
      <w:rFonts w:ascii="Arial" w:hAnsi="Arial" w:cs="Times New Roman"/>
      <w:lang w:val="en-US" w:eastAsia="en-US" w:bidi="ar-SA"/>
    </w:rPr>
  </w:style>
  <w:style w:type="paragraph" w:styleId="a7">
    <w:name w:val="Body Text"/>
    <w:basedOn w:val="a"/>
    <w:link w:val="a8"/>
    <w:uiPriority w:val="99"/>
    <w:rsid w:val="00B47478"/>
    <w:pPr>
      <w:jc w:val="both"/>
    </w:pPr>
    <w:rPr>
      <w:rFonts w:ascii="Times New Roman" w:hAnsi="Times New Roman"/>
      <w:lang w:val="bg-BG"/>
    </w:rPr>
  </w:style>
  <w:style w:type="character" w:customStyle="1" w:styleId="a8">
    <w:name w:val="Основен текст Знак"/>
    <w:basedOn w:val="a0"/>
    <w:link w:val="a7"/>
    <w:uiPriority w:val="99"/>
    <w:locked/>
    <w:rsid w:val="006D7817"/>
    <w:rPr>
      <w:rFonts w:cs="Times New Roman"/>
      <w:lang w:eastAsia="en-US"/>
    </w:rPr>
  </w:style>
  <w:style w:type="paragraph" w:styleId="21">
    <w:name w:val="Body Text 2"/>
    <w:basedOn w:val="a"/>
    <w:link w:val="22"/>
    <w:uiPriority w:val="99"/>
    <w:rsid w:val="00B47478"/>
    <w:pPr>
      <w:jc w:val="both"/>
    </w:pPr>
    <w:rPr>
      <w:rFonts w:ascii="Times New Roman" w:hAnsi="Times New Roman"/>
      <w:sz w:val="24"/>
      <w:lang w:val="bg-BG"/>
    </w:rPr>
  </w:style>
  <w:style w:type="character" w:customStyle="1" w:styleId="22">
    <w:name w:val="Основен текст 2 Знак"/>
    <w:basedOn w:val="a0"/>
    <w:link w:val="21"/>
    <w:uiPriority w:val="99"/>
    <w:semiHidden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character" w:styleId="a9">
    <w:name w:val="Hyperlink"/>
    <w:basedOn w:val="a0"/>
    <w:uiPriority w:val="99"/>
    <w:rsid w:val="00B47478"/>
    <w:rPr>
      <w:rFonts w:cs="Times New Roman"/>
      <w:color w:val="0000FF"/>
      <w:u w:val="single"/>
    </w:rPr>
  </w:style>
  <w:style w:type="character" w:styleId="aa">
    <w:name w:val="Emphasis"/>
    <w:basedOn w:val="a0"/>
    <w:qFormat/>
    <w:rsid w:val="005B69F7"/>
    <w:rPr>
      <w:rFonts w:cs="Times New Roman"/>
      <w:i/>
      <w:iCs/>
    </w:rPr>
  </w:style>
  <w:style w:type="paragraph" w:customStyle="1" w:styleId="mainpageitemsjus">
    <w:name w:val="main_page_items_jus"/>
    <w:basedOn w:val="a"/>
    <w:uiPriority w:val="99"/>
    <w:rsid w:val="00842F0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Verdana" w:hAnsi="Verdana"/>
      <w:b/>
      <w:bCs/>
      <w:color w:val="000000"/>
      <w:sz w:val="18"/>
      <w:szCs w:val="18"/>
      <w:lang w:val="bg-BG" w:eastAsia="bg-BG"/>
    </w:rPr>
  </w:style>
  <w:style w:type="paragraph" w:styleId="ab">
    <w:name w:val="Balloon Text"/>
    <w:basedOn w:val="a"/>
    <w:link w:val="ac"/>
    <w:uiPriority w:val="99"/>
    <w:semiHidden/>
    <w:rsid w:val="007719EF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locked/>
    <w:rsid w:val="00EB04B5"/>
    <w:rPr>
      <w:rFonts w:cs="Times New Roman"/>
      <w:sz w:val="2"/>
      <w:lang w:val="en-US" w:eastAsia="en-US"/>
    </w:rPr>
  </w:style>
  <w:style w:type="paragraph" w:customStyle="1" w:styleId="11">
    <w:name w:val="Знак Знак1"/>
    <w:basedOn w:val="a"/>
    <w:uiPriority w:val="99"/>
    <w:semiHidden/>
    <w:rsid w:val="00ED1377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character" w:styleId="ad">
    <w:name w:val="page number"/>
    <w:basedOn w:val="a0"/>
    <w:uiPriority w:val="99"/>
    <w:rsid w:val="00545E5B"/>
    <w:rPr>
      <w:rFonts w:cs="Times New Roman"/>
    </w:rPr>
  </w:style>
  <w:style w:type="paragraph" w:customStyle="1" w:styleId="Char">
    <w:name w:val="Char"/>
    <w:basedOn w:val="a"/>
    <w:uiPriority w:val="99"/>
    <w:semiHidden/>
    <w:rsid w:val="0089514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styleId="ae">
    <w:name w:val="Title"/>
    <w:basedOn w:val="a"/>
    <w:link w:val="af"/>
    <w:uiPriority w:val="99"/>
    <w:qFormat/>
    <w:rsid w:val="00177A3A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36"/>
      <w:lang w:val="bg-BG" w:eastAsia="bg-BG"/>
    </w:rPr>
  </w:style>
  <w:style w:type="character" w:customStyle="1" w:styleId="af">
    <w:name w:val="Заглавие Знак"/>
    <w:basedOn w:val="a0"/>
    <w:link w:val="ae"/>
    <w:uiPriority w:val="99"/>
    <w:locked/>
    <w:rsid w:val="00177A3A"/>
    <w:rPr>
      <w:rFonts w:cs="Times New Roman"/>
      <w:b/>
      <w:sz w:val="36"/>
      <w:lang w:val="bg-BG" w:eastAsia="bg-BG" w:bidi="ar-SA"/>
    </w:rPr>
  </w:style>
  <w:style w:type="paragraph" w:styleId="31">
    <w:name w:val="Body Text Indent 3"/>
    <w:basedOn w:val="a"/>
    <w:link w:val="32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hAnsi="Times New Roman"/>
      <w:sz w:val="16"/>
      <w:szCs w:val="16"/>
      <w:lang w:val="en-AU" w:eastAsia="bg-BG"/>
    </w:rPr>
  </w:style>
  <w:style w:type="character" w:customStyle="1" w:styleId="32">
    <w:name w:val="Основен текст с отстъп 3 Знак"/>
    <w:basedOn w:val="a0"/>
    <w:link w:val="31"/>
    <w:uiPriority w:val="99"/>
    <w:locked/>
    <w:rsid w:val="00EB04B5"/>
    <w:rPr>
      <w:rFonts w:ascii="Arial" w:hAnsi="Arial" w:cs="Times New Roman"/>
      <w:sz w:val="16"/>
      <w:szCs w:val="16"/>
      <w:lang w:val="en-US" w:eastAsia="en-US"/>
    </w:rPr>
  </w:style>
  <w:style w:type="paragraph" w:styleId="af0">
    <w:name w:val="Body Text Indent"/>
    <w:basedOn w:val="a"/>
    <w:link w:val="af1"/>
    <w:uiPriority w:val="99"/>
    <w:rsid w:val="00177A3A"/>
    <w:pPr>
      <w:overflowPunct/>
      <w:autoSpaceDE/>
      <w:autoSpaceDN/>
      <w:adjustRightInd/>
      <w:spacing w:after="120"/>
      <w:ind w:left="283"/>
      <w:textAlignment w:val="auto"/>
    </w:pPr>
    <w:rPr>
      <w:rFonts w:ascii="Times New Roman" w:eastAsia="SimSun" w:hAnsi="Times New Roman"/>
      <w:szCs w:val="24"/>
      <w:lang w:val="bg-BG" w:eastAsia="zh-CN"/>
    </w:rPr>
  </w:style>
  <w:style w:type="character" w:customStyle="1" w:styleId="af1">
    <w:name w:val="Основен текст с отстъп Знак"/>
    <w:basedOn w:val="a0"/>
    <w:link w:val="af0"/>
    <w:uiPriority w:val="99"/>
    <w:locked/>
    <w:rsid w:val="00EB04B5"/>
    <w:rPr>
      <w:rFonts w:ascii="Arial" w:hAnsi="Arial" w:cs="Times New Roman"/>
      <w:sz w:val="20"/>
      <w:szCs w:val="20"/>
      <w:lang w:val="en-US" w:eastAsia="en-US"/>
    </w:rPr>
  </w:style>
  <w:style w:type="paragraph" w:customStyle="1" w:styleId="1CharChar">
    <w:name w:val="Знак Знак1 Char Char Знак Знак"/>
    <w:basedOn w:val="a"/>
    <w:uiPriority w:val="99"/>
    <w:rsid w:val="00541B07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character" w:customStyle="1" w:styleId="23">
    <w:name w:val="Знак Знак2"/>
    <w:basedOn w:val="a0"/>
    <w:uiPriority w:val="99"/>
    <w:locked/>
    <w:rsid w:val="00AA4E6D"/>
    <w:rPr>
      <w:rFonts w:ascii="Arial" w:hAnsi="Arial" w:cs="Arial"/>
      <w:lang w:val="en-US" w:eastAsia="en-US" w:bidi="ar-SA"/>
    </w:rPr>
  </w:style>
  <w:style w:type="character" w:customStyle="1" w:styleId="af2">
    <w:name w:val="Знак Знак"/>
    <w:basedOn w:val="a0"/>
    <w:uiPriority w:val="99"/>
    <w:locked/>
    <w:rsid w:val="00491890"/>
    <w:rPr>
      <w:rFonts w:ascii="SimSun" w:eastAsia="SimSun" w:cs="Times New Roman"/>
      <w:sz w:val="24"/>
      <w:szCs w:val="24"/>
      <w:lang w:val="bg-BG" w:eastAsia="zh-CN" w:bidi="ar-SA"/>
    </w:rPr>
  </w:style>
  <w:style w:type="character" w:customStyle="1" w:styleId="110">
    <w:name w:val="Знак Знак11"/>
    <w:basedOn w:val="a0"/>
    <w:uiPriority w:val="99"/>
    <w:locked/>
    <w:rsid w:val="00491890"/>
    <w:rPr>
      <w:rFonts w:cs="Times New Roman"/>
      <w:b/>
      <w:sz w:val="36"/>
      <w:lang w:val="bg-BG" w:eastAsia="bg-BG" w:bidi="ar-SA"/>
    </w:rPr>
  </w:style>
  <w:style w:type="paragraph" w:customStyle="1" w:styleId="Default">
    <w:name w:val="Default"/>
    <w:uiPriority w:val="99"/>
    <w:rsid w:val="0049189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CharCharCharCharCharCharCharChar">
    <w:name w:val="Знак Знак1 Char Char Знак Знак Char Char Знак Знак Char Char Знак Знак Char Char"/>
    <w:basedOn w:val="a"/>
    <w:uiPriority w:val="99"/>
    <w:rsid w:val="00635A23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/>
    </w:rPr>
  </w:style>
  <w:style w:type="paragraph" w:styleId="af3">
    <w:name w:val="Subtitle"/>
    <w:basedOn w:val="a"/>
    <w:link w:val="af4"/>
    <w:uiPriority w:val="99"/>
    <w:qFormat/>
    <w:rsid w:val="00492F4F"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noProof/>
      <w:sz w:val="24"/>
      <w:szCs w:val="24"/>
      <w:lang w:val="bg-BG"/>
    </w:rPr>
  </w:style>
  <w:style w:type="character" w:customStyle="1" w:styleId="af4">
    <w:name w:val="Подзаглавие Знак"/>
    <w:basedOn w:val="a0"/>
    <w:link w:val="af3"/>
    <w:uiPriority w:val="99"/>
    <w:locked/>
    <w:rsid w:val="00EB04B5"/>
    <w:rPr>
      <w:rFonts w:ascii="Cambria" w:hAnsi="Cambria" w:cs="Times New Roman"/>
      <w:sz w:val="24"/>
      <w:szCs w:val="24"/>
      <w:lang w:val="en-US" w:eastAsia="en-US"/>
    </w:rPr>
  </w:style>
  <w:style w:type="paragraph" w:customStyle="1" w:styleId="CharChar">
    <w:name w:val="Char Char"/>
    <w:basedOn w:val="a"/>
    <w:uiPriority w:val="99"/>
    <w:rsid w:val="00A7261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5">
    <w:name w:val="Normal (Web)"/>
    <w:basedOn w:val="a"/>
    <w:uiPriority w:val="99"/>
    <w:rsid w:val="007160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styleId="af6">
    <w:name w:val="Strong"/>
    <w:basedOn w:val="a0"/>
    <w:uiPriority w:val="99"/>
    <w:qFormat/>
    <w:rsid w:val="00716048"/>
    <w:rPr>
      <w:rFonts w:cs="Times New Roman"/>
      <w:b/>
      <w:bCs/>
    </w:rPr>
  </w:style>
  <w:style w:type="paragraph" w:customStyle="1" w:styleId="af7">
    <w:name w:val="Знак"/>
    <w:basedOn w:val="a"/>
    <w:uiPriority w:val="99"/>
    <w:rsid w:val="00AC3DF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CharChar1">
    <w:name w:val="Char Char1"/>
    <w:basedOn w:val="a0"/>
    <w:uiPriority w:val="99"/>
    <w:rsid w:val="003F6F61"/>
    <w:rPr>
      <w:rFonts w:eastAsia="SimSun" w:cs="Times New Roman"/>
      <w:sz w:val="24"/>
      <w:szCs w:val="24"/>
      <w:lang w:val="bg-BG" w:eastAsia="zh-CN" w:bidi="ar-SA"/>
    </w:rPr>
  </w:style>
  <w:style w:type="paragraph" w:styleId="33">
    <w:name w:val="Body Text 3"/>
    <w:basedOn w:val="a"/>
    <w:link w:val="34"/>
    <w:uiPriority w:val="99"/>
    <w:rsid w:val="006C5A13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34">
    <w:name w:val="Основен текст 3 Знак"/>
    <w:basedOn w:val="a0"/>
    <w:link w:val="33"/>
    <w:uiPriority w:val="99"/>
    <w:semiHidden/>
    <w:locked/>
    <w:rsid w:val="00B142F0"/>
    <w:rPr>
      <w:rFonts w:ascii="Arial" w:hAnsi="Arial" w:cs="Times New Roman"/>
      <w:sz w:val="16"/>
      <w:szCs w:val="16"/>
      <w:lang w:val="en-US" w:eastAsia="en-US"/>
    </w:rPr>
  </w:style>
  <w:style w:type="character" w:customStyle="1" w:styleId="CharChar2">
    <w:name w:val="Char Char2"/>
    <w:basedOn w:val="a0"/>
    <w:uiPriority w:val="99"/>
    <w:rsid w:val="00FE7832"/>
    <w:rPr>
      <w:rFonts w:eastAsia="SimSun" w:cs="Times New Roman"/>
      <w:sz w:val="24"/>
      <w:szCs w:val="24"/>
      <w:lang w:val="bg-BG" w:eastAsia="zh-CN" w:bidi="ar-SA"/>
    </w:rPr>
  </w:style>
  <w:style w:type="paragraph" w:styleId="af8">
    <w:name w:val="List Paragraph"/>
    <w:basedOn w:val="a"/>
    <w:uiPriority w:val="99"/>
    <w:qFormat/>
    <w:rsid w:val="00E4698F"/>
    <w:pPr>
      <w:ind w:left="720"/>
      <w:contextualSpacing/>
    </w:pPr>
  </w:style>
  <w:style w:type="paragraph" w:styleId="af9">
    <w:name w:val="No Spacing"/>
    <w:uiPriority w:val="99"/>
    <w:qFormat/>
    <w:rsid w:val="002B1936"/>
    <w:rPr>
      <w:rFonts w:ascii="Calibri" w:hAnsi="Calibri"/>
      <w:lang w:eastAsia="en-US"/>
    </w:rPr>
  </w:style>
  <w:style w:type="character" w:customStyle="1" w:styleId="CharChar3">
    <w:name w:val="Char Char3"/>
    <w:uiPriority w:val="99"/>
    <w:rsid w:val="00766921"/>
    <w:rPr>
      <w:rFonts w:eastAsia="SimSun"/>
      <w:sz w:val="24"/>
      <w:lang w:val="bg-BG" w:eastAsia="zh-CN"/>
    </w:rPr>
  </w:style>
  <w:style w:type="character" w:customStyle="1" w:styleId="CharChar4">
    <w:name w:val="Char Char4"/>
    <w:uiPriority w:val="99"/>
    <w:rsid w:val="00EB70DC"/>
    <w:rPr>
      <w:rFonts w:eastAsia="SimSun"/>
      <w:sz w:val="24"/>
      <w:lang w:val="bg-BG" w:eastAsia="zh-CN"/>
    </w:rPr>
  </w:style>
  <w:style w:type="character" w:customStyle="1" w:styleId="CharChar5">
    <w:name w:val="Char Char5"/>
    <w:uiPriority w:val="99"/>
    <w:rsid w:val="00DF3CAA"/>
    <w:rPr>
      <w:rFonts w:eastAsia="SimSun"/>
      <w:sz w:val="24"/>
      <w:lang w:val="bg-BG" w:eastAsia="zh-CN"/>
    </w:rPr>
  </w:style>
  <w:style w:type="character" w:customStyle="1" w:styleId="CharChar21">
    <w:name w:val="Char Char21"/>
    <w:basedOn w:val="a0"/>
    <w:uiPriority w:val="99"/>
    <w:rsid w:val="00BB24EE"/>
    <w:rPr>
      <w:rFonts w:ascii="Arial" w:hAnsi="Arial" w:cs="Times New Roman"/>
      <w:lang w:val="en-US" w:eastAsia="en-US" w:bidi="ar-SA"/>
    </w:rPr>
  </w:style>
  <w:style w:type="character" w:customStyle="1" w:styleId="CharChar6">
    <w:name w:val="Char Char6"/>
    <w:uiPriority w:val="99"/>
    <w:rsid w:val="00473467"/>
    <w:rPr>
      <w:lang w:val="bg-BG" w:eastAsia="en-US"/>
    </w:rPr>
  </w:style>
  <w:style w:type="character" w:customStyle="1" w:styleId="CharChar7">
    <w:name w:val="Char Char7"/>
    <w:uiPriority w:val="99"/>
    <w:rsid w:val="00666855"/>
    <w:rPr>
      <w:rFonts w:eastAsia="SimSun"/>
      <w:sz w:val="24"/>
      <w:lang w:val="bg-BG" w:eastAsia="zh-CN"/>
    </w:rPr>
  </w:style>
  <w:style w:type="character" w:customStyle="1" w:styleId="CharChar22">
    <w:name w:val="Char Char22"/>
    <w:basedOn w:val="a0"/>
    <w:uiPriority w:val="99"/>
    <w:locked/>
    <w:rsid w:val="009D6DC6"/>
    <w:rPr>
      <w:rFonts w:cs="Times New Roman"/>
      <w:sz w:val="16"/>
      <w:szCs w:val="16"/>
      <w:lang w:val="en-AU"/>
    </w:rPr>
  </w:style>
  <w:style w:type="character" w:customStyle="1" w:styleId="CharChar8">
    <w:name w:val="Char Char8"/>
    <w:uiPriority w:val="99"/>
    <w:rsid w:val="00AD7EC3"/>
    <w:rPr>
      <w:rFonts w:eastAsia="SimSun"/>
      <w:sz w:val="24"/>
      <w:lang w:val="bg-BG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10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1696</Words>
  <Characters>9670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Dimitar Dimitrov</cp:lastModifiedBy>
  <cp:revision>5</cp:revision>
  <cp:lastPrinted>2015-12-01T08:53:00Z</cp:lastPrinted>
  <dcterms:created xsi:type="dcterms:W3CDTF">2015-12-01T08:32:00Z</dcterms:created>
  <dcterms:modified xsi:type="dcterms:W3CDTF">2019-09-24T13:14:00Z</dcterms:modified>
</cp:coreProperties>
</file>