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9B" w:rsidRDefault="00FA789B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FA789B" w:rsidRPr="00FD4B32" w:rsidRDefault="00FA789B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  <w:lang w:val="ru-RU"/>
        </w:rPr>
        <w:t>1</w:t>
      </w:r>
      <w:r>
        <w:rPr>
          <w:rFonts w:ascii="Verdana" w:hAnsi="Verdana"/>
          <w:b/>
          <w:bCs/>
          <w:sz w:val="28"/>
          <w:szCs w:val="28"/>
          <w:lang w:val="bg-BG"/>
        </w:rPr>
        <w:t>35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FA789B" w:rsidRPr="00FD4B32" w:rsidRDefault="00FA789B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FA789B" w:rsidRPr="00FD4B32" w:rsidRDefault="00FA789B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A789B" w:rsidRDefault="00FA789B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FA789B" w:rsidRDefault="00FA789B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FA789B" w:rsidRDefault="00FA789B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FA789B" w:rsidRDefault="00FA789B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FA789B" w:rsidRDefault="00FA789B" w:rsidP="00EE7FE0">
      <w:pPr>
        <w:pStyle w:val="a7"/>
        <w:rPr>
          <w:rFonts w:ascii="Verdana" w:hAnsi="Verdana"/>
          <w:b/>
          <w:lang w:val="ru-RU"/>
        </w:rPr>
      </w:pPr>
    </w:p>
    <w:p w:rsidR="00FA789B" w:rsidRPr="00FD4B32" w:rsidRDefault="00FA789B" w:rsidP="00EE7FE0">
      <w:pPr>
        <w:pStyle w:val="a7"/>
        <w:rPr>
          <w:rFonts w:ascii="Verdana" w:hAnsi="Verdana"/>
          <w:b/>
          <w:lang w:val="ru-RU"/>
        </w:rPr>
      </w:pPr>
    </w:p>
    <w:p w:rsidR="00FA789B" w:rsidRDefault="00FA789B" w:rsidP="00EA192A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FA789B" w:rsidRPr="003A1A28" w:rsidRDefault="00FA789B" w:rsidP="00EA192A">
      <w:pPr>
        <w:pStyle w:val="af0"/>
        <w:tabs>
          <w:tab w:val="left" w:pos="9214"/>
        </w:tabs>
        <w:ind w:left="0" w:right="142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113C5B">
        <w:rPr>
          <w:rFonts w:ascii="Verdana" w:hAnsi="Verdana"/>
          <w:b/>
        </w:rPr>
        <w:t>„</w:t>
      </w:r>
      <w:r w:rsidRPr="00555E33">
        <w:rPr>
          <w:rFonts w:ascii="Verdana" w:hAnsi="Verdana"/>
          <w:b/>
        </w:rPr>
        <w:t xml:space="preserve">Изграждане на </w:t>
      </w:r>
      <w:r>
        <w:rPr>
          <w:rFonts w:ascii="Verdana" w:hAnsi="Verdana"/>
          <w:b/>
        </w:rPr>
        <w:t>7 броя тръбни кладенци за поливни нужди на трайни насаждения- ябълки</w:t>
      </w:r>
      <w:r w:rsidRPr="00113C5B">
        <w:rPr>
          <w:rFonts w:ascii="Verdana" w:hAnsi="Verdana"/>
        </w:rPr>
        <w:t xml:space="preserve">”, </w:t>
      </w:r>
      <w:r w:rsidRPr="003A1A28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FA789B" w:rsidRDefault="00FA789B" w:rsidP="005D4175">
      <w:pPr>
        <w:pStyle w:val="a7"/>
        <w:rPr>
          <w:rFonts w:ascii="Verdana" w:hAnsi="Verdana"/>
        </w:rPr>
      </w:pPr>
      <w:r w:rsidRPr="005D4175">
        <w:rPr>
          <w:rFonts w:ascii="Verdana" w:hAnsi="Verdana"/>
          <w:b/>
        </w:rPr>
        <w:t>Местоположение:</w:t>
      </w:r>
      <w:r w:rsidRPr="005D4175">
        <w:rPr>
          <w:rFonts w:ascii="Verdana" w:hAnsi="Verdana"/>
          <w:b/>
          <w:lang w:val="ru-RU"/>
        </w:rPr>
        <w:t xml:space="preserve"> </w:t>
      </w:r>
      <w:r w:rsidRPr="005D4175">
        <w:rPr>
          <w:rFonts w:ascii="Verdana" w:hAnsi="Verdana"/>
          <w:b/>
          <w:lang w:eastAsia="bg-BG"/>
        </w:rPr>
        <w:t>в имоти №№</w:t>
      </w:r>
      <w:r>
        <w:rPr>
          <w:lang w:eastAsia="bg-BG"/>
        </w:rPr>
        <w:t xml:space="preserve"> </w:t>
      </w:r>
      <w:r>
        <w:rPr>
          <w:rFonts w:ascii="Verdana" w:hAnsi="Verdana"/>
          <w:lang w:eastAsia="bg-BG"/>
        </w:rPr>
        <w:t>24582.29.1, 24582.31.50, 24582.31.81, 25482.31.51</w:t>
      </w:r>
      <w:r>
        <w:rPr>
          <w:rFonts w:ascii="Verdana" w:hAnsi="Verdana"/>
        </w:rPr>
        <w:t>, землище на с. Дълго поле, община Калояново.</w:t>
      </w:r>
    </w:p>
    <w:p w:rsidR="00FA789B" w:rsidRDefault="00FA789B" w:rsidP="00C23C44">
      <w:pPr>
        <w:pStyle w:val="a7"/>
        <w:rPr>
          <w:rFonts w:ascii="Verdana" w:hAnsi="Verdana"/>
          <w:bCs/>
        </w:rPr>
      </w:pPr>
      <w:r w:rsidRPr="005D4175">
        <w:rPr>
          <w:rFonts w:ascii="Verdana" w:hAnsi="Verdana"/>
          <w:b/>
        </w:rPr>
        <w:t>Възложител:</w:t>
      </w:r>
      <w:r w:rsidR="00C23C44">
        <w:rPr>
          <w:rFonts w:ascii="Verdana" w:hAnsi="Verdana"/>
        </w:rPr>
        <w:t xml:space="preserve"> „</w:t>
      </w:r>
      <w:proofErr w:type="spellStart"/>
      <w:r w:rsidR="00C23C44">
        <w:rPr>
          <w:rFonts w:ascii="Verdana" w:hAnsi="Verdana"/>
        </w:rPr>
        <w:t>Съни</w:t>
      </w:r>
      <w:proofErr w:type="spellEnd"/>
      <w:r w:rsidR="00C23C44">
        <w:rPr>
          <w:rFonts w:ascii="Verdana" w:hAnsi="Verdana"/>
        </w:rPr>
        <w:t xml:space="preserve"> </w:t>
      </w:r>
      <w:proofErr w:type="spellStart"/>
      <w:r w:rsidR="00C23C44">
        <w:rPr>
          <w:rFonts w:ascii="Verdana" w:hAnsi="Verdana"/>
        </w:rPr>
        <w:t>Епъл</w:t>
      </w:r>
      <w:proofErr w:type="spellEnd"/>
      <w:r w:rsidR="00C23C44">
        <w:rPr>
          <w:rFonts w:ascii="Verdana" w:hAnsi="Verdana"/>
        </w:rPr>
        <w:t>”  ЕООД</w:t>
      </w:r>
      <w:bookmarkStart w:id="0" w:name="_GoBack"/>
      <w:bookmarkEnd w:id="0"/>
    </w:p>
    <w:p w:rsidR="00FA789B" w:rsidRDefault="00FA789B" w:rsidP="00527BF2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FA789B" w:rsidRPr="00E4274E" w:rsidRDefault="00FA789B" w:rsidP="00544161">
      <w:pPr>
        <w:pStyle w:val="33"/>
        <w:spacing w:after="0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6C5A13">
        <w:rPr>
          <w:rFonts w:ascii="Verdana" w:hAnsi="Verdana"/>
          <w:sz w:val="20"/>
          <w:szCs w:val="20"/>
        </w:rPr>
        <w:t>Инвестиционното</w:t>
      </w:r>
      <w:proofErr w:type="spellEnd"/>
      <w:r w:rsidRPr="006C5A13">
        <w:rPr>
          <w:rFonts w:ascii="Verdana" w:hAnsi="Verdana"/>
          <w:sz w:val="20"/>
          <w:szCs w:val="20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</w:rPr>
        <w:t>предлож</w:t>
      </w:r>
      <w:r>
        <w:rPr>
          <w:rFonts w:ascii="Verdana" w:hAnsi="Verdana"/>
          <w:sz w:val="20"/>
          <w:szCs w:val="20"/>
        </w:rPr>
        <w:t>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предвижда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изграждане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седем</w:t>
      </w:r>
      <w:r w:rsidRPr="006C5A13">
        <w:rPr>
          <w:rFonts w:ascii="Verdana" w:hAnsi="Verdana"/>
          <w:sz w:val="20"/>
          <w:szCs w:val="20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</w:rPr>
        <w:t>броя</w:t>
      </w:r>
      <w:proofErr w:type="spellEnd"/>
      <w:r w:rsidRPr="006C5A13">
        <w:rPr>
          <w:rFonts w:ascii="Verdana" w:hAnsi="Verdana"/>
          <w:sz w:val="20"/>
          <w:szCs w:val="20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</w:rPr>
        <w:t>тръбни</w:t>
      </w:r>
      <w:proofErr w:type="spellEnd"/>
      <w:r w:rsidRPr="006C5A13">
        <w:rPr>
          <w:rFonts w:ascii="Verdana" w:hAnsi="Verdana"/>
          <w:sz w:val="20"/>
          <w:szCs w:val="20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</w:rPr>
        <w:t>кладенци</w:t>
      </w:r>
      <w:proofErr w:type="spellEnd"/>
      <w:r w:rsidRPr="006C5A13">
        <w:rPr>
          <w:rFonts w:ascii="Verdana" w:hAnsi="Verdana"/>
          <w:sz w:val="20"/>
          <w:szCs w:val="20"/>
        </w:rPr>
        <w:t xml:space="preserve"> в </w:t>
      </w:r>
      <w:r>
        <w:rPr>
          <w:rFonts w:ascii="Verdana" w:hAnsi="Verdana"/>
          <w:sz w:val="20"/>
          <w:szCs w:val="20"/>
          <w:lang w:val="bg-BG"/>
        </w:rPr>
        <w:t xml:space="preserve">цитираните </w:t>
      </w:r>
      <w:proofErr w:type="spellStart"/>
      <w:r w:rsidRPr="006C5A13">
        <w:rPr>
          <w:rFonts w:ascii="Verdana" w:hAnsi="Verdana"/>
          <w:sz w:val="20"/>
          <w:szCs w:val="20"/>
        </w:rPr>
        <w:t>имот</w:t>
      </w:r>
      <w:proofErr w:type="spellEnd"/>
      <w:r>
        <w:rPr>
          <w:rFonts w:ascii="Verdana" w:hAnsi="Verdana"/>
          <w:sz w:val="20"/>
          <w:szCs w:val="20"/>
          <w:lang w:val="bg-BG"/>
        </w:rPr>
        <w:t>и</w:t>
      </w:r>
      <w:r>
        <w:rPr>
          <w:rFonts w:ascii="Verdana" w:hAnsi="Verdana"/>
          <w:sz w:val="20"/>
          <w:szCs w:val="20"/>
          <w:lang w:eastAsia="bg-BG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eastAsia="bg-BG"/>
        </w:rPr>
        <w:t>собственост</w:t>
      </w:r>
      <w:proofErr w:type="spellEnd"/>
      <w:r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eastAsia="bg-BG"/>
        </w:rPr>
        <w:t>на</w:t>
      </w:r>
      <w:proofErr w:type="spellEnd"/>
      <w:r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eastAsia="bg-BG"/>
        </w:rPr>
        <w:t>възложителя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Водовземните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 xml:space="preserve"> съоръжения</w:t>
      </w:r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ще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се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използва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т</w:t>
      </w:r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за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напояване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на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масив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и</w:t>
      </w:r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6C5A13">
        <w:rPr>
          <w:rFonts w:ascii="Verdana" w:hAnsi="Verdana"/>
          <w:sz w:val="20"/>
          <w:szCs w:val="20"/>
          <w:lang w:eastAsia="bg-BG"/>
        </w:rPr>
        <w:t>от</w:t>
      </w:r>
      <w:proofErr w:type="spellEnd"/>
      <w:r w:rsidRPr="006C5A13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eastAsia="bg-BG"/>
        </w:rPr>
        <w:t>ябълков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 xml:space="preserve">а </w:t>
      </w:r>
      <w:r w:rsidRPr="00E4274E">
        <w:rPr>
          <w:rFonts w:ascii="Verdana" w:hAnsi="Verdana"/>
          <w:sz w:val="20"/>
          <w:szCs w:val="20"/>
          <w:lang w:val="bg-BG" w:eastAsia="bg-BG"/>
        </w:rPr>
        <w:t xml:space="preserve">градина. </w:t>
      </w:r>
      <w:proofErr w:type="spellStart"/>
      <w:proofErr w:type="gramStart"/>
      <w:r w:rsidRPr="00E4274E">
        <w:rPr>
          <w:rFonts w:ascii="Verdana" w:hAnsi="Verdana"/>
          <w:sz w:val="20"/>
          <w:szCs w:val="20"/>
        </w:rPr>
        <w:t>Необходимото</w:t>
      </w:r>
      <w:proofErr w:type="spellEnd"/>
      <w:r w:rsidRPr="00E4274E">
        <w:rPr>
          <w:rFonts w:ascii="Verdana" w:hAnsi="Verdana"/>
          <w:sz w:val="20"/>
          <w:szCs w:val="20"/>
        </w:rPr>
        <w:t xml:space="preserve"> </w:t>
      </w:r>
      <w:proofErr w:type="spellStart"/>
      <w:r w:rsidRPr="00E4274E">
        <w:rPr>
          <w:rFonts w:ascii="Verdana" w:hAnsi="Verdana"/>
          <w:sz w:val="20"/>
          <w:szCs w:val="20"/>
        </w:rPr>
        <w:t>годишно</w:t>
      </w:r>
      <w:proofErr w:type="spellEnd"/>
      <w:r w:rsidRPr="00E4274E">
        <w:rPr>
          <w:rFonts w:ascii="Verdana" w:hAnsi="Verdana"/>
          <w:sz w:val="20"/>
          <w:szCs w:val="20"/>
        </w:rPr>
        <w:t xml:space="preserve"> </w:t>
      </w:r>
      <w:proofErr w:type="spellStart"/>
      <w:r w:rsidRPr="00E4274E">
        <w:rPr>
          <w:rFonts w:ascii="Verdana" w:hAnsi="Verdana"/>
          <w:sz w:val="20"/>
          <w:szCs w:val="20"/>
        </w:rPr>
        <w:t>водно</w:t>
      </w:r>
      <w:proofErr w:type="spellEnd"/>
      <w:r w:rsidRPr="00E4274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E4274E">
        <w:rPr>
          <w:rFonts w:ascii="Verdana" w:hAnsi="Verdana"/>
          <w:sz w:val="20"/>
          <w:szCs w:val="20"/>
        </w:rPr>
        <w:t>количество</w:t>
      </w:r>
      <w:proofErr w:type="spellEnd"/>
      <w:r w:rsidRPr="00E4274E">
        <w:rPr>
          <w:rFonts w:ascii="Verdana" w:hAnsi="Verdana"/>
          <w:sz w:val="20"/>
          <w:szCs w:val="20"/>
        </w:rPr>
        <w:t xml:space="preserve"> </w:t>
      </w:r>
      <w:proofErr w:type="spellStart"/>
      <w:r w:rsidRPr="00E4274E">
        <w:rPr>
          <w:rFonts w:ascii="Verdana" w:hAnsi="Verdana"/>
          <w:sz w:val="20"/>
          <w:szCs w:val="20"/>
        </w:rPr>
        <w:t>за</w:t>
      </w:r>
      <w:proofErr w:type="spellEnd"/>
      <w:r w:rsidRPr="00E4274E">
        <w:rPr>
          <w:rFonts w:ascii="Verdana" w:hAnsi="Verdana"/>
          <w:sz w:val="20"/>
          <w:szCs w:val="20"/>
        </w:rPr>
        <w:t xml:space="preserve"> </w:t>
      </w:r>
      <w:r w:rsidRPr="00E4274E">
        <w:rPr>
          <w:rFonts w:ascii="Verdana" w:hAnsi="Verdana"/>
          <w:sz w:val="20"/>
          <w:szCs w:val="20"/>
          <w:lang w:val="bg-BG"/>
        </w:rPr>
        <w:t xml:space="preserve">напояване на насажденията </w:t>
      </w:r>
      <w:r w:rsidRPr="00E4274E">
        <w:rPr>
          <w:rFonts w:ascii="Verdana" w:hAnsi="Verdana"/>
          <w:sz w:val="20"/>
          <w:szCs w:val="20"/>
        </w:rPr>
        <w:t>е</w:t>
      </w:r>
      <w:r w:rsidRPr="00E4274E">
        <w:rPr>
          <w:rFonts w:ascii="Verdana" w:hAnsi="Verdana"/>
          <w:sz w:val="20"/>
          <w:szCs w:val="20"/>
          <w:lang w:val="bg-BG"/>
        </w:rPr>
        <w:t xml:space="preserve"> общо</w:t>
      </w:r>
      <w:r w:rsidRPr="00E4274E">
        <w:rPr>
          <w:rFonts w:ascii="Verdana" w:hAnsi="Verdana"/>
          <w:sz w:val="20"/>
          <w:szCs w:val="20"/>
        </w:rPr>
        <w:t xml:space="preserve"> </w:t>
      </w:r>
      <w:r w:rsidRPr="00E4274E">
        <w:rPr>
          <w:rFonts w:ascii="Verdana" w:hAnsi="Verdana"/>
          <w:sz w:val="20"/>
          <w:szCs w:val="20"/>
          <w:lang w:val="bg-BG"/>
        </w:rPr>
        <w:t>1 144 800</w:t>
      </w:r>
      <w:r w:rsidRPr="00E4274E">
        <w:rPr>
          <w:rFonts w:ascii="Verdana" w:hAnsi="Verdana"/>
          <w:sz w:val="20"/>
          <w:szCs w:val="20"/>
        </w:rPr>
        <w:t xml:space="preserve"> m</w:t>
      </w:r>
      <w:r w:rsidRPr="00E4274E">
        <w:rPr>
          <w:rFonts w:ascii="Verdana" w:hAnsi="Verdana"/>
          <w:sz w:val="20"/>
          <w:szCs w:val="20"/>
          <w:vertAlign w:val="superscript"/>
        </w:rPr>
        <w:t>3</w:t>
      </w:r>
      <w:r w:rsidRPr="00E4274E">
        <w:rPr>
          <w:rFonts w:ascii="Verdana" w:hAnsi="Verdana"/>
          <w:sz w:val="20"/>
          <w:szCs w:val="20"/>
        </w:rPr>
        <w:t>/</w:t>
      </w:r>
      <w:proofErr w:type="spellStart"/>
      <w:r w:rsidRPr="00E4274E">
        <w:rPr>
          <w:rFonts w:ascii="Verdana" w:hAnsi="Verdana"/>
          <w:sz w:val="20"/>
          <w:szCs w:val="20"/>
        </w:rPr>
        <w:t>сезон</w:t>
      </w:r>
      <w:proofErr w:type="spellEnd"/>
      <w:r w:rsidRPr="00E4274E">
        <w:rPr>
          <w:rFonts w:ascii="Verdana" w:hAnsi="Verdana"/>
          <w:sz w:val="20"/>
          <w:szCs w:val="20"/>
        </w:rPr>
        <w:t xml:space="preserve"> (</w:t>
      </w:r>
      <w:r w:rsidRPr="00E4274E">
        <w:rPr>
          <w:rFonts w:ascii="Verdana" w:hAnsi="Verdana"/>
          <w:sz w:val="20"/>
          <w:szCs w:val="20"/>
          <w:lang w:val="bg-BG"/>
        </w:rPr>
        <w:t xml:space="preserve">1 144 800 </w:t>
      </w:r>
      <w:r w:rsidRPr="00E4274E">
        <w:rPr>
          <w:rFonts w:ascii="Verdana" w:hAnsi="Verdana"/>
          <w:sz w:val="20"/>
          <w:szCs w:val="20"/>
        </w:rPr>
        <w:t>m</w:t>
      </w:r>
      <w:r w:rsidRPr="00E4274E">
        <w:rPr>
          <w:rFonts w:ascii="Verdana" w:hAnsi="Verdana"/>
          <w:sz w:val="20"/>
          <w:szCs w:val="20"/>
          <w:vertAlign w:val="superscript"/>
        </w:rPr>
        <w:t>3</w:t>
      </w:r>
      <w:r w:rsidRPr="00E4274E">
        <w:rPr>
          <w:rFonts w:ascii="Verdana" w:hAnsi="Verdana"/>
          <w:sz w:val="20"/>
          <w:szCs w:val="20"/>
        </w:rPr>
        <w:t>/</w:t>
      </w:r>
      <w:proofErr w:type="spellStart"/>
      <w:r w:rsidRPr="00E4274E">
        <w:rPr>
          <w:rFonts w:ascii="Verdana" w:hAnsi="Verdana"/>
          <w:sz w:val="20"/>
          <w:szCs w:val="20"/>
        </w:rPr>
        <w:t>годишно</w:t>
      </w:r>
      <w:proofErr w:type="spellEnd"/>
      <w:r w:rsidRPr="00E4274E">
        <w:rPr>
          <w:rFonts w:ascii="Verdana" w:hAnsi="Verdana"/>
          <w:sz w:val="20"/>
          <w:szCs w:val="20"/>
        </w:rPr>
        <w:t>)</w:t>
      </w:r>
      <w:r w:rsidRPr="00E4274E">
        <w:rPr>
          <w:rFonts w:ascii="Verdana" w:hAnsi="Verdana"/>
          <w:sz w:val="20"/>
          <w:szCs w:val="20"/>
          <w:lang w:val="bg-BG"/>
        </w:rPr>
        <w:t>.</w:t>
      </w:r>
      <w:proofErr w:type="gramEnd"/>
    </w:p>
    <w:p w:rsidR="00FA789B" w:rsidRPr="00027F8D" w:rsidRDefault="00FA789B" w:rsidP="00EE7FE0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 xml:space="preserve">Инвестиционното предложение /ИП/ попада в обхвата на  т. 10, буква “н“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FA789B" w:rsidRPr="00FD4B32" w:rsidRDefault="00FA789B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Pr="00027F8D">
        <w:rPr>
          <w:rFonts w:ascii="Verdana" w:hAnsi="Verdana"/>
          <w:lang w:val="ru-RU"/>
        </w:rPr>
        <w:t xml:space="preserve"> в </w:t>
      </w:r>
      <w:proofErr w:type="spellStart"/>
      <w:r w:rsidRPr="00027F8D">
        <w:rPr>
          <w:rFonts w:ascii="Verdana" w:hAnsi="Verdana"/>
          <w:lang w:val="ru-RU"/>
        </w:rPr>
        <w:t>границите</w:t>
      </w:r>
      <w:proofErr w:type="spellEnd"/>
      <w:r w:rsidRPr="00027F8D">
        <w:rPr>
          <w:rFonts w:ascii="Verdana" w:hAnsi="Verdana"/>
          <w:lang w:val="ru-RU"/>
        </w:rPr>
        <w:t xml:space="preserve"> на </w:t>
      </w:r>
      <w:proofErr w:type="spellStart"/>
      <w:r w:rsidRPr="00027F8D">
        <w:rPr>
          <w:rFonts w:ascii="Verdana" w:hAnsi="Verdana"/>
          <w:lang w:val="ru-RU"/>
        </w:rPr>
        <w:t>защитени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зони</w:t>
      </w:r>
      <w:proofErr w:type="spellEnd"/>
      <w:r w:rsidRPr="00027F8D">
        <w:rPr>
          <w:rFonts w:ascii="Verdana" w:hAnsi="Verdana"/>
          <w:lang w:val="ru-RU"/>
        </w:rPr>
        <w:t xml:space="preserve"> по </w:t>
      </w:r>
      <w:proofErr w:type="spellStart"/>
      <w:r w:rsidRPr="00027F8D">
        <w:rPr>
          <w:rFonts w:ascii="Verdana" w:hAnsi="Verdana"/>
          <w:lang w:val="ru-RU"/>
        </w:rPr>
        <w:t>смисъла</w:t>
      </w:r>
      <w:proofErr w:type="spellEnd"/>
      <w:r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Pr="00027F8D">
        <w:rPr>
          <w:rFonts w:ascii="Verdana" w:hAnsi="Verdana"/>
          <w:lang w:val="ru-RU"/>
        </w:rPr>
        <w:t>биологичното</w:t>
      </w:r>
      <w:proofErr w:type="spellEnd"/>
      <w:r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027F8D">
        <w:rPr>
          <w:rFonts w:ascii="Verdana" w:hAnsi="Verdana"/>
          <w:lang w:val="ru-RU"/>
        </w:rPr>
        <w:t>мрежата</w:t>
      </w:r>
      <w:proofErr w:type="spellEnd"/>
      <w:r w:rsidRPr="00027F8D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027F8D">
          <w:rPr>
            <w:rFonts w:ascii="Verdana" w:hAnsi="Verdana"/>
            <w:lang w:val="ru-RU"/>
          </w:rPr>
          <w:t>2000”</w:t>
        </w:r>
      </w:smartTag>
      <w:r w:rsidRPr="00027F8D">
        <w:rPr>
          <w:rFonts w:ascii="Verdana" w:hAnsi="Verdana"/>
          <w:lang w:val="ru-RU"/>
        </w:rPr>
        <w:t xml:space="preserve">.  </w:t>
      </w:r>
      <w:proofErr w:type="spellStart"/>
      <w:r w:rsidRPr="00027F8D">
        <w:rPr>
          <w:rFonts w:ascii="Verdana" w:hAnsi="Verdana"/>
          <w:lang w:val="ru-RU"/>
        </w:rPr>
        <w:t>Най-близката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защитена</w:t>
      </w:r>
      <w:proofErr w:type="spellEnd"/>
      <w:r w:rsidRPr="00027F8D">
        <w:rPr>
          <w:rFonts w:ascii="Verdana" w:hAnsi="Verdana"/>
          <w:lang w:val="ru-RU"/>
        </w:rPr>
        <w:t xml:space="preserve">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 w:rsidRPr="00027F8D">
        <w:rPr>
          <w:rFonts w:ascii="Verdana" w:hAnsi="Verdana"/>
          <w:lang w:val="bg-BG"/>
        </w:rPr>
        <w:t>00</w:t>
      </w:r>
      <w:r>
        <w:rPr>
          <w:rFonts w:ascii="Verdana" w:hAnsi="Verdana"/>
          <w:lang w:val="bg-BG"/>
        </w:rPr>
        <w:t>429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Стряма</w:t>
      </w:r>
      <w:proofErr w:type="spellEnd"/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 xml:space="preserve">включена в списъка на защитените зони за опазване на природните местообитания и на дивата флора и фауна, приета </w:t>
      </w:r>
      <w:proofErr w:type="gramStart"/>
      <w:r w:rsidRPr="00027F8D">
        <w:rPr>
          <w:rFonts w:ascii="Verdana" w:hAnsi="Verdana"/>
          <w:lang w:val="bg-BG"/>
        </w:rPr>
        <w:t>с</w:t>
      </w:r>
      <w:proofErr w:type="gramEnd"/>
      <w:r w:rsidRPr="00027F8D">
        <w:rPr>
          <w:rFonts w:ascii="Verdana" w:hAnsi="Verdana"/>
          <w:lang w:val="bg-BG"/>
        </w:rPr>
        <w:t xml:space="preserve">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proofErr w:type="spellStart"/>
      <w:r w:rsidRPr="00FD4B32">
        <w:rPr>
          <w:rFonts w:ascii="Verdana" w:hAnsi="Verdana"/>
          <w:lang w:val="ru-RU"/>
        </w:rPr>
        <w:t>Предвид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местоположението</w:t>
      </w:r>
      <w:proofErr w:type="spellEnd"/>
      <w:r w:rsidRPr="00FD4B32">
        <w:rPr>
          <w:rFonts w:ascii="Verdana" w:hAnsi="Verdana"/>
          <w:lang w:val="ru-RU"/>
        </w:rPr>
        <w:t xml:space="preserve"> и характера на </w:t>
      </w:r>
      <w:proofErr w:type="spellStart"/>
      <w:r w:rsidRPr="00FD4B32">
        <w:rPr>
          <w:rFonts w:ascii="Verdana" w:hAnsi="Verdana"/>
          <w:lang w:val="ru-RU"/>
        </w:rPr>
        <w:t>инвестиционното</w:t>
      </w:r>
      <w:proofErr w:type="spellEnd"/>
      <w:r w:rsidRPr="00FD4B32">
        <w:rPr>
          <w:rFonts w:ascii="Verdana" w:hAnsi="Verdana"/>
          <w:lang w:val="ru-RU"/>
        </w:rPr>
        <w:t xml:space="preserve">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Pr="00FD4B32">
        <w:rPr>
          <w:rFonts w:ascii="Verdana" w:hAnsi="Verdana"/>
          <w:lang w:val="ru-RU"/>
        </w:rPr>
        <w:t>преценка</w:t>
      </w:r>
      <w:proofErr w:type="spellEnd"/>
      <w:r w:rsidRPr="00FD4B32">
        <w:rPr>
          <w:rFonts w:ascii="Verdana" w:hAnsi="Verdana"/>
          <w:lang w:val="ru-RU"/>
        </w:rPr>
        <w:t xml:space="preserve">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gramStart"/>
      <w:r w:rsidRPr="00FD4B32">
        <w:rPr>
          <w:rFonts w:ascii="Verdana" w:hAnsi="Verdana"/>
          <w:lang w:val="ru-RU"/>
        </w:rPr>
        <w:t>степен на</w:t>
      </w:r>
      <w:proofErr w:type="gram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значително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 </w:t>
      </w:r>
      <w:proofErr w:type="spellStart"/>
      <w:r w:rsidRPr="00FD4B32">
        <w:rPr>
          <w:rFonts w:ascii="Verdana" w:hAnsi="Verdana"/>
          <w:lang w:val="ru-RU"/>
        </w:rPr>
        <w:t>върху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FA789B" w:rsidRDefault="00FA789B" w:rsidP="00EE7FE0">
      <w:pPr>
        <w:pStyle w:val="a7"/>
        <w:rPr>
          <w:rFonts w:ascii="Verdana" w:hAnsi="Verdana"/>
          <w:caps/>
        </w:rPr>
      </w:pPr>
    </w:p>
    <w:p w:rsidR="00FA789B" w:rsidRDefault="00FA789B" w:rsidP="00EE7FE0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FA789B" w:rsidRPr="007A3CF5" w:rsidRDefault="00FA789B" w:rsidP="00EE7FE0">
      <w:pPr>
        <w:pStyle w:val="a7"/>
        <w:rPr>
          <w:rFonts w:ascii="Verdana" w:hAnsi="Verdana"/>
          <w:b/>
          <w:caps/>
        </w:rPr>
      </w:pPr>
    </w:p>
    <w:p w:rsidR="00FA789B" w:rsidRPr="008340B2" w:rsidRDefault="00FA789B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FA789B" w:rsidRDefault="00FA789B" w:rsidP="00EE3DE1">
      <w:pPr>
        <w:widowControl w:val="0"/>
        <w:jc w:val="both"/>
        <w:rPr>
          <w:rFonts w:ascii="Verdana" w:hAnsi="Verdana"/>
          <w:color w:val="0000FF"/>
          <w:lang w:val="bg-BG"/>
        </w:rPr>
      </w:pPr>
    </w:p>
    <w:p w:rsidR="00FA789B" w:rsidRPr="007A1008" w:rsidRDefault="00FA789B" w:rsidP="00007441">
      <w:pPr>
        <w:pStyle w:val="a3"/>
        <w:tabs>
          <w:tab w:val="center" w:pos="-1843"/>
          <w:tab w:val="right" w:pos="10773"/>
        </w:tabs>
        <w:jc w:val="both"/>
        <w:rPr>
          <w:rFonts w:ascii="Verdana" w:hAnsi="Verdana"/>
        </w:rPr>
      </w:pPr>
      <w:r w:rsidRPr="007A1008">
        <w:rPr>
          <w:rFonts w:ascii="Verdana" w:hAnsi="Verdana"/>
          <w:lang w:val="bg-BG"/>
        </w:rPr>
        <w:lastRenderedPageBreak/>
        <w:t xml:space="preserve">Инвестиционното предложение предвижда изграждане на </w:t>
      </w:r>
      <w:proofErr w:type="spellStart"/>
      <w:r w:rsidRPr="007A1008">
        <w:rPr>
          <w:rFonts w:ascii="Verdana" w:hAnsi="Verdana"/>
          <w:lang w:val="bg-BG"/>
        </w:rPr>
        <w:t>водовземни</w:t>
      </w:r>
      <w:proofErr w:type="spellEnd"/>
      <w:r w:rsidRPr="007A1008">
        <w:rPr>
          <w:rFonts w:ascii="Verdana" w:hAnsi="Verdana"/>
          <w:lang w:val="bg-BG"/>
        </w:rPr>
        <w:t xml:space="preserve"> съоръжения,</w:t>
      </w:r>
      <w:r w:rsidRPr="007A1008">
        <w:rPr>
          <w:rFonts w:ascii="Verdana" w:hAnsi="Verdana"/>
        </w:rPr>
        <w:t xml:space="preserve"> </w:t>
      </w:r>
      <w:r w:rsidRPr="007A1008">
        <w:rPr>
          <w:rFonts w:ascii="Verdana" w:hAnsi="Verdana"/>
          <w:lang w:val="bg-BG"/>
        </w:rPr>
        <w:t>тип</w:t>
      </w:r>
      <w:r w:rsidRPr="007A1008">
        <w:rPr>
          <w:rFonts w:ascii="Verdana" w:hAnsi="Verdana"/>
        </w:rPr>
        <w:t xml:space="preserve"> </w:t>
      </w:r>
      <w:r w:rsidRPr="007A1008">
        <w:rPr>
          <w:rFonts w:ascii="Verdana" w:hAnsi="Verdana"/>
          <w:lang w:val="bg-BG"/>
        </w:rPr>
        <w:t>тръбни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кладенц</w:t>
      </w:r>
      <w:proofErr w:type="spellEnd"/>
      <w:r w:rsidRPr="007A1008">
        <w:rPr>
          <w:rFonts w:ascii="Verdana" w:hAnsi="Verdana"/>
          <w:lang w:val="bg-BG"/>
        </w:rPr>
        <w:t xml:space="preserve">и, всеки с дълбочина 25 </w:t>
      </w:r>
      <w:r w:rsidRPr="007A1008">
        <w:rPr>
          <w:rFonts w:ascii="Verdana" w:hAnsi="Verdana"/>
        </w:rPr>
        <w:t>m</w:t>
      </w:r>
      <w:r w:rsidRPr="007A1008">
        <w:rPr>
          <w:rFonts w:ascii="Verdana" w:hAnsi="Verdana"/>
          <w:lang w:val="bg-BG"/>
        </w:rPr>
        <w:t xml:space="preserve">. </w:t>
      </w:r>
      <w:proofErr w:type="spellStart"/>
      <w:r w:rsidRPr="007A1008">
        <w:rPr>
          <w:rFonts w:ascii="Verdana" w:hAnsi="Verdana"/>
        </w:rPr>
        <w:t>Сондирането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ще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се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извърши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със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сондажна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апаратура</w:t>
      </w:r>
      <w:proofErr w:type="spellEnd"/>
      <w:r w:rsidRPr="007A1008">
        <w:rPr>
          <w:rFonts w:ascii="Verdana" w:hAnsi="Verdana"/>
          <w:lang w:val="bg-BG"/>
        </w:rPr>
        <w:t xml:space="preserve">, </w:t>
      </w:r>
      <w:r w:rsidRPr="007A1008">
        <w:rPr>
          <w:rFonts w:ascii="Verdana" w:hAnsi="Verdana"/>
        </w:rPr>
        <w:t xml:space="preserve">с </w:t>
      </w:r>
      <w:proofErr w:type="spellStart"/>
      <w:r w:rsidRPr="007A1008">
        <w:rPr>
          <w:rFonts w:ascii="Verdana" w:hAnsi="Verdana"/>
        </w:rPr>
        <w:t>обратна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циркулация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промивната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течност</w:t>
      </w:r>
      <w:proofErr w:type="spellEnd"/>
      <w:r w:rsidRPr="007A1008">
        <w:rPr>
          <w:rFonts w:ascii="Verdana" w:hAnsi="Verdana"/>
        </w:rPr>
        <w:t xml:space="preserve"> – </w:t>
      </w:r>
      <w:proofErr w:type="spellStart"/>
      <w:r w:rsidRPr="007A1008">
        <w:rPr>
          <w:rFonts w:ascii="Verdana" w:hAnsi="Verdana"/>
        </w:rPr>
        <w:t>чиста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вода</w:t>
      </w:r>
      <w:proofErr w:type="spellEnd"/>
      <w:r w:rsidRPr="007A1008">
        <w:rPr>
          <w:rFonts w:ascii="Verdana" w:hAnsi="Verdana"/>
        </w:rPr>
        <w:t xml:space="preserve">. В </w:t>
      </w:r>
      <w:proofErr w:type="spellStart"/>
      <w:r w:rsidRPr="007A1008">
        <w:rPr>
          <w:rFonts w:ascii="Verdana" w:hAnsi="Verdana"/>
        </w:rPr>
        <w:t>задтръбното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пространство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филтровата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част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от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колоната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ще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бъде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направена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обсипка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от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промит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речен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чакъл</w:t>
      </w:r>
      <w:proofErr w:type="spellEnd"/>
      <w:r w:rsidRPr="007A1008">
        <w:rPr>
          <w:rFonts w:ascii="Verdana" w:hAnsi="Verdana"/>
          <w:lang w:val="bg-BG"/>
        </w:rPr>
        <w:t>, н</w:t>
      </w:r>
      <w:proofErr w:type="spellStart"/>
      <w:r w:rsidRPr="007A1008">
        <w:rPr>
          <w:rFonts w:ascii="Verdana" w:hAnsi="Verdana"/>
        </w:rPr>
        <w:t>ад</w:t>
      </w:r>
      <w:proofErr w:type="spellEnd"/>
      <w:r w:rsidRPr="007A1008">
        <w:rPr>
          <w:rFonts w:ascii="Verdana" w:hAnsi="Verdana"/>
        </w:rPr>
        <w:t xml:space="preserve"> </w:t>
      </w:r>
      <w:r w:rsidRPr="007A1008">
        <w:rPr>
          <w:rFonts w:ascii="Verdana" w:hAnsi="Verdana"/>
          <w:lang w:val="bg-BG"/>
        </w:rPr>
        <w:t>която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ще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бъде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направен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глинест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тампонаж</w:t>
      </w:r>
      <w:proofErr w:type="spellEnd"/>
      <w:r w:rsidRPr="007A1008">
        <w:rPr>
          <w:rFonts w:ascii="Verdana" w:hAnsi="Verdana"/>
        </w:rPr>
        <w:t>.</w:t>
      </w:r>
      <w:r w:rsidRPr="007A1008">
        <w:rPr>
          <w:rFonts w:ascii="Verdana" w:hAnsi="Verdana"/>
          <w:lang w:val="bg-BG"/>
        </w:rPr>
        <w:t xml:space="preserve"> Предвиденият </w:t>
      </w:r>
      <w:proofErr w:type="spellStart"/>
      <w:r w:rsidRPr="007A1008">
        <w:rPr>
          <w:rFonts w:ascii="Verdana" w:hAnsi="Verdana"/>
          <w:lang w:val="bg-BG"/>
        </w:rPr>
        <w:t>средноденонощен</w:t>
      </w:r>
      <w:proofErr w:type="spellEnd"/>
      <w:r w:rsidRPr="007A1008">
        <w:rPr>
          <w:rFonts w:ascii="Verdana" w:hAnsi="Verdana"/>
          <w:lang w:val="bg-BG"/>
        </w:rPr>
        <w:t xml:space="preserve"> дебит за седемте тръбни кладенци общо е 87</w:t>
      </w:r>
      <w:r w:rsidRPr="007A1008">
        <w:rPr>
          <w:rFonts w:ascii="Verdana" w:hAnsi="Verdana"/>
        </w:rPr>
        <w:t xml:space="preserve"> l/s</w:t>
      </w:r>
      <w:r w:rsidRPr="007A1008">
        <w:rPr>
          <w:rFonts w:ascii="Verdana" w:hAnsi="Verdana"/>
          <w:lang w:val="bg-BG"/>
        </w:rPr>
        <w:t xml:space="preserve">, изчислен за поливен сезон от 152 дни. </w:t>
      </w:r>
      <w:r w:rsidRPr="007A1008">
        <w:rPr>
          <w:rFonts w:ascii="Verdana" w:hAnsi="Verdana"/>
        </w:rPr>
        <w:t xml:space="preserve">В </w:t>
      </w:r>
      <w:proofErr w:type="spellStart"/>
      <w:r w:rsidRPr="007A1008">
        <w:rPr>
          <w:rFonts w:ascii="Verdana" w:hAnsi="Verdana"/>
        </w:rPr>
        <w:t>тръбни</w:t>
      </w:r>
      <w:proofErr w:type="spellEnd"/>
      <w:r w:rsidRPr="007A1008">
        <w:rPr>
          <w:rFonts w:ascii="Verdana" w:hAnsi="Verdana"/>
          <w:lang w:val="bg-BG"/>
        </w:rPr>
        <w:t>те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кладенц</w:t>
      </w:r>
      <w:proofErr w:type="spellEnd"/>
      <w:r w:rsidRPr="007A1008">
        <w:rPr>
          <w:rFonts w:ascii="Verdana" w:hAnsi="Verdana"/>
          <w:lang w:val="bg-BG"/>
        </w:rPr>
        <w:t>и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ще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бъдат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монтирани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потопяеми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помпи</w:t>
      </w:r>
      <w:proofErr w:type="spellEnd"/>
      <w:r w:rsidRPr="007A1008">
        <w:rPr>
          <w:rFonts w:ascii="Verdana" w:hAnsi="Verdana"/>
          <w:lang w:val="bg-BG"/>
        </w:rPr>
        <w:t xml:space="preserve"> с различни дебити, като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максимални</w:t>
      </w:r>
      <w:proofErr w:type="spellEnd"/>
      <w:r w:rsidRPr="007A1008">
        <w:rPr>
          <w:rFonts w:ascii="Verdana" w:hAnsi="Verdana"/>
          <w:lang w:val="bg-BG"/>
        </w:rPr>
        <w:t>ят</w:t>
      </w:r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дебит</w:t>
      </w:r>
      <w:proofErr w:type="spellEnd"/>
      <w:r w:rsidRPr="007A1008">
        <w:rPr>
          <w:rFonts w:ascii="Verdana" w:hAnsi="Verdana"/>
          <w:lang w:val="bg-BG"/>
        </w:rPr>
        <w:t xml:space="preserve"> ще бъде 27</w:t>
      </w:r>
      <w:r w:rsidRPr="007A1008">
        <w:rPr>
          <w:rFonts w:ascii="Verdana" w:hAnsi="Verdana"/>
        </w:rPr>
        <w:t xml:space="preserve"> l/s</w:t>
      </w:r>
      <w:r w:rsidRPr="007A1008">
        <w:rPr>
          <w:rFonts w:ascii="Verdana" w:hAnsi="Verdana"/>
          <w:lang w:val="bg-BG"/>
        </w:rPr>
        <w:t>.</w:t>
      </w:r>
    </w:p>
    <w:p w:rsidR="00FA789B" w:rsidRPr="007A1008" w:rsidRDefault="00FA789B" w:rsidP="00007441">
      <w:pPr>
        <w:jc w:val="both"/>
        <w:rPr>
          <w:rFonts w:ascii="Verdana" w:hAnsi="Verdana"/>
          <w:lang w:val="bg-BG"/>
        </w:rPr>
      </w:pPr>
      <w:r w:rsidRPr="007A1008">
        <w:rPr>
          <w:rFonts w:ascii="Verdana" w:hAnsi="Verdana"/>
          <w:lang w:val="bg-BG" w:eastAsia="bg-BG"/>
        </w:rPr>
        <w:t xml:space="preserve">Добиваната вода ще е от </w:t>
      </w:r>
      <w:proofErr w:type="spellStart"/>
      <w:r w:rsidRPr="007A1008">
        <w:rPr>
          <w:rFonts w:ascii="Verdana" w:hAnsi="Verdana"/>
        </w:rPr>
        <w:t>глинесто</w:t>
      </w:r>
      <w:proofErr w:type="spellEnd"/>
      <w:r w:rsidRPr="007A1008">
        <w:rPr>
          <w:rFonts w:ascii="Verdana" w:hAnsi="Verdana"/>
        </w:rPr>
        <w:t>–</w:t>
      </w:r>
      <w:r w:rsidRPr="007A1008">
        <w:rPr>
          <w:rFonts w:ascii="Verdana" w:hAnsi="Verdana"/>
          <w:lang w:val="bg-BG"/>
        </w:rPr>
        <w:t xml:space="preserve"> </w:t>
      </w:r>
      <w:proofErr w:type="spellStart"/>
      <w:r w:rsidRPr="007A1008">
        <w:rPr>
          <w:rFonts w:ascii="Verdana" w:hAnsi="Verdana"/>
        </w:rPr>
        <w:t>песъчливите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отложения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на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кватернерния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  <w:bCs/>
        </w:rPr>
        <w:t>водоносен</w:t>
      </w:r>
      <w:proofErr w:type="spellEnd"/>
      <w:r w:rsidRPr="007A1008">
        <w:rPr>
          <w:rFonts w:ascii="Verdana" w:hAnsi="Verdana"/>
          <w:bCs/>
        </w:rPr>
        <w:t xml:space="preserve"> </w:t>
      </w:r>
      <w:proofErr w:type="spellStart"/>
      <w:r w:rsidRPr="007A1008">
        <w:rPr>
          <w:rFonts w:ascii="Verdana" w:hAnsi="Verdana"/>
          <w:bCs/>
        </w:rPr>
        <w:t>хоризонт</w:t>
      </w:r>
      <w:proofErr w:type="spellEnd"/>
      <w:r w:rsidRPr="007A1008">
        <w:rPr>
          <w:rFonts w:ascii="Verdana" w:hAnsi="Verdana"/>
          <w:bCs/>
        </w:rPr>
        <w:t xml:space="preserve">, </w:t>
      </w:r>
      <w:proofErr w:type="spellStart"/>
      <w:r w:rsidRPr="007A1008">
        <w:rPr>
          <w:rFonts w:ascii="Verdana" w:hAnsi="Verdana"/>
          <w:bCs/>
        </w:rPr>
        <w:t>който</w:t>
      </w:r>
      <w:proofErr w:type="spellEnd"/>
      <w:r w:rsidRPr="007A1008">
        <w:rPr>
          <w:rFonts w:ascii="Verdana" w:hAnsi="Verdana"/>
          <w:bCs/>
        </w:rPr>
        <w:t xml:space="preserve"> е </w:t>
      </w:r>
      <w:proofErr w:type="spellStart"/>
      <w:r w:rsidRPr="007A1008">
        <w:rPr>
          <w:rFonts w:ascii="Verdana" w:hAnsi="Verdana"/>
          <w:bCs/>
        </w:rPr>
        <w:t>част</w:t>
      </w:r>
      <w:proofErr w:type="spellEnd"/>
      <w:r w:rsidRPr="007A1008">
        <w:rPr>
          <w:rFonts w:ascii="Verdana" w:hAnsi="Verdana"/>
          <w:bCs/>
        </w:rPr>
        <w:t xml:space="preserve"> </w:t>
      </w:r>
      <w:proofErr w:type="spellStart"/>
      <w:r w:rsidRPr="007A1008">
        <w:rPr>
          <w:rFonts w:ascii="Verdana" w:hAnsi="Verdana"/>
          <w:bCs/>
        </w:rPr>
        <w:t>от</w:t>
      </w:r>
      <w:proofErr w:type="spellEnd"/>
      <w:r w:rsidRPr="007A1008">
        <w:rPr>
          <w:rFonts w:ascii="Verdana" w:hAnsi="Verdana"/>
          <w:bCs/>
        </w:rPr>
        <w:t xml:space="preserve"> </w:t>
      </w:r>
      <w:proofErr w:type="spellStart"/>
      <w:r w:rsidRPr="007A1008">
        <w:rPr>
          <w:rFonts w:ascii="Verdana" w:hAnsi="Verdana"/>
        </w:rPr>
        <w:t>подземно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водно</w:t>
      </w:r>
      <w:proofErr w:type="spellEnd"/>
      <w:r w:rsidRPr="007A1008">
        <w:rPr>
          <w:rFonts w:ascii="Verdana" w:hAnsi="Verdana"/>
        </w:rPr>
        <w:t xml:space="preserve"> </w:t>
      </w:r>
      <w:proofErr w:type="spellStart"/>
      <w:r w:rsidRPr="007A1008">
        <w:rPr>
          <w:rFonts w:ascii="Verdana" w:hAnsi="Verdana"/>
        </w:rPr>
        <w:t>тяло</w:t>
      </w:r>
      <w:proofErr w:type="spellEnd"/>
      <w:r w:rsidRPr="007A1008">
        <w:rPr>
          <w:rFonts w:ascii="Verdana" w:hAnsi="Verdana"/>
          <w:lang w:val="bg-BG"/>
        </w:rPr>
        <w:t xml:space="preserve"> </w:t>
      </w:r>
      <w:r w:rsidRPr="007A1008">
        <w:rPr>
          <w:rFonts w:ascii="Verdana" w:hAnsi="Verdana"/>
          <w:snapToGrid w:val="0"/>
        </w:rPr>
        <w:t>BG3G000000Q013</w:t>
      </w:r>
      <w:r w:rsidRPr="007A1008">
        <w:rPr>
          <w:rFonts w:ascii="Verdana" w:hAnsi="Verdana"/>
        </w:rPr>
        <w:t xml:space="preserve"> </w:t>
      </w:r>
      <w:r w:rsidRPr="007A1008">
        <w:rPr>
          <w:rFonts w:ascii="Verdana" w:hAnsi="Verdana"/>
          <w:snapToGrid w:val="0"/>
        </w:rPr>
        <w:t>„</w:t>
      </w:r>
      <w:proofErr w:type="spellStart"/>
      <w:r w:rsidRPr="007A1008">
        <w:rPr>
          <w:rFonts w:ascii="Verdana" w:hAnsi="Verdana"/>
          <w:snapToGrid w:val="0"/>
        </w:rPr>
        <w:t>Порови</w:t>
      </w:r>
      <w:proofErr w:type="spellEnd"/>
      <w:r w:rsidRPr="007A1008">
        <w:rPr>
          <w:rFonts w:ascii="Verdana" w:hAnsi="Verdana"/>
          <w:snapToGrid w:val="0"/>
        </w:rPr>
        <w:t xml:space="preserve"> </w:t>
      </w:r>
      <w:proofErr w:type="spellStart"/>
      <w:r w:rsidRPr="007A1008">
        <w:rPr>
          <w:rFonts w:ascii="Verdana" w:hAnsi="Verdana"/>
          <w:snapToGrid w:val="0"/>
        </w:rPr>
        <w:t>води</w:t>
      </w:r>
      <w:proofErr w:type="spellEnd"/>
      <w:r w:rsidRPr="007A1008">
        <w:rPr>
          <w:rFonts w:ascii="Verdana" w:hAnsi="Verdana"/>
          <w:snapToGrid w:val="0"/>
        </w:rPr>
        <w:t xml:space="preserve"> в </w:t>
      </w:r>
      <w:r w:rsidRPr="007A1008">
        <w:rPr>
          <w:rFonts w:ascii="Verdana" w:hAnsi="Verdana"/>
          <w:snapToGrid w:val="0"/>
          <w:lang w:val="bg-BG"/>
        </w:rPr>
        <w:t>К</w:t>
      </w:r>
      <w:proofErr w:type="spellStart"/>
      <w:r w:rsidRPr="007A1008">
        <w:rPr>
          <w:rFonts w:ascii="Verdana" w:hAnsi="Verdana"/>
          <w:snapToGrid w:val="0"/>
        </w:rPr>
        <w:t>ватернер</w:t>
      </w:r>
      <w:proofErr w:type="spellEnd"/>
      <w:r w:rsidRPr="007A1008">
        <w:rPr>
          <w:rFonts w:ascii="Verdana" w:hAnsi="Verdana"/>
          <w:snapToGrid w:val="0"/>
        </w:rPr>
        <w:t xml:space="preserve"> – </w:t>
      </w:r>
      <w:proofErr w:type="spellStart"/>
      <w:r w:rsidRPr="007A1008">
        <w:rPr>
          <w:rFonts w:ascii="Verdana" w:hAnsi="Verdana"/>
          <w:snapToGrid w:val="0"/>
        </w:rPr>
        <w:t>Горнотракийска</w:t>
      </w:r>
      <w:proofErr w:type="spellEnd"/>
      <w:r w:rsidRPr="007A1008">
        <w:rPr>
          <w:rFonts w:ascii="Verdana" w:hAnsi="Verdana"/>
          <w:snapToGrid w:val="0"/>
        </w:rPr>
        <w:t xml:space="preserve"> </w:t>
      </w:r>
      <w:proofErr w:type="spellStart"/>
      <w:r w:rsidRPr="007A1008">
        <w:rPr>
          <w:rFonts w:ascii="Verdana" w:hAnsi="Verdana"/>
          <w:snapToGrid w:val="0"/>
        </w:rPr>
        <w:t>низина</w:t>
      </w:r>
      <w:proofErr w:type="spellEnd"/>
      <w:r w:rsidRPr="007A1008">
        <w:rPr>
          <w:rFonts w:ascii="Verdana" w:hAnsi="Verdana"/>
          <w:snapToGrid w:val="0"/>
        </w:rPr>
        <w:t>”</w:t>
      </w:r>
      <w:r w:rsidRPr="007A1008">
        <w:rPr>
          <w:rFonts w:ascii="Verdana" w:hAnsi="Verdana"/>
          <w:snapToGrid w:val="0"/>
          <w:lang w:val="bg-BG"/>
        </w:rPr>
        <w:t>.</w:t>
      </w:r>
    </w:p>
    <w:p w:rsidR="00FA789B" w:rsidRDefault="00FA789B" w:rsidP="00EE3DE1">
      <w:pPr>
        <w:widowControl w:val="0"/>
        <w:jc w:val="both"/>
        <w:rPr>
          <w:rFonts w:ascii="Verdana" w:hAnsi="Verdana"/>
          <w:color w:val="0000FF"/>
          <w:lang w:val="bg-BG"/>
        </w:rPr>
      </w:pPr>
      <w:proofErr w:type="spellStart"/>
      <w:r>
        <w:rPr>
          <w:rFonts w:ascii="Verdana" w:hAnsi="Verdana"/>
        </w:rPr>
        <w:t>Предвиден</w:t>
      </w:r>
      <w:proofErr w:type="spellEnd"/>
      <w:r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>т</w:t>
      </w:r>
      <w:r>
        <w:rPr>
          <w:rFonts w:ascii="Verdana" w:hAnsi="Verdana"/>
          <w:lang w:val="bg-BG"/>
        </w:rPr>
        <w:t>е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тръбн</w:t>
      </w:r>
      <w:proofErr w:type="spellEnd"/>
      <w:r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кладенц</w:t>
      </w:r>
      <w:proofErr w:type="spellEnd"/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ще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бъд</w:t>
      </w:r>
      <w:proofErr w:type="spellEnd"/>
      <w:r>
        <w:rPr>
          <w:rFonts w:ascii="Verdana" w:hAnsi="Verdana"/>
          <w:lang w:val="bg-BG"/>
        </w:rPr>
        <w:t>ат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изграден</w:t>
      </w:r>
      <w:proofErr w:type="spellEnd"/>
      <w:r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след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получаване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  <w:lang w:val="bg-BG"/>
        </w:rPr>
        <w:t xml:space="preserve"> </w:t>
      </w:r>
      <w:proofErr w:type="spellStart"/>
      <w:r w:rsidRPr="005E68BA">
        <w:rPr>
          <w:rFonts w:ascii="Verdana" w:hAnsi="Verdana"/>
        </w:rPr>
        <w:t>разрешително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ползване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воден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обект</w:t>
      </w:r>
      <w:proofErr w:type="spellEnd"/>
      <w:r w:rsidRPr="005E68BA">
        <w:rPr>
          <w:rFonts w:ascii="Verdana" w:hAnsi="Verdana"/>
        </w:rPr>
        <w:t xml:space="preserve"> с </w:t>
      </w:r>
      <w:proofErr w:type="spellStart"/>
      <w:r w:rsidRPr="005E68BA">
        <w:rPr>
          <w:rFonts w:ascii="Verdana" w:hAnsi="Verdana"/>
        </w:rPr>
        <w:t>изграждане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водовземно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съоръжение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  <w:lang w:val="bg-BG"/>
        </w:rPr>
        <w:t xml:space="preserve"> </w:t>
      </w:r>
      <w:proofErr w:type="spellStart"/>
      <w:r w:rsidRPr="005E68BA">
        <w:rPr>
          <w:rFonts w:ascii="Verdana" w:hAnsi="Verdana"/>
        </w:rPr>
        <w:t>подземни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води</w:t>
      </w:r>
      <w:proofErr w:type="spellEnd"/>
      <w:r w:rsidRPr="005E68BA">
        <w:rPr>
          <w:rFonts w:ascii="Verdana" w:hAnsi="Verdana"/>
          <w:lang w:val="bg-BG"/>
        </w:rPr>
        <w:t>.</w:t>
      </w:r>
    </w:p>
    <w:p w:rsidR="00FA789B" w:rsidRPr="00716048" w:rsidRDefault="00FA789B" w:rsidP="00C22493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716048">
        <w:rPr>
          <w:rFonts w:ascii="Verdana" w:hAnsi="Verdana"/>
        </w:rPr>
        <w:t>дискомфорт</w:t>
      </w:r>
      <w:proofErr w:type="spellEnd"/>
      <w:r w:rsidRPr="00716048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FA789B" w:rsidRPr="00716048" w:rsidRDefault="00FA789B" w:rsidP="007A25FE">
      <w:pPr>
        <w:pStyle w:val="31"/>
        <w:numPr>
          <w:ilvl w:val="0"/>
          <w:numId w:val="18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FA789B" w:rsidRDefault="00FA789B" w:rsidP="00CA720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FA789B" w:rsidRPr="00716048" w:rsidRDefault="00FA789B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FA789B" w:rsidRPr="00716048" w:rsidRDefault="00FA789B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FA789B" w:rsidRPr="00716048" w:rsidRDefault="00FA789B" w:rsidP="00EE7FE0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716048">
        <w:rPr>
          <w:rFonts w:ascii="Verdana" w:hAnsi="Verdana"/>
        </w:rPr>
        <w:t>регенеративната</w:t>
      </w:r>
      <w:proofErr w:type="spellEnd"/>
      <w:r w:rsidRPr="00716048">
        <w:rPr>
          <w:rFonts w:ascii="Verdana" w:hAnsi="Verdana"/>
        </w:rPr>
        <w:t xml:space="preserve">  способност на природните ресурси  в района. </w:t>
      </w:r>
    </w:p>
    <w:p w:rsidR="00FA789B" w:rsidRPr="00716048" w:rsidRDefault="00FA789B" w:rsidP="000517C8">
      <w:pPr>
        <w:pStyle w:val="a7"/>
        <w:rPr>
          <w:rFonts w:ascii="Verdana" w:hAnsi="Verdana"/>
        </w:rPr>
      </w:pPr>
    </w:p>
    <w:p w:rsidR="00FA789B" w:rsidRDefault="00FA789B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FA789B" w:rsidRPr="00716048" w:rsidRDefault="00FA789B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FA789B" w:rsidRPr="00B734E9" w:rsidRDefault="00FA789B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6852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bg-BG"/>
        </w:rPr>
        <w:t>.11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bg-BG"/>
        </w:rPr>
        <w:t>3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FA789B" w:rsidRDefault="00FA789B" w:rsidP="007A25FE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писма изх. № КД-04-258 и РД-11-169/12.08.2013г. и РД-11-221</w:t>
      </w:r>
      <w:r w:rsidRPr="00F84A00">
        <w:rPr>
          <w:rFonts w:ascii="Verdana" w:hAnsi="Verdana"/>
          <w:sz w:val="20"/>
          <w:szCs w:val="20"/>
          <w:lang w:val="bg-BG"/>
        </w:rPr>
        <w:t>/</w:t>
      </w:r>
      <w:r>
        <w:rPr>
          <w:rFonts w:ascii="Verdana" w:hAnsi="Verdana"/>
          <w:sz w:val="20"/>
          <w:szCs w:val="20"/>
          <w:lang w:val="bg-BG"/>
        </w:rPr>
        <w:t>17</w:t>
      </w:r>
      <w:r w:rsidRPr="00F84A00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10</w:t>
      </w:r>
      <w:r w:rsidRPr="00F84A00">
        <w:rPr>
          <w:rFonts w:ascii="Verdana" w:hAnsi="Verdana"/>
          <w:sz w:val="20"/>
          <w:szCs w:val="20"/>
          <w:lang w:val="bg-BG"/>
        </w:rPr>
        <w:t>.2013г</w:t>
      </w:r>
      <w:r>
        <w:rPr>
          <w:rFonts w:ascii="Verdana" w:hAnsi="Verdana"/>
          <w:sz w:val="20"/>
          <w:szCs w:val="20"/>
          <w:lang w:val="bg-BG"/>
        </w:rPr>
        <w:t>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 дала заключение за допустимостта на инвестиционното предложение от гледна точка на ПУРБ на ИБР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Не се очаква значимо негативно въздействие върху подземното водно тяло при изграждането и експлоатацията на тръбните кладенци.</w:t>
      </w:r>
    </w:p>
    <w:p w:rsidR="00FA789B" w:rsidRPr="00F84A00" w:rsidRDefault="00FA789B" w:rsidP="007A25FE">
      <w:pPr>
        <w:pStyle w:val="31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 w:rsidRPr="00F84A00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FA789B" w:rsidRPr="00716048" w:rsidRDefault="00FA789B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FA789B" w:rsidRPr="00716048" w:rsidRDefault="00FA789B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FA789B" w:rsidRPr="00716048" w:rsidRDefault="00FA789B" w:rsidP="00F95EF1">
      <w:pPr>
        <w:pStyle w:val="31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FA789B" w:rsidRPr="00716048" w:rsidRDefault="00FA789B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FA789B" w:rsidRPr="00716048" w:rsidRDefault="00FA789B" w:rsidP="00EE7FE0">
      <w:pPr>
        <w:pStyle w:val="31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FA789B" w:rsidRDefault="00FA789B" w:rsidP="007A25FE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община Калояново и с. Дълго поле,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във вестник и на информационно табло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FA789B" w:rsidRDefault="00FA789B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FA789B" w:rsidRPr="00FE1D54" w:rsidRDefault="00FA789B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FA789B" w:rsidRPr="00FE1D54" w:rsidRDefault="00FA789B" w:rsidP="0028142D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FA789B" w:rsidRPr="00FE1D54" w:rsidRDefault="00FA789B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FA789B" w:rsidRPr="00E5796B" w:rsidRDefault="00FA789B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FA789B" w:rsidRPr="00FE1D54" w:rsidRDefault="00FA789B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FA789B" w:rsidRDefault="00FA789B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FA789B" w:rsidRPr="00C35B6C" w:rsidRDefault="00FA789B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FA789B" w:rsidRPr="006C4FB5" w:rsidRDefault="00FA789B" w:rsidP="006C4FB5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b/>
        </w:rPr>
        <w:t>11.12</w:t>
      </w:r>
      <w:r>
        <w:rPr>
          <w:rFonts w:ascii="Verdana" w:hAnsi="Verdana"/>
          <w:b/>
          <w:lang w:val="bg-BG"/>
        </w:rPr>
        <w:t>.2013</w:t>
      </w:r>
    </w:p>
    <w:p w:rsidR="00FA789B" w:rsidRDefault="00FA789B" w:rsidP="006C4FB5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FA789B" w:rsidRDefault="00FA789B" w:rsidP="00C35B6C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C35B6C">
        <w:rPr>
          <w:rFonts w:ascii="Verdana" w:hAnsi="Verdana"/>
          <w:b/>
          <w:sz w:val="18"/>
          <w:szCs w:val="18"/>
          <w:lang w:val="en-US"/>
        </w:rPr>
        <w:t xml:space="preserve">  </w:t>
      </w:r>
    </w:p>
    <w:sectPr w:rsidR="00FA789B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9B" w:rsidRDefault="00FA789B">
      <w:r>
        <w:separator/>
      </w:r>
    </w:p>
  </w:endnote>
  <w:endnote w:type="continuationSeparator" w:id="0">
    <w:p w:rsidR="00FA789B" w:rsidRDefault="00F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9B" w:rsidRDefault="00FA789B" w:rsidP="0089514A">
    <w:pPr>
      <w:pStyle w:val="a5"/>
      <w:jc w:val="center"/>
      <w:rPr>
        <w:lang w:val="bg-BG"/>
      </w:rPr>
    </w:pPr>
  </w:p>
  <w:p w:rsidR="00FA789B" w:rsidRPr="0089514A" w:rsidRDefault="00FA789B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9B" w:rsidRDefault="00FA789B">
      <w:r>
        <w:separator/>
      </w:r>
    </w:p>
  </w:footnote>
  <w:footnote w:type="continuationSeparator" w:id="0">
    <w:p w:rsidR="00FA789B" w:rsidRDefault="00FA7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9B" w:rsidRPr="005B69F7" w:rsidRDefault="00C23C44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FA789B" w:rsidRPr="005B69F7" w:rsidRDefault="00C23C4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FA789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A789B" w:rsidRPr="003106F6" w:rsidRDefault="00FA78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C23C44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A789B" w:rsidRPr="00ED1377" w:rsidRDefault="00FA789B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70D7"/>
    <w:rsid w:val="000415D7"/>
    <w:rsid w:val="0004468E"/>
    <w:rsid w:val="000517C8"/>
    <w:rsid w:val="00054D66"/>
    <w:rsid w:val="00056C5D"/>
    <w:rsid w:val="00066AA2"/>
    <w:rsid w:val="00072751"/>
    <w:rsid w:val="0008552A"/>
    <w:rsid w:val="000A33E5"/>
    <w:rsid w:val="000B7CD8"/>
    <w:rsid w:val="000D0B21"/>
    <w:rsid w:val="000F0FB0"/>
    <w:rsid w:val="000F13F4"/>
    <w:rsid w:val="00101F2C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7686"/>
    <w:rsid w:val="00144579"/>
    <w:rsid w:val="00153AB0"/>
    <w:rsid w:val="00157D1E"/>
    <w:rsid w:val="001776D2"/>
    <w:rsid w:val="00177A3A"/>
    <w:rsid w:val="0018409A"/>
    <w:rsid w:val="00184FCA"/>
    <w:rsid w:val="001869B5"/>
    <w:rsid w:val="00195BCC"/>
    <w:rsid w:val="00195FFA"/>
    <w:rsid w:val="001A732E"/>
    <w:rsid w:val="001A7F17"/>
    <w:rsid w:val="001B0FBD"/>
    <w:rsid w:val="001B170D"/>
    <w:rsid w:val="001B17D7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E3496"/>
    <w:rsid w:val="001F2DFD"/>
    <w:rsid w:val="001F3635"/>
    <w:rsid w:val="001F4D54"/>
    <w:rsid w:val="00200437"/>
    <w:rsid w:val="0020653E"/>
    <w:rsid w:val="00212E7F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6D04"/>
    <w:rsid w:val="00272820"/>
    <w:rsid w:val="002764F0"/>
    <w:rsid w:val="0028142D"/>
    <w:rsid w:val="0028735F"/>
    <w:rsid w:val="0028767D"/>
    <w:rsid w:val="002A0AA2"/>
    <w:rsid w:val="002A7091"/>
    <w:rsid w:val="002B7809"/>
    <w:rsid w:val="002C252C"/>
    <w:rsid w:val="002D0F7E"/>
    <w:rsid w:val="002D69EA"/>
    <w:rsid w:val="002E245E"/>
    <w:rsid w:val="002E25EF"/>
    <w:rsid w:val="002F0262"/>
    <w:rsid w:val="002F1050"/>
    <w:rsid w:val="0030110F"/>
    <w:rsid w:val="003106F6"/>
    <w:rsid w:val="00315878"/>
    <w:rsid w:val="00324274"/>
    <w:rsid w:val="00331B5F"/>
    <w:rsid w:val="00335FA1"/>
    <w:rsid w:val="0034511F"/>
    <w:rsid w:val="00345E12"/>
    <w:rsid w:val="003460F5"/>
    <w:rsid w:val="003536FC"/>
    <w:rsid w:val="00357510"/>
    <w:rsid w:val="00364ED4"/>
    <w:rsid w:val="0037412F"/>
    <w:rsid w:val="00375B44"/>
    <w:rsid w:val="003A1A28"/>
    <w:rsid w:val="003A32B8"/>
    <w:rsid w:val="003A6B9B"/>
    <w:rsid w:val="003B1FF6"/>
    <w:rsid w:val="003C36C1"/>
    <w:rsid w:val="003C4A3D"/>
    <w:rsid w:val="003D295E"/>
    <w:rsid w:val="003F056F"/>
    <w:rsid w:val="003F6F61"/>
    <w:rsid w:val="00401548"/>
    <w:rsid w:val="004039E1"/>
    <w:rsid w:val="00410CE5"/>
    <w:rsid w:val="00411719"/>
    <w:rsid w:val="00413657"/>
    <w:rsid w:val="00415EBC"/>
    <w:rsid w:val="004201BA"/>
    <w:rsid w:val="004211A9"/>
    <w:rsid w:val="004240DF"/>
    <w:rsid w:val="004300F2"/>
    <w:rsid w:val="004356E1"/>
    <w:rsid w:val="00445750"/>
    <w:rsid w:val="00446795"/>
    <w:rsid w:val="00446ED5"/>
    <w:rsid w:val="0044772B"/>
    <w:rsid w:val="00454D51"/>
    <w:rsid w:val="0046297F"/>
    <w:rsid w:val="004705D5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7D22"/>
    <w:rsid w:val="004C0B92"/>
    <w:rsid w:val="004C3144"/>
    <w:rsid w:val="004D2DBB"/>
    <w:rsid w:val="004E1510"/>
    <w:rsid w:val="004E2F74"/>
    <w:rsid w:val="004F3EA7"/>
    <w:rsid w:val="004F765C"/>
    <w:rsid w:val="00505D50"/>
    <w:rsid w:val="00512159"/>
    <w:rsid w:val="00513007"/>
    <w:rsid w:val="00516DAD"/>
    <w:rsid w:val="00517C24"/>
    <w:rsid w:val="00527BF2"/>
    <w:rsid w:val="005377AB"/>
    <w:rsid w:val="00541B07"/>
    <w:rsid w:val="00544161"/>
    <w:rsid w:val="005458EE"/>
    <w:rsid w:val="00545E5B"/>
    <w:rsid w:val="005464A0"/>
    <w:rsid w:val="00553A1A"/>
    <w:rsid w:val="00555E33"/>
    <w:rsid w:val="00560701"/>
    <w:rsid w:val="00560BB6"/>
    <w:rsid w:val="0057056E"/>
    <w:rsid w:val="00576E0C"/>
    <w:rsid w:val="005854D6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7B4D"/>
    <w:rsid w:val="005D4175"/>
    <w:rsid w:val="005D7788"/>
    <w:rsid w:val="005E41D2"/>
    <w:rsid w:val="005E5FA2"/>
    <w:rsid w:val="005E68BA"/>
    <w:rsid w:val="005E6924"/>
    <w:rsid w:val="005F2AA9"/>
    <w:rsid w:val="005F5E28"/>
    <w:rsid w:val="00602A0B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93019"/>
    <w:rsid w:val="006A15DE"/>
    <w:rsid w:val="006B0B9A"/>
    <w:rsid w:val="006B421A"/>
    <w:rsid w:val="006C4FB5"/>
    <w:rsid w:val="006C5A13"/>
    <w:rsid w:val="006C7E45"/>
    <w:rsid w:val="006D21A3"/>
    <w:rsid w:val="006D7817"/>
    <w:rsid w:val="006E1608"/>
    <w:rsid w:val="006E266C"/>
    <w:rsid w:val="006E7CA4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4BCC"/>
    <w:rsid w:val="00750B4C"/>
    <w:rsid w:val="00765DA9"/>
    <w:rsid w:val="00770AD9"/>
    <w:rsid w:val="007719EF"/>
    <w:rsid w:val="007742DB"/>
    <w:rsid w:val="00776E91"/>
    <w:rsid w:val="007814D3"/>
    <w:rsid w:val="00790F84"/>
    <w:rsid w:val="007919FF"/>
    <w:rsid w:val="00791C64"/>
    <w:rsid w:val="007A1008"/>
    <w:rsid w:val="007A25FE"/>
    <w:rsid w:val="007A3CF5"/>
    <w:rsid w:val="007A6290"/>
    <w:rsid w:val="007B4483"/>
    <w:rsid w:val="007B5B18"/>
    <w:rsid w:val="007C1CA6"/>
    <w:rsid w:val="007C313C"/>
    <w:rsid w:val="007D02D0"/>
    <w:rsid w:val="007E46BA"/>
    <w:rsid w:val="008004DF"/>
    <w:rsid w:val="00806E73"/>
    <w:rsid w:val="00813C8A"/>
    <w:rsid w:val="0081479D"/>
    <w:rsid w:val="00820A51"/>
    <w:rsid w:val="00822432"/>
    <w:rsid w:val="00822A5D"/>
    <w:rsid w:val="00826452"/>
    <w:rsid w:val="00826D31"/>
    <w:rsid w:val="0083269D"/>
    <w:rsid w:val="008340B2"/>
    <w:rsid w:val="00842F0C"/>
    <w:rsid w:val="00850D42"/>
    <w:rsid w:val="00851DA8"/>
    <w:rsid w:val="0085348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B0206"/>
    <w:rsid w:val="008B1300"/>
    <w:rsid w:val="008C233A"/>
    <w:rsid w:val="00915070"/>
    <w:rsid w:val="00915F80"/>
    <w:rsid w:val="0093612F"/>
    <w:rsid w:val="00936425"/>
    <w:rsid w:val="009418F9"/>
    <w:rsid w:val="00941D20"/>
    <w:rsid w:val="00942A3F"/>
    <w:rsid w:val="00946D85"/>
    <w:rsid w:val="00951272"/>
    <w:rsid w:val="009525B6"/>
    <w:rsid w:val="009626F1"/>
    <w:rsid w:val="00964F49"/>
    <w:rsid w:val="00973C05"/>
    <w:rsid w:val="00974546"/>
    <w:rsid w:val="009752AA"/>
    <w:rsid w:val="0097602D"/>
    <w:rsid w:val="0098580A"/>
    <w:rsid w:val="009859E0"/>
    <w:rsid w:val="009A063E"/>
    <w:rsid w:val="009A49E5"/>
    <w:rsid w:val="009B5D19"/>
    <w:rsid w:val="009C094A"/>
    <w:rsid w:val="009C28A8"/>
    <w:rsid w:val="009C4674"/>
    <w:rsid w:val="009D0ED4"/>
    <w:rsid w:val="009D3F82"/>
    <w:rsid w:val="009E155E"/>
    <w:rsid w:val="009E4CCA"/>
    <w:rsid w:val="009E7D8E"/>
    <w:rsid w:val="009F0994"/>
    <w:rsid w:val="009F43E6"/>
    <w:rsid w:val="009F6A0C"/>
    <w:rsid w:val="00A0012A"/>
    <w:rsid w:val="00A03AF6"/>
    <w:rsid w:val="00A05D63"/>
    <w:rsid w:val="00A0766A"/>
    <w:rsid w:val="00A109BC"/>
    <w:rsid w:val="00A133FF"/>
    <w:rsid w:val="00A16A95"/>
    <w:rsid w:val="00A2367A"/>
    <w:rsid w:val="00A32F7F"/>
    <w:rsid w:val="00A33765"/>
    <w:rsid w:val="00A35167"/>
    <w:rsid w:val="00A40542"/>
    <w:rsid w:val="00A441BC"/>
    <w:rsid w:val="00A46A3D"/>
    <w:rsid w:val="00A57CE3"/>
    <w:rsid w:val="00A61AEF"/>
    <w:rsid w:val="00A67EDA"/>
    <w:rsid w:val="00A72619"/>
    <w:rsid w:val="00A750F2"/>
    <w:rsid w:val="00A76425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B07238"/>
    <w:rsid w:val="00B11347"/>
    <w:rsid w:val="00B142F0"/>
    <w:rsid w:val="00B213B9"/>
    <w:rsid w:val="00B27B64"/>
    <w:rsid w:val="00B27BF5"/>
    <w:rsid w:val="00B30906"/>
    <w:rsid w:val="00B333C5"/>
    <w:rsid w:val="00B47478"/>
    <w:rsid w:val="00B61297"/>
    <w:rsid w:val="00B615AF"/>
    <w:rsid w:val="00B66235"/>
    <w:rsid w:val="00B734E9"/>
    <w:rsid w:val="00B76562"/>
    <w:rsid w:val="00B86609"/>
    <w:rsid w:val="00BA2819"/>
    <w:rsid w:val="00BC3799"/>
    <w:rsid w:val="00BD0D4D"/>
    <w:rsid w:val="00BD1094"/>
    <w:rsid w:val="00BF10A0"/>
    <w:rsid w:val="00BF1566"/>
    <w:rsid w:val="00BF4E39"/>
    <w:rsid w:val="00C00904"/>
    <w:rsid w:val="00C02136"/>
    <w:rsid w:val="00C22493"/>
    <w:rsid w:val="00C23C44"/>
    <w:rsid w:val="00C30AE5"/>
    <w:rsid w:val="00C328C8"/>
    <w:rsid w:val="00C35B6C"/>
    <w:rsid w:val="00C36910"/>
    <w:rsid w:val="00C41DB3"/>
    <w:rsid w:val="00C473A4"/>
    <w:rsid w:val="00C644B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3707"/>
    <w:rsid w:val="00CA7203"/>
    <w:rsid w:val="00CA7A14"/>
    <w:rsid w:val="00CB1CCA"/>
    <w:rsid w:val="00CB6F36"/>
    <w:rsid w:val="00CC52AA"/>
    <w:rsid w:val="00CC6C84"/>
    <w:rsid w:val="00CD1F33"/>
    <w:rsid w:val="00CF6DFC"/>
    <w:rsid w:val="00D03B87"/>
    <w:rsid w:val="00D06060"/>
    <w:rsid w:val="00D0715A"/>
    <w:rsid w:val="00D259F5"/>
    <w:rsid w:val="00D26E04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23BE"/>
    <w:rsid w:val="00D7472F"/>
    <w:rsid w:val="00D759AA"/>
    <w:rsid w:val="00D8724D"/>
    <w:rsid w:val="00D922EB"/>
    <w:rsid w:val="00D93AB6"/>
    <w:rsid w:val="00D960CD"/>
    <w:rsid w:val="00DB55A1"/>
    <w:rsid w:val="00DC0C01"/>
    <w:rsid w:val="00DD0160"/>
    <w:rsid w:val="00DF2E31"/>
    <w:rsid w:val="00DF5386"/>
    <w:rsid w:val="00E002C0"/>
    <w:rsid w:val="00E01652"/>
    <w:rsid w:val="00E1200B"/>
    <w:rsid w:val="00E207CD"/>
    <w:rsid w:val="00E27C2C"/>
    <w:rsid w:val="00E31C88"/>
    <w:rsid w:val="00E324CF"/>
    <w:rsid w:val="00E344E2"/>
    <w:rsid w:val="00E4274E"/>
    <w:rsid w:val="00E43955"/>
    <w:rsid w:val="00E56680"/>
    <w:rsid w:val="00E5796B"/>
    <w:rsid w:val="00E701D4"/>
    <w:rsid w:val="00E7266E"/>
    <w:rsid w:val="00E8208C"/>
    <w:rsid w:val="00E84FA8"/>
    <w:rsid w:val="00E866C8"/>
    <w:rsid w:val="00E9391C"/>
    <w:rsid w:val="00EA192A"/>
    <w:rsid w:val="00EA2767"/>
    <w:rsid w:val="00EA3B1F"/>
    <w:rsid w:val="00EA57E8"/>
    <w:rsid w:val="00EA7472"/>
    <w:rsid w:val="00EB04B5"/>
    <w:rsid w:val="00EB63EB"/>
    <w:rsid w:val="00EC304D"/>
    <w:rsid w:val="00ED1377"/>
    <w:rsid w:val="00EE17DF"/>
    <w:rsid w:val="00EE3DE1"/>
    <w:rsid w:val="00EE7FE0"/>
    <w:rsid w:val="00EF1A67"/>
    <w:rsid w:val="00F03A0E"/>
    <w:rsid w:val="00F06F5B"/>
    <w:rsid w:val="00F109FC"/>
    <w:rsid w:val="00F21EC9"/>
    <w:rsid w:val="00F36F64"/>
    <w:rsid w:val="00F3745D"/>
    <w:rsid w:val="00F54142"/>
    <w:rsid w:val="00F55C15"/>
    <w:rsid w:val="00F5613A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4B32"/>
    <w:rsid w:val="00FE1D54"/>
    <w:rsid w:val="00FE22D9"/>
    <w:rsid w:val="00FE3CBD"/>
    <w:rsid w:val="00FE5E5C"/>
    <w:rsid w:val="00FE783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1291</Words>
  <Characters>7360</Characters>
  <Application>Microsoft Office Word</Application>
  <DocSecurity>0</DocSecurity>
  <Lines>61</Lines>
  <Paragraphs>17</Paragraphs>
  <ScaleCrop>false</ScaleCrop>
  <Company>Ministry of Industry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Карамфилова</cp:lastModifiedBy>
  <cp:revision>17</cp:revision>
  <cp:lastPrinted>2013-10-11T12:14:00Z</cp:lastPrinted>
  <dcterms:created xsi:type="dcterms:W3CDTF">2013-12-09T12:35:00Z</dcterms:created>
  <dcterms:modified xsi:type="dcterms:W3CDTF">2019-09-24T12:55:00Z</dcterms:modified>
</cp:coreProperties>
</file>