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C5" w:rsidRPr="000B69A6" w:rsidRDefault="00360AC5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E63166">
        <w:rPr>
          <w:rFonts w:ascii="Verdana" w:hAnsi="Verdana"/>
          <w:b/>
          <w:bCs/>
          <w:sz w:val="28"/>
          <w:szCs w:val="28"/>
          <w:lang w:val="ru-RU"/>
        </w:rPr>
        <w:t>102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60AC5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оценка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360AC5" w:rsidRPr="009F6A0C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r w:rsidRPr="009F6A0C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360AC5" w:rsidRPr="009F6A0C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60AC5" w:rsidRPr="00FC1B44" w:rsidRDefault="00360AC5" w:rsidP="00644A4A">
      <w:pPr>
        <w:pStyle w:val="a7"/>
        <w:rPr>
          <w:rFonts w:ascii="Verdana" w:hAnsi="Verdana"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 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становище от РЗИ Пловдив </w:t>
      </w:r>
    </w:p>
    <w:p w:rsidR="00360AC5" w:rsidRDefault="00360AC5" w:rsidP="00644A4A">
      <w:pPr>
        <w:pStyle w:val="a7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               </w:t>
      </w:r>
    </w:p>
    <w:p w:rsidR="00360AC5" w:rsidRDefault="00360AC5" w:rsidP="006A342F">
      <w:pPr>
        <w:pStyle w:val="a7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360AC5" w:rsidRDefault="00360AC5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360AC5" w:rsidRPr="00D3488F" w:rsidRDefault="00360AC5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360AC5" w:rsidRPr="00AA7A94" w:rsidRDefault="00360AC5" w:rsidP="00AA7A94">
      <w:pPr>
        <w:pStyle w:val="a7"/>
        <w:tabs>
          <w:tab w:val="left" w:pos="9214"/>
        </w:tabs>
        <w:rPr>
          <w:rFonts w:ascii="Verdana" w:hAnsi="Verdana"/>
        </w:rPr>
      </w:pPr>
      <w:r w:rsidRPr="00AA7A94">
        <w:rPr>
          <w:rFonts w:ascii="Verdana" w:hAnsi="Verdana"/>
          <w:b/>
          <w:u w:val="single"/>
        </w:rPr>
        <w:t>да не се извършва</w:t>
      </w:r>
      <w:r w:rsidRPr="00AA7A94">
        <w:rPr>
          <w:rFonts w:ascii="Verdana" w:hAnsi="Verdana"/>
          <w:b/>
        </w:rPr>
        <w:t xml:space="preserve"> </w:t>
      </w:r>
      <w:r w:rsidRPr="00AA7A94">
        <w:rPr>
          <w:rFonts w:ascii="Verdana" w:hAnsi="Verdana"/>
        </w:rPr>
        <w:t xml:space="preserve">оценка на въздействието върху околната среда за </w:t>
      </w:r>
    </w:p>
    <w:p w:rsidR="00360AC5" w:rsidRPr="00AA7A94" w:rsidRDefault="00360AC5" w:rsidP="00566780">
      <w:pPr>
        <w:jc w:val="both"/>
        <w:rPr>
          <w:rFonts w:ascii="Verdana" w:hAnsi="Verdana"/>
          <w:lang w:val="ru-RU"/>
        </w:rPr>
      </w:pPr>
      <w:r w:rsidRPr="00AA7A94">
        <w:rPr>
          <w:rFonts w:ascii="Verdana" w:hAnsi="Verdana"/>
          <w:b/>
          <w:bCs/>
          <w:lang w:val="ru-RU"/>
        </w:rPr>
        <w:t>инвестиционно предложение</w:t>
      </w:r>
      <w:r w:rsidRPr="00AA7A94">
        <w:rPr>
          <w:rFonts w:ascii="Verdana" w:hAnsi="Verdana"/>
          <w:lang w:val="ru-RU"/>
        </w:rPr>
        <w:t>:</w:t>
      </w:r>
      <w:r w:rsidRPr="00AA7A94">
        <w:rPr>
          <w:rFonts w:ascii="Verdana" w:hAnsi="Verdana"/>
          <w:b/>
        </w:rPr>
        <w:t xml:space="preserve"> </w:t>
      </w:r>
      <w:r w:rsidRPr="006F26FC">
        <w:rPr>
          <w:rFonts w:ascii="Verdana" w:hAnsi="Verdana"/>
          <w:b/>
          <w:lang w:val="bg-BG"/>
        </w:rPr>
        <w:t>„</w:t>
      </w:r>
      <w:r w:rsidR="001869F8" w:rsidRPr="001869F8">
        <w:rPr>
          <w:rFonts w:ascii="Verdana" w:hAnsi="Verdana"/>
          <w:b/>
          <w:lang w:val="bg-BG"/>
        </w:rPr>
        <w:t xml:space="preserve">Изграждане </w:t>
      </w:r>
      <w:r w:rsidR="00690698" w:rsidRPr="00690698">
        <w:rPr>
          <w:rFonts w:ascii="Verdana" w:hAnsi="Verdana"/>
          <w:b/>
          <w:lang w:val="bg-BG"/>
        </w:rPr>
        <w:t>на църква  и жилищно строителство”</w:t>
      </w:r>
      <w:r w:rsidRPr="00AA7A94">
        <w:rPr>
          <w:rFonts w:ascii="Verdana" w:hAnsi="Verdana" w:cs="All Times New Roman"/>
          <w:b/>
          <w:lang w:val="ru-RU"/>
        </w:rPr>
        <w:t xml:space="preserve">, </w:t>
      </w:r>
      <w:r w:rsidRPr="00AA7A94">
        <w:rPr>
          <w:rFonts w:ascii="Verdana" w:hAnsi="Verdana"/>
          <w:lang w:val="ru-RU"/>
        </w:rPr>
        <w:t xml:space="preserve"> което няма вероятност да окаже значително отрицателно въздействие върху </w:t>
      </w:r>
      <w:proofErr w:type="spellStart"/>
      <w:r w:rsidRPr="00AA7A94">
        <w:rPr>
          <w:rFonts w:ascii="Verdana" w:hAnsi="Verdana"/>
          <w:lang w:val="ru-RU"/>
        </w:rPr>
        <w:t>природни</w:t>
      </w:r>
      <w:proofErr w:type="spellEnd"/>
      <w:r w:rsidRPr="00AA7A94">
        <w:rPr>
          <w:rFonts w:ascii="Verdana" w:hAnsi="Verdana"/>
          <w:lang w:val="ru-RU"/>
        </w:rPr>
        <w:t xml:space="preserve"> местообитания, популации и местообитания на видове, предмет на опазване в защитени зони</w:t>
      </w:r>
    </w:p>
    <w:p w:rsidR="004E1903" w:rsidRPr="00690698" w:rsidRDefault="00360AC5" w:rsidP="004E1903">
      <w:pPr>
        <w:jc w:val="both"/>
        <w:rPr>
          <w:rFonts w:ascii="Verdana" w:hAnsi="Verdana"/>
          <w:b/>
          <w:lang w:val="bg-BG"/>
        </w:rPr>
      </w:pPr>
      <w:r w:rsidRPr="00AA7A94">
        <w:rPr>
          <w:rFonts w:ascii="Verdana" w:hAnsi="Verdana"/>
          <w:b/>
          <w:lang w:val="ru-RU"/>
        </w:rPr>
        <w:t>местоположение</w:t>
      </w:r>
      <w:r w:rsidR="006A342F">
        <w:rPr>
          <w:rFonts w:ascii="Verdana" w:hAnsi="Verdana"/>
          <w:b/>
          <w:lang w:val="ru-RU"/>
        </w:rPr>
        <w:t>:</w:t>
      </w:r>
      <w:r w:rsidR="006A342F" w:rsidRPr="006A342F">
        <w:t xml:space="preserve"> </w:t>
      </w:r>
      <w:r w:rsidR="004E1903" w:rsidRPr="00690698">
        <w:rPr>
          <w:rFonts w:ascii="Verdana" w:hAnsi="Verdana"/>
          <w:b/>
          <w:lang w:val="bg-BG"/>
        </w:rPr>
        <w:t xml:space="preserve">в имот № 024078, землище на гр. Куклен, местност </w:t>
      </w:r>
      <w:r w:rsidR="00EF13D6">
        <w:rPr>
          <w:rFonts w:ascii="Verdana" w:hAnsi="Verdana"/>
          <w:b/>
          <w:lang w:val="bg-BG"/>
        </w:rPr>
        <w:t>„</w:t>
      </w:r>
      <w:r w:rsidR="004E1903" w:rsidRPr="00690698">
        <w:rPr>
          <w:rFonts w:ascii="Verdana" w:hAnsi="Verdana"/>
          <w:b/>
          <w:lang w:val="bg-BG"/>
        </w:rPr>
        <w:t>Шабан дере</w:t>
      </w:r>
      <w:r w:rsidR="00EF13D6">
        <w:rPr>
          <w:rFonts w:ascii="Verdana" w:hAnsi="Verdana"/>
          <w:b/>
          <w:lang w:val="bg-BG"/>
        </w:rPr>
        <w:t>“</w:t>
      </w:r>
      <w:r w:rsidR="004E1903" w:rsidRPr="00690698">
        <w:rPr>
          <w:rFonts w:ascii="Verdana" w:hAnsi="Verdana"/>
          <w:b/>
          <w:lang w:val="bg-BG"/>
        </w:rPr>
        <w:t xml:space="preserve">, община </w:t>
      </w:r>
      <w:r w:rsidR="00EF13D6">
        <w:rPr>
          <w:rFonts w:ascii="Verdana" w:hAnsi="Verdana"/>
          <w:b/>
          <w:lang w:val="bg-BG"/>
        </w:rPr>
        <w:t>„</w:t>
      </w:r>
      <w:r w:rsidR="004E1903" w:rsidRPr="00690698">
        <w:rPr>
          <w:rFonts w:ascii="Verdana" w:hAnsi="Verdana"/>
          <w:b/>
          <w:lang w:val="bg-BG"/>
        </w:rPr>
        <w:t>Куклен</w:t>
      </w:r>
      <w:r w:rsidR="00EF13D6">
        <w:rPr>
          <w:rFonts w:ascii="Verdana" w:hAnsi="Verdana"/>
          <w:b/>
          <w:lang w:val="bg-BG"/>
        </w:rPr>
        <w:t>“</w:t>
      </w:r>
    </w:p>
    <w:p w:rsidR="004E1903" w:rsidRPr="00335E4B" w:rsidRDefault="00360AC5" w:rsidP="004E1903">
      <w:pPr>
        <w:pStyle w:val="af7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AA7A94">
        <w:rPr>
          <w:rFonts w:ascii="Verdana" w:hAnsi="Verdana"/>
          <w:b/>
          <w:lang w:val="ru-RU"/>
        </w:rPr>
        <w:t>Възложител</w:t>
      </w:r>
      <w:r w:rsidR="004E1903">
        <w:rPr>
          <w:rFonts w:ascii="Verdana" w:hAnsi="Verdana"/>
          <w:b/>
          <w:lang w:val="ru-RU"/>
        </w:rPr>
        <w:t>:</w:t>
      </w:r>
      <w:r w:rsidR="004E1903" w:rsidRPr="004E1903">
        <w:rPr>
          <w:rFonts w:ascii="Verdana" w:hAnsi="Verdana"/>
          <w:bCs/>
          <w:sz w:val="20"/>
        </w:rPr>
        <w:t xml:space="preserve"> </w:t>
      </w:r>
      <w:r w:rsidR="004E1903">
        <w:rPr>
          <w:rFonts w:ascii="Verdana" w:hAnsi="Verdana"/>
          <w:bCs/>
          <w:sz w:val="20"/>
        </w:rPr>
        <w:t>„</w:t>
      </w:r>
      <w:r w:rsidR="004E1903">
        <w:rPr>
          <w:rFonts w:ascii="Verdana" w:hAnsi="Verdana"/>
          <w:b/>
          <w:bCs/>
          <w:sz w:val="20"/>
          <w:szCs w:val="20"/>
        </w:rPr>
        <w:t>ОБЕДИНЕНА БОЖИЯ ЦЪРКВА -</w:t>
      </w:r>
      <w:r w:rsidR="00724D61">
        <w:rPr>
          <w:rFonts w:ascii="Verdana" w:hAnsi="Verdana"/>
          <w:b/>
          <w:bCs/>
          <w:sz w:val="20"/>
          <w:szCs w:val="20"/>
        </w:rPr>
        <w:t xml:space="preserve"> </w:t>
      </w:r>
      <w:r w:rsidR="004E1903">
        <w:rPr>
          <w:rFonts w:ascii="Verdana" w:hAnsi="Verdana"/>
          <w:b/>
          <w:bCs/>
          <w:sz w:val="20"/>
          <w:szCs w:val="20"/>
        </w:rPr>
        <w:t>БОЖИ ДОМ ЕРУСАЛИМ“</w:t>
      </w:r>
      <w:r w:rsidR="00724D61">
        <w:rPr>
          <w:rFonts w:ascii="Verdana" w:hAnsi="Verdana"/>
          <w:b/>
          <w:bCs/>
          <w:sz w:val="20"/>
          <w:szCs w:val="20"/>
        </w:rPr>
        <w:t xml:space="preserve">, </w:t>
      </w:r>
      <w:r w:rsidR="004E1903">
        <w:rPr>
          <w:rFonts w:ascii="Verdana" w:hAnsi="Verdana"/>
          <w:b/>
          <w:bCs/>
          <w:sz w:val="20"/>
          <w:szCs w:val="20"/>
        </w:rPr>
        <w:t xml:space="preserve">гр. Куклен и </w:t>
      </w:r>
      <w:r w:rsidR="004E1903" w:rsidRPr="008F48BD">
        <w:rPr>
          <w:rFonts w:ascii="Verdana" w:hAnsi="Verdana"/>
          <w:b/>
          <w:bCs/>
          <w:sz w:val="20"/>
          <w:szCs w:val="20"/>
        </w:rPr>
        <w:t>С</w:t>
      </w:r>
      <w:r w:rsidR="0027130F">
        <w:rPr>
          <w:rFonts w:ascii="Verdana" w:hAnsi="Verdana"/>
          <w:b/>
          <w:bCs/>
          <w:sz w:val="20"/>
          <w:szCs w:val="20"/>
        </w:rPr>
        <w:t>. Кръстев</w:t>
      </w:r>
      <w:bookmarkStart w:id="0" w:name="_GoBack"/>
      <w:bookmarkEnd w:id="0"/>
    </w:p>
    <w:p w:rsidR="00360AC5" w:rsidRPr="001869F8" w:rsidRDefault="00360AC5" w:rsidP="00DB1480">
      <w:pPr>
        <w:jc w:val="both"/>
        <w:rPr>
          <w:rFonts w:ascii="Verdana" w:hAnsi="Verdana"/>
          <w:lang w:val="bg-BG"/>
        </w:rPr>
      </w:pPr>
    </w:p>
    <w:p w:rsidR="00360AC5" w:rsidRPr="0037335A" w:rsidRDefault="00360AC5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>Характеристика на инвестиционното предложение</w:t>
      </w:r>
      <w:r w:rsidRPr="0037335A">
        <w:rPr>
          <w:rFonts w:ascii="Verdana" w:hAnsi="Verdana"/>
          <w:lang w:val="ru-RU"/>
        </w:rPr>
        <w:t xml:space="preserve">: </w:t>
      </w:r>
    </w:p>
    <w:p w:rsidR="006A342F" w:rsidRDefault="00360AC5" w:rsidP="006A342F">
      <w:pPr>
        <w:jc w:val="both"/>
        <w:rPr>
          <w:rFonts w:ascii="Verdana" w:hAnsi="Verdana" w:cs="Arial"/>
          <w:lang w:val="ru-RU"/>
        </w:rPr>
      </w:pPr>
      <w:proofErr w:type="spellStart"/>
      <w:r w:rsidRPr="00BE24FB">
        <w:rPr>
          <w:rFonts w:ascii="Verdana" w:hAnsi="Verdana"/>
          <w:lang w:val="ru-RU"/>
        </w:rPr>
        <w:t>Възложител</w:t>
      </w:r>
      <w:r w:rsidR="004E1903">
        <w:rPr>
          <w:rFonts w:ascii="Verdana" w:hAnsi="Verdana"/>
          <w:lang w:val="ru-RU"/>
        </w:rPr>
        <w:t>ите</w:t>
      </w:r>
      <w:proofErr w:type="spellEnd"/>
      <w:r w:rsidR="004E1903">
        <w:rPr>
          <w:rFonts w:ascii="Verdana" w:hAnsi="Verdana"/>
          <w:lang w:val="ru-RU"/>
        </w:rPr>
        <w:t xml:space="preserve"> са</w:t>
      </w:r>
      <w:r w:rsidRPr="00BE24FB">
        <w:rPr>
          <w:rFonts w:ascii="Verdana" w:hAnsi="Verdana"/>
          <w:lang w:val="ru-RU"/>
        </w:rPr>
        <w:t xml:space="preserve"> </w:t>
      </w:r>
      <w:proofErr w:type="spellStart"/>
      <w:r w:rsidRPr="00BE24FB">
        <w:rPr>
          <w:rFonts w:ascii="Verdana" w:hAnsi="Verdana"/>
          <w:lang w:val="ru-RU"/>
        </w:rPr>
        <w:t>собствени</w:t>
      </w:r>
      <w:r w:rsidR="004E1903">
        <w:rPr>
          <w:rFonts w:ascii="Verdana" w:hAnsi="Verdana"/>
          <w:lang w:val="ru-RU"/>
        </w:rPr>
        <w:t>ци</w:t>
      </w:r>
      <w:proofErr w:type="spellEnd"/>
      <w:r w:rsidRPr="00BE24FB">
        <w:rPr>
          <w:rFonts w:ascii="Verdana" w:hAnsi="Verdana"/>
          <w:lang w:val="ru-RU"/>
        </w:rPr>
        <w:t xml:space="preserve"> на </w:t>
      </w:r>
      <w:proofErr w:type="spellStart"/>
      <w:r w:rsidRPr="00BE24FB">
        <w:rPr>
          <w:rFonts w:ascii="Verdana" w:hAnsi="Verdana"/>
          <w:lang w:val="ru-RU"/>
        </w:rPr>
        <w:t>гореописани</w:t>
      </w:r>
      <w:r w:rsidR="004E1903">
        <w:rPr>
          <w:rFonts w:ascii="Verdana" w:hAnsi="Verdana"/>
          <w:lang w:val="ru-RU"/>
        </w:rPr>
        <w:t>я</w:t>
      </w:r>
      <w:proofErr w:type="spellEnd"/>
      <w:r w:rsidR="004E1903">
        <w:rPr>
          <w:rFonts w:ascii="Verdana" w:hAnsi="Verdana"/>
          <w:lang w:val="ru-RU"/>
        </w:rPr>
        <w:t xml:space="preserve"> земеделски </w:t>
      </w:r>
      <w:r w:rsidRPr="00BE24F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имот с</w:t>
      </w:r>
      <w:r w:rsidR="006A342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площ от </w:t>
      </w:r>
      <w:r w:rsidR="004E1903">
        <w:rPr>
          <w:rFonts w:ascii="Verdana" w:hAnsi="Verdana"/>
          <w:lang w:val="ru-RU"/>
        </w:rPr>
        <w:t>1,789</w:t>
      </w:r>
      <w:r>
        <w:rPr>
          <w:rFonts w:ascii="Verdana" w:hAnsi="Verdana"/>
          <w:lang w:val="ru-RU"/>
        </w:rPr>
        <w:t xml:space="preserve"> дка</w:t>
      </w:r>
      <w:r w:rsidRPr="00BE24FB">
        <w:rPr>
          <w:rFonts w:ascii="Verdana" w:hAnsi="Verdana"/>
          <w:lang w:val="ru-RU"/>
        </w:rPr>
        <w:t>.</w:t>
      </w:r>
      <w:r w:rsidRPr="00BE24FB">
        <w:rPr>
          <w:rFonts w:ascii="Verdana" w:hAnsi="Verdana" w:cs="Arial"/>
          <w:lang w:val="ru-RU"/>
        </w:rPr>
        <w:t xml:space="preserve"> </w:t>
      </w:r>
      <w:r w:rsidR="00DB1480">
        <w:rPr>
          <w:rFonts w:ascii="Verdana" w:hAnsi="Verdana" w:cs="Arial"/>
          <w:lang w:val="ru-RU"/>
        </w:rPr>
        <w:t>Щ</w:t>
      </w:r>
      <w:r w:rsidR="006A342F" w:rsidRPr="006A342F">
        <w:rPr>
          <w:rFonts w:ascii="Verdana" w:hAnsi="Verdana" w:cs="Arial"/>
          <w:lang w:val="bg-BG"/>
        </w:rPr>
        <w:t>е се реализира</w:t>
      </w:r>
      <w:r w:rsidR="00724D61">
        <w:rPr>
          <w:rFonts w:ascii="Verdana" w:hAnsi="Verdana" w:cs="Arial"/>
          <w:lang w:val="bg-BG"/>
        </w:rPr>
        <w:t xml:space="preserve">т </w:t>
      </w:r>
      <w:r w:rsidR="006A342F" w:rsidRPr="006A342F">
        <w:rPr>
          <w:rFonts w:ascii="Verdana" w:hAnsi="Verdana" w:cs="Arial"/>
          <w:lang w:val="bg-BG"/>
        </w:rPr>
        <w:t xml:space="preserve">  инвестиционн</w:t>
      </w:r>
      <w:r w:rsidR="00724D61">
        <w:rPr>
          <w:rFonts w:ascii="Verdana" w:hAnsi="Verdana" w:cs="Arial"/>
          <w:lang w:val="bg-BG"/>
        </w:rPr>
        <w:t>и</w:t>
      </w:r>
      <w:r w:rsidR="006A342F" w:rsidRPr="006A342F">
        <w:rPr>
          <w:rFonts w:ascii="Verdana" w:hAnsi="Verdana" w:cs="Arial"/>
          <w:lang w:val="bg-BG"/>
        </w:rPr>
        <w:t xml:space="preserve"> проект</w:t>
      </w:r>
      <w:r w:rsidR="00724D61">
        <w:rPr>
          <w:rFonts w:ascii="Verdana" w:hAnsi="Verdana" w:cs="Arial"/>
          <w:lang w:val="bg-BG"/>
        </w:rPr>
        <w:t>и за църковна и жилищна постройки</w:t>
      </w:r>
      <w:r w:rsidR="006A342F" w:rsidRPr="006A342F">
        <w:rPr>
          <w:rFonts w:ascii="Verdana" w:hAnsi="Verdana" w:cs="Arial"/>
          <w:lang w:val="bg-BG"/>
        </w:rPr>
        <w:t xml:space="preserve">,  </w:t>
      </w:r>
      <w:r w:rsidR="00DB1480">
        <w:rPr>
          <w:rFonts w:ascii="Verdana" w:hAnsi="Verdana" w:cs="Arial"/>
          <w:lang w:val="bg-BG"/>
        </w:rPr>
        <w:t>като</w:t>
      </w:r>
      <w:r w:rsidR="006A342F" w:rsidRPr="006A342F">
        <w:rPr>
          <w:rFonts w:ascii="Verdana" w:hAnsi="Verdana" w:cs="Arial"/>
          <w:lang w:val="bg-BG"/>
        </w:rPr>
        <w:t xml:space="preserve"> се предприеме процедура по промяна</w:t>
      </w:r>
      <w:r w:rsidR="004E1903">
        <w:rPr>
          <w:rFonts w:ascii="Verdana" w:hAnsi="Verdana" w:cs="Arial"/>
          <w:lang w:val="bg-BG"/>
        </w:rPr>
        <w:t xml:space="preserve"> на</w:t>
      </w:r>
      <w:r w:rsidR="006A342F" w:rsidRPr="006A342F">
        <w:rPr>
          <w:rFonts w:ascii="Verdana" w:hAnsi="Verdana" w:cs="Arial"/>
          <w:lang w:val="bg-BG"/>
        </w:rPr>
        <w:t xml:space="preserve"> предназначението</w:t>
      </w:r>
      <w:r w:rsidR="004E1903">
        <w:rPr>
          <w:rFonts w:ascii="Verdana" w:hAnsi="Verdana" w:cs="Arial"/>
          <w:lang w:val="bg-BG"/>
        </w:rPr>
        <w:t xml:space="preserve"> и дефиниране </w:t>
      </w:r>
      <w:r w:rsidR="00724D61" w:rsidRPr="00724D61">
        <w:rPr>
          <w:rFonts w:ascii="Verdana" w:hAnsi="Verdana" w:cs="Arial"/>
          <w:lang w:val="bg-BG"/>
        </w:rPr>
        <w:t>на две УПИ</w:t>
      </w:r>
      <w:r w:rsidR="00724D61">
        <w:rPr>
          <w:rFonts w:ascii="Verdana" w:hAnsi="Verdana" w:cs="Arial"/>
          <w:lang w:val="bg-BG"/>
        </w:rPr>
        <w:t xml:space="preserve"> </w:t>
      </w:r>
      <w:r w:rsidR="004E1903">
        <w:rPr>
          <w:rFonts w:ascii="Verdana" w:hAnsi="Verdana" w:cs="Arial"/>
          <w:lang w:val="bg-BG"/>
        </w:rPr>
        <w:t>чрез ПУП</w:t>
      </w:r>
      <w:r w:rsidR="000C69C9">
        <w:rPr>
          <w:rFonts w:ascii="Verdana" w:hAnsi="Verdana" w:cs="Arial"/>
          <w:lang w:val="bg-BG"/>
        </w:rPr>
        <w:t>-ПРЗ</w:t>
      </w:r>
      <w:r w:rsidR="00724D61">
        <w:rPr>
          <w:rFonts w:ascii="Verdana" w:hAnsi="Verdana" w:cs="Arial"/>
          <w:lang w:val="bg-BG"/>
        </w:rPr>
        <w:t>, определящ</w:t>
      </w:r>
      <w:r w:rsidR="006A342F" w:rsidRPr="006A342F">
        <w:rPr>
          <w:rFonts w:ascii="Verdana" w:hAnsi="Verdana" w:cs="Arial"/>
          <w:lang w:val="bg-BG"/>
        </w:rPr>
        <w:t xml:space="preserve"> начина и характера на застрояване</w:t>
      </w:r>
      <w:r w:rsidR="004E1903">
        <w:rPr>
          <w:rFonts w:ascii="Verdana" w:hAnsi="Verdana" w:cs="Arial"/>
          <w:lang w:val="bg-BG"/>
        </w:rPr>
        <w:t>.</w:t>
      </w:r>
      <w:r w:rsidR="006A342F" w:rsidRPr="006A342F">
        <w:rPr>
          <w:rFonts w:ascii="Verdana" w:hAnsi="Verdana" w:cs="Arial"/>
          <w:lang w:val="bg-BG"/>
        </w:rPr>
        <w:t xml:space="preserve"> </w:t>
      </w:r>
    </w:p>
    <w:p w:rsidR="00360AC5" w:rsidRPr="0037335A" w:rsidRDefault="00360AC5" w:rsidP="00644A4A">
      <w:pPr>
        <w:pStyle w:val="Default"/>
        <w:tabs>
          <w:tab w:val="left" w:pos="9639"/>
        </w:tabs>
        <w:jc w:val="both"/>
        <w:rPr>
          <w:rFonts w:ascii="Verdana" w:hAnsi="Verdana" w:cs="Courier New"/>
          <w:sz w:val="20"/>
          <w:szCs w:val="20"/>
        </w:rPr>
      </w:pPr>
      <w:r w:rsidRPr="0037335A">
        <w:rPr>
          <w:rFonts w:ascii="Verdana" w:hAnsi="Verdana"/>
          <w:sz w:val="20"/>
          <w:szCs w:val="20"/>
        </w:rPr>
        <w:t>За бъдещи</w:t>
      </w:r>
      <w:r w:rsidR="000C69C9">
        <w:rPr>
          <w:rFonts w:ascii="Verdana" w:hAnsi="Verdana"/>
          <w:sz w:val="20"/>
          <w:szCs w:val="20"/>
        </w:rPr>
        <w:t>те</w:t>
      </w:r>
      <w:r w:rsidRPr="0037335A">
        <w:rPr>
          <w:rFonts w:ascii="Verdana" w:hAnsi="Verdana"/>
          <w:sz w:val="20"/>
          <w:szCs w:val="20"/>
        </w:rPr>
        <w:t xml:space="preserve"> обект</w:t>
      </w:r>
      <w:r w:rsidR="000C69C9">
        <w:rPr>
          <w:rFonts w:ascii="Verdana" w:hAnsi="Verdana"/>
          <w:sz w:val="20"/>
          <w:szCs w:val="20"/>
        </w:rPr>
        <w:t>и</w:t>
      </w:r>
      <w:r w:rsidRPr="0037335A">
        <w:rPr>
          <w:rFonts w:ascii="Verdana" w:hAnsi="Verdana"/>
          <w:sz w:val="20"/>
          <w:szCs w:val="20"/>
        </w:rPr>
        <w:t xml:space="preserve"> ще се използва наличната</w:t>
      </w:r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новоизградена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37335A">
        <w:rPr>
          <w:rFonts w:ascii="Verdana" w:hAnsi="Verdana"/>
          <w:sz w:val="20"/>
          <w:szCs w:val="20"/>
        </w:rPr>
        <w:t xml:space="preserve">инфраструктура след изпълнение на необходимите връзки: </w:t>
      </w:r>
    </w:p>
    <w:p w:rsidR="004E1903" w:rsidRDefault="00360AC5" w:rsidP="004E1903">
      <w:pPr>
        <w:jc w:val="both"/>
        <w:rPr>
          <w:rFonts w:ascii="Verdana" w:hAnsi="Verdana" w:cs="Arial"/>
          <w:lang w:val="ru-RU"/>
        </w:rPr>
      </w:pPr>
      <w:r w:rsidRPr="0037335A">
        <w:rPr>
          <w:rFonts w:ascii="Verdana" w:hAnsi="Verdana" w:cs="Courier New"/>
          <w:color w:val="000000"/>
          <w:lang w:val="bg-BG" w:eastAsia="bg-BG"/>
        </w:rPr>
        <w:t>Пътна –</w:t>
      </w:r>
      <w:r>
        <w:rPr>
          <w:rFonts w:ascii="Verdana" w:hAnsi="Verdana" w:cs="Courier New"/>
          <w:color w:val="000000"/>
          <w:lang w:val="bg-BG" w:eastAsia="bg-BG"/>
        </w:rPr>
        <w:t xml:space="preserve"> </w:t>
      </w:r>
      <w:r w:rsidR="004E1903">
        <w:rPr>
          <w:rFonts w:ascii="Verdana" w:hAnsi="Verdana" w:cs="Courier New"/>
          <w:color w:val="000000"/>
          <w:lang w:val="bg-BG" w:eastAsia="bg-BG"/>
        </w:rPr>
        <w:t xml:space="preserve">съгласно представената </w:t>
      </w:r>
      <w:r w:rsidR="00724D61">
        <w:rPr>
          <w:rFonts w:ascii="Verdana" w:hAnsi="Verdana" w:cs="Courier New"/>
          <w:color w:val="000000"/>
          <w:lang w:val="bg-BG" w:eastAsia="bg-BG"/>
        </w:rPr>
        <w:t xml:space="preserve">информация и </w:t>
      </w:r>
      <w:r w:rsidR="004E1903">
        <w:rPr>
          <w:rFonts w:ascii="Verdana" w:hAnsi="Verdana" w:cs="Courier New"/>
          <w:color w:val="000000"/>
          <w:lang w:val="bg-BG" w:eastAsia="bg-BG"/>
        </w:rPr>
        <w:t>скица с № К 03750</w:t>
      </w:r>
      <w:r w:rsidR="000C69C9">
        <w:rPr>
          <w:rFonts w:ascii="Verdana" w:hAnsi="Verdana" w:cs="Courier New"/>
          <w:color w:val="000000"/>
          <w:lang w:val="bg-BG" w:eastAsia="bg-BG"/>
        </w:rPr>
        <w:t>/31.01.2014г.</w:t>
      </w:r>
      <w:r w:rsidR="004E1903">
        <w:rPr>
          <w:rFonts w:ascii="Verdana" w:hAnsi="Verdana" w:cs="Courier New"/>
          <w:color w:val="000000"/>
          <w:lang w:val="bg-BG" w:eastAsia="bg-BG"/>
        </w:rPr>
        <w:t xml:space="preserve"> щ</w:t>
      </w:r>
      <w:r>
        <w:rPr>
          <w:rFonts w:ascii="Verdana" w:hAnsi="Verdana" w:cs="Arial"/>
          <w:lang w:val="ru-RU"/>
        </w:rPr>
        <w:t xml:space="preserve">е се </w:t>
      </w:r>
      <w:proofErr w:type="spellStart"/>
      <w:r w:rsidR="000C69C9">
        <w:rPr>
          <w:rFonts w:ascii="Verdana" w:hAnsi="Verdana" w:cs="Arial"/>
          <w:lang w:val="ru-RU"/>
        </w:rPr>
        <w:t>обособи</w:t>
      </w:r>
      <w:proofErr w:type="spellEnd"/>
      <w:r w:rsidR="004E1903">
        <w:rPr>
          <w:rFonts w:ascii="Verdana" w:hAnsi="Verdana" w:cs="Arial"/>
          <w:lang w:val="ru-RU"/>
        </w:rPr>
        <w:t xml:space="preserve"> </w:t>
      </w:r>
      <w:proofErr w:type="spellStart"/>
      <w:r w:rsidR="000C69C9">
        <w:rPr>
          <w:rFonts w:ascii="Verdana" w:hAnsi="Verdana" w:cs="Arial"/>
          <w:lang w:val="ru-RU"/>
        </w:rPr>
        <w:t>локална</w:t>
      </w:r>
      <w:proofErr w:type="spellEnd"/>
      <w:r w:rsidR="000C69C9">
        <w:rPr>
          <w:rFonts w:ascii="Verdana" w:hAnsi="Verdana" w:cs="Arial"/>
          <w:lang w:val="ru-RU"/>
        </w:rPr>
        <w:t xml:space="preserve"> </w:t>
      </w:r>
      <w:r w:rsidR="004E1903">
        <w:rPr>
          <w:rFonts w:ascii="Verdana" w:hAnsi="Verdana" w:cs="Arial"/>
          <w:lang w:val="ru-RU"/>
        </w:rPr>
        <w:t xml:space="preserve">пътна връзка </w:t>
      </w:r>
      <w:r w:rsidR="00724D61">
        <w:rPr>
          <w:rFonts w:ascii="Verdana" w:hAnsi="Verdana" w:cs="Arial"/>
          <w:lang w:val="ru-RU"/>
        </w:rPr>
        <w:t xml:space="preserve">с </w:t>
      </w:r>
      <w:r w:rsidR="000C69C9">
        <w:rPr>
          <w:rFonts w:ascii="Verdana" w:hAnsi="Verdana" w:cs="Arial"/>
          <w:lang w:val="ru-RU"/>
        </w:rPr>
        <w:t>ширина</w:t>
      </w:r>
      <w:r w:rsidR="00724D61">
        <w:rPr>
          <w:rFonts w:ascii="Verdana" w:hAnsi="Verdana" w:cs="Arial"/>
          <w:lang w:val="ru-RU"/>
        </w:rPr>
        <w:t xml:space="preserve"> 6 м. </w:t>
      </w:r>
      <w:r w:rsidR="000C69C9">
        <w:rPr>
          <w:rFonts w:ascii="Verdana" w:hAnsi="Verdana" w:cs="Arial"/>
          <w:lang w:val="ru-RU"/>
        </w:rPr>
        <w:t xml:space="preserve">до съществуващата </w:t>
      </w:r>
      <w:proofErr w:type="spellStart"/>
      <w:r w:rsidR="000C69C9">
        <w:rPr>
          <w:rFonts w:ascii="Verdana" w:hAnsi="Verdana" w:cs="Arial"/>
          <w:lang w:val="ru-RU"/>
        </w:rPr>
        <w:t>улична</w:t>
      </w:r>
      <w:proofErr w:type="spellEnd"/>
      <w:r w:rsidR="000C69C9">
        <w:rPr>
          <w:rFonts w:ascii="Verdana" w:hAnsi="Verdana" w:cs="Arial"/>
          <w:lang w:val="ru-RU"/>
        </w:rPr>
        <w:t xml:space="preserve"> мрежа на гр. Куклен </w:t>
      </w:r>
      <w:r w:rsidR="004E1903">
        <w:rPr>
          <w:rFonts w:ascii="Verdana" w:hAnsi="Verdana" w:cs="Arial"/>
          <w:lang w:val="ru-RU"/>
        </w:rPr>
        <w:t>на основание</w:t>
      </w:r>
      <w:r w:rsidRPr="00BE24FB">
        <w:rPr>
          <w:rFonts w:ascii="Verdana" w:hAnsi="Verdana" w:cs="Arial"/>
          <w:lang w:val="ru-RU"/>
        </w:rPr>
        <w:t xml:space="preserve"> </w:t>
      </w:r>
      <w:r w:rsidR="004E1903">
        <w:rPr>
          <w:rFonts w:ascii="Verdana" w:hAnsi="Verdana" w:cs="Arial"/>
          <w:lang w:val="ru-RU"/>
        </w:rPr>
        <w:t xml:space="preserve">право на преминаване през </w:t>
      </w:r>
      <w:proofErr w:type="spellStart"/>
      <w:r w:rsidR="004E1903">
        <w:rPr>
          <w:rFonts w:ascii="Verdana" w:hAnsi="Verdana" w:cs="Arial"/>
          <w:lang w:val="ru-RU"/>
        </w:rPr>
        <w:t>съседен</w:t>
      </w:r>
      <w:proofErr w:type="spellEnd"/>
      <w:r w:rsidR="00724D61">
        <w:rPr>
          <w:rFonts w:ascii="Verdana" w:hAnsi="Verdana" w:cs="Arial"/>
          <w:lang w:val="ru-RU"/>
        </w:rPr>
        <w:t xml:space="preserve"> общински</w:t>
      </w:r>
      <w:r w:rsidR="004E1903">
        <w:rPr>
          <w:rFonts w:ascii="Verdana" w:hAnsi="Verdana" w:cs="Arial"/>
          <w:lang w:val="ru-RU"/>
        </w:rPr>
        <w:t xml:space="preserve"> имот.</w:t>
      </w:r>
    </w:p>
    <w:p w:rsidR="00360AC5" w:rsidRDefault="00724D61" w:rsidP="004E1903">
      <w:pPr>
        <w:jc w:val="both"/>
        <w:rPr>
          <w:rFonts w:ascii="Verdana" w:hAnsi="Verdana" w:cs="Courier New"/>
          <w:color w:val="000000"/>
          <w:lang w:val="bg-BG" w:eastAsia="bg-BG"/>
        </w:rPr>
      </w:pPr>
      <w:r>
        <w:rPr>
          <w:rFonts w:ascii="Verdana" w:hAnsi="Verdana" w:cs="Courier New"/>
          <w:color w:val="000000"/>
          <w:lang w:val="bg-BG" w:eastAsia="bg-BG"/>
        </w:rPr>
        <w:t>В</w:t>
      </w:r>
      <w:r w:rsidR="00360AC5" w:rsidRPr="0037335A">
        <w:rPr>
          <w:rFonts w:ascii="Verdana" w:hAnsi="Verdana" w:cs="Courier New"/>
          <w:color w:val="000000"/>
          <w:lang w:val="bg-BG" w:eastAsia="bg-BG"/>
        </w:rPr>
        <w:t>одоснабдяване –</w:t>
      </w:r>
      <w:r w:rsidR="00360AC5">
        <w:rPr>
          <w:rFonts w:ascii="Verdana" w:hAnsi="Verdana" w:cs="Courier New"/>
          <w:color w:val="000000"/>
          <w:lang w:val="bg-BG" w:eastAsia="bg-BG"/>
        </w:rPr>
        <w:t xml:space="preserve"> ще се </w:t>
      </w:r>
      <w:proofErr w:type="spellStart"/>
      <w:r w:rsidR="00360AC5">
        <w:rPr>
          <w:rFonts w:ascii="Verdana" w:hAnsi="Verdana" w:cs="Courier New"/>
          <w:color w:val="000000"/>
          <w:lang w:val="bg-BG" w:eastAsia="bg-BG"/>
        </w:rPr>
        <w:t>използува</w:t>
      </w:r>
      <w:proofErr w:type="spellEnd"/>
      <w:r w:rsidR="00360AC5">
        <w:rPr>
          <w:rFonts w:ascii="Verdana" w:hAnsi="Verdana" w:cs="Courier New"/>
          <w:color w:val="000000"/>
          <w:lang w:val="bg-BG" w:eastAsia="bg-BG"/>
        </w:rPr>
        <w:t xml:space="preserve"> наличен </w:t>
      </w:r>
      <w:r>
        <w:rPr>
          <w:rFonts w:ascii="Verdana" w:hAnsi="Verdana" w:cs="Courier New"/>
          <w:color w:val="000000"/>
          <w:lang w:val="bg-BG" w:eastAsia="bg-BG"/>
        </w:rPr>
        <w:t xml:space="preserve">уличен </w:t>
      </w:r>
      <w:r w:rsidR="00360AC5">
        <w:rPr>
          <w:rFonts w:ascii="Verdana" w:hAnsi="Verdana" w:cs="Courier New"/>
          <w:color w:val="000000"/>
          <w:lang w:val="bg-BG" w:eastAsia="bg-BG"/>
        </w:rPr>
        <w:t>водопровод</w:t>
      </w:r>
      <w:r>
        <w:rPr>
          <w:rFonts w:ascii="Verdana" w:hAnsi="Verdana" w:cs="Courier New"/>
          <w:color w:val="000000"/>
          <w:lang w:val="bg-BG" w:eastAsia="bg-BG"/>
        </w:rPr>
        <w:t>, като се изгради локална връзка.</w:t>
      </w:r>
    </w:p>
    <w:p w:rsidR="00360AC5" w:rsidRPr="0037335A" w:rsidRDefault="00360AC5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37335A">
        <w:rPr>
          <w:rFonts w:ascii="Verdana" w:hAnsi="Verdana" w:cs="Courier New"/>
          <w:lang w:val="bg-BG" w:eastAsia="bg-BG"/>
        </w:rPr>
        <w:t xml:space="preserve">Електроснабдяване - </w:t>
      </w:r>
      <w:r>
        <w:rPr>
          <w:rFonts w:ascii="Verdana" w:hAnsi="Verdana" w:cs="Courier New"/>
          <w:lang w:val="bg-BG" w:eastAsia="bg-BG"/>
        </w:rPr>
        <w:t xml:space="preserve"> </w:t>
      </w:r>
      <w:r w:rsidRPr="0037335A">
        <w:rPr>
          <w:rFonts w:ascii="Verdana" w:hAnsi="Verdana" w:cs="Courier New"/>
          <w:lang w:val="bg-BG" w:eastAsia="bg-BG"/>
        </w:rPr>
        <w:t>чрез</w:t>
      </w:r>
      <w:r w:rsidR="000C69C9">
        <w:rPr>
          <w:rFonts w:ascii="Verdana" w:hAnsi="Verdana" w:cs="Courier New"/>
          <w:lang w:val="bg-BG" w:eastAsia="bg-BG"/>
        </w:rPr>
        <w:t xml:space="preserve"> </w:t>
      </w:r>
      <w:r w:rsidR="0060188B">
        <w:rPr>
          <w:rFonts w:ascii="Verdana" w:hAnsi="Verdana" w:cs="Courier New"/>
          <w:lang w:val="bg-BG" w:eastAsia="bg-BG"/>
        </w:rPr>
        <w:t>кабелна линия по трасе за присъединяване към</w:t>
      </w:r>
      <w:r>
        <w:rPr>
          <w:rFonts w:ascii="Verdana" w:hAnsi="Verdana" w:cs="Courier New"/>
          <w:lang w:val="bg-BG" w:eastAsia="bg-BG"/>
        </w:rPr>
        <w:t xml:space="preserve"> наличната</w:t>
      </w:r>
      <w:r w:rsidR="00724D61">
        <w:rPr>
          <w:rFonts w:ascii="Verdana" w:hAnsi="Verdana" w:cs="Courier New"/>
          <w:lang w:val="bg-BG" w:eastAsia="bg-BG"/>
        </w:rPr>
        <w:t xml:space="preserve"> градска</w:t>
      </w:r>
      <w:r>
        <w:rPr>
          <w:rFonts w:ascii="Verdana" w:hAnsi="Verdana" w:cs="Courier New"/>
          <w:lang w:val="bg-BG" w:eastAsia="bg-BG"/>
        </w:rPr>
        <w:t xml:space="preserve"> </w:t>
      </w:r>
      <w:r w:rsidRPr="0037335A">
        <w:rPr>
          <w:rFonts w:ascii="Verdana" w:hAnsi="Verdana" w:cs="Courier New"/>
          <w:lang w:val="bg-BG" w:eastAsia="bg-BG"/>
        </w:rPr>
        <w:t>ел</w:t>
      </w:r>
      <w:r>
        <w:rPr>
          <w:rFonts w:ascii="Verdana" w:hAnsi="Verdana" w:cs="Courier New"/>
          <w:lang w:val="bg-BG" w:eastAsia="bg-BG"/>
        </w:rPr>
        <w:t xml:space="preserve">. </w:t>
      </w:r>
      <w:r w:rsidRPr="0037335A">
        <w:rPr>
          <w:rFonts w:ascii="Verdana" w:hAnsi="Verdana" w:cs="Courier New"/>
          <w:lang w:val="bg-BG" w:eastAsia="bg-BG"/>
        </w:rPr>
        <w:t>м</w:t>
      </w:r>
      <w:r>
        <w:rPr>
          <w:rFonts w:ascii="Verdana" w:hAnsi="Verdana" w:cs="Courier New"/>
          <w:lang w:val="bg-BG" w:eastAsia="bg-BG"/>
        </w:rPr>
        <w:t>режа</w:t>
      </w:r>
      <w:r w:rsidR="0060188B">
        <w:rPr>
          <w:rFonts w:ascii="Verdana" w:hAnsi="Verdana" w:cs="Courier New"/>
          <w:lang w:val="bg-BG" w:eastAsia="bg-BG"/>
        </w:rPr>
        <w:t>,</w:t>
      </w:r>
      <w:r w:rsidR="0060188B" w:rsidRPr="0060188B">
        <w:t xml:space="preserve"> </w:t>
      </w:r>
      <w:r w:rsidR="0060188B" w:rsidRPr="0060188B">
        <w:rPr>
          <w:rFonts w:ascii="Verdana" w:hAnsi="Verdana" w:cs="Courier New"/>
          <w:lang w:val="bg-BG" w:eastAsia="bg-BG"/>
        </w:rPr>
        <w:t>утвърдено от „ЕВН-България“ ЕАД</w:t>
      </w:r>
      <w:r>
        <w:rPr>
          <w:rFonts w:ascii="Verdana" w:hAnsi="Verdana" w:cs="Courier New"/>
          <w:lang w:val="bg-BG" w:eastAsia="bg-BG"/>
        </w:rPr>
        <w:t xml:space="preserve"> </w:t>
      </w:r>
      <w:r>
        <w:rPr>
          <w:rFonts w:ascii="Verdana" w:hAnsi="Verdana" w:cs="Arial"/>
          <w:lang w:val="ru-RU"/>
        </w:rPr>
        <w:t>.</w:t>
      </w:r>
    </w:p>
    <w:p w:rsidR="00360AC5" w:rsidRPr="001C5863" w:rsidRDefault="00360AC5" w:rsidP="00422751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37335A">
        <w:rPr>
          <w:rFonts w:ascii="Verdana" w:hAnsi="Verdana" w:cs="Courier New"/>
          <w:lang w:val="bg-BG" w:eastAsia="bg-BG"/>
        </w:rPr>
        <w:t xml:space="preserve">Заустване на отпадни води </w:t>
      </w:r>
      <w:r w:rsidRPr="00BE24FB">
        <w:rPr>
          <w:rFonts w:ascii="Verdana" w:hAnsi="Verdana" w:cs="Arial"/>
          <w:lang w:val="ru-RU"/>
        </w:rPr>
        <w:t xml:space="preserve">– </w:t>
      </w:r>
      <w:r>
        <w:rPr>
          <w:rFonts w:ascii="Verdana" w:hAnsi="Verdana" w:cs="Arial"/>
          <w:lang w:val="ru-RU"/>
        </w:rPr>
        <w:t xml:space="preserve">ще се включат в </w:t>
      </w:r>
      <w:r w:rsidR="00724D61">
        <w:rPr>
          <w:rFonts w:ascii="Verdana" w:hAnsi="Verdana" w:cs="Arial"/>
          <w:lang w:val="ru-RU"/>
        </w:rPr>
        <w:t>новопроектирана водоплътна яма</w:t>
      </w:r>
      <w:r>
        <w:rPr>
          <w:rFonts w:ascii="Verdana" w:hAnsi="Verdana" w:cs="Arial"/>
          <w:lang w:val="bg-BG"/>
        </w:rPr>
        <w:t>.</w:t>
      </w:r>
    </w:p>
    <w:p w:rsidR="00360AC5" w:rsidRPr="00550249" w:rsidRDefault="00360AC5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550249">
        <w:rPr>
          <w:rFonts w:ascii="Verdana" w:hAnsi="Verdana"/>
          <w:szCs w:val="20"/>
        </w:rPr>
        <w:t>Инвестиционното предложение /ИП/ попада в обхвата на  т. 10, буква “б“ от Приложение № 2 на Закона за опазване на околната среда / ДВ.бр.91 /2002 год./</w:t>
      </w:r>
      <w:r w:rsidRPr="00550249">
        <w:rPr>
          <w:rFonts w:ascii="Verdana" w:hAnsi="Verdana"/>
          <w:szCs w:val="20"/>
          <w:lang w:val="ru-RU"/>
        </w:rPr>
        <w:t xml:space="preserve"> </w:t>
      </w:r>
      <w:r w:rsidRPr="00550249">
        <w:rPr>
          <w:rFonts w:ascii="Verdana" w:hAnsi="Verdana"/>
          <w:szCs w:val="20"/>
        </w:rPr>
        <w:t xml:space="preserve">и чл.2 ал.1, т. 1 от Наредбата за ОС. </w:t>
      </w:r>
    </w:p>
    <w:p w:rsidR="00360AC5" w:rsidRPr="00550249" w:rsidRDefault="00360AC5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 xml:space="preserve">Площадката на ИП 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550249">
          <w:rPr>
            <w:rFonts w:ascii="Verdana" w:hAnsi="Verdana"/>
            <w:lang w:val="ru-RU"/>
          </w:rPr>
          <w:t>2000”</w:t>
        </w:r>
      </w:smartTag>
      <w:r w:rsidRPr="00550249">
        <w:rPr>
          <w:rFonts w:ascii="Verdana" w:hAnsi="Verdana"/>
          <w:lang w:val="ru-RU"/>
        </w:rPr>
        <w:t>.  Най-</w:t>
      </w:r>
      <w:proofErr w:type="spellStart"/>
      <w:r w:rsidRPr="00550249">
        <w:rPr>
          <w:rFonts w:ascii="Verdana" w:hAnsi="Verdana"/>
          <w:lang w:val="ru-RU"/>
        </w:rPr>
        <w:t>близката</w:t>
      </w:r>
      <w:proofErr w:type="spellEnd"/>
      <w:r w:rsidRPr="00550249">
        <w:rPr>
          <w:rFonts w:ascii="Verdana" w:hAnsi="Verdana"/>
          <w:lang w:val="ru-RU"/>
        </w:rPr>
        <w:t xml:space="preserve"> защитена зона </w:t>
      </w:r>
      <w:proofErr w:type="gramStart"/>
      <w:r w:rsidRPr="00550249">
        <w:rPr>
          <w:rFonts w:ascii="Verdana" w:hAnsi="Verdana"/>
          <w:lang w:val="ru-RU"/>
        </w:rPr>
        <w:t xml:space="preserve">е  </w:t>
      </w:r>
      <w:r w:rsidRPr="00550249">
        <w:rPr>
          <w:rFonts w:ascii="Verdana" w:hAnsi="Verdana"/>
        </w:rPr>
        <w:t>BG</w:t>
      </w:r>
      <w:proofErr w:type="gramEnd"/>
      <w:r w:rsidRPr="00550249">
        <w:rPr>
          <w:rFonts w:ascii="Verdana" w:hAnsi="Verdana"/>
          <w:lang w:val="ru-RU"/>
        </w:rPr>
        <w:t xml:space="preserve"> 000</w:t>
      </w:r>
      <w:r>
        <w:rPr>
          <w:rFonts w:ascii="Verdana" w:hAnsi="Verdana"/>
          <w:lang w:val="ru-RU"/>
        </w:rPr>
        <w:t>0</w:t>
      </w:r>
      <w:r w:rsidR="000C69C9">
        <w:rPr>
          <w:rFonts w:ascii="Verdana" w:hAnsi="Verdana"/>
          <w:lang w:val="ru-RU"/>
        </w:rPr>
        <w:t>194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r w:rsidR="000C69C9">
        <w:rPr>
          <w:rFonts w:ascii="Verdana" w:hAnsi="Verdana"/>
          <w:lang w:val="ru-RU"/>
        </w:rPr>
        <w:t>Чая</w:t>
      </w:r>
      <w:r w:rsidRPr="00550249">
        <w:rPr>
          <w:rFonts w:ascii="Verdana" w:hAnsi="Verdana"/>
          <w:lang w:val="ru-RU"/>
        </w:rPr>
        <w:t xml:space="preserve">”, </w:t>
      </w:r>
      <w:r w:rsidRPr="00550249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дивата флора и фауна, приета с РМС № 122/02.03.2007г.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ДВ бр.21/2007г.</w:t>
      </w:r>
      <w:r>
        <w:rPr>
          <w:rFonts w:ascii="Verdana" w:hAnsi="Verdana"/>
        </w:rPr>
        <w:t>)</w:t>
      </w:r>
      <w:r w:rsidRPr="00550249">
        <w:rPr>
          <w:rFonts w:ascii="Verdana" w:hAnsi="Verdana"/>
          <w:lang w:val="bg-BG"/>
        </w:rPr>
        <w:t xml:space="preserve"> </w:t>
      </w:r>
      <w:r w:rsidRPr="00550249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значително отрицателно въздействие  върху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>, предмет на опазване в защитената зона</w:t>
      </w:r>
      <w:r w:rsidRPr="00550249">
        <w:rPr>
          <w:rFonts w:ascii="Verdana" w:hAnsi="Verdana"/>
          <w:lang w:val="bg-BG"/>
        </w:rPr>
        <w:t>.</w:t>
      </w:r>
    </w:p>
    <w:p w:rsidR="00360AC5" w:rsidRDefault="00360AC5" w:rsidP="006A342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9357D9">
        <w:t xml:space="preserve">                                                    </w:t>
      </w:r>
    </w:p>
    <w:p w:rsidR="000C69C9" w:rsidRDefault="00360AC5" w:rsidP="00550249">
      <w:pPr>
        <w:pStyle w:val="a7"/>
        <w:outlineLvl w:val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lastRenderedPageBreak/>
        <w:t xml:space="preserve">                                                   </w:t>
      </w:r>
    </w:p>
    <w:p w:rsidR="00360AC5" w:rsidRPr="009357D9" w:rsidRDefault="00360AC5" w:rsidP="000C69C9">
      <w:pPr>
        <w:pStyle w:val="a7"/>
        <w:jc w:val="center"/>
        <w:outlineLvl w:val="0"/>
        <w:rPr>
          <w:rFonts w:ascii="Verdana" w:hAnsi="Verdana"/>
          <w:b/>
          <w:caps/>
        </w:rPr>
      </w:pPr>
      <w:r w:rsidRPr="009357D9">
        <w:rPr>
          <w:rFonts w:ascii="Verdana" w:hAnsi="Verdana"/>
          <w:b/>
          <w:caps/>
        </w:rPr>
        <w:t>мотиви:</w:t>
      </w:r>
    </w:p>
    <w:p w:rsidR="00360AC5" w:rsidRPr="009357D9" w:rsidRDefault="00360AC5" w:rsidP="00644A4A">
      <w:pPr>
        <w:pStyle w:val="a7"/>
        <w:rPr>
          <w:rFonts w:ascii="Verdana" w:hAnsi="Verdana"/>
          <w:b/>
          <w:caps/>
        </w:rPr>
      </w:pPr>
    </w:p>
    <w:p w:rsidR="00360AC5" w:rsidRPr="00BE24FB" w:rsidRDefault="00360AC5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.Характеристика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строителство, дейности, технологии: обем,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ресурси, генерирани отпадъци, замърсяване и дискомфорт на околната среда, както и риск от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9357D9">
        <w:rPr>
          <w:rFonts w:ascii="Verdana" w:hAnsi="Verdana"/>
          <w:b/>
          <w:sz w:val="20"/>
          <w:szCs w:val="20"/>
          <w:lang w:val="bg-BG"/>
        </w:rPr>
        <w:t>.</w:t>
      </w:r>
    </w:p>
    <w:p w:rsidR="00360AC5" w:rsidRDefault="000C69C9" w:rsidP="00550249">
      <w:pPr>
        <w:pStyle w:val="Defaul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Ще се изградят </w:t>
      </w:r>
      <w:r w:rsidRPr="000C69C9">
        <w:rPr>
          <w:rFonts w:ascii="Verdana" w:hAnsi="Verdana" w:cs="Arial"/>
          <w:sz w:val="20"/>
          <w:szCs w:val="20"/>
        </w:rPr>
        <w:t>църковна и жилищна постройки</w:t>
      </w:r>
      <w:r>
        <w:rPr>
          <w:rFonts w:ascii="Verdana" w:hAnsi="Verdana" w:cs="Arial"/>
          <w:sz w:val="20"/>
          <w:szCs w:val="20"/>
        </w:rPr>
        <w:t>, след провеждане на необходимите проектно-съгласувателни работи по реда на Закона за устройство на територията.</w:t>
      </w:r>
      <w:r w:rsidRPr="000C69C9">
        <w:rPr>
          <w:rFonts w:ascii="Verdana" w:hAnsi="Verdana" w:cs="Arial"/>
          <w:sz w:val="20"/>
          <w:szCs w:val="20"/>
        </w:rPr>
        <w:t xml:space="preserve"> </w:t>
      </w:r>
      <w:r w:rsidR="00360AC5" w:rsidRPr="00766057">
        <w:rPr>
          <w:rFonts w:ascii="Verdana" w:hAnsi="Verdana" w:cs="Arial"/>
          <w:sz w:val="20"/>
          <w:szCs w:val="20"/>
        </w:rPr>
        <w:t>Изграждането на обект</w:t>
      </w:r>
      <w:r w:rsidR="00766057" w:rsidRPr="00766057">
        <w:rPr>
          <w:rFonts w:ascii="Verdana" w:hAnsi="Verdana" w:cs="Arial"/>
          <w:sz w:val="20"/>
          <w:szCs w:val="20"/>
        </w:rPr>
        <w:t>ите</w:t>
      </w:r>
      <w:r w:rsidR="00360AC5" w:rsidRPr="00766057">
        <w:rPr>
          <w:rFonts w:ascii="Verdana" w:hAnsi="Verdana" w:cs="Arial"/>
          <w:sz w:val="20"/>
          <w:szCs w:val="20"/>
        </w:rPr>
        <w:t xml:space="preserve"> и обслужващата инфраструктура</w:t>
      </w:r>
      <w:r w:rsidR="00360AC5" w:rsidRPr="00550249">
        <w:rPr>
          <w:rFonts w:ascii="Verdana" w:hAnsi="Verdana" w:cs="Arial"/>
          <w:sz w:val="20"/>
          <w:szCs w:val="20"/>
        </w:rPr>
        <w:t xml:space="preserve">  ще стане съгласно утвърдения ПУП и работните проекти при спазване на ограничителни</w:t>
      </w:r>
      <w:r w:rsidR="00360AC5">
        <w:rPr>
          <w:rFonts w:ascii="Verdana" w:hAnsi="Verdana" w:cs="Arial"/>
          <w:sz w:val="20"/>
          <w:szCs w:val="20"/>
        </w:rPr>
        <w:t>те</w:t>
      </w:r>
      <w:r w:rsidR="00360AC5" w:rsidRPr="00550249">
        <w:rPr>
          <w:rFonts w:ascii="Verdana" w:hAnsi="Verdana" w:cs="Arial"/>
          <w:sz w:val="20"/>
          <w:szCs w:val="20"/>
        </w:rPr>
        <w:t xml:space="preserve"> и задължителни</w:t>
      </w:r>
      <w:r w:rsidR="00360AC5">
        <w:rPr>
          <w:rFonts w:ascii="Verdana" w:hAnsi="Verdana" w:cs="Arial"/>
          <w:sz w:val="20"/>
          <w:szCs w:val="20"/>
        </w:rPr>
        <w:t>те</w:t>
      </w:r>
      <w:r w:rsidR="00360AC5" w:rsidRPr="00550249">
        <w:rPr>
          <w:rFonts w:ascii="Verdana" w:hAnsi="Verdana" w:cs="Arial"/>
          <w:sz w:val="20"/>
          <w:szCs w:val="20"/>
        </w:rPr>
        <w:t xml:space="preserve">  линии на застрояване.</w:t>
      </w:r>
      <w:r w:rsidR="00360AC5">
        <w:rPr>
          <w:rFonts w:ascii="Verdana" w:hAnsi="Verdana" w:cs="Arial"/>
          <w:sz w:val="20"/>
          <w:szCs w:val="20"/>
        </w:rPr>
        <w:t xml:space="preserve"> </w:t>
      </w:r>
      <w:r w:rsidR="008621D6">
        <w:rPr>
          <w:rFonts w:ascii="Verdana" w:hAnsi="Verdana" w:cs="Arial"/>
          <w:sz w:val="20"/>
          <w:szCs w:val="20"/>
        </w:rPr>
        <w:t xml:space="preserve">Строителството ще се извърши по класически монолитен способ, като се </w:t>
      </w:r>
      <w:proofErr w:type="spellStart"/>
      <w:r w:rsidR="008621D6">
        <w:rPr>
          <w:rFonts w:ascii="Verdana" w:hAnsi="Verdana" w:cs="Arial"/>
          <w:sz w:val="20"/>
          <w:szCs w:val="20"/>
        </w:rPr>
        <w:t>използуват</w:t>
      </w:r>
      <w:proofErr w:type="spellEnd"/>
      <w:r w:rsidR="008621D6">
        <w:rPr>
          <w:rFonts w:ascii="Verdana" w:hAnsi="Verdana" w:cs="Arial"/>
          <w:sz w:val="20"/>
          <w:szCs w:val="20"/>
        </w:rPr>
        <w:t xml:space="preserve"> </w:t>
      </w:r>
      <w:r w:rsidR="00EF13D6">
        <w:rPr>
          <w:rFonts w:ascii="Verdana" w:hAnsi="Verdana" w:cs="Arial"/>
          <w:sz w:val="20"/>
          <w:szCs w:val="20"/>
        </w:rPr>
        <w:t xml:space="preserve">строителни </w:t>
      </w:r>
      <w:r w:rsidR="008621D6">
        <w:rPr>
          <w:rFonts w:ascii="Verdana" w:hAnsi="Verdana" w:cs="Arial"/>
          <w:sz w:val="20"/>
          <w:szCs w:val="20"/>
        </w:rPr>
        <w:t>материали от търговската мрежа.</w:t>
      </w:r>
    </w:p>
    <w:p w:rsidR="00360AC5" w:rsidRDefault="00360AC5" w:rsidP="00644A4A">
      <w:pPr>
        <w:pStyle w:val="a7"/>
        <w:tabs>
          <w:tab w:val="left" w:pos="8647"/>
        </w:tabs>
        <w:rPr>
          <w:rFonts w:ascii="Verdana" w:hAnsi="Verdana"/>
        </w:rPr>
      </w:pPr>
      <w:r w:rsidRPr="0052146E">
        <w:rPr>
          <w:rFonts w:ascii="Verdana" w:hAnsi="Verdana"/>
        </w:rPr>
        <w:t>В хода на експлоатация на обекта не се предполага значително замърсяване и</w:t>
      </w:r>
      <w:r w:rsidRPr="009357D9">
        <w:rPr>
          <w:rFonts w:ascii="Verdana" w:hAnsi="Verdana"/>
        </w:rPr>
        <w:t xml:space="preserve"> дискомфорт на околната среда. При строителните дейности се очаква известно шумово натоварване на околната среда. То ще бъде минимално,</w:t>
      </w:r>
      <w:r w:rsidRPr="002E245E">
        <w:rPr>
          <w:rFonts w:ascii="Verdana" w:hAnsi="Verdana"/>
        </w:rPr>
        <w:t xml:space="preserve"> локализирано в рамките на ограничен район. </w:t>
      </w:r>
    </w:p>
    <w:p w:rsidR="00360AC5" w:rsidRPr="00E67806" w:rsidRDefault="00360AC5" w:rsidP="006E5181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6E5181">
        <w:rPr>
          <w:rFonts w:ascii="Verdana" w:hAnsi="Verdana"/>
          <w:lang w:val="bg-BG"/>
        </w:rPr>
        <w:t xml:space="preserve">Битовите отпадъци, генерирани по време на експлоатацията </w:t>
      </w:r>
      <w:r w:rsidRPr="00BE24FB">
        <w:rPr>
          <w:rFonts w:ascii="Verdana" w:hAnsi="Verdana"/>
          <w:lang w:val="ru-RU"/>
        </w:rPr>
        <w:t xml:space="preserve"> ще се събират в контейнер</w:t>
      </w:r>
      <w:r>
        <w:rPr>
          <w:rFonts w:ascii="Verdana" w:hAnsi="Verdana"/>
          <w:lang w:val="ru-RU"/>
        </w:rPr>
        <w:t>и</w:t>
      </w:r>
      <w:r w:rsidRPr="00BE24FB">
        <w:rPr>
          <w:rFonts w:ascii="Verdana" w:hAnsi="Verdana"/>
          <w:lang w:val="ru-RU"/>
        </w:rPr>
        <w:t xml:space="preserve"> и ще се извозват  от обслужваща района сметосъбираща фирма до </w:t>
      </w:r>
      <w:proofErr w:type="spellStart"/>
      <w:r>
        <w:rPr>
          <w:rFonts w:ascii="Verdana" w:hAnsi="Verdana"/>
          <w:lang w:val="ru-RU"/>
        </w:rPr>
        <w:t>определеното</w:t>
      </w:r>
      <w:proofErr w:type="spellEnd"/>
      <w:r>
        <w:rPr>
          <w:rFonts w:ascii="Verdana" w:hAnsi="Verdana"/>
          <w:lang w:val="ru-RU"/>
        </w:rPr>
        <w:t xml:space="preserve"> от Общината депо за ТБО.</w:t>
      </w:r>
    </w:p>
    <w:p w:rsidR="008621D6" w:rsidRDefault="008621D6" w:rsidP="00644A4A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360AC5" w:rsidRDefault="00360AC5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</w:t>
      </w:r>
      <w:r w:rsidR="00C820A4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360AC5" w:rsidRPr="00BE24FB" w:rsidRDefault="00360AC5" w:rsidP="00B10507">
      <w:pPr>
        <w:jc w:val="both"/>
        <w:rPr>
          <w:rFonts w:ascii="Verdana" w:hAnsi="Verdana" w:cs="Arial"/>
          <w:lang w:val="ru-RU"/>
        </w:rPr>
      </w:pPr>
      <w:r>
        <w:rPr>
          <w:rFonts w:ascii="Verdana" w:hAnsi="Verdana" w:cs="Arial"/>
          <w:lang w:val="bg-BG"/>
        </w:rPr>
        <w:t>Обект</w:t>
      </w:r>
      <w:r w:rsidR="008621D6">
        <w:rPr>
          <w:rFonts w:ascii="Verdana" w:hAnsi="Verdana" w:cs="Arial"/>
          <w:lang w:val="bg-BG"/>
        </w:rPr>
        <w:t>ите</w:t>
      </w:r>
      <w:r>
        <w:rPr>
          <w:rFonts w:ascii="Verdana" w:hAnsi="Verdana" w:cs="Arial"/>
          <w:lang w:val="ru-RU"/>
        </w:rPr>
        <w:t xml:space="preserve"> ще се </w:t>
      </w:r>
      <w:proofErr w:type="spellStart"/>
      <w:r>
        <w:rPr>
          <w:rFonts w:ascii="Verdana" w:hAnsi="Verdana" w:cs="Arial"/>
          <w:lang w:val="ru-RU"/>
        </w:rPr>
        <w:t>разполож</w:t>
      </w:r>
      <w:r w:rsidR="00C820A4">
        <w:rPr>
          <w:rFonts w:ascii="Verdana" w:hAnsi="Verdana" w:cs="Arial"/>
          <w:lang w:val="ru-RU"/>
        </w:rPr>
        <w:t>ат</w:t>
      </w:r>
      <w:proofErr w:type="spellEnd"/>
      <w:r w:rsidR="00C820A4">
        <w:rPr>
          <w:rFonts w:ascii="Verdana" w:hAnsi="Verdana" w:cs="Arial"/>
          <w:lang w:val="ru-RU"/>
        </w:rPr>
        <w:t xml:space="preserve"> </w:t>
      </w:r>
      <w:r>
        <w:rPr>
          <w:rFonts w:ascii="Verdana" w:hAnsi="Verdana" w:cs="Arial"/>
          <w:lang w:val="ru-RU"/>
        </w:rPr>
        <w:t xml:space="preserve">в </w:t>
      </w:r>
      <w:r w:rsidR="00C820A4">
        <w:rPr>
          <w:rFonts w:ascii="Verdana" w:hAnsi="Verdana" w:cs="Arial"/>
          <w:lang w:val="ru-RU"/>
        </w:rPr>
        <w:t xml:space="preserve">имот с </w:t>
      </w:r>
      <w:proofErr w:type="spellStart"/>
      <w:r w:rsidR="00C820A4">
        <w:rPr>
          <w:rFonts w:ascii="Verdana" w:hAnsi="Verdana" w:cs="Arial"/>
          <w:lang w:val="ru-RU"/>
        </w:rPr>
        <w:t>настоящ</w:t>
      </w:r>
      <w:proofErr w:type="spellEnd"/>
      <w:r w:rsidR="00C820A4">
        <w:rPr>
          <w:rFonts w:ascii="Verdana" w:hAnsi="Verdana" w:cs="Arial"/>
          <w:lang w:val="ru-RU"/>
        </w:rPr>
        <w:t xml:space="preserve"> начин на трайно </w:t>
      </w:r>
      <w:proofErr w:type="spellStart"/>
      <w:r w:rsidR="00C820A4">
        <w:rPr>
          <w:rFonts w:ascii="Verdana" w:hAnsi="Verdana" w:cs="Arial"/>
          <w:lang w:val="ru-RU"/>
        </w:rPr>
        <w:t>ползуване</w:t>
      </w:r>
      <w:proofErr w:type="spellEnd"/>
      <w:r w:rsidR="00C820A4">
        <w:rPr>
          <w:rFonts w:ascii="Verdana" w:hAnsi="Verdana" w:cs="Arial"/>
          <w:lang w:val="ru-RU"/>
        </w:rPr>
        <w:t xml:space="preserve"> «нива», </w:t>
      </w:r>
      <w:proofErr w:type="spellStart"/>
      <w:r w:rsidR="00C820A4">
        <w:rPr>
          <w:rFonts w:ascii="Verdana" w:hAnsi="Verdana" w:cs="Arial"/>
          <w:lang w:val="ru-RU"/>
        </w:rPr>
        <w:t>четвърта</w:t>
      </w:r>
      <w:proofErr w:type="spellEnd"/>
      <w:r w:rsidR="00C820A4">
        <w:rPr>
          <w:rFonts w:ascii="Verdana" w:hAnsi="Verdana" w:cs="Arial"/>
          <w:lang w:val="ru-RU"/>
        </w:rPr>
        <w:t xml:space="preserve"> категория</w:t>
      </w:r>
      <w:r>
        <w:rPr>
          <w:rFonts w:ascii="Verdana" w:hAnsi="Verdana" w:cs="Arial"/>
          <w:lang w:val="ru-RU"/>
        </w:rPr>
        <w:t>. Щ</w:t>
      </w:r>
      <w:r w:rsidRPr="00BE24FB">
        <w:rPr>
          <w:rFonts w:ascii="Verdana" w:hAnsi="Verdana" w:cs="Arial"/>
          <w:lang w:val="ru-RU"/>
        </w:rPr>
        <w:t>е</w:t>
      </w:r>
      <w:r>
        <w:rPr>
          <w:rFonts w:ascii="Verdana" w:hAnsi="Verdana" w:cs="Arial"/>
          <w:lang w:val="ru-RU"/>
        </w:rPr>
        <w:t xml:space="preserve"> </w:t>
      </w:r>
      <w:r w:rsidR="00C820A4">
        <w:rPr>
          <w:rFonts w:ascii="Verdana" w:hAnsi="Verdana" w:cs="Arial"/>
          <w:lang w:val="ru-RU"/>
        </w:rPr>
        <w:t xml:space="preserve">се </w:t>
      </w:r>
      <w:r w:rsidR="00C820A4" w:rsidRPr="00C820A4">
        <w:rPr>
          <w:rFonts w:ascii="Verdana" w:hAnsi="Verdana"/>
          <w:lang w:val="bg-BG"/>
        </w:rPr>
        <w:t>реализира</w:t>
      </w:r>
      <w:r>
        <w:rPr>
          <w:rFonts w:ascii="Verdana" w:hAnsi="Verdana" w:cs="Arial"/>
          <w:lang w:val="ru-RU"/>
        </w:rPr>
        <w:t xml:space="preserve"> удоб</w:t>
      </w:r>
      <w:r w:rsidR="00C820A4">
        <w:rPr>
          <w:rFonts w:ascii="Verdana" w:hAnsi="Verdana" w:cs="Arial"/>
          <w:lang w:val="ru-RU"/>
        </w:rPr>
        <w:t>е</w:t>
      </w:r>
      <w:r>
        <w:rPr>
          <w:rFonts w:ascii="Verdana" w:hAnsi="Verdana" w:cs="Arial"/>
          <w:lang w:val="ru-RU"/>
        </w:rPr>
        <w:t xml:space="preserve">н </w:t>
      </w:r>
      <w:proofErr w:type="spellStart"/>
      <w:r w:rsidR="00C820A4">
        <w:rPr>
          <w:rFonts w:ascii="Verdana" w:hAnsi="Verdana" w:cs="Arial"/>
          <w:lang w:val="ru-RU"/>
        </w:rPr>
        <w:t>автомобилен</w:t>
      </w:r>
      <w:proofErr w:type="spellEnd"/>
      <w:r w:rsidR="00C820A4">
        <w:rPr>
          <w:rFonts w:ascii="Verdana" w:hAnsi="Verdana" w:cs="Arial"/>
          <w:lang w:val="ru-RU"/>
        </w:rPr>
        <w:t xml:space="preserve"> </w:t>
      </w:r>
      <w:r>
        <w:rPr>
          <w:rFonts w:ascii="Verdana" w:hAnsi="Verdana" w:cs="Arial"/>
          <w:lang w:val="ru-RU"/>
        </w:rPr>
        <w:t xml:space="preserve">и </w:t>
      </w:r>
      <w:proofErr w:type="spellStart"/>
      <w:r>
        <w:rPr>
          <w:rFonts w:ascii="Verdana" w:hAnsi="Verdana" w:cs="Arial"/>
          <w:lang w:val="ru-RU"/>
        </w:rPr>
        <w:t>пешеход</w:t>
      </w:r>
      <w:r w:rsidR="00C820A4">
        <w:rPr>
          <w:rFonts w:ascii="Verdana" w:hAnsi="Verdana" w:cs="Arial"/>
          <w:lang w:val="ru-RU"/>
        </w:rPr>
        <w:t>е</w:t>
      </w:r>
      <w:r>
        <w:rPr>
          <w:rFonts w:ascii="Verdana" w:hAnsi="Verdana" w:cs="Arial"/>
          <w:lang w:val="ru-RU"/>
        </w:rPr>
        <w:t>н</w:t>
      </w:r>
      <w:proofErr w:type="spellEnd"/>
      <w:r>
        <w:rPr>
          <w:rFonts w:ascii="Verdana" w:hAnsi="Verdana" w:cs="Arial"/>
          <w:lang w:val="ru-RU"/>
        </w:rPr>
        <w:t xml:space="preserve"> подход към </w:t>
      </w:r>
      <w:proofErr w:type="spellStart"/>
      <w:r>
        <w:rPr>
          <w:rFonts w:ascii="Verdana" w:hAnsi="Verdana" w:cs="Arial"/>
          <w:lang w:val="ru-RU"/>
        </w:rPr>
        <w:t>градската</w:t>
      </w:r>
      <w:proofErr w:type="spellEnd"/>
      <w:r>
        <w:rPr>
          <w:rFonts w:ascii="Verdana" w:hAnsi="Verdana" w:cs="Arial"/>
          <w:lang w:val="ru-RU"/>
        </w:rPr>
        <w:t xml:space="preserve"> </w:t>
      </w:r>
      <w:proofErr w:type="spellStart"/>
      <w:r>
        <w:rPr>
          <w:rFonts w:ascii="Verdana" w:hAnsi="Verdana" w:cs="Arial"/>
          <w:lang w:val="ru-RU"/>
        </w:rPr>
        <w:t>улична</w:t>
      </w:r>
      <w:proofErr w:type="spellEnd"/>
      <w:r>
        <w:rPr>
          <w:rFonts w:ascii="Verdana" w:hAnsi="Verdana" w:cs="Arial"/>
          <w:lang w:val="ru-RU"/>
        </w:rPr>
        <w:t xml:space="preserve"> мрежа.</w:t>
      </w:r>
    </w:p>
    <w:p w:rsidR="00360AC5" w:rsidRDefault="00360AC5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360AC5" w:rsidRDefault="00360AC5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360AC5" w:rsidRDefault="00360AC5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>
        <w:rPr>
          <w:rFonts w:ascii="Verdana" w:hAnsi="Verdana"/>
        </w:rPr>
        <w:t>Не се очаква засягане на к</w:t>
      </w:r>
      <w:r w:rsidRPr="00FE1D54">
        <w:rPr>
          <w:rFonts w:ascii="Verdana" w:hAnsi="Verdana"/>
        </w:rPr>
        <w:t>ачествата и регенеративната  способност на природните ресурси  в района</w:t>
      </w:r>
      <w:r>
        <w:rPr>
          <w:rFonts w:ascii="Verdana" w:hAnsi="Verdana"/>
        </w:rPr>
        <w:t xml:space="preserve">. </w:t>
      </w:r>
    </w:p>
    <w:p w:rsidR="00360AC5" w:rsidRPr="00FE1D54" w:rsidRDefault="00360AC5" w:rsidP="00644A4A">
      <w:pPr>
        <w:pStyle w:val="a7"/>
        <w:rPr>
          <w:rFonts w:ascii="Verdana" w:hAnsi="Verdana"/>
        </w:rPr>
      </w:pPr>
    </w:p>
    <w:p w:rsidR="00360AC5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360AC5" w:rsidRPr="00E61C0A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</w:t>
      </w:r>
      <w:r w:rsidRPr="00E61C0A">
        <w:rPr>
          <w:rFonts w:ascii="Verdana" w:hAnsi="Verdana"/>
          <w:lang w:val="bg-BG"/>
        </w:rPr>
        <w:t xml:space="preserve">яма вероятност </w:t>
      </w:r>
      <w:r>
        <w:rPr>
          <w:rFonts w:ascii="Verdana" w:hAnsi="Verdana"/>
          <w:lang w:val="bg-BG"/>
        </w:rPr>
        <w:t>и</w:t>
      </w:r>
      <w:r w:rsidRPr="00E61C0A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E61C0A">
        <w:rPr>
          <w:rFonts w:ascii="Verdana" w:hAnsi="Verdana"/>
          <w:lang w:val="bg-BG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</w:t>
      </w:r>
      <w:r w:rsidRPr="00AD61CA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 xml:space="preserve"> 000</w:t>
      </w:r>
      <w:r>
        <w:rPr>
          <w:rFonts w:ascii="Verdana" w:hAnsi="Verdana"/>
          <w:lang w:val="ru-RU"/>
        </w:rPr>
        <w:t>00</w:t>
      </w:r>
      <w:r w:rsidR="00C820A4">
        <w:rPr>
          <w:rFonts w:ascii="Verdana" w:hAnsi="Verdana"/>
          <w:lang w:val="ru-RU"/>
        </w:rPr>
        <w:t>194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r w:rsidR="00C820A4">
        <w:rPr>
          <w:rFonts w:ascii="Verdana" w:hAnsi="Verdana"/>
          <w:lang w:val="ru-RU"/>
        </w:rPr>
        <w:t>Чая</w:t>
      </w:r>
      <w:r w:rsidRPr="00550249">
        <w:rPr>
          <w:rFonts w:ascii="Verdana" w:hAnsi="Verdana"/>
          <w:lang w:val="ru-RU"/>
        </w:rPr>
        <w:t xml:space="preserve">”, </w:t>
      </w:r>
      <w:r w:rsidRPr="00E61C0A">
        <w:rPr>
          <w:rFonts w:ascii="Verdana" w:hAnsi="Verdana"/>
          <w:lang w:val="bg-BG"/>
        </w:rPr>
        <w:t>тъй като намерението ще се осъществи</w:t>
      </w: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>извън границите на зоната</w:t>
      </w:r>
      <w:r w:rsidR="00C820A4">
        <w:rPr>
          <w:rFonts w:ascii="Verdana" w:hAnsi="Verdana"/>
          <w:lang w:val="bg-BG"/>
        </w:rPr>
        <w:t>.</w:t>
      </w:r>
      <w:r w:rsidRPr="00E61C0A">
        <w:rPr>
          <w:rFonts w:ascii="Verdana" w:hAnsi="Verdana"/>
          <w:lang w:val="bg-BG"/>
        </w:rPr>
        <w:t xml:space="preserve">. </w:t>
      </w:r>
    </w:p>
    <w:p w:rsidR="00360AC5" w:rsidRPr="00E61C0A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360AC5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E61C0A">
        <w:rPr>
          <w:rFonts w:ascii="Verdana" w:hAnsi="Verdana"/>
          <w:lang w:val="bg-BG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E61C0A">
        <w:rPr>
          <w:rFonts w:ascii="Verdana" w:hAnsi="Verdana"/>
          <w:lang w:val="bg-BG"/>
        </w:rPr>
        <w:t>кумулиране</w:t>
      </w:r>
      <w:proofErr w:type="spellEnd"/>
      <w:r w:rsidRPr="00E61C0A">
        <w:rPr>
          <w:rFonts w:ascii="Verdana" w:hAnsi="Verdana"/>
          <w:lang w:val="bg-BG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360AC5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писмо изх. </w:t>
      </w:r>
      <w:r w:rsidRPr="009F6A0C">
        <w:rPr>
          <w:rFonts w:ascii="Verdana" w:hAnsi="Verdana"/>
          <w:lang w:val="ru-RU"/>
        </w:rPr>
        <w:t>№</w:t>
      </w:r>
      <w:r w:rsidR="00BF7BC7">
        <w:rPr>
          <w:rFonts w:ascii="Verdana" w:hAnsi="Verdana"/>
          <w:lang w:val="ru-RU"/>
        </w:rPr>
        <w:t xml:space="preserve"> 5162</w:t>
      </w:r>
      <w:r>
        <w:rPr>
          <w:rFonts w:ascii="Verdana" w:hAnsi="Verdana"/>
          <w:lang w:val="ru-RU"/>
        </w:rPr>
        <w:t>/</w:t>
      </w:r>
      <w:r w:rsidR="00DB1480">
        <w:rPr>
          <w:rFonts w:ascii="Verdana" w:hAnsi="Verdana"/>
          <w:lang w:val="ru-RU"/>
        </w:rPr>
        <w:t>0</w:t>
      </w:r>
      <w:r w:rsidR="00B25173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.0</w:t>
      </w:r>
      <w:r w:rsidR="00B25173">
        <w:rPr>
          <w:rFonts w:ascii="Verdana" w:hAnsi="Verdana"/>
          <w:lang w:val="ru-RU"/>
        </w:rPr>
        <w:t>9</w:t>
      </w:r>
      <w:r>
        <w:rPr>
          <w:rFonts w:ascii="Verdana" w:hAnsi="Verdana"/>
          <w:lang w:val="bg-BG"/>
        </w:rPr>
        <w:t>.</w:t>
      </w:r>
      <w:r w:rsidRPr="009F6A0C">
        <w:rPr>
          <w:rFonts w:ascii="Verdana" w:hAnsi="Verdana"/>
          <w:lang w:val="ru-RU"/>
        </w:rPr>
        <w:t>201</w:t>
      </w:r>
      <w:r>
        <w:rPr>
          <w:rFonts w:ascii="Verdana" w:hAnsi="Verdana"/>
          <w:lang w:val="ru-RU"/>
        </w:rPr>
        <w:t>4</w:t>
      </w:r>
      <w:r w:rsidRPr="009F6A0C">
        <w:rPr>
          <w:rFonts w:ascii="Verdana" w:hAnsi="Verdana"/>
          <w:lang w:val="ru-RU"/>
        </w:rPr>
        <w:t>г. РЗИ- Пловдив</w:t>
      </w:r>
      <w:r>
        <w:rPr>
          <w:rFonts w:ascii="Verdana" w:hAnsi="Verdana"/>
          <w:lang w:val="ru-RU"/>
        </w:rPr>
        <w:t xml:space="preserve"> е определила </w:t>
      </w:r>
      <w:proofErr w:type="spellStart"/>
      <w:r>
        <w:rPr>
          <w:rFonts w:ascii="Verdana" w:hAnsi="Verdana"/>
          <w:lang w:val="ru-RU"/>
        </w:rPr>
        <w:t>липсата</w:t>
      </w:r>
      <w:proofErr w:type="spellEnd"/>
      <w:r>
        <w:rPr>
          <w:rFonts w:ascii="Verdana" w:hAnsi="Verdana"/>
          <w:lang w:val="ru-RU"/>
        </w:rPr>
        <w:t xml:space="preserve"> на здравен риск при реализацията на инвестиционното предложение.</w:t>
      </w:r>
    </w:p>
    <w:p w:rsidR="00360AC5" w:rsidRPr="00E61C0A" w:rsidRDefault="00360AC5" w:rsidP="00644A4A">
      <w:pPr>
        <w:widowControl w:val="0"/>
        <w:tabs>
          <w:tab w:val="num" w:pos="720"/>
        </w:tabs>
        <w:jc w:val="both"/>
        <w:rPr>
          <w:rFonts w:ascii="Verdana" w:hAnsi="Verdana"/>
          <w:lang w:val="bg-BG"/>
        </w:rPr>
      </w:pPr>
    </w:p>
    <w:p w:rsidR="00360AC5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360AC5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360AC5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60AC5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360AC5" w:rsidRDefault="00360AC5" w:rsidP="00644A4A">
      <w:pPr>
        <w:pStyle w:val="31"/>
        <w:numPr>
          <w:ilvl w:val="0"/>
          <w:numId w:val="6"/>
        </w:numPr>
        <w:tabs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60AC5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360AC5" w:rsidRDefault="00360AC5" w:rsidP="003B36EA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</w:t>
      </w:r>
      <w:r w:rsidR="00B25173">
        <w:rPr>
          <w:rFonts w:ascii="Verdana" w:hAnsi="Verdana"/>
        </w:rPr>
        <w:t>а</w:t>
      </w:r>
      <w:r>
        <w:rPr>
          <w:rFonts w:ascii="Verdana" w:hAnsi="Verdana"/>
        </w:rPr>
        <w:t xml:space="preserve"> на Община „</w:t>
      </w:r>
      <w:r w:rsidR="00B25173">
        <w:rPr>
          <w:rFonts w:ascii="Verdana" w:hAnsi="Verdana"/>
        </w:rPr>
        <w:t>Куклен</w:t>
      </w:r>
      <w:r>
        <w:rPr>
          <w:rFonts w:ascii="Verdana" w:hAnsi="Verdana"/>
        </w:rPr>
        <w:t>”</w:t>
      </w:r>
      <w:r w:rsidRPr="00890E4E">
        <w:rPr>
          <w:rFonts w:ascii="Verdana" w:hAnsi="Verdana"/>
        </w:rPr>
        <w:t>,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 w:rsidR="00B25173">
        <w:rPr>
          <w:rFonts w:ascii="Verdana" w:hAnsi="Verdana"/>
        </w:rPr>
        <w:t>а</w:t>
      </w:r>
      <w:r>
        <w:rPr>
          <w:rFonts w:ascii="Verdana" w:hAnsi="Verdana"/>
        </w:rPr>
        <w:t xml:space="preserve"> </w:t>
      </w:r>
      <w:r w:rsidR="00B25173">
        <w:rPr>
          <w:rFonts w:ascii="Verdana" w:hAnsi="Verdana"/>
        </w:rPr>
        <w:t>във вестник</w:t>
      </w:r>
      <w:r>
        <w:rPr>
          <w:rFonts w:ascii="Verdana" w:hAnsi="Verdana"/>
        </w:rPr>
        <w:t xml:space="preserve">.  Осигурен е обществен достъп до информацията по приложение </w:t>
      </w:r>
      <w:r w:rsidRPr="009F6A0C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чл.6, ал.9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360AC5" w:rsidRDefault="00360AC5" w:rsidP="003B36EA">
      <w:pPr>
        <w:pStyle w:val="a7"/>
        <w:tabs>
          <w:tab w:val="left" w:pos="9639"/>
        </w:tabs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         </w:t>
      </w:r>
    </w:p>
    <w:p w:rsidR="00360AC5" w:rsidRPr="00E37B27" w:rsidRDefault="00360AC5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360AC5" w:rsidRPr="00E37B27" w:rsidRDefault="00360AC5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60AC5" w:rsidRPr="00E37B27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60AC5" w:rsidRPr="00E37B27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правно действие, ако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360AC5" w:rsidRPr="00E37B27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360AC5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5CA0" w:rsidRDefault="00F35CA0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5CA0" w:rsidRPr="005D55BE" w:rsidRDefault="00F35CA0" w:rsidP="00F35CA0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Инж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Любка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Караманова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            </w:t>
      </w:r>
      <w:r w:rsidR="00A942E1">
        <w:rPr>
          <w:rFonts w:ascii="Verdana" w:hAnsi="Verdana"/>
          <w:b/>
          <w:lang w:val="bg-BG"/>
        </w:rPr>
        <w:t>26.09</w:t>
      </w:r>
      <w:r>
        <w:rPr>
          <w:rFonts w:ascii="Verdana" w:hAnsi="Verdana"/>
          <w:b/>
          <w:lang w:val="bg-BG"/>
        </w:rPr>
        <w:t xml:space="preserve">.2014г.             </w:t>
      </w:r>
    </w:p>
    <w:p w:rsidR="00F35CA0" w:rsidRDefault="00F35CA0" w:rsidP="00F35CA0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За 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p w:rsidR="00F35CA0" w:rsidRDefault="00F35CA0" w:rsidP="00F35CA0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ru-RU"/>
        </w:rPr>
        <w:t xml:space="preserve">Съгласно Заповед № </w:t>
      </w:r>
      <w:r>
        <w:rPr>
          <w:rFonts w:ascii="Verdana" w:hAnsi="Verdana"/>
          <w:i/>
        </w:rPr>
        <w:t xml:space="preserve">РД-210/ 01.09.2014 г. </w:t>
      </w:r>
    </w:p>
    <w:p w:rsidR="00F35CA0" w:rsidRDefault="00F35CA0" w:rsidP="00F35CA0">
      <w:pPr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Verdana" w:hAnsi="Verdana"/>
          <w:i/>
        </w:rPr>
        <w:t>на Директора на РИОСВ - Пловдив</w:t>
      </w:r>
    </w:p>
    <w:p w:rsidR="00360AC5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9812BA" w:rsidRDefault="00360AC5" w:rsidP="00BE24FB">
      <w:pPr>
        <w:ind w:lef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</w:t>
      </w:r>
      <w:r w:rsidRPr="001704D7"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                          </w:t>
      </w: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F35CA0" w:rsidRDefault="00F35CA0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360AC5" w:rsidRDefault="00746176" w:rsidP="00746176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746176" w:rsidRPr="00BE24FB" w:rsidRDefault="00746176" w:rsidP="00746176">
      <w:pPr>
        <w:pStyle w:val="a5"/>
        <w:tabs>
          <w:tab w:val="left" w:pos="1500"/>
        </w:tabs>
        <w:ind w:left="-540"/>
        <w:jc w:val="both"/>
        <w:rPr>
          <w:bCs/>
          <w:lang w:val="ru-RU"/>
        </w:rPr>
      </w:pPr>
    </w:p>
    <w:sectPr w:rsidR="00746176" w:rsidRPr="00BE24FB" w:rsidSect="00DB1480">
      <w:footerReference w:type="default" r:id="rId7"/>
      <w:headerReference w:type="first" r:id="rId8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C5" w:rsidRDefault="00360AC5">
      <w:r>
        <w:separator/>
      </w:r>
    </w:p>
  </w:endnote>
  <w:endnote w:type="continuationSeparator" w:id="0">
    <w:p w:rsidR="00360AC5" w:rsidRDefault="003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C5" w:rsidRDefault="00360AC5" w:rsidP="0089514A">
    <w:pPr>
      <w:pStyle w:val="a5"/>
      <w:jc w:val="center"/>
      <w:rPr>
        <w:lang w:val="bg-BG"/>
      </w:rPr>
    </w:pPr>
  </w:p>
  <w:p w:rsidR="00360AC5" w:rsidRPr="0089514A" w:rsidRDefault="00360AC5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C5" w:rsidRDefault="00360AC5">
      <w:r>
        <w:separator/>
      </w:r>
    </w:p>
  </w:footnote>
  <w:footnote w:type="continuationSeparator" w:id="0">
    <w:p w:rsidR="00360AC5" w:rsidRDefault="0036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C5" w:rsidRPr="005B69F7" w:rsidRDefault="00F7384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E52ACB1" wp14:editId="34B7C89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AC5" w:rsidRPr="005B69F7" w:rsidRDefault="00F7384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96E482" wp14:editId="7CC903AC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F2C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360AC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60AC5" w:rsidRPr="003106F6" w:rsidRDefault="00360AC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F73841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9EE362" wp14:editId="5885F0DB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7CE00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60AC5" w:rsidRPr="00ED1377" w:rsidRDefault="00360AC5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52E0DA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0752C"/>
    <w:rsid w:val="000156D4"/>
    <w:rsid w:val="000226FD"/>
    <w:rsid w:val="00025D3B"/>
    <w:rsid w:val="00035A18"/>
    <w:rsid w:val="000370D7"/>
    <w:rsid w:val="000415D7"/>
    <w:rsid w:val="00041F38"/>
    <w:rsid w:val="000451D1"/>
    <w:rsid w:val="000460BF"/>
    <w:rsid w:val="000517C8"/>
    <w:rsid w:val="00054D66"/>
    <w:rsid w:val="000609BF"/>
    <w:rsid w:val="00065984"/>
    <w:rsid w:val="00066AA2"/>
    <w:rsid w:val="0007094E"/>
    <w:rsid w:val="00073222"/>
    <w:rsid w:val="0007345D"/>
    <w:rsid w:val="00086A69"/>
    <w:rsid w:val="00086E03"/>
    <w:rsid w:val="00093AFB"/>
    <w:rsid w:val="000A0107"/>
    <w:rsid w:val="000A64CF"/>
    <w:rsid w:val="000B69A6"/>
    <w:rsid w:val="000B7CD8"/>
    <w:rsid w:val="000C69C9"/>
    <w:rsid w:val="000C7C8B"/>
    <w:rsid w:val="000D0B21"/>
    <w:rsid w:val="000D2C12"/>
    <w:rsid w:val="000D5AB9"/>
    <w:rsid w:val="000E017D"/>
    <w:rsid w:val="000E2F36"/>
    <w:rsid w:val="000F13F4"/>
    <w:rsid w:val="001031D1"/>
    <w:rsid w:val="00103C54"/>
    <w:rsid w:val="00105380"/>
    <w:rsid w:val="001058DD"/>
    <w:rsid w:val="001067E0"/>
    <w:rsid w:val="001073F0"/>
    <w:rsid w:val="00107BC7"/>
    <w:rsid w:val="00110E0F"/>
    <w:rsid w:val="00111FE2"/>
    <w:rsid w:val="00113BB2"/>
    <w:rsid w:val="001153E7"/>
    <w:rsid w:val="00116B29"/>
    <w:rsid w:val="00123ABF"/>
    <w:rsid w:val="00124EF6"/>
    <w:rsid w:val="0012661C"/>
    <w:rsid w:val="00130D93"/>
    <w:rsid w:val="00142E03"/>
    <w:rsid w:val="0015059D"/>
    <w:rsid w:val="00153AB0"/>
    <w:rsid w:val="00153C61"/>
    <w:rsid w:val="00157D1E"/>
    <w:rsid w:val="00167A36"/>
    <w:rsid w:val="001704D7"/>
    <w:rsid w:val="00177A3A"/>
    <w:rsid w:val="00183063"/>
    <w:rsid w:val="001869F8"/>
    <w:rsid w:val="001A1B44"/>
    <w:rsid w:val="001A732E"/>
    <w:rsid w:val="001B170D"/>
    <w:rsid w:val="001B2BEB"/>
    <w:rsid w:val="001B4BA5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1EDA"/>
    <w:rsid w:val="0021462E"/>
    <w:rsid w:val="002200E6"/>
    <w:rsid w:val="00224706"/>
    <w:rsid w:val="00224795"/>
    <w:rsid w:val="00231BAB"/>
    <w:rsid w:val="00233451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130F"/>
    <w:rsid w:val="00272820"/>
    <w:rsid w:val="0029000D"/>
    <w:rsid w:val="00292CA0"/>
    <w:rsid w:val="002A0AA2"/>
    <w:rsid w:val="002B2A07"/>
    <w:rsid w:val="002B7809"/>
    <w:rsid w:val="002C252C"/>
    <w:rsid w:val="002D0F7E"/>
    <w:rsid w:val="002D69EA"/>
    <w:rsid w:val="002E245E"/>
    <w:rsid w:val="002E25EF"/>
    <w:rsid w:val="002F0262"/>
    <w:rsid w:val="002F330D"/>
    <w:rsid w:val="003106F6"/>
    <w:rsid w:val="00315BB5"/>
    <w:rsid w:val="00323218"/>
    <w:rsid w:val="00324274"/>
    <w:rsid w:val="00331B5F"/>
    <w:rsid w:val="00335FA1"/>
    <w:rsid w:val="0034511F"/>
    <w:rsid w:val="00345E12"/>
    <w:rsid w:val="003460F5"/>
    <w:rsid w:val="00347BF2"/>
    <w:rsid w:val="00350D52"/>
    <w:rsid w:val="00354BC3"/>
    <w:rsid w:val="00360AC5"/>
    <w:rsid w:val="003647D5"/>
    <w:rsid w:val="00364ED4"/>
    <w:rsid w:val="0037335A"/>
    <w:rsid w:val="0037396E"/>
    <w:rsid w:val="0037412F"/>
    <w:rsid w:val="00377A0A"/>
    <w:rsid w:val="0039122E"/>
    <w:rsid w:val="003A2751"/>
    <w:rsid w:val="003A32B8"/>
    <w:rsid w:val="003A7BF2"/>
    <w:rsid w:val="003B36EA"/>
    <w:rsid w:val="003C6484"/>
    <w:rsid w:val="003D295E"/>
    <w:rsid w:val="003D3234"/>
    <w:rsid w:val="003D6FB4"/>
    <w:rsid w:val="003E05B9"/>
    <w:rsid w:val="003F056F"/>
    <w:rsid w:val="003F094C"/>
    <w:rsid w:val="00403792"/>
    <w:rsid w:val="00407BAB"/>
    <w:rsid w:val="00412233"/>
    <w:rsid w:val="00413657"/>
    <w:rsid w:val="004201BA"/>
    <w:rsid w:val="004211A9"/>
    <w:rsid w:val="00422751"/>
    <w:rsid w:val="00427CAF"/>
    <w:rsid w:val="00436932"/>
    <w:rsid w:val="00446795"/>
    <w:rsid w:val="0044772B"/>
    <w:rsid w:val="00455183"/>
    <w:rsid w:val="00465725"/>
    <w:rsid w:val="004705D5"/>
    <w:rsid w:val="00470963"/>
    <w:rsid w:val="00483961"/>
    <w:rsid w:val="00483A36"/>
    <w:rsid w:val="0048592D"/>
    <w:rsid w:val="004873CC"/>
    <w:rsid w:val="00491890"/>
    <w:rsid w:val="00492F4F"/>
    <w:rsid w:val="004A1BF9"/>
    <w:rsid w:val="004B6BEF"/>
    <w:rsid w:val="004B6F30"/>
    <w:rsid w:val="004B7D22"/>
    <w:rsid w:val="004C09BA"/>
    <w:rsid w:val="004C3144"/>
    <w:rsid w:val="004D56EB"/>
    <w:rsid w:val="004E1903"/>
    <w:rsid w:val="004E1BC7"/>
    <w:rsid w:val="004F765C"/>
    <w:rsid w:val="00504041"/>
    <w:rsid w:val="00512159"/>
    <w:rsid w:val="005121AE"/>
    <w:rsid w:val="00516DAD"/>
    <w:rsid w:val="00517C24"/>
    <w:rsid w:val="0052146E"/>
    <w:rsid w:val="00535CB7"/>
    <w:rsid w:val="00541B07"/>
    <w:rsid w:val="005458EE"/>
    <w:rsid w:val="00545E5B"/>
    <w:rsid w:val="005463CA"/>
    <w:rsid w:val="00550005"/>
    <w:rsid w:val="00550249"/>
    <w:rsid w:val="00553A1A"/>
    <w:rsid w:val="00560701"/>
    <w:rsid w:val="00560BB6"/>
    <w:rsid w:val="00564B43"/>
    <w:rsid w:val="00566780"/>
    <w:rsid w:val="0057056E"/>
    <w:rsid w:val="0057212C"/>
    <w:rsid w:val="00581B23"/>
    <w:rsid w:val="005A3B17"/>
    <w:rsid w:val="005A6766"/>
    <w:rsid w:val="005A700C"/>
    <w:rsid w:val="005A74EB"/>
    <w:rsid w:val="005B1CC4"/>
    <w:rsid w:val="005B69F7"/>
    <w:rsid w:val="005C27A1"/>
    <w:rsid w:val="005D7788"/>
    <w:rsid w:val="005E5FA2"/>
    <w:rsid w:val="005F5E28"/>
    <w:rsid w:val="0060188B"/>
    <w:rsid w:val="00602A0B"/>
    <w:rsid w:val="00611F91"/>
    <w:rsid w:val="00616DCB"/>
    <w:rsid w:val="006340C8"/>
    <w:rsid w:val="006358DD"/>
    <w:rsid w:val="00635A23"/>
    <w:rsid w:val="006400BE"/>
    <w:rsid w:val="00644A4A"/>
    <w:rsid w:val="006508A4"/>
    <w:rsid w:val="00651B76"/>
    <w:rsid w:val="00653F4A"/>
    <w:rsid w:val="00660C3F"/>
    <w:rsid w:val="00661C46"/>
    <w:rsid w:val="00675706"/>
    <w:rsid w:val="00675A2D"/>
    <w:rsid w:val="00681577"/>
    <w:rsid w:val="0068307F"/>
    <w:rsid w:val="00684428"/>
    <w:rsid w:val="00690698"/>
    <w:rsid w:val="006918A2"/>
    <w:rsid w:val="00692D76"/>
    <w:rsid w:val="006956EF"/>
    <w:rsid w:val="00696D14"/>
    <w:rsid w:val="006A15DE"/>
    <w:rsid w:val="006A342F"/>
    <w:rsid w:val="006B0B9A"/>
    <w:rsid w:val="006B421A"/>
    <w:rsid w:val="006C7E45"/>
    <w:rsid w:val="006D21A3"/>
    <w:rsid w:val="006D5DEC"/>
    <w:rsid w:val="006E1608"/>
    <w:rsid w:val="006E266C"/>
    <w:rsid w:val="006E5181"/>
    <w:rsid w:val="006E7CA4"/>
    <w:rsid w:val="006F26FC"/>
    <w:rsid w:val="00700D38"/>
    <w:rsid w:val="00701E8F"/>
    <w:rsid w:val="00703C88"/>
    <w:rsid w:val="0071142A"/>
    <w:rsid w:val="007167F4"/>
    <w:rsid w:val="00716979"/>
    <w:rsid w:val="0072407F"/>
    <w:rsid w:val="00724D61"/>
    <w:rsid w:val="00735898"/>
    <w:rsid w:val="00742890"/>
    <w:rsid w:val="0074352C"/>
    <w:rsid w:val="007456DD"/>
    <w:rsid w:val="00746176"/>
    <w:rsid w:val="00750B4C"/>
    <w:rsid w:val="00765BC4"/>
    <w:rsid w:val="00766057"/>
    <w:rsid w:val="0077017D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64A4"/>
    <w:rsid w:val="008030EF"/>
    <w:rsid w:val="00805259"/>
    <w:rsid w:val="00806E73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51698"/>
    <w:rsid w:val="008525FA"/>
    <w:rsid w:val="0085348A"/>
    <w:rsid w:val="00860130"/>
    <w:rsid w:val="008621D6"/>
    <w:rsid w:val="008637E7"/>
    <w:rsid w:val="00873F83"/>
    <w:rsid w:val="008817E0"/>
    <w:rsid w:val="0088526F"/>
    <w:rsid w:val="00885582"/>
    <w:rsid w:val="00890E4E"/>
    <w:rsid w:val="0089514A"/>
    <w:rsid w:val="008969F5"/>
    <w:rsid w:val="008A4C43"/>
    <w:rsid w:val="008B0206"/>
    <w:rsid w:val="008B09DE"/>
    <w:rsid w:val="008B1300"/>
    <w:rsid w:val="008C0D8C"/>
    <w:rsid w:val="008D2956"/>
    <w:rsid w:val="008D3932"/>
    <w:rsid w:val="008E25FD"/>
    <w:rsid w:val="008F308D"/>
    <w:rsid w:val="00902BFB"/>
    <w:rsid w:val="00915F80"/>
    <w:rsid w:val="009357D9"/>
    <w:rsid w:val="0093612F"/>
    <w:rsid w:val="00936425"/>
    <w:rsid w:val="00946D85"/>
    <w:rsid w:val="00952288"/>
    <w:rsid w:val="009525B6"/>
    <w:rsid w:val="0095772F"/>
    <w:rsid w:val="00957ED5"/>
    <w:rsid w:val="009626F1"/>
    <w:rsid w:val="00972543"/>
    <w:rsid w:val="00973C05"/>
    <w:rsid w:val="00974546"/>
    <w:rsid w:val="009752AA"/>
    <w:rsid w:val="009812BA"/>
    <w:rsid w:val="0098580A"/>
    <w:rsid w:val="009916F4"/>
    <w:rsid w:val="009A063E"/>
    <w:rsid w:val="009A49E5"/>
    <w:rsid w:val="009B5D19"/>
    <w:rsid w:val="009C094A"/>
    <w:rsid w:val="009C141D"/>
    <w:rsid w:val="009C28A8"/>
    <w:rsid w:val="009C4674"/>
    <w:rsid w:val="009C72B2"/>
    <w:rsid w:val="009D0A1A"/>
    <w:rsid w:val="009D0ED4"/>
    <w:rsid w:val="009E155E"/>
    <w:rsid w:val="009E1D6F"/>
    <w:rsid w:val="009E35F7"/>
    <w:rsid w:val="009E4CCA"/>
    <w:rsid w:val="009E696C"/>
    <w:rsid w:val="009E7D8E"/>
    <w:rsid w:val="009F0994"/>
    <w:rsid w:val="009F3E10"/>
    <w:rsid w:val="009F6614"/>
    <w:rsid w:val="009F6A0C"/>
    <w:rsid w:val="00A0012A"/>
    <w:rsid w:val="00A02558"/>
    <w:rsid w:val="00A03CD6"/>
    <w:rsid w:val="00A05D63"/>
    <w:rsid w:val="00A0766A"/>
    <w:rsid w:val="00A16A95"/>
    <w:rsid w:val="00A2367A"/>
    <w:rsid w:val="00A263D6"/>
    <w:rsid w:val="00A32F7F"/>
    <w:rsid w:val="00A33765"/>
    <w:rsid w:val="00A40542"/>
    <w:rsid w:val="00A43D3A"/>
    <w:rsid w:val="00A44CE3"/>
    <w:rsid w:val="00A46A3D"/>
    <w:rsid w:val="00A4702D"/>
    <w:rsid w:val="00A54117"/>
    <w:rsid w:val="00A559D6"/>
    <w:rsid w:val="00A72619"/>
    <w:rsid w:val="00A750F2"/>
    <w:rsid w:val="00A76425"/>
    <w:rsid w:val="00A83058"/>
    <w:rsid w:val="00A84107"/>
    <w:rsid w:val="00A85573"/>
    <w:rsid w:val="00A92E12"/>
    <w:rsid w:val="00A942E1"/>
    <w:rsid w:val="00A96F4B"/>
    <w:rsid w:val="00A97CC5"/>
    <w:rsid w:val="00AA1C1D"/>
    <w:rsid w:val="00AA35A2"/>
    <w:rsid w:val="00AA4E6D"/>
    <w:rsid w:val="00AA7A94"/>
    <w:rsid w:val="00AC2C09"/>
    <w:rsid w:val="00AC2EDC"/>
    <w:rsid w:val="00AC351C"/>
    <w:rsid w:val="00AC4C10"/>
    <w:rsid w:val="00AC66B6"/>
    <w:rsid w:val="00AD0F0E"/>
    <w:rsid w:val="00AD11C4"/>
    <w:rsid w:val="00AD13E8"/>
    <w:rsid w:val="00AD4590"/>
    <w:rsid w:val="00AD61CA"/>
    <w:rsid w:val="00AE0D44"/>
    <w:rsid w:val="00AE4C31"/>
    <w:rsid w:val="00AE5517"/>
    <w:rsid w:val="00B07238"/>
    <w:rsid w:val="00B10286"/>
    <w:rsid w:val="00B10507"/>
    <w:rsid w:val="00B11058"/>
    <w:rsid w:val="00B11347"/>
    <w:rsid w:val="00B2085F"/>
    <w:rsid w:val="00B213B9"/>
    <w:rsid w:val="00B25173"/>
    <w:rsid w:val="00B27B64"/>
    <w:rsid w:val="00B37C6F"/>
    <w:rsid w:val="00B41754"/>
    <w:rsid w:val="00B41B28"/>
    <w:rsid w:val="00B477A5"/>
    <w:rsid w:val="00B55363"/>
    <w:rsid w:val="00B61297"/>
    <w:rsid w:val="00B65B12"/>
    <w:rsid w:val="00B75ED9"/>
    <w:rsid w:val="00B76562"/>
    <w:rsid w:val="00B80EBC"/>
    <w:rsid w:val="00B86609"/>
    <w:rsid w:val="00B86847"/>
    <w:rsid w:val="00B960CB"/>
    <w:rsid w:val="00B96343"/>
    <w:rsid w:val="00BA2699"/>
    <w:rsid w:val="00BA30E8"/>
    <w:rsid w:val="00BB2E54"/>
    <w:rsid w:val="00BB469D"/>
    <w:rsid w:val="00BC3799"/>
    <w:rsid w:val="00BD1094"/>
    <w:rsid w:val="00BD6916"/>
    <w:rsid w:val="00BD70E0"/>
    <w:rsid w:val="00BE1DC5"/>
    <w:rsid w:val="00BE24FB"/>
    <w:rsid w:val="00BE2DD2"/>
    <w:rsid w:val="00BE3B59"/>
    <w:rsid w:val="00BE6024"/>
    <w:rsid w:val="00BF4E39"/>
    <w:rsid w:val="00BF7BC7"/>
    <w:rsid w:val="00C00904"/>
    <w:rsid w:val="00C02136"/>
    <w:rsid w:val="00C0447C"/>
    <w:rsid w:val="00C12057"/>
    <w:rsid w:val="00C12647"/>
    <w:rsid w:val="00C328C8"/>
    <w:rsid w:val="00C36910"/>
    <w:rsid w:val="00C450FB"/>
    <w:rsid w:val="00C473A4"/>
    <w:rsid w:val="00C5039D"/>
    <w:rsid w:val="00C50821"/>
    <w:rsid w:val="00C51526"/>
    <w:rsid w:val="00C519C5"/>
    <w:rsid w:val="00C5455E"/>
    <w:rsid w:val="00C71933"/>
    <w:rsid w:val="00C735B8"/>
    <w:rsid w:val="00C748C0"/>
    <w:rsid w:val="00C76288"/>
    <w:rsid w:val="00C76A20"/>
    <w:rsid w:val="00C820A4"/>
    <w:rsid w:val="00C82360"/>
    <w:rsid w:val="00C862F4"/>
    <w:rsid w:val="00C9282E"/>
    <w:rsid w:val="00C97000"/>
    <w:rsid w:val="00CA27EC"/>
    <w:rsid w:val="00CA3258"/>
    <w:rsid w:val="00CA7A14"/>
    <w:rsid w:val="00CB1CCA"/>
    <w:rsid w:val="00CC0822"/>
    <w:rsid w:val="00CC2487"/>
    <w:rsid w:val="00CC38F9"/>
    <w:rsid w:val="00CC6C84"/>
    <w:rsid w:val="00CD1F33"/>
    <w:rsid w:val="00CF2C95"/>
    <w:rsid w:val="00CF4907"/>
    <w:rsid w:val="00CF6DFC"/>
    <w:rsid w:val="00D017D9"/>
    <w:rsid w:val="00D036CD"/>
    <w:rsid w:val="00D03B87"/>
    <w:rsid w:val="00D06060"/>
    <w:rsid w:val="00D0715A"/>
    <w:rsid w:val="00D223AE"/>
    <w:rsid w:val="00D22821"/>
    <w:rsid w:val="00D259F5"/>
    <w:rsid w:val="00D30BD2"/>
    <w:rsid w:val="00D32002"/>
    <w:rsid w:val="00D3488F"/>
    <w:rsid w:val="00D35CF7"/>
    <w:rsid w:val="00D450FA"/>
    <w:rsid w:val="00D530CC"/>
    <w:rsid w:val="00D61AE4"/>
    <w:rsid w:val="00D63FC0"/>
    <w:rsid w:val="00D73E46"/>
    <w:rsid w:val="00D7472F"/>
    <w:rsid w:val="00D7485D"/>
    <w:rsid w:val="00D759AA"/>
    <w:rsid w:val="00D8724D"/>
    <w:rsid w:val="00D93AB6"/>
    <w:rsid w:val="00D960CD"/>
    <w:rsid w:val="00DA4DB2"/>
    <w:rsid w:val="00DB1480"/>
    <w:rsid w:val="00DB55A1"/>
    <w:rsid w:val="00DC0C01"/>
    <w:rsid w:val="00DC3C35"/>
    <w:rsid w:val="00DC3C8D"/>
    <w:rsid w:val="00DC46C9"/>
    <w:rsid w:val="00DD1AD7"/>
    <w:rsid w:val="00DD3A77"/>
    <w:rsid w:val="00DD7B8A"/>
    <w:rsid w:val="00DF5386"/>
    <w:rsid w:val="00DF74C9"/>
    <w:rsid w:val="00E002C0"/>
    <w:rsid w:val="00E01652"/>
    <w:rsid w:val="00E021B8"/>
    <w:rsid w:val="00E1200B"/>
    <w:rsid w:val="00E207CD"/>
    <w:rsid w:val="00E2758D"/>
    <w:rsid w:val="00E31C88"/>
    <w:rsid w:val="00E324CF"/>
    <w:rsid w:val="00E344E2"/>
    <w:rsid w:val="00E37B27"/>
    <w:rsid w:val="00E41CD9"/>
    <w:rsid w:val="00E4207E"/>
    <w:rsid w:val="00E61C0A"/>
    <w:rsid w:val="00E63166"/>
    <w:rsid w:val="00E65F0C"/>
    <w:rsid w:val="00E67806"/>
    <w:rsid w:val="00E701D4"/>
    <w:rsid w:val="00E76CD1"/>
    <w:rsid w:val="00E81850"/>
    <w:rsid w:val="00E8208C"/>
    <w:rsid w:val="00E84FA8"/>
    <w:rsid w:val="00E866C8"/>
    <w:rsid w:val="00E960BE"/>
    <w:rsid w:val="00EA016D"/>
    <w:rsid w:val="00EA2767"/>
    <w:rsid w:val="00EA3B1F"/>
    <w:rsid w:val="00EA57E8"/>
    <w:rsid w:val="00EA7472"/>
    <w:rsid w:val="00EB63EB"/>
    <w:rsid w:val="00EB7B46"/>
    <w:rsid w:val="00EC304D"/>
    <w:rsid w:val="00ED1377"/>
    <w:rsid w:val="00ED7BD9"/>
    <w:rsid w:val="00EE169F"/>
    <w:rsid w:val="00EE17DF"/>
    <w:rsid w:val="00EE6B04"/>
    <w:rsid w:val="00EE7226"/>
    <w:rsid w:val="00EE7FE0"/>
    <w:rsid w:val="00EF13D6"/>
    <w:rsid w:val="00EF2F8C"/>
    <w:rsid w:val="00EF3B90"/>
    <w:rsid w:val="00F03A0E"/>
    <w:rsid w:val="00F043C6"/>
    <w:rsid w:val="00F153D6"/>
    <w:rsid w:val="00F21EC9"/>
    <w:rsid w:val="00F35CA0"/>
    <w:rsid w:val="00F3745D"/>
    <w:rsid w:val="00F53BEB"/>
    <w:rsid w:val="00F54142"/>
    <w:rsid w:val="00F65DC4"/>
    <w:rsid w:val="00F66C24"/>
    <w:rsid w:val="00F72CF1"/>
    <w:rsid w:val="00F72FC9"/>
    <w:rsid w:val="00F73841"/>
    <w:rsid w:val="00F75CBC"/>
    <w:rsid w:val="00F81E40"/>
    <w:rsid w:val="00F845C6"/>
    <w:rsid w:val="00FB04CC"/>
    <w:rsid w:val="00FB0F58"/>
    <w:rsid w:val="00FB1B06"/>
    <w:rsid w:val="00FC1B44"/>
    <w:rsid w:val="00FC2B7F"/>
    <w:rsid w:val="00FC6A4A"/>
    <w:rsid w:val="00FD09A3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  <w14:docId w14:val="647EE6C3"/>
  <w15:docId w15:val="{9A637DD8-42ED-44E9-9D7C-F91C0A6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463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5463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5463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5463C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5463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5463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5463C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3B36EA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5463C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5463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paragraph" w:customStyle="1" w:styleId="CharCharCharChar">
    <w:name w:val="Char Char Char Char"/>
    <w:basedOn w:val="a"/>
    <w:rsid w:val="0076605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7</cp:revision>
  <cp:lastPrinted>2014-09-25T10:09:00Z</cp:lastPrinted>
  <dcterms:created xsi:type="dcterms:W3CDTF">2014-09-25T07:24:00Z</dcterms:created>
  <dcterms:modified xsi:type="dcterms:W3CDTF">2019-09-25T08:05:00Z</dcterms:modified>
</cp:coreProperties>
</file>