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1A" w:rsidRPr="00E5631A" w:rsidRDefault="00E5631A" w:rsidP="00E5631A">
      <w:pPr>
        <w:spacing w:after="200" w:line="276" w:lineRule="auto"/>
        <w:ind w:firstLine="850"/>
        <w:jc w:val="right"/>
        <w:rPr>
          <w:rFonts w:ascii="Arial" w:eastAsia="Calibri" w:hAnsi="Arial" w:cs="Arial"/>
          <w:sz w:val="24"/>
          <w:szCs w:val="24"/>
        </w:rPr>
      </w:pPr>
      <w:r w:rsidRPr="00E5631A">
        <w:rPr>
          <w:rFonts w:ascii="Arial" w:eastAsia="Calibri" w:hAnsi="Arial" w:cs="Arial"/>
          <w:sz w:val="24"/>
          <w:szCs w:val="24"/>
        </w:rPr>
        <w:t>Приложение № 5 към чл. 4, ал. 1</w:t>
      </w:r>
    </w:p>
    <w:p w:rsidR="00E5631A" w:rsidRPr="00E5631A" w:rsidRDefault="00E5631A" w:rsidP="00E5631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5631A">
        <w:rPr>
          <w:rFonts w:ascii="Arial" w:eastAsia="Calibri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5631A" w:rsidRPr="00E5631A" w:rsidTr="009941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31A" w:rsidRPr="00E5631A" w:rsidRDefault="00E5631A" w:rsidP="00E5631A">
            <w:pPr>
              <w:spacing w:after="0" w:line="240" w:lineRule="auto"/>
              <w:ind w:left="181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631A">
              <w:rPr>
                <w:rFonts w:ascii="Times New Roman" w:eastAsia="Calibri" w:hAnsi="Times New Roman" w:cs="Times New Roman"/>
              </w:rPr>
              <w:t>             </w:t>
            </w:r>
            <w:r w:rsidRPr="00E5631A">
              <w:rPr>
                <w:rFonts w:ascii="Times New Roman" w:eastAsia="Calibri" w:hAnsi="Times New Roman" w:cs="Times New Roman"/>
                <w:b/>
              </w:rPr>
              <w:t>ДО  ДИРЕКТОРА НА РИОСВ ПЛОВДИВ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 </w:t>
            </w:r>
          </w:p>
          <w:p w:rsidR="00E5631A" w:rsidRPr="00E5631A" w:rsidRDefault="00E5631A" w:rsidP="00E5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E5631A" w:rsidRPr="00E5631A" w:rsidRDefault="00E5631A" w:rsidP="00E5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за инвестиционно предложение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 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31A">
              <w:rPr>
                <w:rFonts w:ascii="Times New Roman" w:eastAsia="Calibri" w:hAnsi="Times New Roman" w:cs="Times New Roman"/>
              </w:rPr>
              <w:t>от</w:t>
            </w:r>
            <w:r w:rsidRPr="00E5631A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Иванов</w:t>
            </w:r>
          </w:p>
          <w:p w:rsidR="00E5631A" w:rsidRPr="00E5631A" w:rsidRDefault="00E5631A" w:rsidP="00E563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 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УВАЖАЕМИ ГОСПОДИН  ДИРЕКТОР,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Уведомяваме Ви,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 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има следното инвестиционно предложение:</w:t>
            </w:r>
            <w:r w:rsidRPr="00E56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тър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  <w:r w:rsidRPr="00E56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овски обект и къмпинг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Резюме на предложението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   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Инвестиционното намерение касае поземлен имот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77373.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23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, местност ”Тъшлъка”, по КК на с.Храбрино, чието предназначение ще бъде променено за: </w:t>
            </w:r>
            <w:r w:rsidRPr="00E56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търовски обект и къмпинг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631A">
              <w:rPr>
                <w:rFonts w:ascii="Times New Roman" w:eastAsia="Calibri" w:hAnsi="Times New Roman" w:cs="Times New Roman"/>
              </w:rPr>
              <w:t>(</w:t>
            </w:r>
            <w:r w:rsidRPr="00E5631A">
              <w:rPr>
                <w:rFonts w:ascii="Times New Roman" w:eastAsia="Calibri" w:hAnsi="Times New Roman" w:cs="Times New Roman"/>
                <w:sz w:val="18"/>
                <w:szCs w:val="18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ПИ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77373.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23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 се образува един УПИ с отреждане за</w:t>
            </w:r>
            <w:r w:rsidRPr="00E56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обществено обслужващи дейности.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новобразувания УПИ ще има възможност да се извършва къмпингуване. 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целта ще се оформят зони за стациониране на: каравани, на палатки,  на кемпери.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удобство на посетителите ще се изгради малък търговски обект предлагащ стоки от първа необходимост. Ще се изградят и санитарни помещения.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/>
              </w:rPr>
              <w:t xml:space="preserve">   Достъпът до бъдещото застрояване ще бъде от съществуващ републикански път, граничещ  от югоизток с имота.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31A">
              <w:rPr>
                <w:rFonts w:ascii="Times New Roman" w:eastAsia="Calibri" w:hAnsi="Times New Roman" w:cs="Times New Roman"/>
                <w:sz w:val="20"/>
                <w:szCs w:val="20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5631A" w:rsidRPr="00E5631A" w:rsidRDefault="00E5631A" w:rsidP="00E563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    Няма да има връзка на бъдещото строителство, предвидено с ИП, с дейностите в околните имоти. В близост до имота няма  урегулирани  поземлени  имоти.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>4. Местоположение: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</w:rPr>
      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</w:t>
            </w:r>
            <w:r w:rsidRPr="00E5631A">
              <w:rPr>
                <w:rFonts w:ascii="Times New Roman" w:eastAsia="Calibri" w:hAnsi="Times New Roman" w:cs="Times New Roman"/>
              </w:rPr>
              <w:lastRenderedPageBreak/>
              <w:t>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E5631A" w:rsidRPr="00E5631A" w:rsidRDefault="00E5631A" w:rsidP="00E5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Поземлен имот с идентификатор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77373.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23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 се намира в с.Храбрино, местност ”Тъшлъка”, община Родопи. Видът собственост  е частна- на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Ивайло Душков Иванов, вид територия-Земеделска , категория на имота: четвърта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. НТП –нива  , площ- 2550 кв.м.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Координати на имот: 77373.3.23</w:t>
            </w:r>
          </w:p>
          <w:tbl>
            <w:tblPr>
              <w:tblW w:w="6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1800"/>
              <w:gridCol w:w="1680"/>
              <w:gridCol w:w="1696"/>
            </w:tblGrid>
            <w:tr w:rsidR="00E5631A" w:rsidRPr="00E5631A" w:rsidTr="00994157">
              <w:trPr>
                <w:trHeight w:val="481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563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E563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563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4658039.27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429461.01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4658017.01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429489.49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4657960.94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429438.38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4657940.43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429426.29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4657956.91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429405.19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E5631A"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4657972.86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429424.22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E5631A">
                    <w:rPr>
                      <w:rFonts w:ascii="Calibri" w:eastAsia="Calibri" w:hAnsi="Calibri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4657992.03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429435.70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31A" w:rsidRPr="00E5631A" w:rsidTr="00994157">
              <w:trPr>
                <w:trHeight w:val="18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E5631A">
                    <w:rPr>
                      <w:rFonts w:ascii="Calibri" w:eastAsia="Calibri" w:hAnsi="Calibri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4658026.91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5631A" w:rsidRPr="00E5631A" w:rsidRDefault="00E5631A" w:rsidP="00E5631A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5631A">
                    <w:rPr>
                      <w:rFonts w:ascii="Calibri" w:eastAsia="Calibri" w:hAnsi="Calibri" w:cs="Times New Roman"/>
                    </w:rPr>
                    <w:t>429453.98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631A" w:rsidRPr="00E5631A" w:rsidRDefault="00E5631A" w:rsidP="00E5631A">
                  <w:pPr>
                    <w:tabs>
                      <w:tab w:val="left" w:pos="24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5631A" w:rsidRPr="00E5631A" w:rsidRDefault="00E5631A" w:rsidP="00E563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Теренът попада в защитена територия и защитена зона по Натура 2000.Най-близкият до него елемент на Националната екологична мрежа (НЕМ) е ЗЗ по Директивата за местообитанията 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BG000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1033 ”Брестовица”, имотта попада  изцяло в зоната. 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Най- близките обекти, подлежащи на здравна защита -жилищни сгради са на около  24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м. от имота.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Територията на ИП не се намира в близост до обекти на културното наследство.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С реализацията на ИП не се очаква трансгранично въздействе.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се предвижда промяна на съществуващата пътна инфраструктура.До имота се  достига по съществуващ път. 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Застрояването, предмет на ИП, ще се осъществи със строителни материали закупени от търговската мрежа.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Водоснабдяването ще се осигури от подземни води чрез новоизградено   водовземно   съоръжение с дълбочина  до 10 м..Вода за питейно-битово водоснабдяване на обектите ще се осигури от диспенсъри, като ще се сключи договор с фирма за доставка.     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Водата от тръбния кладенец ще се използва за измиване на помещенията и за оросяване на зелените площи.Необходимото годишно водно количество ще бъде около 3000м</w:t>
            </w: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Водата от кладенеца ще се използва и за противопожарни нужди. За целта ще се проектира противопожарен резервоар - 22 м</w:t>
            </w: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който ще се пълни от кладенеца  и през годината ще се допълва с необходимото количество вода.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Отпадните битови води ще се заустват във водоплътна яма , а дъждовните води в площите предвидени за озеленянане в имота.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        Не се очаква от дейността да бъдат емитирани вещества, включително приоритетни или опасни, които биха имали контакт с води.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</w:rPr>
              <w:t xml:space="preserve">         По време  на изграждането на обекта ще има неорганизирани емисии  на отработени  газове от строителната техника, работеща на площадката.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</w:rPr>
              <w:t xml:space="preserve">         През експлоатационния период не се очакват</w:t>
            </w:r>
            <w:r w:rsidRPr="00E5631A">
              <w:rPr>
                <w:rFonts w:ascii="Times New Roman" w:eastAsia="Calibri" w:hAnsi="Times New Roman" w:cs="Times New Roman"/>
                <w:sz w:val="24"/>
                <w:lang w:val="x-none"/>
              </w:rPr>
              <w:t xml:space="preserve"> </w:t>
            </w:r>
            <w:r w:rsidRPr="00E5631A">
              <w:rPr>
                <w:rFonts w:ascii="Times New Roman" w:eastAsia="Calibri" w:hAnsi="Times New Roman" w:cs="Times New Roman"/>
                <w:sz w:val="24"/>
              </w:rPr>
              <w:t>значителни емисии, замърсяващи атмосферния въздух.</w:t>
            </w:r>
            <w:r w:rsidRPr="00E5631A">
              <w:rPr>
                <w:rFonts w:ascii="Times New Roman" w:eastAsia="Calibri" w:hAnsi="Times New Roman" w:cs="Times New Roman"/>
                <w:sz w:val="24"/>
                <w:lang w:val="x-none"/>
              </w:rPr>
              <w:t xml:space="preserve"> 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8. Отпадъци, които се очаква да се генерират, и предвиждания за тяхното третиране: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 на строителството се очаква образуването на следните видове отпадъци:</w:t>
            </w:r>
          </w:p>
          <w:p w:rsidR="00E5631A" w:rsidRPr="00E5631A" w:rsidRDefault="00E5631A" w:rsidP="00E563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изкопни земни маси;</w:t>
            </w:r>
          </w:p>
          <w:p w:rsidR="00E5631A" w:rsidRPr="00E5631A" w:rsidRDefault="00E5631A" w:rsidP="00E563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смесени отпадъци от строителството;</w:t>
            </w:r>
          </w:p>
          <w:p w:rsidR="00E5631A" w:rsidRPr="00E5631A" w:rsidRDefault="00E5631A" w:rsidP="00E563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битови отпадъци;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експлоатацията на обекта се очаква да се генерират следните видове отпадъци:</w:t>
            </w:r>
          </w:p>
          <w:p w:rsidR="00E5631A" w:rsidRPr="00E5631A" w:rsidRDefault="00E5631A" w:rsidP="00E563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смесени битови отпадъци;</w:t>
            </w:r>
          </w:p>
          <w:p w:rsidR="00E5631A" w:rsidRPr="00E5631A" w:rsidRDefault="00E5631A" w:rsidP="00E563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битови отпадъци – хартия, картон, пластмаси, стъкло;</w:t>
            </w:r>
          </w:p>
          <w:p w:rsidR="00E5631A" w:rsidRPr="00E5631A" w:rsidRDefault="00E5631A" w:rsidP="00E563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отпадъци от опаковки: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За събирането на отпадъците ще се използва изградената от Общината система за разделно събиране на отпадъци.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Отпадъчни води: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5631A">
              <w:rPr>
                <w:rFonts w:ascii="Times New Roman" w:eastAsia="Calibri" w:hAnsi="Times New Roman" w:cs="Times New Roman"/>
                <w:i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5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Образуваните в имота битови отпадъчни води ще се заустват във водоплътна изгребна яма. Периодично те ще се извозват за пречистване в ПСОВ, от лицензирана фирма</w:t>
            </w:r>
            <w:r w:rsidRPr="00E563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5631A">
              <w:rPr>
                <w:rFonts w:ascii="Times New Roman" w:eastAsia="Calibri" w:hAnsi="Times New Roman" w:cs="Times New Roman"/>
                <w:i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При  реализацията на ИП  и експлоатацията  на предмета му , не се предвижда наличие и използване на опасни химически вещества и смеси, включително и такива, попадащи в Приложение №3 на ЗООС.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Друга информация </w:t>
            </w:r>
            <w:r w:rsidRPr="00E563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Прилагам</w:t>
            </w: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5631A" w:rsidRPr="00E5631A" w:rsidRDefault="00E5631A" w:rsidP="00E5631A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1. 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3. Други документи по преценка на уведомителя: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3.1. допълнителна информация/документация, поясняваща инвестиционното предложение;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4. Електронен носител - 1 бр.</w:t>
            </w:r>
          </w:p>
          <w:p w:rsidR="00E5631A" w:rsidRPr="00E5631A" w:rsidRDefault="00E5631A" w:rsidP="00E5631A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5631A" w:rsidRPr="00E5631A" w:rsidTr="0099415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5631A" w:rsidRPr="00E5631A" w:rsidRDefault="00E5631A" w:rsidP="00E5631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5631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5631A" w:rsidRPr="00E5631A" w:rsidRDefault="00E5631A" w:rsidP="00E5631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5631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Уведомител: .........................</w:t>
                  </w:r>
                </w:p>
                <w:p w:rsidR="00E5631A" w:rsidRPr="00E5631A" w:rsidRDefault="00E5631A" w:rsidP="00E5631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5631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E5631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E5631A" w:rsidRPr="00E5631A" w:rsidRDefault="00E5631A" w:rsidP="00E5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631A" w:rsidRPr="00E5631A" w:rsidRDefault="00E5631A" w:rsidP="00E563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457B" w:rsidRDefault="00F7457B"/>
    <w:sectPr w:rsidR="00F7457B" w:rsidSect="0030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5579"/>
    <w:multiLevelType w:val="hybridMultilevel"/>
    <w:tmpl w:val="9F66B2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80CC3"/>
    <w:multiLevelType w:val="hybridMultilevel"/>
    <w:tmpl w:val="77A807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77"/>
    <w:rsid w:val="00B47A77"/>
    <w:rsid w:val="00E5631A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DE8D"/>
  <w15:chartTrackingRefBased/>
  <w15:docId w15:val="{2B32A8F8-8A90-4229-A6D4-901AAF7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Iliev</dc:creator>
  <cp:keywords/>
  <dc:description/>
  <cp:lastModifiedBy>Vladimir Iliev</cp:lastModifiedBy>
  <cp:revision>2</cp:revision>
  <dcterms:created xsi:type="dcterms:W3CDTF">2020-06-18T10:15:00Z</dcterms:created>
  <dcterms:modified xsi:type="dcterms:W3CDTF">2020-06-18T10:16:00Z</dcterms:modified>
</cp:coreProperties>
</file>