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8C76B" w14:textId="77777777" w:rsidR="008D7967" w:rsidRPr="003D5967" w:rsidRDefault="008D7967" w:rsidP="003D5967">
      <w:pPr>
        <w:spacing w:after="0" w:line="240" w:lineRule="auto"/>
        <w:ind w:left="4248" w:firstLine="708"/>
        <w:rPr>
          <w:rFonts w:ascii="Times New Roman" w:hAnsi="Times New Roman" w:cs="Times New Roman"/>
          <w:b/>
          <w:sz w:val="24"/>
          <w:szCs w:val="24"/>
        </w:rPr>
      </w:pPr>
      <w:r w:rsidRPr="003D5967">
        <w:rPr>
          <w:rFonts w:ascii="Times New Roman" w:hAnsi="Times New Roman" w:cs="Times New Roman"/>
          <w:b/>
          <w:sz w:val="24"/>
          <w:szCs w:val="24"/>
        </w:rPr>
        <w:t>Приложение № 5 към чл. 4, ал. 1</w:t>
      </w:r>
    </w:p>
    <w:p w14:paraId="38B738F3" w14:textId="77777777" w:rsidR="008D7967" w:rsidRPr="003D5967" w:rsidRDefault="008D7967" w:rsidP="003D5967">
      <w:pPr>
        <w:spacing w:after="0" w:line="240" w:lineRule="auto"/>
        <w:rPr>
          <w:rFonts w:ascii="Times New Roman" w:hAnsi="Times New Roman" w:cs="Times New Roman"/>
          <w:b/>
          <w:sz w:val="24"/>
          <w:szCs w:val="24"/>
        </w:rPr>
      </w:pPr>
      <w:r w:rsidRPr="003D5967">
        <w:rPr>
          <w:rFonts w:ascii="Times New Roman" w:hAnsi="Times New Roman" w:cs="Times New Roman"/>
          <w:i/>
          <w:sz w:val="24"/>
          <w:szCs w:val="24"/>
        </w:rPr>
        <w:t>/Ново - ДВ, бр. 12 от 2016 г., в сила от 12.02.2016 г., изм. и доп. - ДВ, бр. 3 от 2018 г</w:t>
      </w:r>
      <w:r w:rsidR="00216DE2" w:rsidRPr="003D5967">
        <w:rPr>
          <w:rFonts w:ascii="Times New Roman" w:hAnsi="Times New Roman" w:cs="Times New Roman"/>
          <w:i/>
          <w:sz w:val="24"/>
          <w:szCs w:val="24"/>
          <w:lang w:val="en-US"/>
        </w:rPr>
        <w:t>,</w:t>
      </w:r>
      <w:r w:rsidR="00216DE2" w:rsidRPr="003D5967">
        <w:rPr>
          <w:rStyle w:val="af"/>
          <w:rFonts w:ascii="Times New Roman" w:hAnsi="Times New Roman" w:cs="Times New Roman"/>
          <w:sz w:val="24"/>
          <w:szCs w:val="24"/>
        </w:rPr>
        <w:t>изм. и доп. ДВ. бр.31 от 12 Април 2019г.</w:t>
      </w:r>
      <w:r w:rsidRPr="003D5967">
        <w:rPr>
          <w:rFonts w:ascii="Times New Roman" w:hAnsi="Times New Roman" w:cs="Times New Roman"/>
          <w:i/>
          <w:sz w:val="24"/>
          <w:szCs w:val="24"/>
        </w:rPr>
        <w:t>./</w:t>
      </w:r>
    </w:p>
    <w:p w14:paraId="68109D77" w14:textId="77777777" w:rsidR="008D7967" w:rsidRPr="003D5967" w:rsidRDefault="008D7967" w:rsidP="003D5967">
      <w:pPr>
        <w:spacing w:after="0" w:line="240" w:lineRule="auto"/>
        <w:ind w:left="5664" w:firstLine="708"/>
        <w:rPr>
          <w:rFonts w:ascii="Times New Roman" w:hAnsi="Times New Roman" w:cs="Times New Roman"/>
          <w:b/>
          <w:sz w:val="24"/>
          <w:szCs w:val="24"/>
        </w:rPr>
      </w:pPr>
    </w:p>
    <w:p w14:paraId="1601CD01" w14:textId="77777777" w:rsidR="006D1C19" w:rsidRDefault="006D1C19" w:rsidP="003D5967">
      <w:pPr>
        <w:spacing w:after="0" w:line="240" w:lineRule="auto"/>
        <w:ind w:left="4955" w:firstLine="709"/>
        <w:rPr>
          <w:rFonts w:ascii="Times New Roman" w:hAnsi="Times New Roman" w:cs="Times New Roman"/>
          <w:b/>
          <w:sz w:val="24"/>
          <w:szCs w:val="24"/>
        </w:rPr>
      </w:pPr>
    </w:p>
    <w:p w14:paraId="1F76B876" w14:textId="7C81AE1F" w:rsidR="00CF2317" w:rsidRPr="003D5967" w:rsidRDefault="00CF2317" w:rsidP="003D5967">
      <w:pPr>
        <w:spacing w:after="0" w:line="240" w:lineRule="auto"/>
        <w:ind w:left="4955" w:firstLine="709"/>
        <w:rPr>
          <w:rFonts w:ascii="Times New Roman" w:hAnsi="Times New Roman" w:cs="Times New Roman"/>
          <w:b/>
          <w:sz w:val="24"/>
          <w:szCs w:val="24"/>
        </w:rPr>
      </w:pPr>
      <w:r w:rsidRPr="003D5967">
        <w:rPr>
          <w:rFonts w:ascii="Times New Roman" w:hAnsi="Times New Roman" w:cs="Times New Roman"/>
          <w:b/>
          <w:sz w:val="24"/>
          <w:szCs w:val="24"/>
        </w:rPr>
        <w:t>ДО</w:t>
      </w:r>
      <w:r w:rsidR="0089657B" w:rsidRPr="003D5967">
        <w:rPr>
          <w:rFonts w:ascii="Times New Roman" w:hAnsi="Times New Roman" w:cs="Times New Roman"/>
          <w:b/>
          <w:sz w:val="24"/>
          <w:szCs w:val="24"/>
        </w:rPr>
        <w:t xml:space="preserve"> </w:t>
      </w:r>
      <w:r w:rsidRPr="003D5967">
        <w:rPr>
          <w:rFonts w:ascii="Times New Roman" w:hAnsi="Times New Roman" w:cs="Times New Roman"/>
          <w:b/>
          <w:sz w:val="24"/>
          <w:szCs w:val="24"/>
        </w:rPr>
        <w:t>ДИРЕКТОРА</w:t>
      </w:r>
    </w:p>
    <w:p w14:paraId="1EC2F9D6" w14:textId="530321A9" w:rsidR="00CF2317" w:rsidRPr="003D5967" w:rsidRDefault="00CF2317" w:rsidP="003D5967">
      <w:pPr>
        <w:spacing w:after="0" w:line="240" w:lineRule="auto"/>
        <w:ind w:left="5664"/>
        <w:rPr>
          <w:rFonts w:ascii="Times New Roman" w:hAnsi="Times New Roman" w:cs="Times New Roman"/>
          <w:b/>
          <w:sz w:val="24"/>
          <w:szCs w:val="24"/>
        </w:rPr>
      </w:pPr>
      <w:r w:rsidRPr="003D5967">
        <w:rPr>
          <w:rFonts w:ascii="Times New Roman" w:hAnsi="Times New Roman" w:cs="Times New Roman"/>
          <w:b/>
          <w:sz w:val="24"/>
          <w:szCs w:val="24"/>
        </w:rPr>
        <w:t>НА</w:t>
      </w:r>
      <w:r w:rsidR="0089657B" w:rsidRPr="003D5967">
        <w:rPr>
          <w:rFonts w:ascii="Times New Roman" w:hAnsi="Times New Roman" w:cs="Times New Roman"/>
          <w:b/>
          <w:sz w:val="24"/>
          <w:szCs w:val="24"/>
        </w:rPr>
        <w:t xml:space="preserve"> </w:t>
      </w:r>
      <w:r w:rsidRPr="003D5967">
        <w:rPr>
          <w:rFonts w:ascii="Times New Roman" w:hAnsi="Times New Roman" w:cs="Times New Roman"/>
          <w:b/>
          <w:sz w:val="24"/>
          <w:szCs w:val="24"/>
        </w:rPr>
        <w:t xml:space="preserve">РИОСВ – </w:t>
      </w:r>
      <w:r w:rsidR="00DE651C" w:rsidRPr="003D5967">
        <w:rPr>
          <w:rFonts w:ascii="Times New Roman" w:hAnsi="Times New Roman" w:cs="Times New Roman"/>
          <w:b/>
          <w:sz w:val="24"/>
          <w:szCs w:val="24"/>
        </w:rPr>
        <w:t>ПЛОВДИВ</w:t>
      </w:r>
      <w:r w:rsidRPr="003D5967">
        <w:rPr>
          <w:rFonts w:ascii="Times New Roman" w:hAnsi="Times New Roman" w:cs="Times New Roman"/>
          <w:b/>
          <w:sz w:val="24"/>
          <w:szCs w:val="24"/>
        </w:rPr>
        <w:t xml:space="preserve"> </w:t>
      </w:r>
    </w:p>
    <w:p w14:paraId="38F73918" w14:textId="77777777" w:rsidR="00CF2317" w:rsidRPr="003D5967" w:rsidRDefault="00CF2317" w:rsidP="003D5967">
      <w:pPr>
        <w:spacing w:after="0" w:line="240" w:lineRule="auto"/>
        <w:rPr>
          <w:rFonts w:ascii="Times New Roman" w:hAnsi="Times New Roman" w:cs="Times New Roman"/>
          <w:b/>
          <w:sz w:val="24"/>
          <w:szCs w:val="24"/>
        </w:rPr>
      </w:pPr>
    </w:p>
    <w:p w14:paraId="7F5629F4" w14:textId="77777777" w:rsidR="00CF2317" w:rsidRPr="003D5967" w:rsidRDefault="00CF2317" w:rsidP="003D5967">
      <w:pPr>
        <w:spacing w:after="0" w:line="240" w:lineRule="auto"/>
        <w:rPr>
          <w:rFonts w:ascii="Times New Roman" w:hAnsi="Times New Roman" w:cs="Times New Roman"/>
          <w:b/>
          <w:sz w:val="24"/>
          <w:szCs w:val="24"/>
          <w:lang w:val="en-US"/>
        </w:rPr>
      </w:pPr>
    </w:p>
    <w:p w14:paraId="2794667C" w14:textId="77777777" w:rsidR="00CF2317" w:rsidRPr="003D5967" w:rsidRDefault="00CF2317" w:rsidP="003D5967">
      <w:pPr>
        <w:spacing w:after="0" w:line="240" w:lineRule="auto"/>
        <w:ind w:left="2836" w:firstLine="709"/>
        <w:rPr>
          <w:rFonts w:ascii="Times New Roman" w:hAnsi="Times New Roman" w:cs="Times New Roman"/>
          <w:b/>
          <w:sz w:val="24"/>
          <w:szCs w:val="24"/>
        </w:rPr>
      </w:pPr>
      <w:r w:rsidRPr="003D5967">
        <w:rPr>
          <w:rFonts w:ascii="Times New Roman" w:hAnsi="Times New Roman" w:cs="Times New Roman"/>
          <w:b/>
          <w:sz w:val="24"/>
          <w:szCs w:val="24"/>
        </w:rPr>
        <w:t>УВЕДОМЛЕНИЕ</w:t>
      </w:r>
    </w:p>
    <w:p w14:paraId="032C6BCE" w14:textId="77777777" w:rsidR="00CF2317" w:rsidRPr="003D5967" w:rsidRDefault="00CF2317" w:rsidP="003D5967">
      <w:pPr>
        <w:spacing w:after="0" w:line="240" w:lineRule="auto"/>
        <w:ind w:left="2127" w:firstLine="709"/>
        <w:rPr>
          <w:rFonts w:ascii="Times New Roman" w:hAnsi="Times New Roman" w:cs="Times New Roman"/>
          <w:b/>
          <w:sz w:val="24"/>
          <w:szCs w:val="24"/>
        </w:rPr>
      </w:pPr>
      <w:r w:rsidRPr="003D5967">
        <w:rPr>
          <w:rFonts w:ascii="Times New Roman" w:hAnsi="Times New Roman" w:cs="Times New Roman"/>
          <w:b/>
          <w:sz w:val="24"/>
          <w:szCs w:val="24"/>
        </w:rPr>
        <w:t>за инвестиционно предложение</w:t>
      </w:r>
    </w:p>
    <w:p w14:paraId="5A307F9F" w14:textId="77777777" w:rsidR="00CF2317" w:rsidRPr="003D5967" w:rsidRDefault="00CF2317" w:rsidP="003D5967">
      <w:pPr>
        <w:spacing w:after="0" w:line="240" w:lineRule="auto"/>
        <w:rPr>
          <w:rFonts w:ascii="Times New Roman" w:hAnsi="Times New Roman" w:cs="Times New Roman"/>
          <w:b/>
          <w:sz w:val="24"/>
          <w:szCs w:val="24"/>
        </w:rPr>
      </w:pPr>
    </w:p>
    <w:p w14:paraId="3DAAE57E" w14:textId="030D2EF4" w:rsidR="0089657B" w:rsidRPr="003D5967" w:rsidRDefault="0089657B" w:rsidP="003D5967">
      <w:pPr>
        <w:keepNext/>
        <w:autoSpaceDE w:val="0"/>
        <w:autoSpaceDN w:val="0"/>
        <w:spacing w:after="0" w:line="240" w:lineRule="auto"/>
        <w:ind w:left="3545" w:firstLine="709"/>
        <w:outlineLvl w:val="0"/>
        <w:rPr>
          <w:rFonts w:ascii="Times New Roman" w:eastAsia="Times New Roman" w:hAnsi="Times New Roman" w:cs="Times New Roman"/>
          <w:b/>
          <w:bCs/>
          <w:sz w:val="24"/>
          <w:szCs w:val="24"/>
        </w:rPr>
      </w:pPr>
      <w:r w:rsidRPr="003D5967">
        <w:rPr>
          <w:rFonts w:ascii="Times New Roman" w:eastAsia="Times New Roman" w:hAnsi="Times New Roman" w:cs="Times New Roman"/>
          <w:b/>
          <w:bCs/>
          <w:sz w:val="24"/>
          <w:szCs w:val="24"/>
        </w:rPr>
        <w:t xml:space="preserve">от </w:t>
      </w:r>
    </w:p>
    <w:p w14:paraId="6032DCA7" w14:textId="77777777" w:rsidR="0089657B" w:rsidRPr="003D5967" w:rsidRDefault="0089657B" w:rsidP="003D5967">
      <w:pPr>
        <w:keepNext/>
        <w:autoSpaceDE w:val="0"/>
        <w:autoSpaceDN w:val="0"/>
        <w:spacing w:after="0" w:line="240" w:lineRule="auto"/>
        <w:outlineLvl w:val="0"/>
        <w:rPr>
          <w:rFonts w:ascii="Times New Roman" w:eastAsia="Times New Roman" w:hAnsi="Times New Roman" w:cs="Times New Roman"/>
          <w:bCs/>
          <w:sz w:val="24"/>
          <w:szCs w:val="24"/>
        </w:rPr>
      </w:pPr>
      <w:r w:rsidRPr="003D5967">
        <w:rPr>
          <w:rFonts w:ascii="Times New Roman" w:eastAsia="Times New Roman" w:hAnsi="Times New Roman" w:cs="Times New Roman"/>
          <w:bCs/>
          <w:sz w:val="24"/>
          <w:szCs w:val="24"/>
        </w:rPr>
        <w:t xml:space="preserve"> </w:t>
      </w:r>
    </w:p>
    <w:p w14:paraId="4A24DDA9" w14:textId="355A9E91" w:rsidR="00DE651C" w:rsidRPr="00E7461A" w:rsidRDefault="001476C7" w:rsidP="003D5967">
      <w:pPr>
        <w:pStyle w:val="a4"/>
        <w:keepNext/>
        <w:autoSpaceDE w:val="0"/>
        <w:autoSpaceDN w:val="0"/>
        <w:spacing w:after="0" w:line="240" w:lineRule="auto"/>
        <w:outlineLvl w:val="0"/>
        <w:rPr>
          <w:rFonts w:ascii="Times New Roman" w:eastAsia="Times New Roman" w:hAnsi="Times New Roman" w:cs="Times New Roman"/>
          <w:b/>
          <w:sz w:val="24"/>
          <w:szCs w:val="24"/>
        </w:rPr>
      </w:pPr>
      <w:r w:rsidRPr="003D5967">
        <w:rPr>
          <w:rFonts w:ascii="Times New Roman" w:eastAsia="Times New Roman" w:hAnsi="Times New Roman" w:cs="Times New Roman"/>
          <w:bCs/>
          <w:sz w:val="24"/>
          <w:szCs w:val="24"/>
        </w:rPr>
        <w:t xml:space="preserve"> </w:t>
      </w:r>
      <w:r w:rsidR="00E15811">
        <w:rPr>
          <w:rFonts w:ascii="Times New Roman" w:eastAsia="Times New Roman" w:hAnsi="Times New Roman" w:cs="Times New Roman"/>
          <w:b/>
          <w:sz w:val="24"/>
          <w:szCs w:val="24"/>
        </w:rPr>
        <w:t>„Катавинос груп“ ООД</w:t>
      </w:r>
    </w:p>
    <w:p w14:paraId="500D226E" w14:textId="042A457C" w:rsidR="0089657B" w:rsidRPr="003D5967" w:rsidRDefault="0089657B" w:rsidP="003D5967">
      <w:pPr>
        <w:keepNext/>
        <w:autoSpaceDE w:val="0"/>
        <w:autoSpaceDN w:val="0"/>
        <w:spacing w:after="0" w:line="240" w:lineRule="auto"/>
        <w:outlineLvl w:val="0"/>
        <w:rPr>
          <w:rFonts w:ascii="Times New Roman" w:eastAsia="Times New Roman" w:hAnsi="Times New Roman" w:cs="Times New Roman"/>
          <w:bCs/>
          <w:sz w:val="24"/>
          <w:szCs w:val="24"/>
        </w:rPr>
      </w:pPr>
    </w:p>
    <w:p w14:paraId="6A09A326" w14:textId="77777777" w:rsidR="006D1C19" w:rsidRPr="003D5967" w:rsidRDefault="006D1C19" w:rsidP="003D5967">
      <w:pPr>
        <w:keepNext/>
        <w:autoSpaceDE w:val="0"/>
        <w:autoSpaceDN w:val="0"/>
        <w:spacing w:after="0" w:line="240" w:lineRule="auto"/>
        <w:outlineLvl w:val="0"/>
        <w:rPr>
          <w:rFonts w:ascii="Times New Roman" w:eastAsia="Times New Roman" w:hAnsi="Times New Roman" w:cs="Times New Roman"/>
          <w:bCs/>
          <w:sz w:val="24"/>
          <w:szCs w:val="24"/>
        </w:rPr>
      </w:pPr>
      <w:bookmarkStart w:id="0" w:name="_GoBack"/>
      <w:bookmarkEnd w:id="0"/>
    </w:p>
    <w:p w14:paraId="1EC4899A" w14:textId="77777777" w:rsidR="0089657B" w:rsidRPr="003D5967" w:rsidRDefault="0089657B" w:rsidP="003D5967">
      <w:pPr>
        <w:widowControl w:val="0"/>
        <w:autoSpaceDE w:val="0"/>
        <w:autoSpaceDN w:val="0"/>
        <w:adjustRightInd w:val="0"/>
        <w:spacing w:after="0" w:line="240" w:lineRule="auto"/>
        <w:ind w:firstLine="480"/>
        <w:rPr>
          <w:rFonts w:ascii="Times New Roman" w:eastAsia="Calibri" w:hAnsi="Times New Roman" w:cs="Times New Roman"/>
          <w:sz w:val="24"/>
          <w:szCs w:val="24"/>
        </w:rPr>
      </w:pPr>
    </w:p>
    <w:p w14:paraId="30DB9E0A" w14:textId="77777777" w:rsidR="006D1C19" w:rsidRPr="00E7461A" w:rsidRDefault="006D1C19" w:rsidP="00E7461A">
      <w:pPr>
        <w:spacing w:line="240" w:lineRule="auto"/>
        <w:rPr>
          <w:rFonts w:ascii="Times New Roman" w:eastAsia="Calibri" w:hAnsi="Times New Roman" w:cs="Times New Roman"/>
          <w:sz w:val="24"/>
          <w:szCs w:val="24"/>
        </w:rPr>
      </w:pPr>
    </w:p>
    <w:p w14:paraId="444A90A0" w14:textId="77777777" w:rsidR="00B820B7" w:rsidRPr="003D5967" w:rsidRDefault="00B820B7" w:rsidP="003D5967">
      <w:pPr>
        <w:spacing w:after="0" w:line="240" w:lineRule="auto"/>
        <w:rPr>
          <w:rFonts w:ascii="Times New Roman" w:hAnsi="Times New Roman" w:cs="Times New Roman"/>
          <w:sz w:val="24"/>
          <w:szCs w:val="24"/>
        </w:rPr>
      </w:pPr>
    </w:p>
    <w:p w14:paraId="7B9B2F5A" w14:textId="4D69DBAD" w:rsidR="00B820B7" w:rsidRPr="003D5967" w:rsidRDefault="00B820B7" w:rsidP="003D5967">
      <w:pPr>
        <w:spacing w:after="120" w:line="240" w:lineRule="auto"/>
        <w:ind w:firstLine="708"/>
        <w:rPr>
          <w:rFonts w:ascii="Times New Roman" w:hAnsi="Times New Roman" w:cs="Times New Roman"/>
          <w:b/>
          <w:sz w:val="24"/>
          <w:szCs w:val="24"/>
        </w:rPr>
      </w:pPr>
      <w:r w:rsidRPr="003D5967">
        <w:rPr>
          <w:rFonts w:ascii="Times New Roman" w:hAnsi="Times New Roman" w:cs="Times New Roman"/>
          <w:b/>
          <w:sz w:val="24"/>
          <w:szCs w:val="24"/>
        </w:rPr>
        <w:t>УВАЖАЕМ</w:t>
      </w:r>
      <w:r w:rsidR="0053112B" w:rsidRPr="003D5967">
        <w:rPr>
          <w:rFonts w:ascii="Times New Roman" w:hAnsi="Times New Roman" w:cs="Times New Roman"/>
          <w:b/>
          <w:sz w:val="24"/>
          <w:szCs w:val="24"/>
        </w:rPr>
        <w:t>И</w:t>
      </w:r>
      <w:r w:rsidRPr="003D5967">
        <w:rPr>
          <w:rFonts w:ascii="Times New Roman" w:hAnsi="Times New Roman" w:cs="Times New Roman"/>
          <w:b/>
          <w:sz w:val="24"/>
          <w:szCs w:val="24"/>
        </w:rPr>
        <w:t xml:space="preserve"> Г-</w:t>
      </w:r>
      <w:r w:rsidR="0053112B" w:rsidRPr="003D5967">
        <w:rPr>
          <w:rFonts w:ascii="Times New Roman" w:hAnsi="Times New Roman" w:cs="Times New Roman"/>
          <w:b/>
          <w:sz w:val="24"/>
          <w:szCs w:val="24"/>
        </w:rPr>
        <w:t>Н</w:t>
      </w:r>
      <w:r w:rsidRPr="003D5967">
        <w:rPr>
          <w:rFonts w:ascii="Times New Roman" w:hAnsi="Times New Roman" w:cs="Times New Roman"/>
          <w:b/>
          <w:sz w:val="24"/>
          <w:szCs w:val="24"/>
        </w:rPr>
        <w:t xml:space="preserve"> ДИРЕКТОР,</w:t>
      </w:r>
    </w:p>
    <w:p w14:paraId="36243B51" w14:textId="4F2EBD1C" w:rsidR="0089657B" w:rsidRPr="00E7461A" w:rsidRDefault="0089657B" w:rsidP="00FD60AB">
      <w:pPr>
        <w:keepNext/>
        <w:autoSpaceDE w:val="0"/>
        <w:autoSpaceDN w:val="0"/>
        <w:spacing w:after="0" w:line="240" w:lineRule="auto"/>
        <w:ind w:firstLine="708"/>
        <w:outlineLvl w:val="0"/>
        <w:rPr>
          <w:rFonts w:ascii="Times New Roman" w:eastAsia="Calibri" w:hAnsi="Times New Roman" w:cs="Times New Roman"/>
          <w:sz w:val="24"/>
          <w:szCs w:val="24"/>
        </w:rPr>
      </w:pPr>
      <w:r w:rsidRPr="003D5967">
        <w:rPr>
          <w:rFonts w:ascii="Times New Roman" w:eastAsia="Times New Roman" w:hAnsi="Times New Roman" w:cs="Times New Roman"/>
          <w:sz w:val="24"/>
          <w:szCs w:val="24"/>
          <w:lang w:eastAsia="bg-BG"/>
        </w:rPr>
        <w:t xml:space="preserve">Уведомяваме Ви, че </w:t>
      </w:r>
      <w:r w:rsidR="00E15811">
        <w:rPr>
          <w:rFonts w:ascii="Times New Roman" w:eastAsia="Calibri" w:hAnsi="Times New Roman" w:cs="Times New Roman"/>
          <w:sz w:val="24"/>
          <w:szCs w:val="24"/>
        </w:rPr>
        <w:t>„Катавинос груп“ ООД</w:t>
      </w:r>
      <w:r w:rsidR="00B56045" w:rsidRPr="003D5967">
        <w:rPr>
          <w:rFonts w:ascii="Times New Roman" w:eastAsia="Times New Roman" w:hAnsi="Times New Roman" w:cs="Times New Roman"/>
          <w:bCs/>
          <w:sz w:val="24"/>
          <w:szCs w:val="24"/>
        </w:rPr>
        <w:t xml:space="preserve"> </w:t>
      </w:r>
      <w:r w:rsidRPr="003D5967">
        <w:rPr>
          <w:rFonts w:ascii="Times New Roman" w:eastAsia="Calibri" w:hAnsi="Times New Roman" w:cs="Times New Roman"/>
          <w:sz w:val="24"/>
          <w:szCs w:val="24"/>
        </w:rPr>
        <w:t>има следното инвестиционно предложение(ИП</w:t>
      </w:r>
      <w:r w:rsidRPr="00E15811">
        <w:rPr>
          <w:rFonts w:ascii="Times New Roman" w:eastAsia="Calibri" w:hAnsi="Times New Roman" w:cs="Times New Roman"/>
          <w:b/>
          <w:sz w:val="24"/>
          <w:szCs w:val="24"/>
        </w:rPr>
        <w:t>):</w:t>
      </w:r>
      <w:bookmarkStart w:id="1" w:name="_Hlk108085162"/>
      <w:r w:rsidR="00E7461A" w:rsidRPr="00E15811">
        <w:rPr>
          <w:rFonts w:ascii="Times New Roman" w:eastAsia="Calibri" w:hAnsi="Times New Roman" w:cs="Times New Roman"/>
          <w:b/>
          <w:sz w:val="24"/>
          <w:szCs w:val="24"/>
        </w:rPr>
        <w:t xml:space="preserve"> „</w:t>
      </w:r>
      <w:r w:rsidR="00E15811" w:rsidRPr="00E15811">
        <w:rPr>
          <w:rFonts w:ascii="Times New Roman" w:eastAsia="Calibri" w:hAnsi="Times New Roman" w:cs="Times New Roman"/>
          <w:b/>
          <w:sz w:val="24"/>
          <w:szCs w:val="24"/>
          <w:lang w:eastAsia="bg-BG"/>
        </w:rPr>
        <w:t>Инсталация за компостиране, с местоположение ПИ 06361.113.765 по КК и КР на гр. Брезово, Община Брезово, Област Пловдив.“</w:t>
      </w:r>
    </w:p>
    <w:bookmarkEnd w:id="1"/>
    <w:p w14:paraId="223845FD" w14:textId="77777777" w:rsidR="00263957" w:rsidRPr="003D5967" w:rsidRDefault="00263957" w:rsidP="00E7461A">
      <w:pPr>
        <w:spacing w:after="120" w:line="240" w:lineRule="auto"/>
        <w:rPr>
          <w:rFonts w:ascii="Times New Roman" w:hAnsi="Times New Roman" w:cs="Times New Roman"/>
          <w:sz w:val="24"/>
          <w:szCs w:val="24"/>
        </w:rPr>
      </w:pPr>
    </w:p>
    <w:p w14:paraId="63E1C038" w14:textId="77777777" w:rsidR="00277517" w:rsidRPr="00C63593" w:rsidRDefault="00277517" w:rsidP="003D5967">
      <w:pPr>
        <w:spacing w:after="120" w:line="240" w:lineRule="auto"/>
        <w:ind w:firstLine="708"/>
        <w:rPr>
          <w:rFonts w:ascii="Times New Roman" w:hAnsi="Times New Roman" w:cs="Times New Roman"/>
          <w:b/>
          <w:sz w:val="24"/>
          <w:szCs w:val="24"/>
          <w:u w:val="single"/>
        </w:rPr>
      </w:pPr>
      <w:r w:rsidRPr="00C63593">
        <w:rPr>
          <w:rFonts w:ascii="Times New Roman" w:hAnsi="Times New Roman" w:cs="Times New Roman"/>
          <w:b/>
          <w:sz w:val="24"/>
          <w:szCs w:val="24"/>
          <w:u w:val="single"/>
        </w:rPr>
        <w:t>Характеристика на инвестиционното предложение:</w:t>
      </w:r>
    </w:p>
    <w:p w14:paraId="6697FEDB" w14:textId="77777777" w:rsidR="00BE3C78" w:rsidRPr="00C63593" w:rsidRDefault="00277517" w:rsidP="003D5967">
      <w:pPr>
        <w:pStyle w:val="a4"/>
        <w:numPr>
          <w:ilvl w:val="0"/>
          <w:numId w:val="1"/>
        </w:numPr>
        <w:spacing w:after="120" w:line="240" w:lineRule="auto"/>
        <w:ind w:left="0" w:firstLine="357"/>
        <w:rPr>
          <w:rFonts w:ascii="Times New Roman" w:hAnsi="Times New Roman" w:cs="Times New Roman"/>
          <w:b/>
          <w:sz w:val="24"/>
          <w:szCs w:val="24"/>
          <w:u w:val="single"/>
        </w:rPr>
      </w:pPr>
      <w:r w:rsidRPr="00C63593">
        <w:rPr>
          <w:rFonts w:ascii="Times New Roman" w:hAnsi="Times New Roman" w:cs="Times New Roman"/>
          <w:b/>
          <w:sz w:val="24"/>
          <w:szCs w:val="24"/>
        </w:rPr>
        <w:t>Резюме на предложението</w:t>
      </w:r>
    </w:p>
    <w:p w14:paraId="0ECE207C" w14:textId="7AA7B397" w:rsidR="00E15811" w:rsidRPr="00FD60AB" w:rsidRDefault="00E15811" w:rsidP="00FD60AB">
      <w:pPr>
        <w:spacing w:after="120" w:line="240" w:lineRule="auto"/>
        <w:ind w:firstLine="357"/>
        <w:rPr>
          <w:rFonts w:ascii="Times New Roman" w:hAnsi="Times New Roman" w:cs="Times New Roman"/>
          <w:sz w:val="24"/>
          <w:szCs w:val="24"/>
        </w:rPr>
      </w:pPr>
      <w:r w:rsidRPr="00FD60AB">
        <w:rPr>
          <w:rFonts w:ascii="Times New Roman" w:eastAsia="Calibri" w:hAnsi="Times New Roman" w:cs="Times New Roman"/>
          <w:sz w:val="24"/>
          <w:szCs w:val="24"/>
        </w:rPr>
        <w:t>Инвестиционното предложение (ИП) е за нов обект  с обществено обслужваща дейност и предвижда изграждане на инсталация за производство на компост от биоразградими отпадъци. Инвестиционното предложение попада в Приложение№ 2 към чл. 92, ал. 1 на ЗООС</w:t>
      </w:r>
      <w:r w:rsidR="00894BAC" w:rsidRPr="00FD60AB">
        <w:rPr>
          <w:rFonts w:ascii="Times New Roman" w:eastAsia="Calibri" w:hAnsi="Times New Roman" w:cs="Times New Roman"/>
          <w:sz w:val="24"/>
          <w:szCs w:val="24"/>
        </w:rPr>
        <w:t xml:space="preserve">; т. 11, б) инсталации и депа за обезвреждане на и/или оползотворяване на отпадъци (инвестиционни предложения невключени в Приложение №1). </w:t>
      </w:r>
      <w:r w:rsidRPr="00FD60AB">
        <w:rPr>
          <w:rFonts w:ascii="Times New Roman" w:eastAsia="Calibri" w:hAnsi="Times New Roman" w:cs="Times New Roman"/>
          <w:sz w:val="24"/>
          <w:szCs w:val="24"/>
        </w:rPr>
        <w:t xml:space="preserve">ИП ще се реализира </w:t>
      </w:r>
      <w:r w:rsidR="00894BAC" w:rsidRPr="00FD60AB">
        <w:rPr>
          <w:rFonts w:ascii="Times New Roman" w:eastAsia="Calibri" w:hAnsi="Times New Roman" w:cs="Times New Roman"/>
          <w:sz w:val="24"/>
          <w:szCs w:val="24"/>
        </w:rPr>
        <w:t>на територията на ПИ 06361.113.765 по КК и КР на гр. Брезово, Община Брезово, Област Пловдив</w:t>
      </w:r>
      <w:r w:rsidR="00CE2866">
        <w:rPr>
          <w:rFonts w:ascii="Times New Roman" w:eastAsia="Calibri" w:hAnsi="Times New Roman" w:cs="Times New Roman"/>
          <w:sz w:val="24"/>
          <w:szCs w:val="24"/>
        </w:rPr>
        <w:t>.</w:t>
      </w:r>
    </w:p>
    <w:p w14:paraId="51CBDD5F" w14:textId="77777777" w:rsidR="00E15811" w:rsidRPr="00E15811" w:rsidRDefault="00E15811" w:rsidP="00E15811">
      <w:pPr>
        <w:pStyle w:val="a4"/>
        <w:spacing w:after="120" w:line="240" w:lineRule="auto"/>
        <w:ind w:left="357"/>
        <w:contextualSpacing w:val="0"/>
        <w:jc w:val="both"/>
        <w:rPr>
          <w:rFonts w:ascii="Times New Roman" w:hAnsi="Times New Roman" w:cs="Times New Roman"/>
          <w:sz w:val="24"/>
          <w:szCs w:val="24"/>
        </w:rPr>
      </w:pPr>
    </w:p>
    <w:p w14:paraId="523D9581" w14:textId="1EB28C4D" w:rsidR="00904D25" w:rsidRPr="00E7461A" w:rsidRDefault="00904D25" w:rsidP="00E7461A">
      <w:pPr>
        <w:pStyle w:val="a4"/>
        <w:numPr>
          <w:ilvl w:val="0"/>
          <w:numId w:val="1"/>
        </w:numPr>
        <w:spacing w:after="120" w:line="240" w:lineRule="auto"/>
        <w:ind w:left="0" w:firstLine="357"/>
        <w:contextualSpacing w:val="0"/>
        <w:jc w:val="both"/>
        <w:rPr>
          <w:rFonts w:ascii="Times New Roman" w:hAnsi="Times New Roman" w:cs="Times New Roman"/>
          <w:sz w:val="24"/>
          <w:szCs w:val="24"/>
        </w:rPr>
      </w:pPr>
      <w:r w:rsidRPr="00E7461A">
        <w:rPr>
          <w:rFonts w:ascii="Times New Roman" w:hAnsi="Times New Roman" w:cs="Times New Roman"/>
          <w:b/>
          <w:sz w:val="24"/>
          <w:szCs w:val="24"/>
        </w:rPr>
        <w:t>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14:paraId="235AD2DA" w14:textId="10F5016F" w:rsidR="00C55572" w:rsidRDefault="00894BAC" w:rsidP="00FD60AB">
      <w:pPr>
        <w:spacing w:after="0" w:line="24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rPr>
        <w:t xml:space="preserve">ИП предвижда прилагане на технология за компостиране чрез закрит- </w:t>
      </w:r>
      <w:r>
        <w:rPr>
          <w:rFonts w:ascii="Times New Roman" w:eastAsia="Calibri" w:hAnsi="Times New Roman" w:cs="Times New Roman"/>
          <w:sz w:val="24"/>
          <w:szCs w:val="24"/>
          <w:lang w:val="en-US"/>
        </w:rPr>
        <w:t>in vessel, статичен метод</w:t>
      </w:r>
      <w:r w:rsidR="00CE2866">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с принудително аериране на компостните купчини. </w:t>
      </w:r>
      <w:r>
        <w:rPr>
          <w:rFonts w:ascii="Times New Roman" w:eastAsia="Calibri" w:hAnsi="Times New Roman" w:cs="Times New Roman"/>
          <w:sz w:val="24"/>
          <w:szCs w:val="24"/>
        </w:rPr>
        <w:t>На територията на имота</w:t>
      </w:r>
      <w:r w:rsidR="00CE2866">
        <w:rPr>
          <w:rFonts w:ascii="Times New Roman" w:eastAsia="Calibri" w:hAnsi="Times New Roman" w:cs="Times New Roman"/>
          <w:sz w:val="24"/>
          <w:szCs w:val="24"/>
        </w:rPr>
        <w:t xml:space="preserve">, </w:t>
      </w:r>
      <w:r w:rsidR="00CE2866" w:rsidRPr="00FD60AB">
        <w:rPr>
          <w:rFonts w:ascii="Times New Roman" w:eastAsia="Calibri" w:hAnsi="Times New Roman" w:cs="Times New Roman"/>
          <w:sz w:val="24"/>
          <w:szCs w:val="24"/>
        </w:rPr>
        <w:t>ПИ 06361.113.765 по КК и КР на гр. Брезово, Община Брезово, Област Пловдив</w:t>
      </w:r>
      <w:r w:rsidR="00CE2866">
        <w:rPr>
          <w:rFonts w:ascii="Times New Roman" w:eastAsia="Calibri" w:hAnsi="Times New Roman" w:cs="Times New Roman"/>
          <w:sz w:val="24"/>
          <w:szCs w:val="24"/>
        </w:rPr>
        <w:t>,</w:t>
      </w:r>
      <w:r>
        <w:rPr>
          <w:rFonts w:ascii="Times New Roman" w:eastAsia="Calibri" w:hAnsi="Times New Roman" w:cs="Times New Roman"/>
          <w:sz w:val="24"/>
          <w:szCs w:val="24"/>
        </w:rPr>
        <w:t xml:space="preserve"> има изградени сгради с бетонови, водонепропускливи настилки, с </w:t>
      </w:r>
      <w:r w:rsidR="00CE2866">
        <w:rPr>
          <w:rFonts w:ascii="Times New Roman" w:eastAsia="Calibri" w:hAnsi="Times New Roman" w:cs="Times New Roman"/>
          <w:sz w:val="24"/>
          <w:szCs w:val="24"/>
        </w:rPr>
        <w:t xml:space="preserve">идентификатори </w:t>
      </w:r>
      <w:r w:rsidR="00CE2866" w:rsidRPr="00281F49">
        <w:rPr>
          <w:rFonts w:ascii="Times New Roman" w:eastAsia="Calibri" w:hAnsi="Times New Roman" w:cs="Times New Roman"/>
          <w:sz w:val="24"/>
          <w:szCs w:val="24"/>
        </w:rPr>
        <w:t>06361.113.765.5, 06361.113.765.6, 06361.113.765.7, 06361.113.765.8 и 06361.113.765.9,</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в</w:t>
      </w:r>
      <w:r w:rsidR="00CE2866">
        <w:rPr>
          <w:rFonts w:ascii="Times New Roman" w:eastAsia="Calibri" w:hAnsi="Times New Roman" w:cs="Times New Roman"/>
          <w:sz w:val="24"/>
          <w:szCs w:val="24"/>
        </w:rPr>
        <w:t>ърху които ще бъдат разположени</w:t>
      </w:r>
      <w:r>
        <w:rPr>
          <w:rFonts w:ascii="Times New Roman" w:eastAsia="Calibri" w:hAnsi="Times New Roman" w:cs="Times New Roman"/>
          <w:sz w:val="24"/>
          <w:szCs w:val="24"/>
        </w:rPr>
        <w:t xml:space="preserve"> компостни редове. Редовете ще се оформят като равнобедрен трапец с кубатура около 150 куб.м. всяка, покрити с дишаща мембрана. Наличието на мембрана осигурява оптимални условия за производствения процес, които да не се влияят от атмосферните условия.</w:t>
      </w:r>
    </w:p>
    <w:p w14:paraId="6E983B58" w14:textId="18FEC5DC" w:rsidR="00894BAC" w:rsidRDefault="00894BAC" w:rsidP="00FD60AB">
      <w:pPr>
        <w:spacing w:after="0" w:line="24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rPr>
        <w:t>Преди оформянето на куповете ще бъде поставена подложка от около 30 см отпадъчни кори и дървесина (</w:t>
      </w:r>
      <w:r w:rsidR="002E5B43">
        <w:rPr>
          <w:rFonts w:ascii="Times New Roman" w:eastAsia="Calibri" w:hAnsi="Times New Roman" w:cs="Times New Roman"/>
          <w:sz w:val="24"/>
          <w:szCs w:val="24"/>
        </w:rPr>
        <w:t xml:space="preserve">код 03 03 01) с размери 10-20 ÷ 30-40 мм. В подложката, по ширина през 2 метра, ще бъдат поставени </w:t>
      </w:r>
      <w:r w:rsidR="002E5B43">
        <w:rPr>
          <w:rFonts w:ascii="Times New Roman" w:eastAsia="Calibri" w:hAnsi="Times New Roman" w:cs="Times New Roman"/>
          <w:sz w:val="24"/>
          <w:szCs w:val="24"/>
          <w:lang w:val="en-US"/>
        </w:rPr>
        <w:t>PVC</w:t>
      </w:r>
      <w:r w:rsidR="002E5B43">
        <w:rPr>
          <w:rFonts w:ascii="Times New Roman" w:eastAsia="Calibri" w:hAnsi="Times New Roman" w:cs="Times New Roman"/>
          <w:sz w:val="24"/>
          <w:szCs w:val="24"/>
        </w:rPr>
        <w:t xml:space="preserve"> тръби с размер ф 20, надупчени и съединени в общ колектор, водещ към центробежен вентилатор модел </w:t>
      </w:r>
      <w:r w:rsidR="002E5B43">
        <w:rPr>
          <w:rFonts w:ascii="Times New Roman" w:eastAsia="Calibri" w:hAnsi="Times New Roman" w:cs="Times New Roman"/>
          <w:sz w:val="24"/>
          <w:szCs w:val="24"/>
          <w:lang w:val="en-US"/>
        </w:rPr>
        <w:t xml:space="preserve">OBRA 160 4R – 1350 </w:t>
      </w:r>
      <w:r w:rsidR="002E5B43">
        <w:rPr>
          <w:rFonts w:ascii="Times New Roman" w:eastAsia="Calibri" w:hAnsi="Times New Roman" w:cs="Times New Roman"/>
          <w:sz w:val="24"/>
          <w:szCs w:val="24"/>
        </w:rPr>
        <w:t>куб.м./час. Системата за аерация с въздуховоди, осигурява принудително аериране на куповете. Комбинацията от мембранно покритие и контролирана аерация позволява протичането на устойчив процес.</w:t>
      </w:r>
    </w:p>
    <w:p w14:paraId="00F94D7C" w14:textId="2EC0D33A" w:rsidR="002E5B43" w:rsidRDefault="002E5B43" w:rsidP="00FD60AB">
      <w:pPr>
        <w:spacing w:after="0" w:line="24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rPr>
        <w:t>Компостиращата инсталция ще бъде с капацитет 4 800 т/год входящ материал от биоразградими отпадъци или 19,2 тона на денонощие – при 250 работни дни, на едносменен режим и 8 часова смяна.</w:t>
      </w:r>
    </w:p>
    <w:p w14:paraId="36742A31" w14:textId="25275342" w:rsidR="002E5B43" w:rsidRDefault="002E5B43" w:rsidP="00F118A6">
      <w:pPr>
        <w:spacing w:after="0" w:line="240" w:lineRule="auto"/>
        <w:jc w:val="both"/>
        <w:rPr>
          <w:rFonts w:ascii="Times New Roman" w:eastAsia="Calibri" w:hAnsi="Times New Roman" w:cs="Times New Roman"/>
          <w:sz w:val="24"/>
          <w:szCs w:val="24"/>
        </w:rPr>
      </w:pPr>
    </w:p>
    <w:p w14:paraId="70B1DD52" w14:textId="7E67EBF5" w:rsidR="002E5B43" w:rsidRDefault="002E5B43" w:rsidP="00F118A6">
      <w:pPr>
        <w:spacing w:after="0" w:line="240" w:lineRule="auto"/>
        <w:jc w:val="both"/>
        <w:rPr>
          <w:rFonts w:ascii="Times New Roman" w:eastAsia="Calibri" w:hAnsi="Times New Roman" w:cs="Times New Roman"/>
          <w:b/>
          <w:i/>
          <w:sz w:val="24"/>
          <w:szCs w:val="24"/>
        </w:rPr>
      </w:pPr>
      <w:r w:rsidRPr="002E5B43">
        <w:rPr>
          <w:rFonts w:ascii="Times New Roman" w:eastAsia="Calibri" w:hAnsi="Times New Roman" w:cs="Times New Roman"/>
          <w:b/>
          <w:i/>
          <w:sz w:val="24"/>
          <w:szCs w:val="24"/>
        </w:rPr>
        <w:t>Дейностите по оползотворяване на отпадъци, които ще се осъществяват на територията на площадката, са със следните кодове съгласно Приложение №2 от ЗУО:</w:t>
      </w:r>
    </w:p>
    <w:p w14:paraId="73D412AF" w14:textId="66AC961D" w:rsidR="00AA3A45" w:rsidRPr="00AA3A45" w:rsidRDefault="00AA3A45" w:rsidP="00AA3A45">
      <w:pPr>
        <w:pStyle w:val="a4"/>
        <w:numPr>
          <w:ilvl w:val="0"/>
          <w:numId w:val="30"/>
        </w:num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lang w:val="en-US"/>
        </w:rPr>
        <w:t xml:space="preserve">R3 </w:t>
      </w:r>
      <w:r>
        <w:rPr>
          <w:rFonts w:ascii="Times New Roman" w:eastAsia="Calibri" w:hAnsi="Times New Roman" w:cs="Times New Roman"/>
          <w:sz w:val="24"/>
          <w:szCs w:val="24"/>
        </w:rPr>
        <w:t xml:space="preserve">– Рециклиране/възстановяване на органични вещества, които не са използвани като разтворители, включително чрез компостиране и други процеси на биологична трансформация – </w:t>
      </w:r>
      <w:r>
        <w:rPr>
          <w:rFonts w:ascii="Times New Roman" w:eastAsia="Calibri" w:hAnsi="Times New Roman" w:cs="Times New Roman"/>
          <w:i/>
          <w:sz w:val="24"/>
          <w:szCs w:val="24"/>
        </w:rPr>
        <w:t>аеробно компостиране;</w:t>
      </w:r>
    </w:p>
    <w:p w14:paraId="0607B9D2" w14:textId="41504FCB" w:rsidR="00AA3A45" w:rsidRPr="00AA3A45" w:rsidRDefault="00AA3A45" w:rsidP="00AA3A45">
      <w:pPr>
        <w:pStyle w:val="a4"/>
        <w:numPr>
          <w:ilvl w:val="0"/>
          <w:numId w:val="30"/>
        </w:num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lang w:val="en-US"/>
        </w:rPr>
        <w:t xml:space="preserve">R12 – </w:t>
      </w:r>
      <w:r>
        <w:rPr>
          <w:rFonts w:ascii="Times New Roman" w:eastAsia="Calibri" w:hAnsi="Times New Roman" w:cs="Times New Roman"/>
          <w:sz w:val="24"/>
          <w:szCs w:val="24"/>
        </w:rPr>
        <w:t xml:space="preserve">Размяна на отпадъци за подлагане на някоя от дейностите с кодове </w:t>
      </w:r>
      <w:r>
        <w:rPr>
          <w:rFonts w:ascii="Times New Roman" w:eastAsia="Calibri" w:hAnsi="Times New Roman" w:cs="Times New Roman"/>
          <w:sz w:val="24"/>
          <w:szCs w:val="24"/>
          <w:lang w:val="en-US"/>
        </w:rPr>
        <w:t xml:space="preserve">R1 – R11 – </w:t>
      </w:r>
      <w:r>
        <w:rPr>
          <w:rFonts w:ascii="Times New Roman" w:eastAsia="Calibri" w:hAnsi="Times New Roman" w:cs="Times New Roman"/>
          <w:i/>
          <w:sz w:val="24"/>
          <w:szCs w:val="24"/>
        </w:rPr>
        <w:t>смесване на отпадъците с цел получаване на компостна смес;</w:t>
      </w:r>
    </w:p>
    <w:p w14:paraId="41120938" w14:textId="0B5DEA20" w:rsidR="00AA3A45" w:rsidRPr="00AA3A45" w:rsidRDefault="00AA3A45" w:rsidP="00AA3A45">
      <w:pPr>
        <w:pStyle w:val="a4"/>
        <w:numPr>
          <w:ilvl w:val="0"/>
          <w:numId w:val="30"/>
        </w:numPr>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lang w:val="en-US"/>
        </w:rPr>
        <w:t xml:space="preserve">R13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Съхраняване на отпадъци до извършване на някоя от дейностите с кодове </w:t>
      </w:r>
      <w:r>
        <w:rPr>
          <w:rFonts w:ascii="Times New Roman" w:eastAsia="Calibri" w:hAnsi="Times New Roman" w:cs="Times New Roman"/>
          <w:sz w:val="24"/>
          <w:szCs w:val="24"/>
          <w:lang w:val="en-US"/>
        </w:rPr>
        <w:t xml:space="preserve">R1 – R12, </w:t>
      </w:r>
      <w:r>
        <w:rPr>
          <w:rFonts w:ascii="Times New Roman" w:eastAsia="Calibri" w:hAnsi="Times New Roman" w:cs="Times New Roman"/>
          <w:sz w:val="24"/>
          <w:szCs w:val="24"/>
        </w:rPr>
        <w:t>с изключение на временно съхраняване на отпадъците на площадката на образуване до събирането им.</w:t>
      </w:r>
    </w:p>
    <w:p w14:paraId="2CEB9230" w14:textId="2E33AB05" w:rsidR="00AA3A45" w:rsidRDefault="00AA3A45" w:rsidP="00AA3A45">
      <w:pPr>
        <w:spacing w:after="0" w:line="240" w:lineRule="auto"/>
        <w:jc w:val="both"/>
        <w:rPr>
          <w:rFonts w:ascii="Times New Roman" w:eastAsia="Calibri" w:hAnsi="Times New Roman" w:cs="Times New Roman"/>
          <w:b/>
          <w:sz w:val="24"/>
          <w:szCs w:val="24"/>
        </w:rPr>
      </w:pPr>
    </w:p>
    <w:p w14:paraId="0F34BD14" w14:textId="41AFDF1D" w:rsidR="00AA3A45" w:rsidRDefault="00AA3A45" w:rsidP="00AA3A4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Основни елементи на инсталацията:</w:t>
      </w:r>
    </w:p>
    <w:p w14:paraId="130F274A" w14:textId="28EA47AC" w:rsidR="00AA3A45" w:rsidRDefault="00AA3A45" w:rsidP="00AA3A45">
      <w:pPr>
        <w:spacing w:after="0" w:line="240" w:lineRule="auto"/>
        <w:jc w:val="both"/>
        <w:rPr>
          <w:rFonts w:ascii="Times New Roman" w:eastAsia="Calibri" w:hAnsi="Times New Roman" w:cs="Times New Roman"/>
          <w:b/>
          <w:sz w:val="24"/>
          <w:szCs w:val="24"/>
        </w:rPr>
      </w:pPr>
    </w:p>
    <w:p w14:paraId="3ECC6508" w14:textId="04EBC46D" w:rsidR="00AA3A45" w:rsidRDefault="00AA3A45" w:rsidP="00AA3A4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E43B2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КПП и Приемна зона</w:t>
      </w:r>
    </w:p>
    <w:p w14:paraId="60FDC2F6" w14:textId="77777777" w:rsidR="00FD60AB" w:rsidRDefault="00FD60AB" w:rsidP="00AA3A45">
      <w:pPr>
        <w:spacing w:after="0" w:line="240" w:lineRule="auto"/>
        <w:jc w:val="both"/>
        <w:rPr>
          <w:rFonts w:ascii="Times New Roman" w:eastAsia="Calibri" w:hAnsi="Times New Roman" w:cs="Times New Roman"/>
          <w:sz w:val="24"/>
          <w:szCs w:val="24"/>
        </w:rPr>
      </w:pPr>
    </w:p>
    <w:p w14:paraId="40DA5759" w14:textId="3103270C" w:rsidR="00AA3A45" w:rsidRDefault="00AA3A45" w:rsidP="00FD60AB">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Приемната зона представлява плац с настилка от водоплътен бетон с приблизителна площ 200 кв.м. Площадката е физически отделена от останалата площ на съоръжението за компостиране. Дейностите извършвани в тази зона са:</w:t>
      </w:r>
    </w:p>
    <w:p w14:paraId="367BF338" w14:textId="46750EE9" w:rsidR="00AA3A45" w:rsidRDefault="00AA3A45" w:rsidP="00AA3A45">
      <w:pPr>
        <w:pStyle w:val="a4"/>
        <w:numPr>
          <w:ilvl w:val="0"/>
          <w:numId w:val="3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Приемане на входящите материали от транспортното средство</w:t>
      </w:r>
    </w:p>
    <w:p w14:paraId="13C9DC49" w14:textId="058B96C1" w:rsidR="00AA3A45" w:rsidRDefault="00AA3A45" w:rsidP="00AA3A45">
      <w:pPr>
        <w:pStyle w:val="a4"/>
        <w:numPr>
          <w:ilvl w:val="0"/>
          <w:numId w:val="3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Входящ контрол: определяне на вида на отпадъците, в съответствие със списъка на разрешените входящи материали (биоотпадъци)</w:t>
      </w:r>
    </w:p>
    <w:p w14:paraId="57231C17" w14:textId="2358EFD8" w:rsidR="00AA3A45" w:rsidRDefault="00AA3A45" w:rsidP="00AA3A45">
      <w:pPr>
        <w:pStyle w:val="a4"/>
        <w:numPr>
          <w:ilvl w:val="0"/>
          <w:numId w:val="3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Идентифициране, и ако необходимо разделяне и отхвурляне на неподходящите входящи материали (биоотпадъци)</w:t>
      </w:r>
    </w:p>
    <w:p w14:paraId="25F607CA" w14:textId="3FFFD844" w:rsidR="00AA3A45" w:rsidRDefault="00C90E8E" w:rsidP="00AA3A45">
      <w:pPr>
        <w:pStyle w:val="a4"/>
        <w:numPr>
          <w:ilvl w:val="0"/>
          <w:numId w:val="3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Претегляне и регистриране на количествата входящи материали (маса в тонове). Претеглянето ще се извършва по тегловен метод, чрез кантар, преминал метрологична проверка.</w:t>
      </w:r>
    </w:p>
    <w:p w14:paraId="551888E9" w14:textId="1171AA6E" w:rsidR="00C90E8E" w:rsidRDefault="00C90E8E" w:rsidP="00AA3A45">
      <w:pPr>
        <w:pStyle w:val="a4"/>
        <w:numPr>
          <w:ilvl w:val="0"/>
          <w:numId w:val="3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Проверка на съпроводителната документация на отпадъците/издаване на документи за приемане на отпадъци на площадката</w:t>
      </w:r>
    </w:p>
    <w:p w14:paraId="50A40897" w14:textId="373E71DB" w:rsidR="00C90E8E" w:rsidRDefault="00C90E8E" w:rsidP="00C90E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 приемането на отпадъци на площадката ще се спазват изискванията на ЗУО и подзаконовата нормативна уредба за биоразградимите отпадъци, и Националните технически изисквания към съоръженията за компостиране.</w:t>
      </w:r>
    </w:p>
    <w:p w14:paraId="0D543284" w14:textId="77777777" w:rsidR="00FD60AB" w:rsidRDefault="00FD60AB" w:rsidP="00C90E8E">
      <w:pPr>
        <w:spacing w:after="0" w:line="240" w:lineRule="auto"/>
        <w:jc w:val="both"/>
        <w:rPr>
          <w:rFonts w:ascii="Times New Roman" w:eastAsia="Calibri" w:hAnsi="Times New Roman" w:cs="Times New Roman"/>
          <w:b/>
          <w:sz w:val="24"/>
          <w:szCs w:val="24"/>
        </w:rPr>
      </w:pPr>
    </w:p>
    <w:p w14:paraId="71A2B399" w14:textId="2E3DA0F2" w:rsidR="00C90E8E" w:rsidRDefault="00C90E8E" w:rsidP="00C90E8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00E43B2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Зона за съхранение на отпадъци</w:t>
      </w:r>
    </w:p>
    <w:p w14:paraId="54F14F19" w14:textId="77777777" w:rsidR="00E43B2B" w:rsidRDefault="00E43B2B" w:rsidP="00C90E8E">
      <w:pPr>
        <w:spacing w:after="0" w:line="240" w:lineRule="auto"/>
        <w:jc w:val="both"/>
        <w:rPr>
          <w:rFonts w:ascii="Times New Roman" w:eastAsia="Calibri" w:hAnsi="Times New Roman" w:cs="Times New Roman"/>
          <w:sz w:val="24"/>
          <w:szCs w:val="24"/>
        </w:rPr>
      </w:pPr>
    </w:p>
    <w:p w14:paraId="1BE86BE8" w14:textId="6E5F3140" w:rsidR="00C90E8E" w:rsidRDefault="00C90E8E" w:rsidP="00FD60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Зоната представлява плац с настилка от водоплътен бетон с площ 600 кв.м. Чрез поставяне на бетонни блокове ще се образуват клетки за разделното съхранение на различните видове отпадъци.</w:t>
      </w:r>
    </w:p>
    <w:p w14:paraId="251AD044" w14:textId="1539F6BE" w:rsidR="00C90E8E" w:rsidRPr="00E43B2B" w:rsidRDefault="00C90E8E" w:rsidP="00C90E8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Постъпилите отпадъци с висока реактивност, ще се съхраняват в тази зона не по-дълго от 24 часа. Дървесните и сухи органични отпадъци, с ниска биологична реактивност и съотношение на въглерод/азот (</w:t>
      </w:r>
      <w:r>
        <w:rPr>
          <w:rFonts w:ascii="Times New Roman" w:eastAsia="Calibri" w:hAnsi="Times New Roman" w:cs="Times New Roman"/>
          <w:sz w:val="24"/>
          <w:szCs w:val="24"/>
          <w:lang w:val="en-US"/>
        </w:rPr>
        <w:t>C / N &gt;</w:t>
      </w:r>
      <w:r w:rsidR="00E43B2B">
        <w:rPr>
          <w:rFonts w:ascii="Times New Roman" w:eastAsia="Calibri" w:hAnsi="Times New Roman" w:cs="Times New Roman"/>
          <w:sz w:val="24"/>
          <w:szCs w:val="24"/>
          <w:lang w:val="en-US"/>
        </w:rPr>
        <w:t xml:space="preserve"> 50) </w:t>
      </w:r>
      <w:r w:rsidR="00E43B2B">
        <w:rPr>
          <w:rFonts w:ascii="Times New Roman" w:eastAsia="Calibri" w:hAnsi="Times New Roman" w:cs="Times New Roman"/>
          <w:sz w:val="24"/>
          <w:szCs w:val="24"/>
        </w:rPr>
        <w:t>могат да бъдат съхранявани за по-дълъг период.</w:t>
      </w:r>
    </w:p>
    <w:p w14:paraId="4C171F10" w14:textId="59588D46" w:rsidR="002E5B43" w:rsidRDefault="002E5B43" w:rsidP="00F118A6">
      <w:pPr>
        <w:spacing w:after="0" w:line="240" w:lineRule="auto"/>
        <w:jc w:val="both"/>
        <w:rPr>
          <w:rFonts w:ascii="Times New Roman" w:eastAsia="Calibri" w:hAnsi="Times New Roman" w:cs="Times New Roman"/>
          <w:sz w:val="24"/>
          <w:szCs w:val="24"/>
        </w:rPr>
      </w:pPr>
    </w:p>
    <w:p w14:paraId="3530A480" w14:textId="30920A37" w:rsidR="00E43B2B" w:rsidRDefault="00E43B2B" w:rsidP="00F118A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 Зона смесване на отпадъци преди компостиране</w:t>
      </w:r>
    </w:p>
    <w:p w14:paraId="6D9EC069" w14:textId="0FA8CC29" w:rsidR="00E43B2B" w:rsidRDefault="00E43B2B" w:rsidP="00F118A6">
      <w:pPr>
        <w:spacing w:after="0" w:line="240" w:lineRule="auto"/>
        <w:jc w:val="both"/>
        <w:rPr>
          <w:rFonts w:ascii="Times New Roman" w:eastAsia="Calibri" w:hAnsi="Times New Roman" w:cs="Times New Roman"/>
          <w:b/>
          <w:sz w:val="24"/>
          <w:szCs w:val="24"/>
        </w:rPr>
      </w:pPr>
    </w:p>
    <w:p w14:paraId="59ACFB1D" w14:textId="25F84B68" w:rsidR="00E43B2B" w:rsidRDefault="00E43B2B" w:rsidP="00FD60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Зоната представлява плац с настилка от водоплътен бетон с площ 300 кв.м.</w:t>
      </w:r>
    </w:p>
    <w:p w14:paraId="417192BF" w14:textId="0462F60A" w:rsidR="00E43B2B" w:rsidRDefault="00E43B2B" w:rsidP="00E43B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Отпадъците от приемната зона и от зоната за съхрание, ще се пренасят в зоната за смесване чрез челен товарач. Отпадъците, според вида, се подават в подвижна машина за смесване, като се спазва рецептурно определените количества, така че да се осигури оптималното съотношение на въглерод/азот в компостната смес (прави се количествена сметка за влаганите отпадъци, спрямо съдържанието им на азот и въглерод).</w:t>
      </w:r>
    </w:p>
    <w:p w14:paraId="63859501" w14:textId="78B4FA29" w:rsidR="00E43B2B" w:rsidRDefault="00E43B2B" w:rsidP="00E43B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Подвижната машина се задвижва посредством карданен вал от камион, ел. двигател с редуктор или трактор с капацитет 10-15 куб.м./час. Тя е поставена на ремарке, представляваща съд с две шнекови спирали и вал с лопатки.</w:t>
      </w:r>
    </w:p>
    <w:p w14:paraId="51EDFFB6" w14:textId="263853D3" w:rsidR="00E43B2B" w:rsidRDefault="00E43B2B" w:rsidP="00E43B2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 на смесването е получаване на оптимална смес от материали за последващия процес на био третиране.</w:t>
      </w:r>
    </w:p>
    <w:p w14:paraId="59F4906E" w14:textId="5754896E" w:rsidR="00E43B2B" w:rsidRPr="00E43B2B" w:rsidRDefault="00E43B2B" w:rsidP="00FD60A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Основната цел за влагане на 03 03 01 – отпадъчни кори и дървесина, е да се постигнат максималните възможни нива на влага и в същото време да се осигури достатъчно пространство на порите, за да може да протича </w:t>
      </w:r>
      <w:r w:rsidR="0039772E">
        <w:rPr>
          <w:rFonts w:ascii="Times New Roman" w:eastAsia="Calibri" w:hAnsi="Times New Roman" w:cs="Times New Roman"/>
          <w:sz w:val="24"/>
          <w:szCs w:val="24"/>
        </w:rPr>
        <w:t>адекватно обмяната на газовете, в рамките на купа/реда с компост. Идеята е да се постигнат оптимални условия на разграждане, без допълнително обръщане, поливане или всяко друго третиране на материала (биоотпадъците).</w:t>
      </w:r>
    </w:p>
    <w:p w14:paraId="74E16647" w14:textId="3899D969" w:rsidR="000D10D3" w:rsidRDefault="000D10D3" w:rsidP="003D5967">
      <w:pPr>
        <w:spacing w:after="0" w:line="240" w:lineRule="auto"/>
        <w:rPr>
          <w:rFonts w:ascii="Times New Roman" w:eastAsia="Calibri" w:hAnsi="Times New Roman" w:cs="Times New Roman"/>
          <w:sz w:val="24"/>
          <w:szCs w:val="24"/>
        </w:rPr>
      </w:pPr>
    </w:p>
    <w:p w14:paraId="01366212" w14:textId="429262B6" w:rsidR="0039772E" w:rsidRDefault="0039772E" w:rsidP="003D596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4) Зона за компостиране</w:t>
      </w:r>
    </w:p>
    <w:p w14:paraId="04E1C799" w14:textId="2BCC099D" w:rsidR="0039772E" w:rsidRDefault="0039772E" w:rsidP="003D5967">
      <w:pPr>
        <w:spacing w:after="0" w:line="240" w:lineRule="auto"/>
        <w:rPr>
          <w:rFonts w:ascii="Times New Roman" w:eastAsia="Calibri" w:hAnsi="Times New Roman" w:cs="Times New Roman"/>
          <w:sz w:val="24"/>
          <w:szCs w:val="24"/>
        </w:rPr>
      </w:pPr>
    </w:p>
    <w:p w14:paraId="4D998D99" w14:textId="63DD5780" w:rsidR="0039772E" w:rsidRDefault="0039772E" w:rsidP="00FD60AB">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Зоната ще бъде обособена върху плочите на сгради с идентификатор 06361.113.765.5 и 06361.113.765.7.</w:t>
      </w:r>
    </w:p>
    <w:p w14:paraId="098728B4" w14:textId="17A8552D" w:rsidR="0039772E" w:rsidRDefault="0039772E" w:rsidP="003D5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Целият процес на компостиране на ще бъдат извършван на една площадка без обособяване на зони за интензивно разграждане и за узряване на компоста. Компостните редове ще се оформят върху основата/плочите на съществуващи сгради, които са изградени от водоплътен бетон. </w:t>
      </w:r>
    </w:p>
    <w:p w14:paraId="2FD85EAA" w14:textId="0F3DFCDA" w:rsidR="0039772E" w:rsidRDefault="0039772E" w:rsidP="003D5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Преди започване експлоатация на инсталацията ще се направи обследване на същите и при необходимост ще се рехабилитират.</w:t>
      </w:r>
    </w:p>
    <w:p w14:paraId="76BDC687" w14:textId="5B7573EC" w:rsidR="001F5244" w:rsidRDefault="00183705" w:rsidP="00FD60AB">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Технологията на компостиране в покритите с мембрани, аерирани, статични купове и вложен материал за порьозност (03 03 01 отпадъчни кори и дървесина)</w:t>
      </w:r>
      <w:r w:rsidR="00A82019">
        <w:rPr>
          <w:rFonts w:ascii="Times New Roman" w:eastAsia="Calibri" w:hAnsi="Times New Roman" w:cs="Times New Roman"/>
          <w:sz w:val="24"/>
          <w:szCs w:val="24"/>
        </w:rPr>
        <w:t>, се определя като техника за компостиране с форсирана аерация, както и с ускорено протичане (намалена продължителност) на процеса на компостиране (защото се осигурява подобрена порьозност на материала, еквивалентно разпределение на кислорода, както и възможността за поддържа</w:t>
      </w:r>
      <w:r w:rsidR="00CE2866">
        <w:rPr>
          <w:rFonts w:ascii="Times New Roman" w:eastAsia="Calibri" w:hAnsi="Times New Roman" w:cs="Times New Roman"/>
          <w:sz w:val="24"/>
          <w:szCs w:val="24"/>
        </w:rPr>
        <w:t xml:space="preserve">не на равномерна температура и </w:t>
      </w:r>
      <w:r w:rsidR="00A82019">
        <w:rPr>
          <w:rFonts w:ascii="Times New Roman" w:eastAsia="Calibri" w:hAnsi="Times New Roman" w:cs="Times New Roman"/>
          <w:sz w:val="24"/>
          <w:szCs w:val="24"/>
        </w:rPr>
        <w:t>влага в отелните точки на редицата).</w:t>
      </w:r>
      <w:r w:rsidR="001F5244">
        <w:rPr>
          <w:rFonts w:ascii="Times New Roman" w:eastAsia="Calibri" w:hAnsi="Times New Roman" w:cs="Times New Roman"/>
          <w:sz w:val="24"/>
          <w:szCs w:val="24"/>
        </w:rPr>
        <w:t xml:space="preserve"> Тази технология на компостиране осигурява ползата на т.нар. „коминен ефект“. Притокът на свеж въздух към към дъното купчината се се осигурява с принудителна аерация. По този на чин се създава естествен въздушен поток през биомасата, който в комбинация с благоприятното съотношение между повърхността и обема, създава ефективен вентилационен контур.</w:t>
      </w:r>
    </w:p>
    <w:p w14:paraId="6AB1E655" w14:textId="1ACED254" w:rsidR="001F5244" w:rsidRDefault="001F5244" w:rsidP="003D5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Общото времетраене на процеса на компостиране е от 6 до 8 седмици.</w:t>
      </w:r>
    </w:p>
    <w:p w14:paraId="16F7C443" w14:textId="5B20A0BC" w:rsidR="00075AA5" w:rsidRDefault="00075AA5" w:rsidP="003D5967">
      <w:pPr>
        <w:spacing w:after="0" w:line="240" w:lineRule="auto"/>
        <w:rPr>
          <w:rFonts w:ascii="Times New Roman" w:eastAsia="Calibri" w:hAnsi="Times New Roman" w:cs="Times New Roman"/>
          <w:sz w:val="24"/>
          <w:szCs w:val="24"/>
        </w:rPr>
      </w:pPr>
    </w:p>
    <w:p w14:paraId="34B4A843" w14:textId="09A66340" w:rsidR="00075AA5" w:rsidRDefault="00075AA5" w:rsidP="003D5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Основните характеристики на готовия компост са представени в таблица 1.</w:t>
      </w:r>
    </w:p>
    <w:p w14:paraId="4F3A40C0" w14:textId="69A080FA" w:rsidR="00075AA5" w:rsidRDefault="00075AA5" w:rsidP="003D5967">
      <w:pPr>
        <w:spacing w:after="0" w:line="240" w:lineRule="auto"/>
        <w:rPr>
          <w:rFonts w:ascii="Times New Roman" w:eastAsia="Calibri" w:hAnsi="Times New Roman" w:cs="Times New Roman"/>
          <w:sz w:val="24"/>
          <w:szCs w:val="24"/>
        </w:rPr>
      </w:pPr>
    </w:p>
    <w:p w14:paraId="4D80F6B9" w14:textId="5FF537EA" w:rsidR="00075AA5" w:rsidRDefault="00075AA5" w:rsidP="003D5967">
      <w:pPr>
        <w:spacing w:after="0" w:line="240" w:lineRule="auto"/>
        <w:rPr>
          <w:rFonts w:ascii="Times New Roman" w:eastAsia="Calibri" w:hAnsi="Times New Roman" w:cs="Times New Roman"/>
          <w:b/>
          <w:sz w:val="24"/>
          <w:szCs w:val="24"/>
        </w:rPr>
      </w:pPr>
      <w:r w:rsidRPr="00075AA5">
        <w:rPr>
          <w:rFonts w:ascii="Times New Roman" w:eastAsia="Calibri" w:hAnsi="Times New Roman" w:cs="Times New Roman"/>
          <w:b/>
          <w:sz w:val="24"/>
          <w:szCs w:val="24"/>
        </w:rPr>
        <w:t>Таблица №1 Основни технолигични характеристики</w:t>
      </w:r>
    </w:p>
    <w:p w14:paraId="5D6EEEFD" w14:textId="2922488B" w:rsidR="00075AA5" w:rsidRDefault="00075AA5" w:rsidP="003D5967">
      <w:pPr>
        <w:spacing w:after="0" w:line="240" w:lineRule="auto"/>
        <w:rPr>
          <w:rFonts w:ascii="Times New Roman" w:eastAsia="Calibri" w:hAnsi="Times New Roman" w:cs="Times New Roman"/>
          <w:b/>
          <w:sz w:val="24"/>
          <w:szCs w:val="24"/>
        </w:rPr>
      </w:pPr>
    </w:p>
    <w:tbl>
      <w:tblPr>
        <w:tblStyle w:val="a7"/>
        <w:tblW w:w="0" w:type="auto"/>
        <w:tblLook w:val="04A0" w:firstRow="1" w:lastRow="0" w:firstColumn="1" w:lastColumn="0" w:noHBand="0" w:noVBand="1"/>
      </w:tblPr>
      <w:tblGrid>
        <w:gridCol w:w="6091"/>
        <w:gridCol w:w="2971"/>
      </w:tblGrid>
      <w:tr w:rsidR="00075AA5" w14:paraId="4269C989" w14:textId="77777777" w:rsidTr="00075AA5">
        <w:tc>
          <w:tcPr>
            <w:tcW w:w="6091" w:type="dxa"/>
          </w:tcPr>
          <w:p w14:paraId="149EEF04" w14:textId="2848EBE4"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Специфично тегло (плътност)</w:t>
            </w:r>
          </w:p>
        </w:tc>
        <w:tc>
          <w:tcPr>
            <w:tcW w:w="2971" w:type="dxa"/>
          </w:tcPr>
          <w:p w14:paraId="30442C71" w14:textId="02BF8512"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0,450 т</w:t>
            </w:r>
          </w:p>
        </w:tc>
      </w:tr>
      <w:tr w:rsidR="00075AA5" w14:paraId="0877A0B4" w14:textId="77777777" w:rsidTr="00075AA5">
        <w:tc>
          <w:tcPr>
            <w:tcW w:w="6091" w:type="dxa"/>
          </w:tcPr>
          <w:p w14:paraId="6F65687B" w14:textId="483ABD86"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Съдържание на вода</w:t>
            </w:r>
          </w:p>
        </w:tc>
        <w:tc>
          <w:tcPr>
            <w:tcW w:w="2971" w:type="dxa"/>
          </w:tcPr>
          <w:p w14:paraId="20661D1D" w14:textId="00F65FDE"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под 25 %</w:t>
            </w:r>
          </w:p>
        </w:tc>
      </w:tr>
      <w:tr w:rsidR="00075AA5" w14:paraId="64E75C5D" w14:textId="77777777" w:rsidTr="00075AA5">
        <w:tc>
          <w:tcPr>
            <w:tcW w:w="6091" w:type="dxa"/>
          </w:tcPr>
          <w:p w14:paraId="705CD196" w14:textId="30767059"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Органично сухо вещество</w:t>
            </w:r>
          </w:p>
        </w:tc>
        <w:tc>
          <w:tcPr>
            <w:tcW w:w="2971" w:type="dxa"/>
          </w:tcPr>
          <w:p w14:paraId="33E14A2C" w14:textId="5BBB9DA2"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65-80 %</w:t>
            </w:r>
          </w:p>
        </w:tc>
      </w:tr>
      <w:tr w:rsidR="00075AA5" w14:paraId="7B136DD5" w14:textId="77777777" w:rsidTr="00075AA5">
        <w:tc>
          <w:tcPr>
            <w:tcW w:w="6091" w:type="dxa"/>
          </w:tcPr>
          <w:p w14:paraId="1ACF4895" w14:textId="36CC227A"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Времепрестой в компостните редове </w:t>
            </w:r>
          </w:p>
        </w:tc>
        <w:tc>
          <w:tcPr>
            <w:tcW w:w="2971" w:type="dxa"/>
          </w:tcPr>
          <w:p w14:paraId="1D204C14" w14:textId="2AFE46F5"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6-8 седмици</w:t>
            </w:r>
          </w:p>
        </w:tc>
      </w:tr>
      <w:tr w:rsidR="00075AA5" w14:paraId="7A651954" w14:textId="77777777" w:rsidTr="00075AA5">
        <w:tc>
          <w:tcPr>
            <w:tcW w:w="6091" w:type="dxa"/>
          </w:tcPr>
          <w:p w14:paraId="33698B07" w14:textId="072711A5"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Общо образувано количество</w:t>
            </w:r>
          </w:p>
        </w:tc>
        <w:tc>
          <w:tcPr>
            <w:tcW w:w="2971" w:type="dxa"/>
          </w:tcPr>
          <w:p w14:paraId="73074EC0" w14:textId="447DC0A3" w:rsidR="00075AA5" w:rsidRDefault="00075AA5" w:rsidP="003D5967">
            <w:pPr>
              <w:rPr>
                <w:rFonts w:ascii="Times New Roman" w:eastAsia="Calibri" w:hAnsi="Times New Roman" w:cs="Times New Roman"/>
                <w:b/>
                <w:sz w:val="24"/>
                <w:szCs w:val="24"/>
              </w:rPr>
            </w:pPr>
            <w:r>
              <w:rPr>
                <w:rFonts w:ascii="Times New Roman" w:eastAsia="Calibri" w:hAnsi="Times New Roman" w:cs="Times New Roman"/>
                <w:b/>
                <w:sz w:val="24"/>
                <w:szCs w:val="24"/>
              </w:rPr>
              <w:t>2 200 т</w:t>
            </w:r>
          </w:p>
        </w:tc>
      </w:tr>
    </w:tbl>
    <w:p w14:paraId="2345BFB5" w14:textId="1EE0F186" w:rsidR="00075AA5" w:rsidRDefault="00075AA5" w:rsidP="003D5967">
      <w:pPr>
        <w:spacing w:after="0" w:line="240" w:lineRule="auto"/>
        <w:rPr>
          <w:rFonts w:ascii="Times New Roman" w:eastAsia="Calibri" w:hAnsi="Times New Roman" w:cs="Times New Roman"/>
          <w:b/>
          <w:sz w:val="24"/>
          <w:szCs w:val="24"/>
        </w:rPr>
      </w:pPr>
    </w:p>
    <w:p w14:paraId="369E6ABC" w14:textId="2AD20349" w:rsidR="00075AA5" w:rsidRDefault="00075AA5" w:rsidP="00FD60AB">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Основните параметри, които ще се проследяват по време на процеса са влага, сухо вещество, органично сухо вещество, </w:t>
      </w:r>
      <w:r>
        <w:rPr>
          <w:rFonts w:ascii="Times New Roman" w:eastAsia="Calibri" w:hAnsi="Times New Roman" w:cs="Times New Roman"/>
          <w:sz w:val="24"/>
          <w:szCs w:val="24"/>
          <w:lang w:val="en-US"/>
        </w:rPr>
        <w:t>pH</w:t>
      </w:r>
      <w:r>
        <w:rPr>
          <w:rFonts w:ascii="Times New Roman" w:eastAsia="Calibri" w:hAnsi="Times New Roman" w:cs="Times New Roman"/>
          <w:sz w:val="24"/>
          <w:szCs w:val="24"/>
        </w:rPr>
        <w:t>, съотношение въглерод:азот (</w:t>
      </w:r>
      <w:r>
        <w:rPr>
          <w:rFonts w:ascii="Times New Roman" w:eastAsia="Calibri" w:hAnsi="Times New Roman" w:cs="Times New Roman"/>
          <w:sz w:val="24"/>
          <w:szCs w:val="24"/>
          <w:lang w:val="en-US"/>
        </w:rPr>
        <w:t>C/N)</w:t>
      </w:r>
      <w:r>
        <w:rPr>
          <w:rFonts w:ascii="Times New Roman" w:eastAsia="Calibri" w:hAnsi="Times New Roman" w:cs="Times New Roman"/>
          <w:sz w:val="24"/>
          <w:szCs w:val="24"/>
        </w:rPr>
        <w:t xml:space="preserve"> и кислородно съдържание.</w:t>
      </w:r>
    </w:p>
    <w:p w14:paraId="55D4D24C" w14:textId="51F2ABDF" w:rsidR="00075AA5" w:rsidRDefault="00075AA5" w:rsidP="00FD60AB">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Мониторингът ще се осъществява чрез цифрова-безжична система за контрол на процеса с калибрирани сонди в компостните купове. Същите ще бъдат разположени в центъра на съответния куп на 30 см над подложката от 03 03 01 отпадъчни кори и дървесина и на 30 см под повърхността на купа компост. Това е в съответсвие с изискванията на Националните технически критерии към съоръженията за компостиране.</w:t>
      </w:r>
    </w:p>
    <w:p w14:paraId="65B8662C" w14:textId="34A689BF" w:rsidR="00075AA5" w:rsidRDefault="00075AA5" w:rsidP="003D5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№5 от </w:t>
      </w:r>
      <w:r>
        <w:rPr>
          <w:rFonts w:ascii="Times New Roman" w:eastAsia="Calibri" w:hAnsi="Times New Roman" w:cs="Times New Roman"/>
          <w:i/>
          <w:sz w:val="24"/>
          <w:szCs w:val="24"/>
        </w:rPr>
        <w:t xml:space="preserve">Наредбата за третиране на биоотпадъците </w:t>
      </w:r>
      <w:r>
        <w:rPr>
          <w:rFonts w:ascii="Times New Roman" w:eastAsia="Calibri" w:hAnsi="Times New Roman" w:cs="Times New Roman"/>
          <w:sz w:val="24"/>
          <w:szCs w:val="24"/>
        </w:rPr>
        <w:t>задължава операторите на съоръжения за компостиране да водят записи на температурния профил</w:t>
      </w:r>
      <w:r w:rsidR="00481EA1">
        <w:rPr>
          <w:rFonts w:ascii="Times New Roman" w:eastAsia="Calibri" w:hAnsi="Times New Roman" w:cs="Times New Roman"/>
          <w:sz w:val="24"/>
          <w:szCs w:val="24"/>
        </w:rPr>
        <w:t xml:space="preserve"> по време на интензивната, термофилна фаза на разграждане.</w:t>
      </w:r>
    </w:p>
    <w:p w14:paraId="73FF2725" w14:textId="66DAB8F8" w:rsidR="00481EA1" w:rsidRDefault="00481EA1" w:rsidP="003D5967">
      <w:pPr>
        <w:spacing w:after="0" w:line="240" w:lineRule="auto"/>
        <w:rPr>
          <w:rFonts w:ascii="Times New Roman" w:eastAsia="Calibri" w:hAnsi="Times New Roman" w:cs="Times New Roman"/>
          <w:sz w:val="24"/>
          <w:szCs w:val="24"/>
        </w:rPr>
      </w:pPr>
    </w:p>
    <w:p w14:paraId="6FF6EDB0" w14:textId="766D146F" w:rsidR="00481EA1" w:rsidRDefault="00481EA1" w:rsidP="003D5967">
      <w:pPr>
        <w:spacing w:after="0" w:line="240" w:lineRule="auto"/>
        <w:rPr>
          <w:rFonts w:ascii="Times New Roman" w:eastAsia="Calibri" w:hAnsi="Times New Roman" w:cs="Times New Roman"/>
          <w:sz w:val="24"/>
          <w:szCs w:val="24"/>
        </w:rPr>
      </w:pPr>
      <w:r w:rsidRPr="00481EA1">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Зона за съхранение на крайния продукт</w:t>
      </w:r>
    </w:p>
    <w:p w14:paraId="51B5DD3C" w14:textId="273FF6C0" w:rsidR="00481EA1" w:rsidRDefault="00481EA1" w:rsidP="003D5967">
      <w:pPr>
        <w:spacing w:after="0" w:line="240" w:lineRule="auto"/>
        <w:rPr>
          <w:rFonts w:ascii="Times New Roman" w:eastAsia="Calibri" w:hAnsi="Times New Roman" w:cs="Times New Roman"/>
          <w:sz w:val="24"/>
          <w:szCs w:val="24"/>
        </w:rPr>
      </w:pPr>
    </w:p>
    <w:p w14:paraId="5BE9FAD1" w14:textId="60FA2C12" w:rsidR="00481EA1" w:rsidRDefault="00481EA1" w:rsidP="00FD60AB">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Зоната ще се обособи в посочения имо</w:t>
      </w:r>
      <w:r w:rsidR="00CE2866">
        <w:rPr>
          <w:rFonts w:ascii="Times New Roman" w:eastAsia="Calibri" w:hAnsi="Times New Roman" w:cs="Times New Roman"/>
          <w:sz w:val="24"/>
          <w:szCs w:val="24"/>
        </w:rPr>
        <w:t>т с идентификатор 06361.113.7656 и 06361.113.7658, на п</w:t>
      </w:r>
      <w:r w:rsidR="00486D4A">
        <w:rPr>
          <w:rFonts w:ascii="Times New Roman" w:eastAsia="Calibri" w:hAnsi="Times New Roman" w:cs="Times New Roman"/>
          <w:sz w:val="24"/>
          <w:szCs w:val="24"/>
        </w:rPr>
        <w:t>ло</w:t>
      </w:r>
      <w:r w:rsidR="00CE2866">
        <w:rPr>
          <w:rFonts w:ascii="Times New Roman" w:eastAsia="Calibri" w:hAnsi="Times New Roman" w:cs="Times New Roman"/>
          <w:sz w:val="24"/>
          <w:szCs w:val="24"/>
        </w:rPr>
        <w:t>щ около 6</w:t>
      </w:r>
      <w:r>
        <w:rPr>
          <w:rFonts w:ascii="Times New Roman" w:eastAsia="Calibri" w:hAnsi="Times New Roman" w:cs="Times New Roman"/>
          <w:sz w:val="24"/>
          <w:szCs w:val="24"/>
        </w:rPr>
        <w:t>00 кв.м.</w:t>
      </w:r>
    </w:p>
    <w:p w14:paraId="3DA02904" w14:textId="31CA8385" w:rsidR="00481EA1" w:rsidRDefault="00481EA1" w:rsidP="003D5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Узрелият материал ще се транспортира за фина обработка с помощта на колесен товарач.</w:t>
      </w:r>
    </w:p>
    <w:p w14:paraId="4124606E" w14:textId="431E27B6" w:rsidR="00481EA1" w:rsidRDefault="00481EA1" w:rsidP="003D5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Рафинирането ще се осъществява чрез сито, за фина обработка на компоста.</w:t>
      </w:r>
    </w:p>
    <w:p w14:paraId="76E6408A" w14:textId="38D11844" w:rsidR="00481EA1" w:rsidRDefault="00481EA1" w:rsidP="003D596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 пресяване на материала през ситата на машина, ще се формират 2 фракции:</w:t>
      </w:r>
    </w:p>
    <w:p w14:paraId="489CC0E5" w14:textId="25C99025" w:rsidR="00481EA1" w:rsidRDefault="00481EA1" w:rsidP="00481EA1">
      <w:pPr>
        <w:pStyle w:val="a4"/>
        <w:numPr>
          <w:ilvl w:val="0"/>
          <w:numId w:val="3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Фракция 0 – 10 </w:t>
      </w:r>
      <w:r>
        <w:rPr>
          <w:rFonts w:ascii="Times New Roman" w:eastAsia="Calibri" w:hAnsi="Times New Roman" w:cs="Times New Roman"/>
          <w:sz w:val="24"/>
          <w:szCs w:val="24"/>
          <w:lang w:val="en-US"/>
        </w:rPr>
        <w:t>mm</w:t>
      </w:r>
      <w:r>
        <w:rPr>
          <w:rFonts w:ascii="Times New Roman" w:eastAsia="Calibri" w:hAnsi="Times New Roman" w:cs="Times New Roman"/>
          <w:sz w:val="24"/>
          <w:szCs w:val="24"/>
        </w:rPr>
        <w:t xml:space="preserve"> (фин компост)</w:t>
      </w:r>
    </w:p>
    <w:p w14:paraId="40ABA04D" w14:textId="0820F7C7" w:rsidR="00481EA1" w:rsidRDefault="00481EA1" w:rsidP="00481EA1">
      <w:pPr>
        <w:pStyle w:val="a4"/>
        <w:numPr>
          <w:ilvl w:val="0"/>
          <w:numId w:val="3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Фракция 10 – 20 </w:t>
      </w:r>
      <w:r>
        <w:rPr>
          <w:rFonts w:ascii="Times New Roman" w:eastAsia="Calibri" w:hAnsi="Times New Roman" w:cs="Times New Roman"/>
          <w:sz w:val="24"/>
          <w:szCs w:val="24"/>
          <w:lang w:val="en-US"/>
        </w:rPr>
        <w:t xml:space="preserve">mm </w:t>
      </w:r>
      <w:r>
        <w:rPr>
          <w:rFonts w:ascii="Times New Roman" w:eastAsia="Calibri" w:hAnsi="Times New Roman" w:cs="Times New Roman"/>
          <w:sz w:val="24"/>
          <w:szCs w:val="24"/>
        </w:rPr>
        <w:t>(едър компост)</w:t>
      </w:r>
    </w:p>
    <w:p w14:paraId="73CE4410" w14:textId="4D5FAA95" w:rsidR="00481EA1" w:rsidRDefault="00481EA1" w:rsidP="00481EA1">
      <w:pPr>
        <w:spacing w:after="0" w:line="240" w:lineRule="auto"/>
        <w:rPr>
          <w:rFonts w:ascii="Times New Roman" w:eastAsia="Calibri" w:hAnsi="Times New Roman" w:cs="Times New Roman"/>
          <w:sz w:val="24"/>
          <w:szCs w:val="24"/>
        </w:rPr>
      </w:pPr>
    </w:p>
    <w:p w14:paraId="6A1FE729" w14:textId="20ADC719" w:rsidR="00481EA1" w:rsidRDefault="00481EA1" w:rsidP="00481E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Едрият компост ще се връща отново в процеса на компостиране.</w:t>
      </w:r>
    </w:p>
    <w:p w14:paraId="45BBC14E" w14:textId="17DE51CF" w:rsidR="00481EA1" w:rsidRDefault="00481EA1" w:rsidP="00481E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 окачествяване на готовия продукт ще се прави пробонабиране, като пробата ще се изпраща за анализ до акредитирана лаборатория.</w:t>
      </w:r>
    </w:p>
    <w:p w14:paraId="46F53AE1" w14:textId="14BE6FF8" w:rsidR="00481EA1" w:rsidRDefault="00481EA1" w:rsidP="00481E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Готовият компост ще се съхранява в зоната за съхранение под формата на купове, покрити с непромокаемо покривало, като всяка седмица от съхранението ще се прави измерване на температурата, която не да не превишава 30°С.</w:t>
      </w:r>
    </w:p>
    <w:p w14:paraId="68DA32AA" w14:textId="15F6D344" w:rsidR="00481EA1" w:rsidRDefault="00481EA1" w:rsidP="00481E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Преди експедиране към клиент, компостът ще се насипва в чували тип биг-бег и измерва с кантар.</w:t>
      </w:r>
    </w:p>
    <w:p w14:paraId="391398D1" w14:textId="24228F55" w:rsidR="007C7C12" w:rsidRDefault="007C7C12" w:rsidP="00481EA1">
      <w:pPr>
        <w:spacing w:after="0" w:line="240" w:lineRule="auto"/>
        <w:rPr>
          <w:rFonts w:ascii="Times New Roman" w:eastAsia="Calibri" w:hAnsi="Times New Roman" w:cs="Times New Roman"/>
          <w:sz w:val="24"/>
          <w:szCs w:val="24"/>
        </w:rPr>
      </w:pPr>
    </w:p>
    <w:p w14:paraId="5CE17257" w14:textId="77777777" w:rsidR="007C7C12" w:rsidRDefault="007C7C12" w:rsidP="00481EA1">
      <w:pPr>
        <w:spacing w:after="0" w:line="240" w:lineRule="auto"/>
        <w:rPr>
          <w:rFonts w:ascii="Times New Roman" w:eastAsia="Calibri" w:hAnsi="Times New Roman" w:cs="Times New Roman"/>
          <w:sz w:val="24"/>
          <w:szCs w:val="24"/>
        </w:rPr>
      </w:pPr>
    </w:p>
    <w:p w14:paraId="3FD26CD2" w14:textId="3E70A518" w:rsidR="007C7C12" w:rsidRDefault="007C7C12" w:rsidP="00481EA1">
      <w:pPr>
        <w:spacing w:after="0" w:line="240" w:lineRule="auto"/>
        <w:rPr>
          <w:rFonts w:ascii="Times New Roman" w:eastAsia="Calibri" w:hAnsi="Times New Roman" w:cs="Times New Roman"/>
          <w:sz w:val="24"/>
          <w:szCs w:val="24"/>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1117"/>
        <w:gridCol w:w="1469"/>
        <w:gridCol w:w="3350"/>
        <w:gridCol w:w="1416"/>
        <w:gridCol w:w="1416"/>
      </w:tblGrid>
      <w:tr w:rsidR="000E23C4" w:rsidRPr="00250003" w14:paraId="5A21663E" w14:textId="3DB8E245" w:rsidTr="000E23C4">
        <w:trPr>
          <w:cantSplit/>
          <w:trHeight w:val="285"/>
          <w:jc w:val="center"/>
        </w:trPr>
        <w:tc>
          <w:tcPr>
            <w:tcW w:w="239" w:type="pct"/>
            <w:vAlign w:val="center"/>
          </w:tcPr>
          <w:p w14:paraId="45B3E2D5" w14:textId="77777777" w:rsidR="007C7C12" w:rsidRPr="00250003" w:rsidRDefault="007C7C12" w:rsidP="000E23C4">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w:t>
            </w:r>
          </w:p>
        </w:tc>
        <w:tc>
          <w:tcPr>
            <w:tcW w:w="1403" w:type="pct"/>
            <w:gridSpan w:val="2"/>
            <w:vAlign w:val="center"/>
          </w:tcPr>
          <w:p w14:paraId="2111CC6A" w14:textId="22A25366" w:rsidR="007C7C12" w:rsidRPr="00250003" w:rsidRDefault="007C7C12" w:rsidP="000E23C4">
            <w:pPr>
              <w:spacing w:line="240" w:lineRule="auto"/>
              <w:jc w:val="center"/>
              <w:rPr>
                <w:rFonts w:ascii="Times New Roman" w:eastAsia="Calibri" w:hAnsi="Times New Roman" w:cs="Times New Roman"/>
                <w:b/>
                <w:bCs/>
                <w:vertAlign w:val="superscript"/>
                <w:lang w:val="en-US"/>
              </w:rPr>
            </w:pPr>
            <w:r w:rsidRPr="00250003">
              <w:rPr>
                <w:rFonts w:ascii="Times New Roman" w:eastAsia="Calibri" w:hAnsi="Times New Roman" w:cs="Times New Roman"/>
                <w:b/>
                <w:bCs/>
              </w:rPr>
              <w:t>Вид на отпадъка</w:t>
            </w:r>
          </w:p>
        </w:tc>
        <w:tc>
          <w:tcPr>
            <w:tcW w:w="1819" w:type="pct"/>
            <w:vMerge w:val="restart"/>
            <w:vAlign w:val="center"/>
          </w:tcPr>
          <w:p w14:paraId="42DBB97A" w14:textId="77777777" w:rsidR="007C7C12" w:rsidRPr="00250003" w:rsidRDefault="007C7C12" w:rsidP="000E23C4">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Дейности по</w:t>
            </w:r>
          </w:p>
          <w:p w14:paraId="513FB4CC" w14:textId="4F4EA5C0" w:rsidR="007C7C12" w:rsidRPr="00250003" w:rsidRDefault="007C7C12" w:rsidP="000E23C4">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lastRenderedPageBreak/>
              <w:t>кодове</w:t>
            </w:r>
          </w:p>
        </w:tc>
        <w:tc>
          <w:tcPr>
            <w:tcW w:w="769" w:type="pct"/>
            <w:vMerge w:val="restart"/>
            <w:vAlign w:val="center"/>
          </w:tcPr>
          <w:p w14:paraId="1407E9CE" w14:textId="77777777" w:rsidR="007C7C12" w:rsidRPr="00250003" w:rsidRDefault="007C7C12" w:rsidP="000E23C4">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lastRenderedPageBreak/>
              <w:t>Количество</w:t>
            </w:r>
          </w:p>
          <w:p w14:paraId="0EA13957" w14:textId="77777777" w:rsidR="007C7C12" w:rsidRPr="00250003" w:rsidRDefault="007C7C12" w:rsidP="000E23C4">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lastRenderedPageBreak/>
              <w:t>(тон/год.)</w:t>
            </w:r>
          </w:p>
        </w:tc>
        <w:tc>
          <w:tcPr>
            <w:tcW w:w="769" w:type="pct"/>
            <w:vMerge w:val="restart"/>
            <w:vAlign w:val="center"/>
          </w:tcPr>
          <w:p w14:paraId="78CD4834" w14:textId="63162DFF" w:rsidR="007C7C12" w:rsidRPr="00250003" w:rsidRDefault="007C7C12" w:rsidP="000E23C4">
            <w:pPr>
              <w:spacing w:line="240" w:lineRule="auto"/>
              <w:jc w:val="center"/>
              <w:rPr>
                <w:rFonts w:ascii="Times New Roman" w:eastAsia="Calibri" w:hAnsi="Times New Roman" w:cs="Times New Roman"/>
                <w:b/>
                <w:bCs/>
              </w:rPr>
            </w:pPr>
            <w:r>
              <w:rPr>
                <w:rFonts w:ascii="Times New Roman" w:eastAsia="Calibri" w:hAnsi="Times New Roman" w:cs="Times New Roman"/>
                <w:b/>
                <w:bCs/>
              </w:rPr>
              <w:lastRenderedPageBreak/>
              <w:t>Произход</w:t>
            </w:r>
          </w:p>
        </w:tc>
      </w:tr>
      <w:tr w:rsidR="000E23C4" w:rsidRPr="00250003" w14:paraId="2FE2A3E5" w14:textId="2882C11E" w:rsidTr="000E23C4">
        <w:trPr>
          <w:cantSplit/>
          <w:trHeight w:val="659"/>
          <w:jc w:val="center"/>
        </w:trPr>
        <w:tc>
          <w:tcPr>
            <w:tcW w:w="239" w:type="pct"/>
            <w:vMerge w:val="restart"/>
            <w:vAlign w:val="center"/>
          </w:tcPr>
          <w:p w14:paraId="4E5C35BC" w14:textId="77777777" w:rsidR="007C7C12" w:rsidRPr="00250003" w:rsidRDefault="007C7C12" w:rsidP="007C7C12">
            <w:pPr>
              <w:spacing w:line="240" w:lineRule="auto"/>
              <w:jc w:val="center"/>
              <w:rPr>
                <w:rFonts w:ascii="Times New Roman" w:eastAsia="Calibri" w:hAnsi="Times New Roman" w:cs="Times New Roman"/>
                <w:b/>
                <w:bCs/>
              </w:rPr>
            </w:pPr>
          </w:p>
        </w:tc>
        <w:tc>
          <w:tcPr>
            <w:tcW w:w="606" w:type="pct"/>
            <w:vAlign w:val="center"/>
          </w:tcPr>
          <w:p w14:paraId="428645A3" w14:textId="77777777" w:rsidR="007C7C12" w:rsidRPr="00250003" w:rsidRDefault="007C7C12" w:rsidP="007C7C12">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Код</w:t>
            </w:r>
          </w:p>
        </w:tc>
        <w:tc>
          <w:tcPr>
            <w:tcW w:w="797" w:type="pct"/>
            <w:vAlign w:val="center"/>
          </w:tcPr>
          <w:p w14:paraId="361F1D5B" w14:textId="77777777" w:rsidR="000E23C4" w:rsidRDefault="007C7C12" w:rsidP="007C7C12">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Наименова</w:t>
            </w:r>
          </w:p>
          <w:p w14:paraId="342A5DF9" w14:textId="0F0E6400" w:rsidR="007C7C12" w:rsidRPr="00250003" w:rsidRDefault="007C7C12" w:rsidP="007C7C12">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ние</w:t>
            </w:r>
          </w:p>
        </w:tc>
        <w:tc>
          <w:tcPr>
            <w:tcW w:w="1819" w:type="pct"/>
            <w:vMerge/>
            <w:vAlign w:val="center"/>
          </w:tcPr>
          <w:p w14:paraId="5863F88A" w14:textId="77777777" w:rsidR="007C7C12" w:rsidRPr="00250003" w:rsidRDefault="007C7C12" w:rsidP="007C7C12">
            <w:pPr>
              <w:spacing w:line="240" w:lineRule="auto"/>
              <w:jc w:val="center"/>
              <w:rPr>
                <w:rFonts w:ascii="Times New Roman" w:eastAsia="Calibri" w:hAnsi="Times New Roman" w:cs="Times New Roman"/>
                <w:b/>
                <w:bCs/>
              </w:rPr>
            </w:pPr>
          </w:p>
        </w:tc>
        <w:tc>
          <w:tcPr>
            <w:tcW w:w="769" w:type="pct"/>
            <w:vMerge/>
            <w:vAlign w:val="center"/>
          </w:tcPr>
          <w:p w14:paraId="0E42B33B" w14:textId="77777777" w:rsidR="007C7C12" w:rsidRPr="00250003" w:rsidRDefault="007C7C12" w:rsidP="007C7C12">
            <w:pPr>
              <w:spacing w:line="240" w:lineRule="auto"/>
              <w:jc w:val="center"/>
              <w:rPr>
                <w:rFonts w:ascii="Times New Roman" w:eastAsia="Calibri" w:hAnsi="Times New Roman" w:cs="Times New Roman"/>
                <w:b/>
                <w:bCs/>
              </w:rPr>
            </w:pPr>
          </w:p>
        </w:tc>
        <w:tc>
          <w:tcPr>
            <w:tcW w:w="769" w:type="pct"/>
            <w:vMerge/>
            <w:tcBorders>
              <w:bottom w:val="single" w:sz="4" w:space="0" w:color="auto"/>
            </w:tcBorders>
            <w:vAlign w:val="center"/>
          </w:tcPr>
          <w:p w14:paraId="3B376AA6" w14:textId="33CFE603" w:rsidR="007C7C12" w:rsidRPr="00250003" w:rsidRDefault="007C7C12" w:rsidP="007C7C12">
            <w:pPr>
              <w:spacing w:line="240" w:lineRule="auto"/>
              <w:jc w:val="center"/>
              <w:rPr>
                <w:rFonts w:ascii="Times New Roman" w:eastAsia="Calibri" w:hAnsi="Times New Roman" w:cs="Times New Roman"/>
                <w:b/>
                <w:bCs/>
              </w:rPr>
            </w:pPr>
          </w:p>
        </w:tc>
      </w:tr>
      <w:tr w:rsidR="000E23C4" w:rsidRPr="00250003" w14:paraId="4F28EC4A" w14:textId="0E9A4F74" w:rsidTr="000E23C4">
        <w:trPr>
          <w:cantSplit/>
          <w:trHeight w:val="331"/>
          <w:jc w:val="center"/>
        </w:trPr>
        <w:tc>
          <w:tcPr>
            <w:tcW w:w="239" w:type="pct"/>
            <w:vMerge/>
            <w:tcBorders>
              <w:bottom w:val="single" w:sz="4" w:space="0" w:color="auto"/>
            </w:tcBorders>
            <w:vAlign w:val="center"/>
          </w:tcPr>
          <w:p w14:paraId="24B64A48" w14:textId="77777777" w:rsidR="007C7C12" w:rsidRPr="00250003" w:rsidRDefault="007C7C12" w:rsidP="007C7C12">
            <w:pPr>
              <w:spacing w:line="240" w:lineRule="auto"/>
              <w:jc w:val="center"/>
              <w:rPr>
                <w:rFonts w:ascii="Times New Roman" w:eastAsia="Calibri" w:hAnsi="Times New Roman" w:cs="Times New Roman"/>
                <w:b/>
                <w:bCs/>
              </w:rPr>
            </w:pPr>
          </w:p>
        </w:tc>
        <w:tc>
          <w:tcPr>
            <w:tcW w:w="606" w:type="pct"/>
            <w:tcBorders>
              <w:bottom w:val="single" w:sz="4" w:space="0" w:color="auto"/>
            </w:tcBorders>
            <w:vAlign w:val="center"/>
          </w:tcPr>
          <w:p w14:paraId="004C6794" w14:textId="77777777" w:rsidR="007C7C12" w:rsidRPr="00250003" w:rsidRDefault="007C7C12" w:rsidP="007C7C12">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1</w:t>
            </w:r>
          </w:p>
        </w:tc>
        <w:tc>
          <w:tcPr>
            <w:tcW w:w="797" w:type="pct"/>
            <w:tcBorders>
              <w:bottom w:val="single" w:sz="4" w:space="0" w:color="auto"/>
            </w:tcBorders>
            <w:vAlign w:val="center"/>
          </w:tcPr>
          <w:p w14:paraId="0E2E4DD1" w14:textId="77777777" w:rsidR="007C7C12" w:rsidRPr="00250003" w:rsidRDefault="007C7C12" w:rsidP="007C7C12">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2</w:t>
            </w:r>
          </w:p>
        </w:tc>
        <w:tc>
          <w:tcPr>
            <w:tcW w:w="1819" w:type="pct"/>
            <w:tcBorders>
              <w:bottom w:val="single" w:sz="4" w:space="0" w:color="auto"/>
            </w:tcBorders>
            <w:vAlign w:val="center"/>
          </w:tcPr>
          <w:p w14:paraId="216C157C" w14:textId="77777777" w:rsidR="007C7C12" w:rsidRPr="00250003" w:rsidRDefault="007C7C12" w:rsidP="007C7C12">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3</w:t>
            </w:r>
          </w:p>
        </w:tc>
        <w:tc>
          <w:tcPr>
            <w:tcW w:w="769" w:type="pct"/>
            <w:tcBorders>
              <w:bottom w:val="single" w:sz="4" w:space="0" w:color="auto"/>
            </w:tcBorders>
            <w:vAlign w:val="center"/>
          </w:tcPr>
          <w:p w14:paraId="4A80EDA0" w14:textId="77777777" w:rsidR="007C7C12" w:rsidRPr="00250003" w:rsidRDefault="007C7C12" w:rsidP="007C7C12">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4</w:t>
            </w:r>
          </w:p>
        </w:tc>
        <w:tc>
          <w:tcPr>
            <w:tcW w:w="769" w:type="pct"/>
            <w:vAlign w:val="center"/>
          </w:tcPr>
          <w:p w14:paraId="50E6D248" w14:textId="7FD70935" w:rsidR="007C7C12" w:rsidRPr="00250003" w:rsidRDefault="007C7C12" w:rsidP="007C7C12">
            <w:pPr>
              <w:spacing w:line="240" w:lineRule="auto"/>
              <w:jc w:val="center"/>
              <w:rPr>
                <w:rFonts w:ascii="Times New Roman" w:eastAsia="Calibri" w:hAnsi="Times New Roman" w:cs="Times New Roman"/>
                <w:b/>
                <w:bCs/>
              </w:rPr>
            </w:pPr>
            <w:r>
              <w:rPr>
                <w:rFonts w:ascii="Times New Roman" w:eastAsia="Calibri" w:hAnsi="Times New Roman" w:cs="Times New Roman"/>
                <w:b/>
                <w:bCs/>
              </w:rPr>
              <w:t>5</w:t>
            </w:r>
          </w:p>
        </w:tc>
      </w:tr>
      <w:tr w:rsidR="000E23C4" w:rsidRPr="00250003" w14:paraId="0E95E073" w14:textId="128212D4" w:rsidTr="000E23C4">
        <w:trPr>
          <w:cantSplit/>
          <w:trHeight w:val="166"/>
          <w:jc w:val="center"/>
        </w:trPr>
        <w:tc>
          <w:tcPr>
            <w:tcW w:w="239" w:type="pct"/>
          </w:tcPr>
          <w:p w14:paraId="6FFDB290" w14:textId="77777777" w:rsidR="007C7C12" w:rsidRPr="00250003" w:rsidRDefault="007C7C12" w:rsidP="0018553F">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1</w:t>
            </w:r>
          </w:p>
        </w:tc>
        <w:tc>
          <w:tcPr>
            <w:tcW w:w="606" w:type="pct"/>
          </w:tcPr>
          <w:p w14:paraId="72B83CCA" w14:textId="6F60D0F1" w:rsidR="007C7C12" w:rsidRPr="007C7C12" w:rsidRDefault="007C7C12" w:rsidP="0018553F">
            <w:pPr>
              <w:spacing w:line="240" w:lineRule="auto"/>
              <w:rPr>
                <w:rFonts w:ascii="Times New Roman" w:eastAsia="Calibri" w:hAnsi="Times New Roman" w:cs="Times New Roman"/>
              </w:rPr>
            </w:pPr>
            <w:r>
              <w:rPr>
                <w:rFonts w:ascii="Times New Roman" w:eastAsia="Calibri" w:hAnsi="Times New Roman" w:cs="Times New Roman"/>
              </w:rPr>
              <w:t>02 01 06</w:t>
            </w:r>
          </w:p>
        </w:tc>
        <w:tc>
          <w:tcPr>
            <w:tcW w:w="797" w:type="pct"/>
          </w:tcPr>
          <w:p w14:paraId="2101029A" w14:textId="1B877979" w:rsidR="007C7C12" w:rsidRPr="007C7C12" w:rsidRDefault="007C7C12" w:rsidP="007C7C12">
            <w:pPr>
              <w:spacing w:line="240" w:lineRule="auto"/>
              <w:rPr>
                <w:rFonts w:ascii="Times New Roman" w:eastAsia="Calibri" w:hAnsi="Times New Roman" w:cs="Times New Roman"/>
              </w:rPr>
            </w:pPr>
            <w:r>
              <w:rPr>
                <w:rFonts w:ascii="Times New Roman" w:eastAsia="Calibri" w:hAnsi="Times New Roman" w:cs="Times New Roman"/>
              </w:rPr>
              <w:t>Ж</w:t>
            </w:r>
            <w:r w:rsidRPr="007C7C12">
              <w:rPr>
                <w:rFonts w:ascii="Times New Roman" w:eastAsia="Calibri" w:hAnsi="Times New Roman" w:cs="Times New Roman"/>
                <w:lang w:val="en-GB"/>
              </w:rPr>
              <w:t>ивотинск</w:t>
            </w:r>
            <w:r>
              <w:rPr>
                <w:rFonts w:ascii="Times New Roman" w:eastAsia="Calibri" w:hAnsi="Times New Roman" w:cs="Times New Roman"/>
                <w:lang w:val="en-GB"/>
              </w:rPr>
              <w:t xml:space="preserve">и изпражнения, урина и тор (включително </w:t>
            </w:r>
            <w:r w:rsidRPr="007C7C12">
              <w:rPr>
                <w:rFonts w:ascii="Times New Roman" w:eastAsia="Calibri" w:hAnsi="Times New Roman" w:cs="Times New Roman"/>
                <w:lang w:val="en-GB"/>
              </w:rPr>
              <w:t>използвана слама), отпадъчни води, разделно събирани и пречиствани извън мястото на обр</w:t>
            </w:r>
            <w:r>
              <w:rPr>
                <w:rFonts w:ascii="Times New Roman" w:eastAsia="Calibri" w:hAnsi="Times New Roman" w:cs="Times New Roman"/>
              </w:rPr>
              <w:t>азуването</w:t>
            </w:r>
          </w:p>
        </w:tc>
        <w:tc>
          <w:tcPr>
            <w:tcW w:w="1819" w:type="pct"/>
          </w:tcPr>
          <w:p w14:paraId="3ECD931B" w14:textId="648E4288" w:rsidR="007C7C12" w:rsidRPr="007C7C12" w:rsidRDefault="007C7C12" w:rsidP="007C7C12">
            <w:pPr>
              <w:spacing w:after="0" w:line="240" w:lineRule="auto"/>
              <w:rPr>
                <w:rFonts w:ascii="Times New Roman" w:eastAsia="Calibri" w:hAnsi="Times New Roman" w:cs="Times New Roman"/>
                <w:i/>
                <w:lang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3</w:t>
            </w:r>
            <w:r>
              <w:rPr>
                <w:rFonts w:ascii="Times New Roman" w:eastAsia="Calibri" w:hAnsi="Times New Roman" w:cs="Times New Roman"/>
                <w:lang w:val="ru-RU" w:bidi="en-US"/>
              </w:rPr>
              <w:t xml:space="preserve"> -</w:t>
            </w:r>
            <w:r w:rsidRPr="00250003">
              <w:rPr>
                <w:rFonts w:ascii="Times New Roman" w:eastAsia="Calibri" w:hAnsi="Times New Roman" w:cs="Times New Roman"/>
                <w:shd w:val="clear" w:color="auto" w:fill="FEFEFE"/>
                <w:lang w:val="en-US" w:bidi="en-US"/>
              </w:rPr>
              <w:t xml:space="preserve">Рециклиране/възстановяване на органични вещества, които не </w:t>
            </w:r>
            <w:r>
              <w:rPr>
                <w:rFonts w:ascii="Times New Roman" w:eastAsia="Calibri" w:hAnsi="Times New Roman" w:cs="Times New Roman"/>
                <w:shd w:val="clear" w:color="auto" w:fill="FEFEFE"/>
                <w:lang w:val="en-US" w:bidi="en-US"/>
              </w:rPr>
              <w:t xml:space="preserve">са използвани като разтворители; </w:t>
            </w:r>
            <w:r>
              <w:rPr>
                <w:rFonts w:ascii="Times New Roman" w:eastAsia="Calibri" w:hAnsi="Times New Roman" w:cs="Times New Roman"/>
                <w:i/>
                <w:shd w:val="clear" w:color="auto" w:fill="FEFEFE"/>
                <w:lang w:bidi="en-US"/>
              </w:rPr>
              <w:t>чрез компостиране</w:t>
            </w:r>
          </w:p>
          <w:p w14:paraId="323984DE" w14:textId="7C337A7F" w:rsidR="007C7C12" w:rsidRPr="007C7C12" w:rsidRDefault="007C7C12" w:rsidP="007C7C12">
            <w:pPr>
              <w:spacing w:after="0" w:line="240" w:lineRule="auto"/>
              <w:rPr>
                <w:rFonts w:ascii="Times New Roman" w:eastAsia="Calibri" w:hAnsi="Times New Roman" w:cs="Times New Roman"/>
                <w:shd w:val="clear" w:color="auto" w:fill="FEFEFE"/>
                <w:lang w:val="en-US"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12</w:t>
            </w:r>
            <w:r w:rsidRPr="00250003">
              <w:rPr>
                <w:rFonts w:ascii="Times New Roman" w:eastAsia="Calibri" w:hAnsi="Times New Roman" w:cs="Times New Roman"/>
                <w:lang w:val="ru-RU" w:bidi="en-US"/>
              </w:rPr>
              <w:t xml:space="preserve"> – </w:t>
            </w:r>
            <w:r>
              <w:rPr>
                <w:rFonts w:ascii="Times New Roman" w:eastAsia="Calibri" w:hAnsi="Times New Roman" w:cs="Times New Roman"/>
                <w:shd w:val="clear" w:color="auto" w:fill="FEFEFE"/>
                <w:lang w:val="en-US" w:bidi="en-US"/>
              </w:rPr>
              <w:t xml:space="preserve">Размяна на отпадъци за </w:t>
            </w:r>
            <w:r w:rsidRPr="00250003">
              <w:rPr>
                <w:rFonts w:ascii="Times New Roman" w:eastAsia="Calibri" w:hAnsi="Times New Roman" w:cs="Times New Roman"/>
                <w:shd w:val="clear" w:color="auto" w:fill="FEFEFE"/>
                <w:lang w:val="en-US" w:bidi="en-US"/>
              </w:rPr>
              <w:t>подлагане на някоя от дейностите с кодове R 1 - R 11</w:t>
            </w:r>
          </w:p>
          <w:p w14:paraId="63AB12A3" w14:textId="77777777" w:rsidR="007C7C12" w:rsidRPr="00250003" w:rsidRDefault="007C7C12" w:rsidP="007C7C12">
            <w:pPr>
              <w:spacing w:after="0" w:line="240" w:lineRule="auto"/>
              <w:rPr>
                <w:rFonts w:ascii="Times New Roman" w:eastAsia="Calibri" w:hAnsi="Times New Roman" w:cs="Times New Roman"/>
                <w:lang w:val="en-US"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13</w:t>
            </w:r>
            <w:r w:rsidRPr="00250003">
              <w:rPr>
                <w:rFonts w:ascii="Times New Roman" w:eastAsia="Calibri" w:hAnsi="Times New Roman" w:cs="Times New Roman"/>
                <w:lang w:val="ru-RU" w:bidi="en-US"/>
              </w:rPr>
              <w:t xml:space="preserve">- </w:t>
            </w:r>
            <w:r w:rsidRPr="00250003">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769" w:type="pct"/>
          </w:tcPr>
          <w:p w14:paraId="34F6D6D3" w14:textId="350D04FF" w:rsidR="007C7C12" w:rsidRPr="00250003" w:rsidRDefault="007C7C12" w:rsidP="0018553F">
            <w:pPr>
              <w:spacing w:line="240" w:lineRule="auto"/>
              <w:jc w:val="center"/>
              <w:rPr>
                <w:rFonts w:ascii="Times New Roman" w:eastAsia="Calibri" w:hAnsi="Times New Roman" w:cs="Times New Roman"/>
                <w:bCs/>
              </w:rPr>
            </w:pPr>
            <w:r>
              <w:rPr>
                <w:rFonts w:ascii="Times New Roman" w:eastAsia="Calibri" w:hAnsi="Times New Roman" w:cs="Times New Roman"/>
                <w:bCs/>
              </w:rPr>
              <w:t>3800</w:t>
            </w:r>
          </w:p>
          <w:p w14:paraId="7C9C2DCC" w14:textId="77777777" w:rsidR="007C7C12" w:rsidRPr="00250003" w:rsidRDefault="007C7C12" w:rsidP="0018553F">
            <w:pPr>
              <w:spacing w:line="240" w:lineRule="auto"/>
              <w:jc w:val="center"/>
              <w:rPr>
                <w:rFonts w:ascii="Times New Roman" w:eastAsia="Calibri" w:hAnsi="Times New Roman" w:cs="Times New Roman"/>
                <w:bCs/>
              </w:rPr>
            </w:pPr>
          </w:p>
        </w:tc>
        <w:tc>
          <w:tcPr>
            <w:tcW w:w="769" w:type="pct"/>
          </w:tcPr>
          <w:p w14:paraId="231900D8" w14:textId="63B006AD" w:rsidR="007C7C12" w:rsidRPr="00250003" w:rsidRDefault="000E23C4" w:rsidP="000E23C4">
            <w:pPr>
              <w:spacing w:line="240" w:lineRule="auto"/>
              <w:rPr>
                <w:rFonts w:ascii="Times New Roman" w:eastAsia="Calibri" w:hAnsi="Times New Roman" w:cs="Times New Roman"/>
                <w:bCs/>
              </w:rPr>
            </w:pPr>
            <w:r>
              <w:rPr>
                <w:rFonts w:ascii="Times New Roman" w:eastAsia="Calibri" w:hAnsi="Times New Roman" w:cs="Times New Roman"/>
                <w:bCs/>
              </w:rPr>
              <w:t>От физически и юридически лица</w:t>
            </w:r>
          </w:p>
        </w:tc>
      </w:tr>
      <w:tr w:rsidR="000E23C4" w:rsidRPr="00250003" w14:paraId="0F6F28ED" w14:textId="33436E36" w:rsidTr="000E23C4">
        <w:trPr>
          <w:cantSplit/>
          <w:trHeight w:val="166"/>
          <w:jc w:val="center"/>
        </w:trPr>
        <w:tc>
          <w:tcPr>
            <w:tcW w:w="239" w:type="pct"/>
          </w:tcPr>
          <w:p w14:paraId="26D060A3" w14:textId="77777777" w:rsidR="007C7C12" w:rsidRPr="00250003" w:rsidRDefault="007C7C12" w:rsidP="0018553F">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2</w:t>
            </w:r>
          </w:p>
        </w:tc>
        <w:tc>
          <w:tcPr>
            <w:tcW w:w="606" w:type="pct"/>
          </w:tcPr>
          <w:p w14:paraId="7034BA8A" w14:textId="27F300C8" w:rsidR="007C7C12" w:rsidRPr="00250003" w:rsidRDefault="007C7C12" w:rsidP="007C7C12">
            <w:pPr>
              <w:spacing w:line="240" w:lineRule="auto"/>
              <w:rPr>
                <w:rFonts w:ascii="Times New Roman" w:eastAsia="Calibri" w:hAnsi="Times New Roman" w:cs="Times New Roman"/>
              </w:rPr>
            </w:pPr>
            <w:r>
              <w:rPr>
                <w:rFonts w:ascii="Times New Roman" w:eastAsia="Calibri" w:hAnsi="Times New Roman" w:cs="Times New Roman"/>
              </w:rPr>
              <w:t>03 01 01</w:t>
            </w:r>
          </w:p>
        </w:tc>
        <w:tc>
          <w:tcPr>
            <w:tcW w:w="797" w:type="pct"/>
          </w:tcPr>
          <w:p w14:paraId="42AB575F" w14:textId="0A33831A" w:rsidR="007C7C12" w:rsidRPr="00250003" w:rsidRDefault="007C7C12" w:rsidP="007C7C12">
            <w:pPr>
              <w:spacing w:line="240" w:lineRule="auto"/>
              <w:rPr>
                <w:rFonts w:ascii="Times New Roman" w:eastAsia="Calibri" w:hAnsi="Times New Roman" w:cs="Times New Roman"/>
              </w:rPr>
            </w:pPr>
            <w:r w:rsidRPr="00250003">
              <w:rPr>
                <w:rFonts w:ascii="Times New Roman" w:eastAsia="Calibri" w:hAnsi="Times New Roman" w:cs="Times New Roman"/>
              </w:rPr>
              <w:t xml:space="preserve">Отпадъци от </w:t>
            </w:r>
            <w:r>
              <w:rPr>
                <w:rFonts w:ascii="Times New Roman" w:eastAsia="Calibri" w:hAnsi="Times New Roman" w:cs="Times New Roman"/>
              </w:rPr>
              <w:t>корк и дървесни кори</w:t>
            </w:r>
          </w:p>
        </w:tc>
        <w:tc>
          <w:tcPr>
            <w:tcW w:w="1819" w:type="pct"/>
          </w:tcPr>
          <w:p w14:paraId="52477125" w14:textId="77777777" w:rsidR="007C7C12" w:rsidRPr="007C7C12" w:rsidRDefault="007C7C12" w:rsidP="007C7C12">
            <w:pPr>
              <w:spacing w:after="0" w:line="240" w:lineRule="auto"/>
              <w:rPr>
                <w:rFonts w:ascii="Times New Roman" w:eastAsia="Calibri" w:hAnsi="Times New Roman" w:cs="Times New Roman"/>
                <w:i/>
                <w:lang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3</w:t>
            </w:r>
            <w:r>
              <w:rPr>
                <w:rFonts w:ascii="Times New Roman" w:eastAsia="Calibri" w:hAnsi="Times New Roman" w:cs="Times New Roman"/>
                <w:lang w:val="ru-RU" w:bidi="en-US"/>
              </w:rPr>
              <w:t xml:space="preserve"> -</w:t>
            </w:r>
            <w:r w:rsidRPr="00250003">
              <w:rPr>
                <w:rFonts w:ascii="Times New Roman" w:eastAsia="Calibri" w:hAnsi="Times New Roman" w:cs="Times New Roman"/>
                <w:shd w:val="clear" w:color="auto" w:fill="FEFEFE"/>
                <w:lang w:val="en-US" w:bidi="en-US"/>
              </w:rPr>
              <w:t xml:space="preserve">Рециклиране/възстановяване на органични вещества, които не </w:t>
            </w:r>
            <w:r>
              <w:rPr>
                <w:rFonts w:ascii="Times New Roman" w:eastAsia="Calibri" w:hAnsi="Times New Roman" w:cs="Times New Roman"/>
                <w:shd w:val="clear" w:color="auto" w:fill="FEFEFE"/>
                <w:lang w:val="en-US" w:bidi="en-US"/>
              </w:rPr>
              <w:t xml:space="preserve">са използвани като разтворители; </w:t>
            </w:r>
            <w:r>
              <w:rPr>
                <w:rFonts w:ascii="Times New Roman" w:eastAsia="Calibri" w:hAnsi="Times New Roman" w:cs="Times New Roman"/>
                <w:i/>
                <w:shd w:val="clear" w:color="auto" w:fill="FEFEFE"/>
                <w:lang w:bidi="en-US"/>
              </w:rPr>
              <w:t>чрез компостиране</w:t>
            </w:r>
          </w:p>
          <w:p w14:paraId="19CC7FB2" w14:textId="77777777" w:rsidR="007C7C12" w:rsidRPr="007C7C12" w:rsidRDefault="007C7C12" w:rsidP="007C7C12">
            <w:pPr>
              <w:spacing w:after="0" w:line="240" w:lineRule="auto"/>
              <w:rPr>
                <w:rFonts w:ascii="Times New Roman" w:eastAsia="Calibri" w:hAnsi="Times New Roman" w:cs="Times New Roman"/>
                <w:shd w:val="clear" w:color="auto" w:fill="FEFEFE"/>
                <w:lang w:val="en-US"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12</w:t>
            </w:r>
            <w:r w:rsidRPr="00250003">
              <w:rPr>
                <w:rFonts w:ascii="Times New Roman" w:eastAsia="Calibri" w:hAnsi="Times New Roman" w:cs="Times New Roman"/>
                <w:lang w:val="ru-RU" w:bidi="en-US"/>
              </w:rPr>
              <w:t xml:space="preserve"> – </w:t>
            </w:r>
            <w:r>
              <w:rPr>
                <w:rFonts w:ascii="Times New Roman" w:eastAsia="Calibri" w:hAnsi="Times New Roman" w:cs="Times New Roman"/>
                <w:shd w:val="clear" w:color="auto" w:fill="FEFEFE"/>
                <w:lang w:val="en-US" w:bidi="en-US"/>
              </w:rPr>
              <w:t xml:space="preserve">Размяна на отпадъци за </w:t>
            </w:r>
            <w:r w:rsidRPr="00250003">
              <w:rPr>
                <w:rFonts w:ascii="Times New Roman" w:eastAsia="Calibri" w:hAnsi="Times New Roman" w:cs="Times New Roman"/>
                <w:shd w:val="clear" w:color="auto" w:fill="FEFEFE"/>
                <w:lang w:val="en-US" w:bidi="en-US"/>
              </w:rPr>
              <w:t>подлагане на някоя от дейностите с кодове R 1 - R 11</w:t>
            </w:r>
          </w:p>
          <w:p w14:paraId="1AB4B567" w14:textId="554B8EAE" w:rsidR="007C7C12" w:rsidRPr="00250003" w:rsidRDefault="007C7C12" w:rsidP="007C7C12">
            <w:pPr>
              <w:spacing w:after="0" w:line="240" w:lineRule="auto"/>
              <w:rPr>
                <w:rFonts w:ascii="Times New Roman" w:eastAsia="Calibri" w:hAnsi="Times New Roman" w:cs="Times New Roman"/>
                <w:lang w:val="en-US"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13</w:t>
            </w:r>
            <w:r w:rsidRPr="00250003">
              <w:rPr>
                <w:rFonts w:ascii="Times New Roman" w:eastAsia="Calibri" w:hAnsi="Times New Roman" w:cs="Times New Roman"/>
                <w:lang w:val="ru-RU" w:bidi="en-US"/>
              </w:rPr>
              <w:t xml:space="preserve">- </w:t>
            </w:r>
            <w:r w:rsidRPr="00250003">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769" w:type="pct"/>
          </w:tcPr>
          <w:p w14:paraId="219FEDB6" w14:textId="13314AD8" w:rsidR="007C7C12" w:rsidRPr="00250003" w:rsidRDefault="007C7C12" w:rsidP="007C7C12">
            <w:pPr>
              <w:spacing w:line="240" w:lineRule="auto"/>
              <w:jc w:val="center"/>
              <w:rPr>
                <w:rFonts w:ascii="Times New Roman" w:eastAsia="Calibri" w:hAnsi="Times New Roman" w:cs="Times New Roman"/>
              </w:rPr>
            </w:pPr>
            <w:r w:rsidRPr="00250003">
              <w:rPr>
                <w:rFonts w:ascii="Times New Roman" w:eastAsia="Calibri" w:hAnsi="Times New Roman" w:cs="Times New Roman"/>
              </w:rPr>
              <w:t>2</w:t>
            </w:r>
            <w:r>
              <w:rPr>
                <w:rFonts w:ascii="Times New Roman" w:eastAsia="Calibri" w:hAnsi="Times New Roman" w:cs="Times New Roman"/>
              </w:rPr>
              <w:t>50</w:t>
            </w:r>
          </w:p>
        </w:tc>
        <w:tc>
          <w:tcPr>
            <w:tcW w:w="769" w:type="pct"/>
          </w:tcPr>
          <w:p w14:paraId="3CE7D39A" w14:textId="30E1A1F4" w:rsidR="007C7C12" w:rsidRPr="00250003" w:rsidRDefault="000E23C4" w:rsidP="000E23C4">
            <w:pPr>
              <w:spacing w:line="240" w:lineRule="auto"/>
              <w:rPr>
                <w:rFonts w:ascii="Times New Roman" w:eastAsia="Calibri" w:hAnsi="Times New Roman" w:cs="Times New Roman"/>
              </w:rPr>
            </w:pPr>
            <w:r>
              <w:rPr>
                <w:rFonts w:ascii="Times New Roman" w:eastAsia="Calibri" w:hAnsi="Times New Roman" w:cs="Times New Roman"/>
                <w:bCs/>
              </w:rPr>
              <w:t>От физически и юридически лица</w:t>
            </w:r>
          </w:p>
        </w:tc>
      </w:tr>
      <w:tr w:rsidR="000E23C4" w:rsidRPr="00250003" w14:paraId="18C87B87" w14:textId="30320BB6" w:rsidTr="000E23C4">
        <w:trPr>
          <w:cantSplit/>
          <w:trHeight w:val="166"/>
          <w:jc w:val="center"/>
        </w:trPr>
        <w:tc>
          <w:tcPr>
            <w:tcW w:w="239" w:type="pct"/>
          </w:tcPr>
          <w:p w14:paraId="3681BC5A" w14:textId="77777777" w:rsidR="007C7C12" w:rsidRPr="00250003" w:rsidRDefault="007C7C12" w:rsidP="0018553F">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t>3</w:t>
            </w:r>
          </w:p>
        </w:tc>
        <w:tc>
          <w:tcPr>
            <w:tcW w:w="606" w:type="pct"/>
          </w:tcPr>
          <w:p w14:paraId="33FCB4FF" w14:textId="3A646046" w:rsidR="007C7C12" w:rsidRPr="00250003" w:rsidRDefault="007C7C12" w:rsidP="0018553F">
            <w:pPr>
              <w:spacing w:line="240" w:lineRule="auto"/>
              <w:jc w:val="center"/>
              <w:rPr>
                <w:rFonts w:ascii="Times New Roman" w:eastAsia="Calibri" w:hAnsi="Times New Roman" w:cs="Times New Roman"/>
              </w:rPr>
            </w:pPr>
            <w:r>
              <w:rPr>
                <w:rFonts w:ascii="Times New Roman" w:eastAsia="Calibri" w:hAnsi="Times New Roman" w:cs="Times New Roman"/>
              </w:rPr>
              <w:t>19 08 05</w:t>
            </w:r>
          </w:p>
        </w:tc>
        <w:tc>
          <w:tcPr>
            <w:tcW w:w="797" w:type="pct"/>
          </w:tcPr>
          <w:p w14:paraId="3B31ADD8" w14:textId="57C73AD8" w:rsidR="007C7C12" w:rsidRPr="00250003" w:rsidRDefault="007C7C12" w:rsidP="007C7C12">
            <w:pPr>
              <w:spacing w:line="240" w:lineRule="auto"/>
              <w:rPr>
                <w:rFonts w:ascii="Times New Roman" w:eastAsia="Calibri" w:hAnsi="Times New Roman" w:cs="Times New Roman"/>
              </w:rPr>
            </w:pPr>
            <w:r>
              <w:rPr>
                <w:rFonts w:ascii="Times New Roman" w:eastAsia="Calibri" w:hAnsi="Times New Roman" w:cs="Times New Roman"/>
              </w:rPr>
              <w:t>Утайки от пречистване на отпадъчни води от населени места</w:t>
            </w:r>
          </w:p>
        </w:tc>
        <w:tc>
          <w:tcPr>
            <w:tcW w:w="1819" w:type="pct"/>
          </w:tcPr>
          <w:p w14:paraId="0B79DDB4" w14:textId="77777777" w:rsidR="007C7C12" w:rsidRPr="007C7C12" w:rsidRDefault="007C7C12" w:rsidP="007C7C12">
            <w:pPr>
              <w:spacing w:after="0" w:line="240" w:lineRule="auto"/>
              <w:rPr>
                <w:rFonts w:ascii="Times New Roman" w:eastAsia="Calibri" w:hAnsi="Times New Roman" w:cs="Times New Roman"/>
                <w:i/>
                <w:lang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3</w:t>
            </w:r>
            <w:r>
              <w:rPr>
                <w:rFonts w:ascii="Times New Roman" w:eastAsia="Calibri" w:hAnsi="Times New Roman" w:cs="Times New Roman"/>
                <w:lang w:val="ru-RU" w:bidi="en-US"/>
              </w:rPr>
              <w:t xml:space="preserve"> -</w:t>
            </w:r>
            <w:r w:rsidRPr="00250003">
              <w:rPr>
                <w:rFonts w:ascii="Times New Roman" w:eastAsia="Calibri" w:hAnsi="Times New Roman" w:cs="Times New Roman"/>
                <w:shd w:val="clear" w:color="auto" w:fill="FEFEFE"/>
                <w:lang w:val="en-US" w:bidi="en-US"/>
              </w:rPr>
              <w:t xml:space="preserve">Рециклиране/възстановяване на органични вещества, които не </w:t>
            </w:r>
            <w:r>
              <w:rPr>
                <w:rFonts w:ascii="Times New Roman" w:eastAsia="Calibri" w:hAnsi="Times New Roman" w:cs="Times New Roman"/>
                <w:shd w:val="clear" w:color="auto" w:fill="FEFEFE"/>
                <w:lang w:val="en-US" w:bidi="en-US"/>
              </w:rPr>
              <w:t xml:space="preserve">са използвани като разтворители; </w:t>
            </w:r>
            <w:r>
              <w:rPr>
                <w:rFonts w:ascii="Times New Roman" w:eastAsia="Calibri" w:hAnsi="Times New Roman" w:cs="Times New Roman"/>
                <w:i/>
                <w:shd w:val="clear" w:color="auto" w:fill="FEFEFE"/>
                <w:lang w:bidi="en-US"/>
              </w:rPr>
              <w:t>чрез компостиране</w:t>
            </w:r>
          </w:p>
          <w:p w14:paraId="5D3B0274" w14:textId="77777777" w:rsidR="007C7C12" w:rsidRPr="007C7C12" w:rsidRDefault="007C7C12" w:rsidP="007C7C12">
            <w:pPr>
              <w:spacing w:after="0" w:line="240" w:lineRule="auto"/>
              <w:rPr>
                <w:rFonts w:ascii="Times New Roman" w:eastAsia="Calibri" w:hAnsi="Times New Roman" w:cs="Times New Roman"/>
                <w:shd w:val="clear" w:color="auto" w:fill="FEFEFE"/>
                <w:lang w:val="en-US"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12</w:t>
            </w:r>
            <w:r w:rsidRPr="00250003">
              <w:rPr>
                <w:rFonts w:ascii="Times New Roman" w:eastAsia="Calibri" w:hAnsi="Times New Roman" w:cs="Times New Roman"/>
                <w:lang w:val="ru-RU" w:bidi="en-US"/>
              </w:rPr>
              <w:t xml:space="preserve"> – </w:t>
            </w:r>
            <w:r>
              <w:rPr>
                <w:rFonts w:ascii="Times New Roman" w:eastAsia="Calibri" w:hAnsi="Times New Roman" w:cs="Times New Roman"/>
                <w:shd w:val="clear" w:color="auto" w:fill="FEFEFE"/>
                <w:lang w:val="en-US" w:bidi="en-US"/>
              </w:rPr>
              <w:t xml:space="preserve">Размяна на отпадъци за </w:t>
            </w:r>
            <w:r w:rsidRPr="00250003">
              <w:rPr>
                <w:rFonts w:ascii="Times New Roman" w:eastAsia="Calibri" w:hAnsi="Times New Roman" w:cs="Times New Roman"/>
                <w:shd w:val="clear" w:color="auto" w:fill="FEFEFE"/>
                <w:lang w:val="en-US" w:bidi="en-US"/>
              </w:rPr>
              <w:t>подлагане на някоя от дейностите с кодове R 1 - R 11</w:t>
            </w:r>
          </w:p>
          <w:p w14:paraId="66E0D7B5" w14:textId="3BDA0198" w:rsidR="007C7C12" w:rsidRPr="00250003" w:rsidRDefault="007C7C12" w:rsidP="007C7C12">
            <w:pPr>
              <w:spacing w:after="0" w:line="240" w:lineRule="auto"/>
              <w:rPr>
                <w:rFonts w:ascii="Times New Roman" w:eastAsia="Calibri" w:hAnsi="Times New Roman" w:cs="Times New Roman"/>
                <w:lang w:val="en-US"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13</w:t>
            </w:r>
            <w:r w:rsidRPr="00250003">
              <w:rPr>
                <w:rFonts w:ascii="Times New Roman" w:eastAsia="Calibri" w:hAnsi="Times New Roman" w:cs="Times New Roman"/>
                <w:lang w:val="ru-RU" w:bidi="en-US"/>
              </w:rPr>
              <w:t xml:space="preserve">- </w:t>
            </w:r>
            <w:r w:rsidRPr="00250003">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769" w:type="pct"/>
          </w:tcPr>
          <w:p w14:paraId="5AC027EC" w14:textId="045858C4" w:rsidR="007C7C12" w:rsidRPr="00250003" w:rsidRDefault="007C7C12" w:rsidP="0018553F">
            <w:pPr>
              <w:spacing w:line="240" w:lineRule="auto"/>
              <w:jc w:val="center"/>
              <w:rPr>
                <w:rFonts w:ascii="Times New Roman" w:eastAsia="Calibri" w:hAnsi="Times New Roman" w:cs="Times New Roman"/>
              </w:rPr>
            </w:pPr>
            <w:r>
              <w:rPr>
                <w:rFonts w:ascii="Times New Roman" w:eastAsia="Calibri" w:hAnsi="Times New Roman" w:cs="Times New Roman"/>
              </w:rPr>
              <w:t>500</w:t>
            </w:r>
          </w:p>
        </w:tc>
        <w:tc>
          <w:tcPr>
            <w:tcW w:w="769" w:type="pct"/>
          </w:tcPr>
          <w:p w14:paraId="0AF82328" w14:textId="6157AC9C" w:rsidR="007C7C12" w:rsidRPr="00250003" w:rsidRDefault="000E23C4" w:rsidP="000E23C4">
            <w:pPr>
              <w:spacing w:line="240" w:lineRule="auto"/>
              <w:rPr>
                <w:rFonts w:ascii="Times New Roman" w:eastAsia="Calibri" w:hAnsi="Times New Roman" w:cs="Times New Roman"/>
              </w:rPr>
            </w:pPr>
            <w:r>
              <w:rPr>
                <w:rFonts w:ascii="Times New Roman" w:eastAsia="Calibri" w:hAnsi="Times New Roman" w:cs="Times New Roman"/>
                <w:bCs/>
              </w:rPr>
              <w:t>От физически и юридически лица</w:t>
            </w:r>
          </w:p>
        </w:tc>
      </w:tr>
      <w:tr w:rsidR="000E23C4" w:rsidRPr="00250003" w14:paraId="3E8A72DC" w14:textId="22B1E61E" w:rsidTr="000E23C4">
        <w:trPr>
          <w:cantSplit/>
          <w:trHeight w:val="166"/>
          <w:jc w:val="center"/>
        </w:trPr>
        <w:tc>
          <w:tcPr>
            <w:tcW w:w="239" w:type="pct"/>
          </w:tcPr>
          <w:p w14:paraId="5E37A802" w14:textId="77777777" w:rsidR="007C7C12" w:rsidRPr="00250003" w:rsidRDefault="007C7C12" w:rsidP="0018553F">
            <w:pPr>
              <w:spacing w:line="240" w:lineRule="auto"/>
              <w:jc w:val="center"/>
              <w:rPr>
                <w:rFonts w:ascii="Times New Roman" w:eastAsia="Calibri" w:hAnsi="Times New Roman" w:cs="Times New Roman"/>
                <w:b/>
                <w:bCs/>
              </w:rPr>
            </w:pPr>
            <w:r w:rsidRPr="00250003">
              <w:rPr>
                <w:rFonts w:ascii="Times New Roman" w:eastAsia="Calibri" w:hAnsi="Times New Roman" w:cs="Times New Roman"/>
                <w:b/>
                <w:bCs/>
              </w:rPr>
              <w:lastRenderedPageBreak/>
              <w:t>4</w:t>
            </w:r>
          </w:p>
        </w:tc>
        <w:tc>
          <w:tcPr>
            <w:tcW w:w="606" w:type="pct"/>
          </w:tcPr>
          <w:p w14:paraId="183536E3" w14:textId="32C3301A" w:rsidR="007C7C12" w:rsidRPr="00250003" w:rsidRDefault="000E23C4" w:rsidP="0018553F">
            <w:pPr>
              <w:spacing w:line="240" w:lineRule="auto"/>
              <w:jc w:val="center"/>
              <w:rPr>
                <w:rFonts w:ascii="Times New Roman" w:eastAsia="Calibri" w:hAnsi="Times New Roman" w:cs="Times New Roman"/>
                <w:lang w:val="en-GB"/>
              </w:rPr>
            </w:pPr>
            <w:r>
              <w:rPr>
                <w:rFonts w:ascii="Times New Roman" w:eastAsia="Calibri" w:hAnsi="Times New Roman" w:cs="Times New Roman"/>
              </w:rPr>
              <w:t>03 03 01</w:t>
            </w:r>
          </w:p>
        </w:tc>
        <w:tc>
          <w:tcPr>
            <w:tcW w:w="797" w:type="pct"/>
          </w:tcPr>
          <w:p w14:paraId="4C8753FE" w14:textId="34EF2599" w:rsidR="007C7C12" w:rsidRPr="00250003" w:rsidRDefault="000E23C4" w:rsidP="000E23C4">
            <w:pPr>
              <w:spacing w:line="240" w:lineRule="auto"/>
              <w:rPr>
                <w:rFonts w:ascii="Times New Roman" w:eastAsia="Calibri" w:hAnsi="Times New Roman" w:cs="Times New Roman"/>
                <w:lang w:val="en-GB"/>
              </w:rPr>
            </w:pPr>
            <w:r>
              <w:rPr>
                <w:rFonts w:ascii="Times New Roman" w:eastAsia="Calibri" w:hAnsi="Times New Roman" w:cs="Times New Roman"/>
              </w:rPr>
              <w:t>Отпадъчни кори и дървесина</w:t>
            </w:r>
          </w:p>
        </w:tc>
        <w:tc>
          <w:tcPr>
            <w:tcW w:w="1819" w:type="pct"/>
          </w:tcPr>
          <w:p w14:paraId="31DC7B7E" w14:textId="77777777" w:rsidR="000E23C4" w:rsidRPr="007C7C12" w:rsidRDefault="000E23C4" w:rsidP="000E23C4">
            <w:pPr>
              <w:spacing w:after="0" w:line="240" w:lineRule="auto"/>
              <w:rPr>
                <w:rFonts w:ascii="Times New Roman" w:eastAsia="Calibri" w:hAnsi="Times New Roman" w:cs="Times New Roman"/>
                <w:i/>
                <w:lang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3</w:t>
            </w:r>
            <w:r>
              <w:rPr>
                <w:rFonts w:ascii="Times New Roman" w:eastAsia="Calibri" w:hAnsi="Times New Roman" w:cs="Times New Roman"/>
                <w:lang w:val="ru-RU" w:bidi="en-US"/>
              </w:rPr>
              <w:t xml:space="preserve"> -</w:t>
            </w:r>
            <w:r w:rsidRPr="00250003">
              <w:rPr>
                <w:rFonts w:ascii="Times New Roman" w:eastAsia="Calibri" w:hAnsi="Times New Roman" w:cs="Times New Roman"/>
                <w:shd w:val="clear" w:color="auto" w:fill="FEFEFE"/>
                <w:lang w:val="en-US" w:bidi="en-US"/>
              </w:rPr>
              <w:t xml:space="preserve">Рециклиране/възстановяване на органични вещества, които не </w:t>
            </w:r>
            <w:r>
              <w:rPr>
                <w:rFonts w:ascii="Times New Roman" w:eastAsia="Calibri" w:hAnsi="Times New Roman" w:cs="Times New Roman"/>
                <w:shd w:val="clear" w:color="auto" w:fill="FEFEFE"/>
                <w:lang w:val="en-US" w:bidi="en-US"/>
              </w:rPr>
              <w:t xml:space="preserve">са използвани като разтворители; </w:t>
            </w:r>
            <w:r>
              <w:rPr>
                <w:rFonts w:ascii="Times New Roman" w:eastAsia="Calibri" w:hAnsi="Times New Roman" w:cs="Times New Roman"/>
                <w:i/>
                <w:shd w:val="clear" w:color="auto" w:fill="FEFEFE"/>
                <w:lang w:bidi="en-US"/>
              </w:rPr>
              <w:t>чрез компостиране</w:t>
            </w:r>
          </w:p>
          <w:p w14:paraId="727A5883" w14:textId="77777777" w:rsidR="000E23C4" w:rsidRPr="007C7C12" w:rsidRDefault="000E23C4" w:rsidP="000E23C4">
            <w:pPr>
              <w:spacing w:after="0" w:line="240" w:lineRule="auto"/>
              <w:rPr>
                <w:rFonts w:ascii="Times New Roman" w:eastAsia="Calibri" w:hAnsi="Times New Roman" w:cs="Times New Roman"/>
                <w:shd w:val="clear" w:color="auto" w:fill="FEFEFE"/>
                <w:lang w:val="en-US"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12</w:t>
            </w:r>
            <w:r w:rsidRPr="00250003">
              <w:rPr>
                <w:rFonts w:ascii="Times New Roman" w:eastAsia="Calibri" w:hAnsi="Times New Roman" w:cs="Times New Roman"/>
                <w:lang w:val="ru-RU" w:bidi="en-US"/>
              </w:rPr>
              <w:t xml:space="preserve"> – </w:t>
            </w:r>
            <w:r>
              <w:rPr>
                <w:rFonts w:ascii="Times New Roman" w:eastAsia="Calibri" w:hAnsi="Times New Roman" w:cs="Times New Roman"/>
                <w:shd w:val="clear" w:color="auto" w:fill="FEFEFE"/>
                <w:lang w:val="en-US" w:bidi="en-US"/>
              </w:rPr>
              <w:t xml:space="preserve">Размяна на отпадъци за </w:t>
            </w:r>
            <w:r w:rsidRPr="00250003">
              <w:rPr>
                <w:rFonts w:ascii="Times New Roman" w:eastAsia="Calibri" w:hAnsi="Times New Roman" w:cs="Times New Roman"/>
                <w:shd w:val="clear" w:color="auto" w:fill="FEFEFE"/>
                <w:lang w:val="en-US" w:bidi="en-US"/>
              </w:rPr>
              <w:t>подлагане на някоя от дейностите с кодове R 1 - R 11</w:t>
            </w:r>
          </w:p>
          <w:p w14:paraId="30B26FCE" w14:textId="5AA292EF" w:rsidR="007C7C12" w:rsidRPr="00250003" w:rsidRDefault="000E23C4" w:rsidP="000E23C4">
            <w:pPr>
              <w:spacing w:after="0" w:line="240" w:lineRule="auto"/>
              <w:rPr>
                <w:rFonts w:ascii="Times New Roman" w:eastAsia="Calibri" w:hAnsi="Times New Roman" w:cs="Times New Roman"/>
                <w:lang w:val="en-US" w:bidi="en-US"/>
              </w:rPr>
            </w:pPr>
            <w:r w:rsidRPr="00250003">
              <w:rPr>
                <w:rFonts w:ascii="Times New Roman" w:eastAsia="Calibri" w:hAnsi="Times New Roman" w:cs="Times New Roman"/>
                <w:b/>
                <w:lang w:val="en-GB" w:bidi="en-US"/>
              </w:rPr>
              <w:t>R</w:t>
            </w:r>
            <w:r w:rsidRPr="00250003">
              <w:rPr>
                <w:rFonts w:ascii="Times New Roman" w:eastAsia="Calibri" w:hAnsi="Times New Roman" w:cs="Times New Roman"/>
                <w:b/>
                <w:lang w:val="ru-RU" w:bidi="en-US"/>
              </w:rPr>
              <w:t>13</w:t>
            </w:r>
            <w:r w:rsidRPr="00250003">
              <w:rPr>
                <w:rFonts w:ascii="Times New Roman" w:eastAsia="Calibri" w:hAnsi="Times New Roman" w:cs="Times New Roman"/>
                <w:lang w:val="ru-RU" w:bidi="en-US"/>
              </w:rPr>
              <w:t xml:space="preserve">- </w:t>
            </w:r>
            <w:r w:rsidRPr="00250003">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769" w:type="pct"/>
          </w:tcPr>
          <w:p w14:paraId="4877FF50" w14:textId="17D84CD8" w:rsidR="007C7C12" w:rsidRPr="00250003" w:rsidRDefault="000E23C4" w:rsidP="0018553F">
            <w:pPr>
              <w:spacing w:line="240" w:lineRule="auto"/>
              <w:jc w:val="center"/>
              <w:rPr>
                <w:rFonts w:ascii="Times New Roman" w:eastAsia="Calibri" w:hAnsi="Times New Roman" w:cs="Times New Roman"/>
              </w:rPr>
            </w:pPr>
            <w:r>
              <w:rPr>
                <w:rFonts w:ascii="Times New Roman" w:eastAsia="Calibri" w:hAnsi="Times New Roman" w:cs="Times New Roman"/>
              </w:rPr>
              <w:t>250</w:t>
            </w:r>
          </w:p>
        </w:tc>
        <w:tc>
          <w:tcPr>
            <w:tcW w:w="769" w:type="pct"/>
          </w:tcPr>
          <w:p w14:paraId="1DD5C9D1" w14:textId="39E29A51" w:rsidR="007C7C12" w:rsidRPr="00250003" w:rsidRDefault="000E23C4" w:rsidP="000E23C4">
            <w:pPr>
              <w:spacing w:line="240" w:lineRule="auto"/>
              <w:rPr>
                <w:rFonts w:ascii="Times New Roman" w:eastAsia="Calibri" w:hAnsi="Times New Roman" w:cs="Times New Roman"/>
              </w:rPr>
            </w:pPr>
            <w:r>
              <w:rPr>
                <w:rFonts w:ascii="Times New Roman" w:eastAsia="Calibri" w:hAnsi="Times New Roman" w:cs="Times New Roman"/>
                <w:bCs/>
              </w:rPr>
              <w:t>От физически и юридически лица</w:t>
            </w:r>
          </w:p>
        </w:tc>
      </w:tr>
    </w:tbl>
    <w:p w14:paraId="7385DDC4" w14:textId="16C3019E" w:rsidR="00481EA1" w:rsidRDefault="00481EA1" w:rsidP="00481EA1">
      <w:pPr>
        <w:spacing w:after="0" w:line="240" w:lineRule="auto"/>
        <w:rPr>
          <w:rFonts w:ascii="Times New Roman" w:eastAsia="Calibri" w:hAnsi="Times New Roman" w:cs="Times New Roman"/>
          <w:sz w:val="24"/>
          <w:szCs w:val="24"/>
        </w:rPr>
      </w:pPr>
    </w:p>
    <w:p w14:paraId="049BB688" w14:textId="77777777" w:rsidR="000E23C4" w:rsidRDefault="000E23C4" w:rsidP="00481E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Отпадъците са допустими видове биоотпадъци за производство на компост, съгласно Приложение 1, таблица1-1 на Наредбата за третиране на биоотпадъци.</w:t>
      </w:r>
    </w:p>
    <w:p w14:paraId="0F0D20EE" w14:textId="77777777" w:rsidR="000E23C4" w:rsidRDefault="000E23C4" w:rsidP="00481E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Утайките от ГПСОВ са допустими за производство на компост, само ако са стабилизирани и отговарят на критериите за качество, дадени в Приложение 1, таблица А1-3 на Наредбата за третиране на биоотпадъци.</w:t>
      </w:r>
    </w:p>
    <w:p w14:paraId="67863918" w14:textId="77777777" w:rsidR="000E23C4" w:rsidRDefault="000E23C4" w:rsidP="00481EA1">
      <w:pPr>
        <w:spacing w:after="0" w:line="240" w:lineRule="auto"/>
        <w:rPr>
          <w:rFonts w:ascii="Times New Roman" w:eastAsia="Calibri" w:hAnsi="Times New Roman" w:cs="Times New Roman"/>
          <w:sz w:val="24"/>
          <w:szCs w:val="24"/>
        </w:rPr>
      </w:pPr>
    </w:p>
    <w:p w14:paraId="36771821" w14:textId="1715BA1D" w:rsidR="000E23C4" w:rsidRDefault="000E23C4" w:rsidP="00481EA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Експлоатацията на компостиращата инсталация ще бъ</w:t>
      </w:r>
      <w:r w:rsidR="00461A69">
        <w:rPr>
          <w:rFonts w:ascii="Times New Roman" w:eastAsia="Calibri" w:hAnsi="Times New Roman" w:cs="Times New Roman"/>
          <w:sz w:val="24"/>
          <w:szCs w:val="24"/>
        </w:rPr>
        <w:t xml:space="preserve">де в съответствие с Националните </w:t>
      </w:r>
      <w:r>
        <w:rPr>
          <w:rFonts w:ascii="Times New Roman" w:eastAsia="Calibri" w:hAnsi="Times New Roman" w:cs="Times New Roman"/>
          <w:sz w:val="24"/>
          <w:szCs w:val="24"/>
        </w:rPr>
        <w:t>технически криетрии към съоръжаненията за компостиране.</w:t>
      </w:r>
    </w:p>
    <w:p w14:paraId="3791AD99" w14:textId="15324D77" w:rsidR="00CE2866" w:rsidRPr="00CE2866" w:rsidRDefault="00CE2866" w:rsidP="00CE2866">
      <w:pPr>
        <w:spacing w:after="0" w:line="240" w:lineRule="auto"/>
        <w:rPr>
          <w:rFonts w:ascii="Times New Roman" w:eastAsia="Calibri" w:hAnsi="Times New Roman" w:cs="Times New Roman"/>
          <w:sz w:val="24"/>
          <w:szCs w:val="24"/>
        </w:rPr>
      </w:pPr>
      <w:r w:rsidRPr="00CE2866">
        <w:rPr>
          <w:rFonts w:ascii="Times New Roman" w:eastAsia="Calibri" w:hAnsi="Times New Roman" w:cs="Times New Roman"/>
          <w:sz w:val="24"/>
          <w:szCs w:val="24"/>
        </w:rPr>
        <w:t>Дейностите по третиране на отпадъци ще се осъществяват в зона, допустима за осъществяване на дейностите в обхвата на ИП, съгласно изискванията на ЗУО – чл.38, ал.1.</w:t>
      </w:r>
    </w:p>
    <w:p w14:paraId="1D1CD64A" w14:textId="681C6372" w:rsidR="000D10D3" w:rsidRPr="00C63593" w:rsidRDefault="000D10D3" w:rsidP="003D5967">
      <w:pPr>
        <w:spacing w:after="0" w:line="240" w:lineRule="auto"/>
        <w:rPr>
          <w:rFonts w:ascii="Times New Roman" w:eastAsia="Times New Roman" w:hAnsi="Times New Roman" w:cs="Times New Roman"/>
          <w:b/>
          <w:sz w:val="24"/>
          <w:szCs w:val="24"/>
          <w:u w:val="single"/>
        </w:rPr>
      </w:pPr>
    </w:p>
    <w:p w14:paraId="35C0C158" w14:textId="1CA21AE3" w:rsidR="003D5967" w:rsidRDefault="002E4447" w:rsidP="0018553F">
      <w:pPr>
        <w:pStyle w:val="a4"/>
        <w:numPr>
          <w:ilvl w:val="0"/>
          <w:numId w:val="1"/>
        </w:numPr>
        <w:spacing w:after="120" w:line="240" w:lineRule="auto"/>
        <w:ind w:left="0" w:firstLine="357"/>
        <w:contextualSpacing w:val="0"/>
        <w:rPr>
          <w:rFonts w:ascii="Times New Roman" w:hAnsi="Times New Roman" w:cs="Times New Roman"/>
          <w:b/>
          <w:sz w:val="24"/>
          <w:szCs w:val="24"/>
        </w:rPr>
      </w:pPr>
      <w:r w:rsidRPr="00C63593">
        <w:rPr>
          <w:rFonts w:ascii="Times New Roman" w:hAnsi="Times New Roman" w:cs="Times New Roman"/>
          <w:b/>
          <w:sz w:val="24"/>
          <w:szCs w:val="24"/>
        </w:rPr>
        <w:t>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14:paraId="650220EB" w14:textId="39E80C89" w:rsidR="00707BA6" w:rsidRDefault="00707BA6" w:rsidP="0018553F">
      <w:pPr>
        <w:tabs>
          <w:tab w:val="right" w:leader="dot" w:pos="4394"/>
        </w:tabs>
        <w:spacing w:after="0" w:line="240" w:lineRule="auto"/>
        <w:textAlignment w:val="center"/>
        <w:rPr>
          <w:rFonts w:ascii="Times New Roman" w:hAnsi="Times New Roman" w:cs="Times New Roman"/>
          <w:sz w:val="24"/>
          <w:szCs w:val="24"/>
        </w:rPr>
      </w:pPr>
    </w:p>
    <w:p w14:paraId="740AED27" w14:textId="5E713D1A" w:rsidR="0018553F" w:rsidRDefault="00707BA6"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r>
        <w:rPr>
          <w:rFonts w:ascii="Times New Roman" w:hAnsi="Times New Roman" w:cs="Times New Roman"/>
          <w:sz w:val="24"/>
          <w:szCs w:val="24"/>
        </w:rPr>
        <w:t xml:space="preserve">       </w:t>
      </w:r>
      <w:r>
        <w:rPr>
          <w:rFonts w:ascii="Times New Roman" w:hAnsi="Times New Roman" w:cs="Times New Roman"/>
          <w:sz w:val="24"/>
          <w:szCs w:val="24"/>
        </w:rPr>
        <w:tab/>
      </w:r>
      <w:r w:rsidR="006B464E" w:rsidRPr="00C63593">
        <w:rPr>
          <w:rFonts w:ascii="Times New Roman" w:hAnsi="Times New Roman" w:cs="Times New Roman"/>
          <w:sz w:val="24"/>
          <w:szCs w:val="24"/>
        </w:rPr>
        <w:t xml:space="preserve">ИП ще бъде изграден на територията на </w:t>
      </w:r>
      <w:r w:rsidR="006B464E" w:rsidRPr="00C63593">
        <w:rPr>
          <w:rFonts w:ascii="Times New Roman" w:eastAsia="Calibri" w:hAnsi="Times New Roman" w:cs="Times New Roman"/>
          <w:sz w:val="24"/>
          <w:szCs w:val="24"/>
          <w:lang w:eastAsia="bg-BG"/>
        </w:rPr>
        <w:t xml:space="preserve">ПИ </w:t>
      </w:r>
      <w:r w:rsidR="0018553F">
        <w:rPr>
          <w:rFonts w:ascii="Times New Roman" w:eastAsia="Calibri" w:hAnsi="Times New Roman" w:cs="Times New Roman"/>
          <w:sz w:val="24"/>
          <w:szCs w:val="24"/>
          <w:lang w:eastAsia="bg-BG"/>
        </w:rPr>
        <w:t>06361.113.765</w:t>
      </w:r>
      <w:r w:rsidR="006B464E" w:rsidRPr="00C63593">
        <w:rPr>
          <w:rFonts w:ascii="Times New Roman" w:eastAsia="Calibri" w:hAnsi="Times New Roman" w:cs="Times New Roman"/>
          <w:sz w:val="24"/>
          <w:szCs w:val="24"/>
          <w:lang w:eastAsia="bg-BG"/>
        </w:rPr>
        <w:t xml:space="preserve">, по </w:t>
      </w:r>
      <w:r w:rsidR="0018553F">
        <w:rPr>
          <w:rFonts w:ascii="Times New Roman" w:eastAsia="Calibri" w:hAnsi="Times New Roman" w:cs="Times New Roman"/>
          <w:sz w:val="24"/>
          <w:szCs w:val="24"/>
          <w:lang w:eastAsia="bg-BG"/>
        </w:rPr>
        <w:t xml:space="preserve">КК и КР на гр. Брезово, Община Брезово, Област Пловдив. </w:t>
      </w:r>
    </w:p>
    <w:p w14:paraId="3948E7F1" w14:textId="77777777" w:rsidR="0018553F" w:rsidRDefault="0018553F"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p>
    <w:p w14:paraId="605BB0E2" w14:textId="27E39A88" w:rsidR="0018553F" w:rsidRDefault="00707BA6"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ab/>
        <w:t xml:space="preserve">       </w:t>
      </w:r>
      <w:r w:rsidR="0018553F">
        <w:rPr>
          <w:rFonts w:ascii="Times New Roman" w:eastAsia="Calibri" w:hAnsi="Times New Roman" w:cs="Times New Roman"/>
          <w:sz w:val="24"/>
          <w:szCs w:val="24"/>
          <w:lang w:eastAsia="bg-BG"/>
        </w:rPr>
        <w:t xml:space="preserve">В близост до имота, който ще се реализира инвестиционното предложение, липсват други инсталации, в които се осъществяват сходни дейности по третиране на отпадъци. </w:t>
      </w:r>
    </w:p>
    <w:p w14:paraId="7D8107E9" w14:textId="1A43DF98" w:rsidR="0018553F" w:rsidRDefault="0018553F"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За територията няма утвърдени с устройствен или друг план производствени дейности, които да противоречат по някакъв начин на инвестиционното предложение.</w:t>
      </w:r>
    </w:p>
    <w:p w14:paraId="38E579E0" w14:textId="500A1DC6" w:rsidR="0018553F" w:rsidRDefault="0018553F"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p>
    <w:p w14:paraId="2F252267" w14:textId="4155A0EC" w:rsidR="0018553F" w:rsidRDefault="00707BA6"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       </w:t>
      </w:r>
      <w:r w:rsidR="0018553F">
        <w:rPr>
          <w:rFonts w:ascii="Times New Roman" w:eastAsia="Calibri" w:hAnsi="Times New Roman" w:cs="Times New Roman"/>
          <w:sz w:val="24"/>
          <w:szCs w:val="24"/>
          <w:lang w:eastAsia="bg-BG"/>
        </w:rPr>
        <w:t>За предложението ще бъде изготвен инвестиционен проект в съответствие с изискванията на ЗУТ, който ще бъде одобрен от гл.архитект на Община Брезово.</w:t>
      </w:r>
    </w:p>
    <w:p w14:paraId="47333596" w14:textId="0239B9BD" w:rsidR="0018553F" w:rsidRDefault="0018553F"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p>
    <w:p w14:paraId="7B9744B9" w14:textId="7B83B702" w:rsidR="0018553F" w:rsidRDefault="00707BA6"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       </w:t>
      </w:r>
      <w:r w:rsidR="0018553F">
        <w:rPr>
          <w:rFonts w:ascii="Times New Roman" w:eastAsia="Calibri" w:hAnsi="Times New Roman" w:cs="Times New Roman"/>
          <w:sz w:val="24"/>
          <w:szCs w:val="24"/>
          <w:lang w:eastAsia="bg-BG"/>
        </w:rPr>
        <w:t>За извършване на дейността е необходимо получаване на Регистрационен документ за извършване на дейност по третиране на отпадъци от РИОСВ Пловдив.</w:t>
      </w:r>
    </w:p>
    <w:p w14:paraId="5E954CD4" w14:textId="75FD2AFA" w:rsidR="0018553F" w:rsidRDefault="006B464E" w:rsidP="0018553F">
      <w:pPr>
        <w:tabs>
          <w:tab w:val="right" w:leader="dot" w:pos="4394"/>
        </w:tabs>
        <w:spacing w:before="100" w:beforeAutospacing="1" w:after="0" w:line="240" w:lineRule="auto"/>
        <w:jc w:val="both"/>
        <w:textAlignment w:val="center"/>
        <w:rPr>
          <w:rFonts w:ascii="Times New Roman" w:hAnsi="Times New Roman" w:cs="Times New Roman"/>
          <w:sz w:val="24"/>
          <w:szCs w:val="24"/>
        </w:rPr>
      </w:pPr>
      <w:r w:rsidRPr="00C63593">
        <w:rPr>
          <w:rFonts w:ascii="Times New Roman" w:hAnsi="Times New Roman" w:cs="Times New Roman"/>
          <w:sz w:val="24"/>
          <w:szCs w:val="24"/>
        </w:rPr>
        <w:t xml:space="preserve"> </w:t>
      </w:r>
    </w:p>
    <w:p w14:paraId="0C66BDD2" w14:textId="43A77998" w:rsidR="00707BA6" w:rsidRDefault="00707BA6" w:rsidP="0018553F">
      <w:pPr>
        <w:tabs>
          <w:tab w:val="right" w:leader="dot" w:pos="4394"/>
        </w:tabs>
        <w:spacing w:before="100" w:beforeAutospacing="1" w:after="0" w:line="240" w:lineRule="auto"/>
        <w:jc w:val="both"/>
        <w:textAlignment w:val="center"/>
        <w:rPr>
          <w:rFonts w:ascii="Times New Roman" w:hAnsi="Times New Roman" w:cs="Times New Roman"/>
          <w:sz w:val="24"/>
          <w:szCs w:val="24"/>
        </w:rPr>
      </w:pPr>
    </w:p>
    <w:p w14:paraId="0AF08E92" w14:textId="66D49115" w:rsidR="005860DD" w:rsidRDefault="005860DD" w:rsidP="0018553F">
      <w:pPr>
        <w:tabs>
          <w:tab w:val="right" w:leader="dot" w:pos="4394"/>
        </w:tabs>
        <w:spacing w:before="100" w:beforeAutospacing="1" w:after="0" w:line="240" w:lineRule="auto"/>
        <w:jc w:val="both"/>
        <w:textAlignment w:val="center"/>
        <w:rPr>
          <w:rFonts w:ascii="Times New Roman" w:hAnsi="Times New Roman" w:cs="Times New Roman"/>
          <w:sz w:val="24"/>
          <w:szCs w:val="24"/>
        </w:rPr>
      </w:pPr>
    </w:p>
    <w:p w14:paraId="03CEB936" w14:textId="77777777" w:rsidR="005860DD" w:rsidRPr="00FD60AB" w:rsidRDefault="005860DD" w:rsidP="0018553F">
      <w:pPr>
        <w:tabs>
          <w:tab w:val="right" w:leader="dot" w:pos="4394"/>
        </w:tabs>
        <w:spacing w:before="100" w:beforeAutospacing="1" w:after="0" w:line="240" w:lineRule="auto"/>
        <w:jc w:val="both"/>
        <w:textAlignment w:val="center"/>
        <w:rPr>
          <w:rFonts w:ascii="Times New Roman" w:hAnsi="Times New Roman" w:cs="Times New Roman"/>
          <w:sz w:val="24"/>
          <w:szCs w:val="24"/>
        </w:rPr>
      </w:pPr>
    </w:p>
    <w:p w14:paraId="651B44B1" w14:textId="77777777" w:rsidR="00B11EE1" w:rsidRPr="00C63593" w:rsidRDefault="002E4447" w:rsidP="00F118A6">
      <w:pPr>
        <w:pStyle w:val="a4"/>
        <w:numPr>
          <w:ilvl w:val="0"/>
          <w:numId w:val="1"/>
        </w:numPr>
        <w:spacing w:after="120" w:line="240" w:lineRule="auto"/>
        <w:ind w:left="0" w:firstLine="357"/>
        <w:contextualSpacing w:val="0"/>
        <w:jc w:val="both"/>
        <w:rPr>
          <w:rFonts w:ascii="Times New Roman" w:hAnsi="Times New Roman" w:cs="Times New Roman"/>
          <w:sz w:val="24"/>
          <w:szCs w:val="24"/>
        </w:rPr>
      </w:pPr>
      <w:r w:rsidRPr="00C63593">
        <w:rPr>
          <w:rFonts w:ascii="Times New Roman" w:hAnsi="Times New Roman" w:cs="Times New Roman"/>
          <w:b/>
          <w:sz w:val="24"/>
          <w:szCs w:val="24"/>
        </w:rPr>
        <w:t>Местоположение</w:t>
      </w:r>
    </w:p>
    <w:p w14:paraId="62CBD980" w14:textId="77777777" w:rsidR="00707BA6" w:rsidRDefault="00707BA6" w:rsidP="0018553F">
      <w:pPr>
        <w:tabs>
          <w:tab w:val="right" w:leader="dot" w:pos="4394"/>
        </w:tabs>
        <w:spacing w:after="0" w:line="240" w:lineRule="auto"/>
        <w:textAlignment w:val="center"/>
        <w:rPr>
          <w:rFonts w:ascii="Times New Roman" w:hAnsi="Times New Roman" w:cs="Times New Roman"/>
          <w:sz w:val="24"/>
          <w:szCs w:val="24"/>
        </w:rPr>
      </w:pPr>
    </w:p>
    <w:p w14:paraId="1BD8D7E3" w14:textId="36A2F004" w:rsidR="0018553F" w:rsidRDefault="00707BA6"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r>
        <w:rPr>
          <w:rFonts w:ascii="Times New Roman" w:hAnsi="Times New Roman" w:cs="Times New Roman"/>
          <w:sz w:val="24"/>
          <w:szCs w:val="24"/>
        </w:rPr>
        <w:tab/>
        <w:t xml:space="preserve">         </w:t>
      </w:r>
      <w:r w:rsidR="0018553F">
        <w:rPr>
          <w:rFonts w:ascii="Times New Roman" w:hAnsi="Times New Roman" w:cs="Times New Roman"/>
          <w:sz w:val="24"/>
          <w:szCs w:val="24"/>
        </w:rPr>
        <w:t xml:space="preserve">Инвестиционното предложение ще се реализира в ПИ с идентификатор </w:t>
      </w:r>
      <w:r w:rsidR="0018553F">
        <w:rPr>
          <w:rFonts w:ascii="Times New Roman" w:eastAsia="Calibri" w:hAnsi="Times New Roman" w:cs="Times New Roman"/>
          <w:sz w:val="24"/>
          <w:szCs w:val="24"/>
          <w:lang w:eastAsia="bg-BG"/>
        </w:rPr>
        <w:t>06361.113.765</w:t>
      </w:r>
      <w:r w:rsidR="0018553F" w:rsidRPr="00C63593">
        <w:rPr>
          <w:rFonts w:ascii="Times New Roman" w:eastAsia="Calibri" w:hAnsi="Times New Roman" w:cs="Times New Roman"/>
          <w:sz w:val="24"/>
          <w:szCs w:val="24"/>
          <w:lang w:eastAsia="bg-BG"/>
        </w:rPr>
        <w:t>, по</w:t>
      </w:r>
      <w:r w:rsidR="0018553F">
        <w:rPr>
          <w:rFonts w:ascii="Times New Roman" w:eastAsia="Calibri" w:hAnsi="Times New Roman" w:cs="Times New Roman"/>
          <w:sz w:val="24"/>
          <w:szCs w:val="24"/>
          <w:lang w:eastAsia="bg-BG"/>
        </w:rPr>
        <w:t xml:space="preserve"> кадастралната карта</w:t>
      </w:r>
      <w:r w:rsidR="0018553F" w:rsidRPr="00C63593">
        <w:rPr>
          <w:rFonts w:ascii="Times New Roman" w:eastAsia="Calibri" w:hAnsi="Times New Roman" w:cs="Times New Roman"/>
          <w:sz w:val="24"/>
          <w:szCs w:val="24"/>
          <w:lang w:eastAsia="bg-BG"/>
        </w:rPr>
        <w:t xml:space="preserve"> </w:t>
      </w:r>
      <w:r w:rsidR="0018553F">
        <w:rPr>
          <w:rFonts w:ascii="Times New Roman" w:eastAsia="Calibri" w:hAnsi="Times New Roman" w:cs="Times New Roman"/>
          <w:sz w:val="24"/>
          <w:szCs w:val="24"/>
          <w:lang w:eastAsia="bg-BG"/>
        </w:rPr>
        <w:t xml:space="preserve">(КК) и кадастралния регистър (КР) на гр. Брезово, Община Брезово, Област Пловдив. </w:t>
      </w:r>
    </w:p>
    <w:p w14:paraId="75A87EF8" w14:textId="3FD18ACC" w:rsidR="00E863AE" w:rsidRDefault="00E863AE"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p>
    <w:p w14:paraId="64C698BC" w14:textId="5A5847F3" w:rsidR="00E863AE" w:rsidRPr="0006439E" w:rsidRDefault="0006439E"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r>
        <w:rPr>
          <w:rFonts w:ascii="Times New Roman" w:hAnsi="Times New Roman" w:cs="Times New Roman"/>
          <w:sz w:val="24"/>
          <w:szCs w:val="24"/>
        </w:rPr>
        <w:t xml:space="preserve">ИП ще се реализира в </w:t>
      </w:r>
      <w:r w:rsidR="00E863AE">
        <w:rPr>
          <w:rFonts w:ascii="Times New Roman" w:hAnsi="Times New Roman" w:cs="Times New Roman"/>
          <w:sz w:val="24"/>
          <w:szCs w:val="24"/>
        </w:rPr>
        <w:t xml:space="preserve">ПИ с идентификатор </w:t>
      </w:r>
      <w:r w:rsidR="00E863AE">
        <w:rPr>
          <w:rFonts w:ascii="Times New Roman" w:eastAsia="Calibri" w:hAnsi="Times New Roman" w:cs="Times New Roman"/>
          <w:sz w:val="24"/>
          <w:szCs w:val="24"/>
          <w:lang w:eastAsia="bg-BG"/>
        </w:rPr>
        <w:t>06361.113.765</w:t>
      </w:r>
      <w:r>
        <w:rPr>
          <w:rFonts w:ascii="Times New Roman" w:eastAsia="Calibri" w:hAnsi="Times New Roman" w:cs="Times New Roman"/>
          <w:sz w:val="24"/>
          <w:szCs w:val="24"/>
          <w:lang w:eastAsia="bg-BG"/>
        </w:rPr>
        <w:t>,</w:t>
      </w:r>
      <w:r w:rsidR="00E863AE">
        <w:rPr>
          <w:rFonts w:ascii="Times New Roman" w:eastAsia="Calibri" w:hAnsi="Times New Roman" w:cs="Times New Roman"/>
          <w:sz w:val="24"/>
          <w:szCs w:val="24"/>
          <w:lang w:eastAsia="bg-BG"/>
        </w:rPr>
        <w:t xml:space="preserve"> с </w:t>
      </w:r>
      <w:r w:rsidR="00E863AE" w:rsidRPr="00E863AE">
        <w:rPr>
          <w:rFonts w:ascii="Times New Roman" w:eastAsia="Calibri" w:hAnsi="Times New Roman" w:cs="Times New Roman"/>
          <w:i/>
          <w:sz w:val="24"/>
          <w:szCs w:val="24"/>
          <w:lang w:eastAsia="bg-BG"/>
        </w:rPr>
        <w:t>начин на трайно ползване</w:t>
      </w:r>
      <w:r w:rsidR="00E863AE">
        <w:rPr>
          <w:rFonts w:ascii="Times New Roman" w:eastAsia="Calibri" w:hAnsi="Times New Roman" w:cs="Times New Roman"/>
          <w:sz w:val="24"/>
          <w:szCs w:val="24"/>
          <w:lang w:eastAsia="bg-BG"/>
        </w:rPr>
        <w:t xml:space="preserve"> </w:t>
      </w:r>
      <w:r w:rsidR="00E863AE" w:rsidRPr="00E863AE">
        <w:rPr>
          <w:rFonts w:ascii="Times New Roman" w:eastAsia="Calibri" w:hAnsi="Times New Roman" w:cs="Times New Roman"/>
          <w:i/>
          <w:sz w:val="24"/>
          <w:szCs w:val="24"/>
          <w:lang w:eastAsia="bg-BG"/>
        </w:rPr>
        <w:t>За стопански двор</w:t>
      </w:r>
      <w:r>
        <w:rPr>
          <w:rFonts w:ascii="Times New Roman" w:eastAsia="Calibri" w:hAnsi="Times New Roman" w:cs="Times New Roman"/>
          <w:i/>
          <w:sz w:val="24"/>
          <w:szCs w:val="24"/>
          <w:lang w:eastAsia="bg-BG"/>
        </w:rPr>
        <w:t xml:space="preserve">, </w:t>
      </w:r>
      <w:r>
        <w:rPr>
          <w:rFonts w:ascii="Times New Roman" w:eastAsia="Calibri" w:hAnsi="Times New Roman" w:cs="Times New Roman"/>
          <w:sz w:val="24"/>
          <w:szCs w:val="24"/>
          <w:lang w:eastAsia="bg-BG"/>
        </w:rPr>
        <w:t>по общия устройствен план на Община Брезово.</w:t>
      </w:r>
    </w:p>
    <w:p w14:paraId="7C92324B" w14:textId="138D3680" w:rsidR="00E863AE" w:rsidRDefault="00E863AE"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p>
    <w:p w14:paraId="2B708692" w14:textId="7D14EEB4" w:rsidR="00E863AE" w:rsidRDefault="00486D4A" w:rsidP="0018553F">
      <w:pPr>
        <w:tabs>
          <w:tab w:val="right" w:leader="dot" w:pos="4394"/>
        </w:tabs>
        <w:spacing w:after="0" w:line="240" w:lineRule="auto"/>
        <w:textAlignment w:val="center"/>
        <w:rPr>
          <w:rFonts w:ascii="Times New Roman" w:eastAsia="Calibri" w:hAnsi="Times New Roman" w:cs="Times New Roman"/>
          <w:sz w:val="24"/>
          <w:szCs w:val="24"/>
          <w:lang w:eastAsia="bg-BG"/>
        </w:rPr>
      </w:pPr>
      <w:r>
        <w:rPr>
          <w:rFonts w:ascii="Times New Roman" w:hAnsi="Times New Roman" w:cs="Times New Roman"/>
          <w:noProof/>
          <w:sz w:val="24"/>
          <w:szCs w:val="24"/>
          <w:lang w:eastAsia="bg-BG"/>
        </w:rPr>
        <w:drawing>
          <wp:anchor distT="0" distB="0" distL="114300" distR="114300" simplePos="0" relativeHeight="251658240" behindDoc="0" locked="0" layoutInCell="1" allowOverlap="1" wp14:anchorId="7AD7AEC5" wp14:editId="3BC321EA">
            <wp:simplePos x="0" y="0"/>
            <wp:positionH relativeFrom="column">
              <wp:posOffset>-404495</wp:posOffset>
            </wp:positionH>
            <wp:positionV relativeFrom="paragraph">
              <wp:posOffset>979805</wp:posOffset>
            </wp:positionV>
            <wp:extent cx="6569075" cy="4648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4)_page-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9075" cy="4648200"/>
                    </a:xfrm>
                    <a:prstGeom prst="rect">
                      <a:avLst/>
                    </a:prstGeom>
                  </pic:spPr>
                </pic:pic>
              </a:graphicData>
            </a:graphic>
            <wp14:sizeRelH relativeFrom="margin">
              <wp14:pctWidth>0</wp14:pctWidth>
            </wp14:sizeRelH>
            <wp14:sizeRelV relativeFrom="margin">
              <wp14:pctHeight>0</wp14:pctHeight>
            </wp14:sizeRelV>
          </wp:anchor>
        </w:drawing>
      </w:r>
      <w:r w:rsidR="00707BA6">
        <w:rPr>
          <w:rFonts w:ascii="Times New Roman" w:eastAsia="Calibri" w:hAnsi="Times New Roman" w:cs="Times New Roman"/>
          <w:sz w:val="24"/>
          <w:szCs w:val="24"/>
          <w:lang w:eastAsia="bg-BG"/>
        </w:rPr>
        <w:t xml:space="preserve">      </w:t>
      </w:r>
      <w:r w:rsidR="00E863AE">
        <w:rPr>
          <w:rFonts w:ascii="Times New Roman" w:eastAsia="Calibri" w:hAnsi="Times New Roman" w:cs="Times New Roman"/>
          <w:sz w:val="24"/>
          <w:szCs w:val="24"/>
          <w:lang w:eastAsia="bg-BG"/>
        </w:rPr>
        <w:t xml:space="preserve">„Катавинос груп“ ООД е наемател на посочения по-горе имот, според Договор за наем от 01.08.2022г със собственика на имота „Голд Марк“ ЕООД. Наетата площ според Договора е 20 000 кв.м., включваща сгради с идентификатор </w:t>
      </w:r>
      <w:r w:rsidR="00E863AE" w:rsidRPr="00281F49">
        <w:rPr>
          <w:rFonts w:ascii="Times New Roman" w:eastAsia="Calibri" w:hAnsi="Times New Roman" w:cs="Times New Roman"/>
          <w:sz w:val="24"/>
          <w:szCs w:val="24"/>
          <w:lang w:eastAsia="bg-BG"/>
        </w:rPr>
        <w:t>06361.113.765.1, 06361.113.765.2, 06361.113.765.4, 06361.113.765.5,</w:t>
      </w:r>
      <w:r w:rsidR="00281F49" w:rsidRPr="00281F49">
        <w:rPr>
          <w:rFonts w:ascii="Times New Roman" w:eastAsia="Calibri" w:hAnsi="Times New Roman" w:cs="Times New Roman"/>
          <w:sz w:val="24"/>
          <w:szCs w:val="24"/>
          <w:lang w:eastAsia="bg-BG"/>
        </w:rPr>
        <w:t xml:space="preserve"> 06361.113.765.6,</w:t>
      </w:r>
      <w:r w:rsidR="00E863AE" w:rsidRPr="00281F49">
        <w:rPr>
          <w:rFonts w:ascii="Times New Roman" w:eastAsia="Calibri" w:hAnsi="Times New Roman" w:cs="Times New Roman"/>
          <w:sz w:val="24"/>
          <w:szCs w:val="24"/>
          <w:lang w:eastAsia="bg-BG"/>
        </w:rPr>
        <w:t xml:space="preserve"> 06361.113.765.7, </w:t>
      </w:r>
      <w:r w:rsidR="00281F49" w:rsidRPr="00281F49">
        <w:rPr>
          <w:rFonts w:ascii="Times New Roman" w:eastAsia="Calibri" w:hAnsi="Times New Roman" w:cs="Times New Roman"/>
          <w:sz w:val="24"/>
          <w:szCs w:val="24"/>
          <w:lang w:eastAsia="bg-BG"/>
        </w:rPr>
        <w:t xml:space="preserve">06361.113.765.8, </w:t>
      </w:r>
      <w:r w:rsidR="00E863AE" w:rsidRPr="00281F49">
        <w:rPr>
          <w:rFonts w:ascii="Times New Roman" w:eastAsia="Calibri" w:hAnsi="Times New Roman" w:cs="Times New Roman"/>
          <w:sz w:val="24"/>
          <w:szCs w:val="24"/>
          <w:lang w:eastAsia="bg-BG"/>
        </w:rPr>
        <w:t>06361.113.765.9 и 06361.113.765.10.</w:t>
      </w:r>
    </w:p>
    <w:p w14:paraId="36B23B56" w14:textId="7A1BDDAE" w:rsidR="002A091A" w:rsidRDefault="002A091A" w:rsidP="00F118A6">
      <w:pPr>
        <w:spacing w:after="120" w:line="240" w:lineRule="auto"/>
        <w:ind w:firstLine="357"/>
        <w:jc w:val="both"/>
        <w:rPr>
          <w:rFonts w:ascii="Times New Roman" w:hAnsi="Times New Roman" w:cs="Times New Roman"/>
          <w:sz w:val="24"/>
          <w:szCs w:val="24"/>
        </w:rPr>
      </w:pPr>
    </w:p>
    <w:p w14:paraId="5366E2BF" w14:textId="19A7D48C" w:rsidR="002A091A" w:rsidRDefault="002A091A" w:rsidP="00F118A6">
      <w:pPr>
        <w:spacing w:after="120" w:line="240" w:lineRule="auto"/>
        <w:ind w:firstLine="357"/>
        <w:jc w:val="both"/>
        <w:rPr>
          <w:rFonts w:ascii="Times New Roman" w:hAnsi="Times New Roman" w:cs="Times New Roman"/>
          <w:sz w:val="24"/>
          <w:szCs w:val="24"/>
        </w:rPr>
      </w:pPr>
    </w:p>
    <w:p w14:paraId="1D249EF5" w14:textId="49EBE44A" w:rsidR="002A091A" w:rsidRDefault="002A091A" w:rsidP="00F118A6">
      <w:pPr>
        <w:spacing w:after="120" w:line="240" w:lineRule="auto"/>
        <w:ind w:firstLine="357"/>
        <w:jc w:val="both"/>
        <w:rPr>
          <w:rFonts w:ascii="Times New Roman" w:hAnsi="Times New Roman" w:cs="Times New Roman"/>
          <w:sz w:val="24"/>
          <w:szCs w:val="24"/>
        </w:rPr>
      </w:pPr>
    </w:p>
    <w:p w14:paraId="2A549C45" w14:textId="77777777" w:rsidR="008E0816" w:rsidRDefault="008E0816" w:rsidP="00F118A6">
      <w:pPr>
        <w:spacing w:after="120" w:line="240" w:lineRule="auto"/>
        <w:ind w:firstLine="357"/>
        <w:jc w:val="both"/>
        <w:rPr>
          <w:rFonts w:ascii="Times New Roman" w:hAnsi="Times New Roman" w:cs="Times New Roman"/>
          <w:sz w:val="24"/>
          <w:szCs w:val="24"/>
        </w:rPr>
      </w:pPr>
    </w:p>
    <w:p w14:paraId="64DAB98C" w14:textId="77777777" w:rsidR="008E0816" w:rsidRDefault="008E0816" w:rsidP="00FD60AB">
      <w:pPr>
        <w:spacing w:after="120" w:line="240"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В близост до имота няма обекти със специфичнен санитарно-хигиенен статут.  В района на ИП няма вилни зно, санаториуми, зони за отдих и рекреация, обекти за туризъм, паркове, спортни и риболовни бази.</w:t>
      </w:r>
    </w:p>
    <w:p w14:paraId="63780E60" w14:textId="7950C7C7" w:rsidR="008E0816" w:rsidRDefault="008E0816" w:rsidP="00FD60AB">
      <w:pPr>
        <w:spacing w:after="120" w:line="24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В близост до площадката на ИП няма наличие на санитарно-охранителни зони на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w:t>
      </w:r>
    </w:p>
    <w:p w14:paraId="00699803" w14:textId="22A8C6B2" w:rsidR="00764B23" w:rsidRDefault="005869D9" w:rsidP="00F118A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Площадката на ИП не попада в защитени зони от Закона за биологичното разнообразие.</w:t>
      </w:r>
    </w:p>
    <w:p w14:paraId="3FDB6884" w14:textId="77777777" w:rsidR="005869D9" w:rsidRPr="00C63593" w:rsidRDefault="005869D9" w:rsidP="00F118A6">
      <w:pPr>
        <w:spacing w:after="120" w:line="240" w:lineRule="auto"/>
        <w:jc w:val="both"/>
        <w:rPr>
          <w:rFonts w:ascii="Times New Roman" w:hAnsi="Times New Roman" w:cs="Times New Roman"/>
          <w:sz w:val="24"/>
          <w:szCs w:val="24"/>
        </w:rPr>
      </w:pPr>
    </w:p>
    <w:p w14:paraId="074AC18E" w14:textId="537508FD" w:rsidR="007C34B2" w:rsidRPr="00C63593" w:rsidRDefault="00534CD0" w:rsidP="003D5967">
      <w:pPr>
        <w:pStyle w:val="a4"/>
        <w:numPr>
          <w:ilvl w:val="0"/>
          <w:numId w:val="1"/>
        </w:numPr>
        <w:spacing w:after="120" w:line="240" w:lineRule="auto"/>
        <w:ind w:left="0" w:firstLine="357"/>
        <w:contextualSpacing w:val="0"/>
        <w:rPr>
          <w:rFonts w:ascii="Times New Roman" w:hAnsi="Times New Roman" w:cs="Times New Roman"/>
          <w:sz w:val="24"/>
          <w:szCs w:val="24"/>
        </w:rPr>
      </w:pPr>
      <w:r w:rsidRPr="00C63593">
        <w:rPr>
          <w:rFonts w:ascii="Times New Roman" w:hAnsi="Times New Roman" w:cs="Times New Roman"/>
          <w:b/>
          <w:sz w:val="24"/>
          <w:szCs w:val="24"/>
        </w:rPr>
        <w:t xml:space="preserve">Природни ресурси, предвидени за използване по време на строителството и експлоатацията </w:t>
      </w:r>
    </w:p>
    <w:p w14:paraId="11DD584E" w14:textId="65C9EA75" w:rsidR="00536DCB" w:rsidRDefault="00536DCB" w:rsidP="00FD60AB">
      <w:pPr>
        <w:spacing w:after="0" w:line="240" w:lineRule="auto"/>
        <w:ind w:firstLine="357"/>
        <w:rPr>
          <w:rFonts w:ascii="Times New Roman" w:eastAsia="Times New Roman" w:hAnsi="Times New Roman" w:cs="Times New Roman"/>
          <w:iCs/>
          <w:sz w:val="24"/>
          <w:szCs w:val="24"/>
          <w:lang w:eastAsia="bg-BG"/>
        </w:rPr>
      </w:pPr>
      <w:r w:rsidRPr="00536DCB">
        <w:rPr>
          <w:rFonts w:ascii="Times New Roman" w:eastAsia="Times New Roman" w:hAnsi="Times New Roman" w:cs="Times New Roman"/>
          <w:iCs/>
          <w:sz w:val="24"/>
          <w:szCs w:val="24"/>
          <w:lang w:eastAsia="bg-BG"/>
        </w:rPr>
        <w:t>Всички дейности по реализирането и последващата експлоатация на инвестиционното предложение, ще се извършват пряко на гореупоменатия имот</w:t>
      </w:r>
      <w:r>
        <w:rPr>
          <w:rFonts w:ascii="Times New Roman" w:eastAsia="Times New Roman" w:hAnsi="Times New Roman" w:cs="Times New Roman"/>
          <w:iCs/>
          <w:sz w:val="24"/>
          <w:szCs w:val="24"/>
          <w:lang w:eastAsia="bg-BG"/>
        </w:rPr>
        <w:t xml:space="preserve"> ПИ </w:t>
      </w:r>
      <w:r>
        <w:rPr>
          <w:rFonts w:ascii="Times New Roman" w:eastAsia="Calibri" w:hAnsi="Times New Roman" w:cs="Times New Roman"/>
          <w:sz w:val="24"/>
          <w:szCs w:val="24"/>
          <w:lang w:eastAsia="bg-BG"/>
        </w:rPr>
        <w:t>06361.113.765</w:t>
      </w:r>
      <w:r w:rsidRPr="00536DCB">
        <w:rPr>
          <w:rFonts w:ascii="Times New Roman" w:eastAsia="Times New Roman" w:hAnsi="Times New Roman" w:cs="Times New Roman"/>
          <w:iCs/>
          <w:sz w:val="24"/>
          <w:szCs w:val="24"/>
          <w:lang w:eastAsia="bg-BG"/>
        </w:rPr>
        <w:t>, без да са</w:t>
      </w:r>
      <w:r>
        <w:rPr>
          <w:rFonts w:ascii="Times New Roman" w:eastAsia="Times New Roman" w:hAnsi="Times New Roman" w:cs="Times New Roman"/>
          <w:iCs/>
          <w:sz w:val="24"/>
          <w:szCs w:val="24"/>
          <w:lang w:eastAsia="bg-BG"/>
        </w:rPr>
        <w:t xml:space="preserve"> необходими допълнителни площи и без необходимост от мащабни строителни дейности.</w:t>
      </w:r>
    </w:p>
    <w:p w14:paraId="0E347F18" w14:textId="3138294A" w:rsidR="00536DCB" w:rsidRDefault="00536DCB" w:rsidP="00536DCB">
      <w:pPr>
        <w:spacing w:after="0" w:line="240" w:lineRule="auto"/>
        <w:rPr>
          <w:rFonts w:ascii="Times New Roman" w:eastAsia="Times New Roman" w:hAnsi="Times New Roman" w:cs="Times New Roman"/>
          <w:iCs/>
          <w:sz w:val="24"/>
          <w:szCs w:val="24"/>
          <w:lang w:eastAsia="bg-BG"/>
        </w:rPr>
      </w:pPr>
      <w:r>
        <w:rPr>
          <w:rFonts w:ascii="Times New Roman" w:eastAsia="Times New Roman" w:hAnsi="Times New Roman" w:cs="Times New Roman"/>
          <w:iCs/>
          <w:sz w:val="24"/>
          <w:szCs w:val="24"/>
          <w:lang w:eastAsia="bg-BG"/>
        </w:rPr>
        <w:t xml:space="preserve">Вода за производствени нужди ще се доставя с цистерна от лицензиран доставчик на тази услуга. </w:t>
      </w:r>
    </w:p>
    <w:p w14:paraId="5294B846" w14:textId="201DD532" w:rsidR="00536DCB" w:rsidRPr="00536DCB" w:rsidRDefault="00536DCB" w:rsidP="00536DCB">
      <w:pPr>
        <w:spacing w:after="0" w:line="240" w:lineRule="auto"/>
        <w:rPr>
          <w:rFonts w:ascii="Times New Roman" w:eastAsia="Times New Roman" w:hAnsi="Times New Roman" w:cs="Times New Roman"/>
          <w:iCs/>
          <w:sz w:val="24"/>
          <w:szCs w:val="24"/>
          <w:lang w:eastAsia="bg-BG"/>
        </w:rPr>
      </w:pPr>
      <w:r>
        <w:rPr>
          <w:rFonts w:ascii="Times New Roman" w:eastAsia="Times New Roman" w:hAnsi="Times New Roman" w:cs="Times New Roman"/>
          <w:iCs/>
          <w:sz w:val="24"/>
          <w:szCs w:val="24"/>
          <w:lang w:eastAsia="bg-BG"/>
        </w:rPr>
        <w:t>Вода за питейни нужди ще бъде доставяна от търговската мрежа.</w:t>
      </w:r>
    </w:p>
    <w:p w14:paraId="7492E976" w14:textId="77777777" w:rsidR="00764B23" w:rsidRPr="00C63593" w:rsidRDefault="00764B23" w:rsidP="003D5967">
      <w:pPr>
        <w:spacing w:after="0" w:line="240" w:lineRule="auto"/>
        <w:rPr>
          <w:rFonts w:ascii="Times New Roman" w:hAnsi="Times New Roman" w:cs="Times New Roman"/>
          <w:i/>
          <w:sz w:val="24"/>
          <w:szCs w:val="24"/>
        </w:rPr>
      </w:pPr>
    </w:p>
    <w:p w14:paraId="2B22F303" w14:textId="77777777" w:rsidR="0020273A" w:rsidRPr="00C63593" w:rsidRDefault="0020273A" w:rsidP="003D5967">
      <w:pPr>
        <w:pStyle w:val="a4"/>
        <w:numPr>
          <w:ilvl w:val="0"/>
          <w:numId w:val="1"/>
        </w:numPr>
        <w:spacing w:after="120" w:line="240" w:lineRule="auto"/>
        <w:ind w:left="0" w:firstLine="357"/>
        <w:contextualSpacing w:val="0"/>
        <w:rPr>
          <w:rFonts w:ascii="Times New Roman" w:hAnsi="Times New Roman" w:cs="Times New Roman"/>
          <w:b/>
          <w:sz w:val="24"/>
          <w:szCs w:val="24"/>
        </w:rPr>
      </w:pPr>
      <w:r w:rsidRPr="00C63593">
        <w:rPr>
          <w:rFonts w:ascii="Times New Roman" w:hAnsi="Times New Roman" w:cs="Times New Roman"/>
          <w:b/>
          <w:sz w:val="24"/>
          <w:szCs w:val="24"/>
        </w:rPr>
        <w:t>Очаквани вещества, които ще бъдат емитирани от дейността, в т.ч. приоритетни и/или опасни, при които се осъществява или е възможен контакт с води</w:t>
      </w:r>
    </w:p>
    <w:p w14:paraId="52CCA1E4" w14:textId="233961DA" w:rsidR="00545B5F" w:rsidRPr="00C63593" w:rsidRDefault="006E7E22" w:rsidP="00F118A6">
      <w:pPr>
        <w:spacing w:after="0" w:line="240" w:lineRule="auto"/>
        <w:jc w:val="both"/>
        <w:rPr>
          <w:rFonts w:ascii="Times New Roman" w:eastAsia="Times New Roman" w:hAnsi="Times New Roman" w:cs="Times New Roman"/>
          <w:sz w:val="24"/>
          <w:szCs w:val="24"/>
          <w:u w:val="single"/>
        </w:rPr>
      </w:pPr>
      <w:r w:rsidRPr="00C63593">
        <w:rPr>
          <w:rFonts w:ascii="Times New Roman" w:hAnsi="Times New Roman" w:cs="Times New Roman"/>
          <w:sz w:val="24"/>
          <w:szCs w:val="24"/>
        </w:rPr>
        <w:t>При е</w:t>
      </w:r>
      <w:r w:rsidR="00CB29D9" w:rsidRPr="00C63593">
        <w:rPr>
          <w:rFonts w:ascii="Times New Roman" w:hAnsi="Times New Roman" w:cs="Times New Roman"/>
          <w:sz w:val="24"/>
          <w:szCs w:val="24"/>
        </w:rPr>
        <w:t>кс</w:t>
      </w:r>
      <w:r w:rsidR="00CB29D9" w:rsidRPr="00C63593">
        <w:rPr>
          <w:rFonts w:ascii="Times New Roman" w:eastAsia="Calibri" w:hAnsi="Times New Roman" w:cs="Times New Roman"/>
          <w:sz w:val="24"/>
          <w:szCs w:val="24"/>
        </w:rPr>
        <w:t>плоатацията на ИП</w:t>
      </w:r>
      <w:r w:rsidRPr="00C63593">
        <w:rPr>
          <w:rFonts w:ascii="Times New Roman" w:eastAsia="Calibri" w:hAnsi="Times New Roman" w:cs="Times New Roman"/>
          <w:sz w:val="24"/>
          <w:szCs w:val="24"/>
        </w:rPr>
        <w:t xml:space="preserve"> не се предвижда контакт с вода на приоритетни и/или опасни вещества.</w:t>
      </w:r>
    </w:p>
    <w:p w14:paraId="43EC6C73" w14:textId="224E4D3D" w:rsidR="00641537" w:rsidRPr="00C63593" w:rsidRDefault="00641537" w:rsidP="00F118A6">
      <w:pPr>
        <w:spacing w:after="0" w:line="240" w:lineRule="auto"/>
        <w:ind w:firstLine="708"/>
        <w:jc w:val="both"/>
        <w:rPr>
          <w:rFonts w:ascii="Times New Roman" w:eastAsia="Times New Roman" w:hAnsi="Times New Roman" w:cs="Times New Roman"/>
          <w:b/>
          <w:sz w:val="24"/>
          <w:szCs w:val="24"/>
          <w:u w:val="single"/>
        </w:rPr>
      </w:pPr>
    </w:p>
    <w:p w14:paraId="60096087" w14:textId="77777777" w:rsidR="00794CEC" w:rsidRPr="00C63593" w:rsidRDefault="00794CEC" w:rsidP="003D5967">
      <w:pPr>
        <w:tabs>
          <w:tab w:val="left" w:pos="1950"/>
        </w:tabs>
        <w:spacing w:after="0" w:line="240" w:lineRule="auto"/>
        <w:rPr>
          <w:rFonts w:ascii="Times New Roman" w:hAnsi="Times New Roman" w:cs="Times New Roman"/>
          <w:b/>
          <w:sz w:val="24"/>
          <w:szCs w:val="24"/>
        </w:rPr>
      </w:pPr>
    </w:p>
    <w:p w14:paraId="0ECFC8F7" w14:textId="7C41F8EC" w:rsidR="006E7E22" w:rsidRPr="00FD60AB" w:rsidRDefault="00106BDE" w:rsidP="003D5967">
      <w:pPr>
        <w:pStyle w:val="a4"/>
        <w:numPr>
          <w:ilvl w:val="0"/>
          <w:numId w:val="1"/>
        </w:numPr>
        <w:spacing w:after="120" w:line="240" w:lineRule="auto"/>
        <w:ind w:left="0" w:firstLine="357"/>
        <w:contextualSpacing w:val="0"/>
        <w:rPr>
          <w:rFonts w:ascii="Times New Roman" w:hAnsi="Times New Roman" w:cs="Times New Roman"/>
          <w:b/>
          <w:sz w:val="24"/>
          <w:szCs w:val="24"/>
        </w:rPr>
      </w:pPr>
      <w:r w:rsidRPr="00C63593">
        <w:rPr>
          <w:rFonts w:ascii="Times New Roman" w:hAnsi="Times New Roman" w:cs="Times New Roman"/>
          <w:b/>
          <w:sz w:val="24"/>
          <w:szCs w:val="24"/>
        </w:rPr>
        <w:t>Очаквани общи емисии на вредни вещества във въздуха по замърсители</w:t>
      </w:r>
    </w:p>
    <w:p w14:paraId="11130D11" w14:textId="44FD8768" w:rsidR="00797113" w:rsidRPr="00536DCB" w:rsidRDefault="00536DCB" w:rsidP="00FD60AB">
      <w:pPr>
        <w:spacing w:after="120" w:line="24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Инсталацията има потенциал да бъде източник на емисии от интензивно миришещи вещества (ИМВ), предвид спецификата на дейността. Освен тях се отделят и малки количества амоняк. Основните източници на емисии на ИМВ ще бъдат дейностите по прием на отпадъци (товаро-разтоварни) и процесът на смесването им за образуване на компост. Компостните редове ще бъдат покривани с дишаща мембрана </w:t>
      </w:r>
      <w:r>
        <w:rPr>
          <w:rFonts w:ascii="Times New Roman" w:eastAsia="Calibri" w:hAnsi="Times New Roman" w:cs="Times New Roman"/>
          <w:sz w:val="24"/>
          <w:szCs w:val="24"/>
          <w:lang w:val="en-US"/>
        </w:rPr>
        <w:t xml:space="preserve">GORE® Cover, </w:t>
      </w:r>
      <w:r>
        <w:rPr>
          <w:rFonts w:ascii="Times New Roman" w:eastAsia="Calibri" w:hAnsi="Times New Roman" w:cs="Times New Roman"/>
          <w:sz w:val="24"/>
          <w:szCs w:val="24"/>
        </w:rPr>
        <w:t>която съгласно техническата спецификация минимизира емисиите на ИМВ с 99%.</w:t>
      </w:r>
    </w:p>
    <w:p w14:paraId="335709CC" w14:textId="77777777" w:rsidR="006E7E22" w:rsidRPr="00C63593" w:rsidRDefault="006E7E22" w:rsidP="003D5967">
      <w:pPr>
        <w:spacing w:after="120" w:line="240" w:lineRule="auto"/>
        <w:rPr>
          <w:rFonts w:ascii="Times New Roman" w:eastAsia="Calibri" w:hAnsi="Times New Roman" w:cs="Times New Roman"/>
          <w:sz w:val="24"/>
          <w:szCs w:val="24"/>
        </w:rPr>
      </w:pPr>
    </w:p>
    <w:p w14:paraId="22E90A90" w14:textId="77777777" w:rsidR="00106BDE" w:rsidRPr="00C63593" w:rsidRDefault="00106BDE" w:rsidP="003D5967">
      <w:pPr>
        <w:pStyle w:val="a4"/>
        <w:numPr>
          <w:ilvl w:val="0"/>
          <w:numId w:val="1"/>
        </w:numPr>
        <w:spacing w:after="120" w:line="240" w:lineRule="auto"/>
        <w:ind w:left="0" w:firstLine="357"/>
        <w:contextualSpacing w:val="0"/>
        <w:rPr>
          <w:rFonts w:ascii="Times New Roman" w:hAnsi="Times New Roman" w:cs="Times New Roman"/>
          <w:b/>
          <w:sz w:val="24"/>
          <w:szCs w:val="24"/>
        </w:rPr>
      </w:pPr>
      <w:r w:rsidRPr="00C63593">
        <w:rPr>
          <w:rFonts w:ascii="Times New Roman" w:hAnsi="Times New Roman" w:cs="Times New Roman"/>
          <w:b/>
          <w:sz w:val="24"/>
          <w:szCs w:val="24"/>
        </w:rPr>
        <w:t>Отпадъци, които се очаква да се генерират и предвиждания за тяхното третиране</w:t>
      </w:r>
    </w:p>
    <w:p w14:paraId="796B20C0" w14:textId="006A26D3" w:rsidR="004348B2" w:rsidRDefault="00536DCB" w:rsidP="003D5967">
      <w:pPr>
        <w:spacing w:after="120" w:line="240" w:lineRule="auto"/>
        <w:rPr>
          <w:rFonts w:ascii="Times New Roman" w:hAnsi="Times New Roman" w:cs="Times New Roman"/>
          <w:sz w:val="24"/>
          <w:szCs w:val="24"/>
        </w:rPr>
      </w:pPr>
      <w:r>
        <w:rPr>
          <w:rFonts w:ascii="Times New Roman" w:hAnsi="Times New Roman" w:cs="Times New Roman"/>
          <w:sz w:val="24"/>
          <w:szCs w:val="24"/>
        </w:rPr>
        <w:t>Отпадъци, пряко образувани от дейността:</w:t>
      </w:r>
    </w:p>
    <w:p w14:paraId="03601C16" w14:textId="59D2051A" w:rsidR="00536DCB" w:rsidRPr="006D3156" w:rsidRDefault="00536DCB" w:rsidP="00536DCB">
      <w:pPr>
        <w:pStyle w:val="a4"/>
        <w:numPr>
          <w:ilvl w:val="0"/>
          <w:numId w:val="3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Некомпостирани фракции от животински и растителни отпадъци – 19 05 02 </w:t>
      </w:r>
      <w:r w:rsidR="006D3156">
        <w:rPr>
          <w:rFonts w:ascii="Times New Roman" w:hAnsi="Times New Roman" w:cs="Times New Roman"/>
          <w:sz w:val="24"/>
          <w:szCs w:val="24"/>
        </w:rPr>
        <w:t>(</w:t>
      </w:r>
      <w:r w:rsidRPr="00536DCB">
        <w:rPr>
          <w:rFonts w:ascii="Times New Roman" w:hAnsi="Times New Roman" w:cs="Times New Roman"/>
          <w:i/>
          <w:sz w:val="24"/>
          <w:szCs w:val="24"/>
        </w:rPr>
        <w:t>образувани след пресяване, по голени от 40 мм, клони, дървесина и др</w:t>
      </w:r>
      <w:r w:rsidR="006D3156">
        <w:rPr>
          <w:rFonts w:ascii="Times New Roman" w:hAnsi="Times New Roman" w:cs="Times New Roman"/>
          <w:i/>
          <w:sz w:val="24"/>
          <w:szCs w:val="24"/>
        </w:rPr>
        <w:t>.)</w:t>
      </w:r>
    </w:p>
    <w:p w14:paraId="7675C539" w14:textId="19C7B0CB" w:rsidR="006D3156" w:rsidRPr="006D3156" w:rsidRDefault="006D3156" w:rsidP="006D3156">
      <w:pPr>
        <w:pStyle w:val="a4"/>
        <w:numPr>
          <w:ilvl w:val="0"/>
          <w:numId w:val="33"/>
        </w:numPr>
        <w:spacing w:after="120" w:line="240" w:lineRule="auto"/>
        <w:rPr>
          <w:rFonts w:ascii="Times New Roman" w:hAnsi="Times New Roman" w:cs="Times New Roman"/>
          <w:sz w:val="24"/>
          <w:szCs w:val="24"/>
        </w:rPr>
      </w:pPr>
      <w:r>
        <w:rPr>
          <w:rFonts w:ascii="Times New Roman" w:hAnsi="Times New Roman" w:cs="Times New Roman"/>
          <w:sz w:val="24"/>
          <w:szCs w:val="24"/>
        </w:rPr>
        <w:t>Нестандартен компост – 19 05 03</w:t>
      </w:r>
      <w:r w:rsidRPr="006D3156">
        <w:rPr>
          <w:rFonts w:ascii="Times New Roman" w:hAnsi="Times New Roman" w:cs="Times New Roman"/>
          <w:sz w:val="24"/>
          <w:szCs w:val="24"/>
        </w:rPr>
        <w:t xml:space="preserve"> </w:t>
      </w:r>
      <w:r>
        <w:rPr>
          <w:rFonts w:ascii="Times New Roman" w:hAnsi="Times New Roman" w:cs="Times New Roman"/>
          <w:sz w:val="24"/>
          <w:szCs w:val="24"/>
        </w:rPr>
        <w:t>(</w:t>
      </w:r>
      <w:r w:rsidRPr="006D3156">
        <w:rPr>
          <w:rFonts w:ascii="Times New Roman" w:hAnsi="Times New Roman" w:cs="Times New Roman"/>
          <w:i/>
          <w:sz w:val="24"/>
          <w:szCs w:val="24"/>
        </w:rPr>
        <w:t>Класифицира се като нестандартен кокмпост ако не отговаря на изискванията в таблица А2-5 от Наредбата за разделно събиране на биоотапдъци и третиране на биоразградимите отпадъци</w:t>
      </w:r>
      <w:r>
        <w:rPr>
          <w:rFonts w:ascii="Times New Roman" w:hAnsi="Times New Roman" w:cs="Times New Roman"/>
          <w:i/>
          <w:sz w:val="24"/>
          <w:szCs w:val="24"/>
        </w:rPr>
        <w:t>)</w:t>
      </w:r>
    </w:p>
    <w:p w14:paraId="5254F9EC" w14:textId="1D9A5822" w:rsidR="006D3156" w:rsidRPr="006D3156" w:rsidRDefault="006D3156" w:rsidP="006D3156">
      <w:pPr>
        <w:pStyle w:val="a4"/>
        <w:numPr>
          <w:ilvl w:val="0"/>
          <w:numId w:val="33"/>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Пластмаса и каучук – 19 12 04 </w:t>
      </w:r>
      <w:r>
        <w:rPr>
          <w:rFonts w:ascii="Times New Roman" w:hAnsi="Times New Roman" w:cs="Times New Roman"/>
          <w:i/>
          <w:sz w:val="24"/>
          <w:szCs w:val="24"/>
        </w:rPr>
        <w:t>(</w:t>
      </w:r>
      <w:r w:rsidRPr="006D3156">
        <w:rPr>
          <w:rFonts w:ascii="Times New Roman" w:hAnsi="Times New Roman" w:cs="Times New Roman"/>
          <w:i/>
          <w:sz w:val="24"/>
          <w:szCs w:val="24"/>
        </w:rPr>
        <w:t>сепариране при пресяване или остатъци от материали нужни за експлоатацията на обекта</w:t>
      </w:r>
      <w:r>
        <w:rPr>
          <w:rFonts w:ascii="Times New Roman" w:hAnsi="Times New Roman" w:cs="Times New Roman"/>
          <w:i/>
          <w:sz w:val="24"/>
          <w:szCs w:val="24"/>
        </w:rPr>
        <w:t>)</w:t>
      </w:r>
    </w:p>
    <w:p w14:paraId="4533D91B" w14:textId="41622903" w:rsidR="006D3156" w:rsidRPr="006D3156" w:rsidRDefault="006D3156" w:rsidP="006D3156">
      <w:pPr>
        <w:pStyle w:val="a4"/>
        <w:numPr>
          <w:ilvl w:val="0"/>
          <w:numId w:val="33"/>
        </w:numPr>
        <w:spacing w:after="120" w:line="240" w:lineRule="auto"/>
        <w:rPr>
          <w:rFonts w:ascii="Times New Roman" w:hAnsi="Times New Roman" w:cs="Times New Roman"/>
          <w:sz w:val="24"/>
          <w:szCs w:val="24"/>
        </w:rPr>
      </w:pPr>
      <w:r w:rsidRPr="006D3156">
        <w:rPr>
          <w:rFonts w:ascii="Times New Roman" w:hAnsi="Times New Roman" w:cs="Times New Roman"/>
          <w:sz w:val="24"/>
          <w:szCs w:val="24"/>
        </w:rPr>
        <w:lastRenderedPageBreak/>
        <w:t xml:space="preserve">Текстилни материали </w:t>
      </w:r>
      <w:r>
        <w:rPr>
          <w:rFonts w:ascii="Times New Roman" w:hAnsi="Times New Roman" w:cs="Times New Roman"/>
          <w:sz w:val="24"/>
          <w:szCs w:val="24"/>
        </w:rPr>
        <w:t xml:space="preserve">– 19 12 08 </w:t>
      </w:r>
      <w:r>
        <w:rPr>
          <w:rFonts w:ascii="Times New Roman" w:hAnsi="Times New Roman" w:cs="Times New Roman"/>
          <w:i/>
          <w:sz w:val="24"/>
          <w:szCs w:val="24"/>
        </w:rPr>
        <w:t>(</w:t>
      </w:r>
      <w:r w:rsidRPr="006D3156">
        <w:rPr>
          <w:rFonts w:ascii="Times New Roman" w:hAnsi="Times New Roman" w:cs="Times New Roman"/>
          <w:i/>
          <w:sz w:val="24"/>
          <w:szCs w:val="24"/>
        </w:rPr>
        <w:t>сепариране при пресяване или остатъци от материали нужни за експлоатацията на обекта</w:t>
      </w:r>
      <w:r>
        <w:rPr>
          <w:rFonts w:ascii="Times New Roman" w:hAnsi="Times New Roman" w:cs="Times New Roman"/>
          <w:i/>
          <w:sz w:val="24"/>
          <w:szCs w:val="24"/>
        </w:rPr>
        <w:t>)</w:t>
      </w:r>
    </w:p>
    <w:p w14:paraId="62166185" w14:textId="76FFD0B3" w:rsidR="00392B92" w:rsidRDefault="006D3156" w:rsidP="006D3156">
      <w:pPr>
        <w:spacing w:after="120" w:line="240" w:lineRule="auto"/>
        <w:rPr>
          <w:rFonts w:ascii="Times New Roman" w:hAnsi="Times New Roman" w:cs="Times New Roman"/>
          <w:sz w:val="24"/>
          <w:szCs w:val="24"/>
        </w:rPr>
      </w:pPr>
      <w:r>
        <w:rPr>
          <w:rFonts w:ascii="Times New Roman" w:hAnsi="Times New Roman" w:cs="Times New Roman"/>
          <w:sz w:val="24"/>
          <w:szCs w:val="24"/>
        </w:rPr>
        <w:t>Образуваните отпадъци ще бъдат предварително съхранявани на площадката, до събирането на икономически изгодни количества за транспорт до последващите преработватели, притежаващи нужните за дейността документи според ЗУО. Прироитет при предаване ще имат фирмите, извършващи дейности по крайно оползотворяване на образуваните отпадъци.</w:t>
      </w:r>
    </w:p>
    <w:p w14:paraId="519A8CF2" w14:textId="77777777" w:rsidR="00FD60AB" w:rsidRPr="006D3156" w:rsidRDefault="00FD60AB" w:rsidP="006D3156">
      <w:pPr>
        <w:spacing w:after="120" w:line="240" w:lineRule="auto"/>
        <w:rPr>
          <w:rFonts w:ascii="Times New Roman" w:hAnsi="Times New Roman" w:cs="Times New Roman"/>
          <w:sz w:val="24"/>
          <w:szCs w:val="24"/>
        </w:rPr>
      </w:pPr>
    </w:p>
    <w:p w14:paraId="1DD4697A" w14:textId="77777777" w:rsidR="00921F9F" w:rsidRPr="00C63593" w:rsidRDefault="00106BDE" w:rsidP="003D5967">
      <w:pPr>
        <w:pStyle w:val="a4"/>
        <w:numPr>
          <w:ilvl w:val="0"/>
          <w:numId w:val="1"/>
        </w:numPr>
        <w:spacing w:after="120" w:line="240" w:lineRule="auto"/>
        <w:ind w:left="0" w:firstLine="357"/>
        <w:contextualSpacing w:val="0"/>
        <w:rPr>
          <w:rFonts w:ascii="Times New Roman" w:hAnsi="Times New Roman" w:cs="Times New Roman"/>
          <w:b/>
          <w:i/>
          <w:sz w:val="24"/>
          <w:szCs w:val="24"/>
        </w:rPr>
      </w:pPr>
      <w:r w:rsidRPr="00C63593">
        <w:rPr>
          <w:rFonts w:ascii="Times New Roman" w:hAnsi="Times New Roman" w:cs="Times New Roman"/>
          <w:b/>
          <w:sz w:val="24"/>
          <w:szCs w:val="24"/>
        </w:rPr>
        <w:t xml:space="preserve">Отпадъчни води </w:t>
      </w:r>
    </w:p>
    <w:p w14:paraId="3B586A19" w14:textId="6EB5FFAA" w:rsidR="006D3156" w:rsidRDefault="006D3156" w:rsidP="00FD60AB">
      <w:pPr>
        <w:spacing w:after="0" w:line="24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rPr>
        <w:t>Вода за производтсвения процес ще бъде доставян</w:t>
      </w:r>
      <w:r w:rsidR="00086BE6">
        <w:rPr>
          <w:rFonts w:ascii="Times New Roman" w:eastAsia="Calibri" w:hAnsi="Times New Roman" w:cs="Times New Roman"/>
          <w:sz w:val="24"/>
          <w:szCs w:val="24"/>
        </w:rPr>
        <w:t>а от дистрибутор и няма да се ползва вода от водопроводната система на града.</w:t>
      </w:r>
    </w:p>
    <w:p w14:paraId="33F9749D" w14:textId="4D20B671" w:rsidR="003D3B87" w:rsidRDefault="006D3156" w:rsidP="00FD60AB">
      <w:pPr>
        <w:spacing w:after="0" w:line="24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rPr>
        <w:t>Технологично-образуваните води (инфилтрат) ще бъдат събирани в цистерна чрез дренажна система и ще бъдат използвани отново за оросяване на компоста.</w:t>
      </w:r>
    </w:p>
    <w:p w14:paraId="6114B253" w14:textId="4A367FEC" w:rsidR="00086BE6" w:rsidRDefault="00086BE6" w:rsidP="00486D4A">
      <w:pPr>
        <w:spacing w:after="0" w:line="24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rPr>
        <w:t xml:space="preserve">Почистването на откриттите площи и пътищата ще се осъществява чрез </w:t>
      </w:r>
      <w:r w:rsidR="00486D4A">
        <w:rPr>
          <w:rFonts w:ascii="Times New Roman" w:eastAsia="Calibri" w:hAnsi="Times New Roman" w:cs="Times New Roman"/>
          <w:sz w:val="24"/>
          <w:szCs w:val="24"/>
        </w:rPr>
        <w:t>вод</w:t>
      </w:r>
      <w:r>
        <w:rPr>
          <w:rFonts w:ascii="Times New Roman" w:eastAsia="Calibri" w:hAnsi="Times New Roman" w:cs="Times New Roman"/>
          <w:sz w:val="24"/>
          <w:szCs w:val="24"/>
        </w:rPr>
        <w:t>оструйка</w:t>
      </w:r>
      <w:r w:rsidR="00486D4A">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 персонала се предвиждат химически мивки и тоалетни.</w:t>
      </w:r>
    </w:p>
    <w:p w14:paraId="7F845A9B" w14:textId="3F3ED068" w:rsidR="00086BE6" w:rsidRDefault="00086BE6" w:rsidP="00086BE6">
      <w:pPr>
        <w:spacing w:after="0" w:line="240" w:lineRule="auto"/>
        <w:rPr>
          <w:rFonts w:ascii="Times New Roman" w:eastAsia="Calibri" w:hAnsi="Times New Roman" w:cs="Times New Roman"/>
          <w:sz w:val="24"/>
          <w:szCs w:val="24"/>
        </w:rPr>
      </w:pPr>
    </w:p>
    <w:p w14:paraId="67CDEED6" w14:textId="5ADADDB5" w:rsidR="00086BE6" w:rsidRPr="00C63593" w:rsidRDefault="00086BE6" w:rsidP="00FD60AB">
      <w:pPr>
        <w:spacing w:after="0" w:line="240" w:lineRule="auto"/>
        <w:ind w:firstLine="357"/>
        <w:rPr>
          <w:rFonts w:ascii="Times New Roman" w:eastAsia="Calibri" w:hAnsi="Times New Roman" w:cs="Times New Roman"/>
          <w:sz w:val="24"/>
          <w:szCs w:val="24"/>
        </w:rPr>
      </w:pPr>
      <w:r>
        <w:rPr>
          <w:rFonts w:ascii="Times New Roman" w:eastAsia="Calibri" w:hAnsi="Times New Roman" w:cs="Times New Roman"/>
          <w:sz w:val="24"/>
          <w:szCs w:val="24"/>
        </w:rPr>
        <w:t>Не се предвижда заустване на отпадъчни води в канализационната система, в повърхностен воден обект или във водоплътна изгребна яма.</w:t>
      </w:r>
    </w:p>
    <w:p w14:paraId="7D575D3C" w14:textId="77777777" w:rsidR="00764B23" w:rsidRPr="00C63593" w:rsidRDefault="00764B23" w:rsidP="00F118A6">
      <w:pPr>
        <w:spacing w:after="0" w:line="240" w:lineRule="auto"/>
        <w:ind w:firstLine="708"/>
        <w:jc w:val="both"/>
        <w:rPr>
          <w:rFonts w:ascii="Times New Roman" w:eastAsia="Calibri" w:hAnsi="Times New Roman" w:cs="Times New Roman"/>
          <w:sz w:val="24"/>
          <w:szCs w:val="24"/>
        </w:rPr>
      </w:pPr>
    </w:p>
    <w:p w14:paraId="5D10BD6D" w14:textId="77777777" w:rsidR="00764B23" w:rsidRPr="00C63593" w:rsidRDefault="00764B23" w:rsidP="00F118A6">
      <w:pPr>
        <w:spacing w:after="0" w:line="240" w:lineRule="auto"/>
        <w:ind w:firstLine="708"/>
        <w:jc w:val="both"/>
        <w:rPr>
          <w:rFonts w:ascii="Times New Roman" w:hAnsi="Times New Roman" w:cs="Times New Roman"/>
          <w:sz w:val="24"/>
          <w:szCs w:val="24"/>
          <w:u w:val="single"/>
        </w:rPr>
      </w:pPr>
    </w:p>
    <w:p w14:paraId="6A4A5304" w14:textId="77777777" w:rsidR="00921F9F" w:rsidRPr="00C63593" w:rsidRDefault="00921F9F" w:rsidP="00F118A6">
      <w:pPr>
        <w:pStyle w:val="a4"/>
        <w:numPr>
          <w:ilvl w:val="0"/>
          <w:numId w:val="1"/>
        </w:numPr>
        <w:spacing w:after="120" w:line="240" w:lineRule="auto"/>
        <w:ind w:left="0" w:firstLine="357"/>
        <w:contextualSpacing w:val="0"/>
        <w:jc w:val="both"/>
        <w:rPr>
          <w:rFonts w:ascii="Times New Roman" w:hAnsi="Times New Roman" w:cs="Times New Roman"/>
          <w:sz w:val="24"/>
          <w:szCs w:val="24"/>
          <w:u w:val="single"/>
        </w:rPr>
      </w:pPr>
      <w:r w:rsidRPr="00C63593">
        <w:rPr>
          <w:rFonts w:ascii="Times New Roman" w:hAnsi="Times New Roman" w:cs="Times New Roman"/>
          <w:b/>
          <w:sz w:val="24"/>
          <w:szCs w:val="24"/>
        </w:rPr>
        <w:t>Опасни химични вещества, които се очаква да бъдат налични на площадката на предприятието/съоръжението</w:t>
      </w:r>
    </w:p>
    <w:p w14:paraId="0B61AE2B" w14:textId="7B0F5923" w:rsidR="00524E50" w:rsidRPr="00C63593" w:rsidRDefault="00086BE6" w:rsidP="00FD60AB">
      <w:pPr>
        <w:spacing w:after="0" w:line="240" w:lineRule="auto"/>
        <w:ind w:firstLine="357"/>
        <w:rPr>
          <w:rFonts w:ascii="Times New Roman" w:eastAsia="Calibri" w:hAnsi="Times New Roman" w:cs="Times New Roman"/>
          <w:sz w:val="24"/>
          <w:szCs w:val="24"/>
        </w:rPr>
      </w:pPr>
      <w:r>
        <w:rPr>
          <w:rFonts w:ascii="Times New Roman" w:hAnsi="Times New Roman" w:cs="Times New Roman"/>
          <w:sz w:val="24"/>
          <w:szCs w:val="24"/>
          <w:lang w:eastAsia="bg-BG"/>
        </w:rPr>
        <w:t xml:space="preserve">На територията на площадката няма да се съхраняват и употребяват опасни вещества, вкл. опасни отпадъци. </w:t>
      </w:r>
    </w:p>
    <w:p w14:paraId="3D48E131" w14:textId="115950F6" w:rsidR="009F20FF" w:rsidRPr="00C63593" w:rsidRDefault="009F20FF" w:rsidP="003D5967">
      <w:pPr>
        <w:shd w:val="clear" w:color="auto" w:fill="FFFFFF"/>
        <w:spacing w:after="0" w:line="240" w:lineRule="auto"/>
        <w:rPr>
          <w:rFonts w:ascii="Times New Roman" w:hAnsi="Times New Roman" w:cs="Times New Roman"/>
          <w:sz w:val="24"/>
          <w:szCs w:val="24"/>
          <w:lang w:eastAsia="bg-BG"/>
        </w:rPr>
      </w:pPr>
    </w:p>
    <w:p w14:paraId="2EBF5A65" w14:textId="77777777" w:rsidR="00D50E7A" w:rsidRPr="00C63593" w:rsidRDefault="00D50E7A" w:rsidP="003D5967">
      <w:pPr>
        <w:spacing w:after="0" w:line="240" w:lineRule="auto"/>
        <w:ind w:firstLine="709"/>
        <w:rPr>
          <w:rFonts w:ascii="Times New Roman" w:hAnsi="Times New Roman" w:cs="Times New Roman"/>
          <w:sz w:val="24"/>
          <w:szCs w:val="24"/>
        </w:rPr>
      </w:pPr>
    </w:p>
    <w:p w14:paraId="7DFB9726" w14:textId="77777777" w:rsidR="009C1810" w:rsidRPr="00C63593" w:rsidRDefault="009C1810" w:rsidP="003D5967">
      <w:pPr>
        <w:pStyle w:val="a4"/>
        <w:numPr>
          <w:ilvl w:val="0"/>
          <w:numId w:val="12"/>
        </w:numPr>
        <w:spacing w:after="0" w:line="240" w:lineRule="auto"/>
        <w:ind w:left="0" w:firstLine="357"/>
        <w:rPr>
          <w:rFonts w:ascii="Times New Roman" w:hAnsi="Times New Roman" w:cs="Times New Roman"/>
          <w:b/>
          <w:sz w:val="24"/>
          <w:szCs w:val="24"/>
        </w:rPr>
      </w:pPr>
      <w:r w:rsidRPr="00C63593">
        <w:rPr>
          <w:rFonts w:ascii="Times New Roman" w:hAnsi="Times New Roman" w:cs="Times New Roman"/>
          <w:b/>
          <w:sz w:val="24"/>
          <w:szCs w:val="24"/>
        </w:rPr>
        <w:t xml:space="preserve">Моля да ни информирате за необходимите действия, които трябва да предприемем, по реда на глава шеста ЗООС. </w:t>
      </w:r>
    </w:p>
    <w:p w14:paraId="1EED63BF" w14:textId="381DC9F2" w:rsidR="003D5967" w:rsidRPr="00C63593" w:rsidRDefault="003D5967" w:rsidP="00D752A6">
      <w:pPr>
        <w:rPr>
          <w:rFonts w:ascii="Times New Roman" w:hAnsi="Times New Roman" w:cs="Times New Roman"/>
          <w:b/>
          <w:sz w:val="24"/>
          <w:szCs w:val="24"/>
        </w:rPr>
      </w:pPr>
    </w:p>
    <w:p w14:paraId="09F1EFEC" w14:textId="45D78FC3" w:rsidR="008D7967" w:rsidRPr="00C63593" w:rsidRDefault="009C1810" w:rsidP="003D5967">
      <w:pPr>
        <w:pStyle w:val="a4"/>
        <w:numPr>
          <w:ilvl w:val="0"/>
          <w:numId w:val="12"/>
        </w:numPr>
        <w:spacing w:before="57" w:after="100" w:afterAutospacing="1" w:line="240" w:lineRule="auto"/>
        <w:ind w:left="0" w:firstLine="357"/>
        <w:rPr>
          <w:rFonts w:ascii="Times New Roman" w:hAnsi="Times New Roman" w:cs="Times New Roman"/>
          <w:b/>
          <w:sz w:val="24"/>
          <w:szCs w:val="24"/>
        </w:rPr>
      </w:pPr>
      <w:r w:rsidRPr="00C63593">
        <w:rPr>
          <w:rFonts w:ascii="Times New Roman" w:hAnsi="Times New Roman" w:cs="Times New Roman"/>
          <w:b/>
          <w:sz w:val="24"/>
          <w:szCs w:val="24"/>
        </w:rPr>
        <w:t>Друга информация</w:t>
      </w:r>
    </w:p>
    <w:p w14:paraId="218DE4BD" w14:textId="77777777" w:rsidR="00326FFA" w:rsidRPr="00C63593" w:rsidRDefault="00326FFA" w:rsidP="003D5967">
      <w:pPr>
        <w:spacing w:after="0" w:line="240" w:lineRule="auto"/>
        <w:ind w:firstLine="708"/>
        <w:rPr>
          <w:rFonts w:ascii="Times New Roman" w:hAnsi="Times New Roman" w:cs="Times New Roman"/>
          <w:b/>
          <w:sz w:val="24"/>
          <w:szCs w:val="24"/>
          <w:u w:val="single"/>
        </w:rPr>
      </w:pPr>
      <w:r w:rsidRPr="00C63593">
        <w:rPr>
          <w:rFonts w:ascii="Times New Roman" w:hAnsi="Times New Roman" w:cs="Times New Roman"/>
          <w:b/>
          <w:sz w:val="24"/>
          <w:szCs w:val="24"/>
          <w:u w:val="single"/>
        </w:rPr>
        <w:t>Прилагам:</w:t>
      </w:r>
    </w:p>
    <w:p w14:paraId="5B8CDC62" w14:textId="77777777" w:rsidR="00297E09" w:rsidRPr="00C63593" w:rsidRDefault="00CD6B80" w:rsidP="003D5967">
      <w:pPr>
        <w:pStyle w:val="a4"/>
        <w:numPr>
          <w:ilvl w:val="0"/>
          <w:numId w:val="3"/>
        </w:numPr>
        <w:spacing w:after="0" w:line="240" w:lineRule="auto"/>
        <w:ind w:left="0" w:firstLine="357"/>
        <w:contextualSpacing w:val="0"/>
        <w:rPr>
          <w:rFonts w:ascii="Times New Roman" w:hAnsi="Times New Roman" w:cs="Times New Roman"/>
          <w:b/>
          <w:sz w:val="24"/>
          <w:szCs w:val="24"/>
          <w:u w:val="single"/>
        </w:rPr>
      </w:pPr>
      <w:r w:rsidRPr="00C63593">
        <w:rPr>
          <w:rFonts w:ascii="Times New Roman" w:hAnsi="Times New Roman" w:cs="Times New Roman"/>
          <w:sz w:val="24"/>
          <w:szCs w:val="24"/>
        </w:rPr>
        <w:t>1 брой</w:t>
      </w:r>
      <w:r w:rsidR="008378EF" w:rsidRPr="00C63593">
        <w:rPr>
          <w:rFonts w:ascii="Times New Roman" w:hAnsi="Times New Roman" w:cs="Times New Roman"/>
          <w:sz w:val="24"/>
          <w:szCs w:val="24"/>
        </w:rPr>
        <w:t xml:space="preserve"> уведомлен</w:t>
      </w:r>
      <w:r w:rsidRPr="00C63593">
        <w:rPr>
          <w:rFonts w:ascii="Times New Roman" w:hAnsi="Times New Roman" w:cs="Times New Roman"/>
          <w:sz w:val="24"/>
          <w:szCs w:val="24"/>
        </w:rPr>
        <w:t>ие</w:t>
      </w:r>
      <w:r w:rsidR="008378EF" w:rsidRPr="00C63593">
        <w:rPr>
          <w:rFonts w:ascii="Times New Roman" w:hAnsi="Times New Roman" w:cs="Times New Roman"/>
          <w:sz w:val="24"/>
          <w:szCs w:val="24"/>
        </w:rPr>
        <w:t xml:space="preserve"> на електронен и 1 брой на хартиен носител;</w:t>
      </w:r>
    </w:p>
    <w:p w14:paraId="45EF7E82" w14:textId="77777777" w:rsidR="00297E09" w:rsidRPr="00C63593" w:rsidRDefault="00297E09" w:rsidP="003D5967">
      <w:pPr>
        <w:pStyle w:val="a4"/>
        <w:numPr>
          <w:ilvl w:val="0"/>
          <w:numId w:val="3"/>
        </w:numPr>
        <w:spacing w:after="0" w:line="240" w:lineRule="auto"/>
        <w:ind w:left="0" w:firstLine="357"/>
        <w:contextualSpacing w:val="0"/>
        <w:rPr>
          <w:rFonts w:ascii="Times New Roman" w:hAnsi="Times New Roman" w:cs="Times New Roman"/>
          <w:b/>
          <w:sz w:val="24"/>
          <w:szCs w:val="24"/>
          <w:u w:val="single"/>
        </w:rPr>
      </w:pPr>
      <w:r w:rsidRPr="00C63593">
        <w:rPr>
          <w:rFonts w:ascii="Times New Roman" w:hAnsi="Times New Roman" w:cs="Times New Roman"/>
          <w:sz w:val="24"/>
          <w:szCs w:val="24"/>
        </w:rPr>
        <w:t>Документ, доказващ обявяването на предложението на интернет страницата на Възложителя, ако има такава, чрез средствата за масово осведомяване или по друг подходящ начин:</w:t>
      </w:r>
    </w:p>
    <w:p w14:paraId="0FD51214" w14:textId="77777777" w:rsidR="00297E09" w:rsidRPr="00C63593" w:rsidRDefault="00297E09" w:rsidP="003D5967">
      <w:pPr>
        <w:pStyle w:val="a4"/>
        <w:spacing w:after="0" w:line="240" w:lineRule="auto"/>
        <w:ind w:left="357"/>
        <w:rPr>
          <w:rFonts w:ascii="Times New Roman" w:hAnsi="Times New Roman" w:cs="Times New Roman"/>
          <w:b/>
          <w:sz w:val="24"/>
          <w:szCs w:val="24"/>
          <w:u w:val="single"/>
        </w:rPr>
      </w:pPr>
      <w:r w:rsidRPr="00C63593">
        <w:rPr>
          <w:rFonts w:ascii="Times New Roman" w:hAnsi="Times New Roman" w:cs="Times New Roman"/>
          <w:sz w:val="24"/>
          <w:szCs w:val="24"/>
        </w:rPr>
        <w:t xml:space="preserve">      -Декларация от Възложителя, че е извършено  писмено обявяване на засегнатото население за предвиденото инвестиционното предложение, чрез поставяне на съобщения на информационни табла.</w:t>
      </w:r>
    </w:p>
    <w:p w14:paraId="6652D479" w14:textId="5111BA39" w:rsidR="005965CD" w:rsidRPr="00C63593" w:rsidRDefault="00297E09" w:rsidP="003D5967">
      <w:pPr>
        <w:pStyle w:val="a4"/>
        <w:numPr>
          <w:ilvl w:val="0"/>
          <w:numId w:val="3"/>
        </w:numPr>
        <w:spacing w:after="0" w:line="240" w:lineRule="auto"/>
        <w:ind w:left="0" w:firstLine="357"/>
        <w:contextualSpacing w:val="0"/>
        <w:rPr>
          <w:rFonts w:ascii="Times New Roman" w:hAnsi="Times New Roman" w:cs="Times New Roman"/>
          <w:sz w:val="24"/>
          <w:szCs w:val="24"/>
          <w:u w:val="single"/>
        </w:rPr>
      </w:pPr>
      <w:r w:rsidRPr="00C63593">
        <w:rPr>
          <w:rFonts w:ascii="Times New Roman" w:hAnsi="Times New Roman" w:cs="Times New Roman"/>
          <w:sz w:val="24"/>
          <w:szCs w:val="24"/>
        </w:rPr>
        <w:t>Скица</w:t>
      </w:r>
    </w:p>
    <w:p w14:paraId="2DE42287" w14:textId="2E6D01C3" w:rsidR="00D752A6" w:rsidRPr="00461A69" w:rsidRDefault="00461A69" w:rsidP="003D5967">
      <w:pPr>
        <w:pStyle w:val="a4"/>
        <w:numPr>
          <w:ilvl w:val="0"/>
          <w:numId w:val="3"/>
        </w:numPr>
        <w:spacing w:after="0" w:line="240" w:lineRule="auto"/>
        <w:ind w:left="0" w:firstLine="357"/>
        <w:contextualSpacing w:val="0"/>
        <w:rPr>
          <w:rFonts w:ascii="Times New Roman" w:hAnsi="Times New Roman" w:cs="Times New Roman"/>
          <w:sz w:val="24"/>
          <w:szCs w:val="24"/>
        </w:rPr>
      </w:pPr>
      <w:r w:rsidRPr="00461A69">
        <w:rPr>
          <w:rFonts w:ascii="Times New Roman" w:hAnsi="Times New Roman" w:cs="Times New Roman"/>
          <w:sz w:val="24"/>
          <w:szCs w:val="24"/>
        </w:rPr>
        <w:t>Договор за наем</w:t>
      </w:r>
    </w:p>
    <w:p w14:paraId="79385507" w14:textId="530862DE" w:rsidR="00D752A6" w:rsidRPr="00461A69" w:rsidRDefault="00D752A6" w:rsidP="003D5967">
      <w:pPr>
        <w:pStyle w:val="a4"/>
        <w:numPr>
          <w:ilvl w:val="0"/>
          <w:numId w:val="3"/>
        </w:numPr>
        <w:spacing w:after="0" w:line="240" w:lineRule="auto"/>
        <w:ind w:left="0" w:firstLine="357"/>
        <w:contextualSpacing w:val="0"/>
        <w:rPr>
          <w:rFonts w:ascii="Times New Roman" w:hAnsi="Times New Roman" w:cs="Times New Roman"/>
          <w:sz w:val="24"/>
          <w:szCs w:val="24"/>
        </w:rPr>
      </w:pPr>
      <w:r w:rsidRPr="00461A69">
        <w:rPr>
          <w:rFonts w:ascii="Times New Roman" w:hAnsi="Times New Roman" w:cs="Times New Roman"/>
          <w:sz w:val="24"/>
          <w:szCs w:val="24"/>
        </w:rPr>
        <w:t>Нотариален акт</w:t>
      </w:r>
    </w:p>
    <w:p w14:paraId="3A6E6CBB" w14:textId="3D4023C1" w:rsidR="00302F9F" w:rsidRDefault="00EB70E8" w:rsidP="003D5967">
      <w:pPr>
        <w:spacing w:after="120" w:line="240" w:lineRule="auto"/>
        <w:rPr>
          <w:rFonts w:ascii="Times New Roman" w:hAnsi="Times New Roman" w:cs="Times New Roman"/>
          <w:sz w:val="24"/>
          <w:szCs w:val="24"/>
        </w:rPr>
      </w:pPr>
      <w:r w:rsidRPr="00C63593">
        <w:rPr>
          <w:rFonts w:ascii="Times New Roman" w:hAnsi="Times New Roman" w:cs="Times New Roman"/>
          <w:sz w:val="24"/>
          <w:szCs w:val="24"/>
        </w:rPr>
        <w:tab/>
      </w:r>
    </w:p>
    <w:p w14:paraId="680EE5B7" w14:textId="03B0DDB6" w:rsidR="00486D4A" w:rsidRPr="00486D4A" w:rsidRDefault="00486D4A" w:rsidP="00486D4A">
      <w:pPr>
        <w:spacing w:after="120" w:line="240" w:lineRule="auto"/>
        <w:rPr>
          <w:rFonts w:ascii="Times New Roman" w:hAnsi="Times New Roman" w:cs="Times New Roman"/>
          <w:sz w:val="24"/>
          <w:szCs w:val="24"/>
        </w:rPr>
      </w:pPr>
      <w:r w:rsidRPr="00486D4A">
        <w:rPr>
          <w:rFonts w:ascii="Times New Roman" w:hAnsi="Times New Roman" w:cs="Times New Roman"/>
          <w:sz w:val="24"/>
          <w:szCs w:val="24"/>
        </w:rPr>
        <w:t>-  Желая писмото за определяне на необходимите действия да бъде издадено в електронна форма и изпратено на посо</w:t>
      </w:r>
      <w:r>
        <w:rPr>
          <w:rFonts w:ascii="Times New Roman" w:hAnsi="Times New Roman" w:cs="Times New Roman"/>
          <w:sz w:val="24"/>
          <w:szCs w:val="24"/>
        </w:rPr>
        <w:t>чения адрес на електронна поща.</w:t>
      </w:r>
    </w:p>
    <w:p w14:paraId="1E8F8ACE" w14:textId="77777777" w:rsidR="00486D4A" w:rsidRPr="00486D4A" w:rsidRDefault="00486D4A" w:rsidP="00486D4A">
      <w:pPr>
        <w:spacing w:after="120" w:line="240" w:lineRule="auto"/>
        <w:rPr>
          <w:rFonts w:ascii="Times New Roman" w:hAnsi="Times New Roman" w:cs="Times New Roman"/>
          <w:sz w:val="24"/>
          <w:szCs w:val="24"/>
        </w:rPr>
      </w:pPr>
      <w:r w:rsidRPr="00486D4A">
        <w:rPr>
          <w:rFonts w:ascii="Times New Roman" w:hAnsi="Times New Roman" w:cs="Times New Roman"/>
          <w:sz w:val="24"/>
          <w:szCs w:val="24"/>
        </w:rPr>
        <w:lastRenderedPageBreak/>
        <w:t>-  Желая да получавам електронна кореспонденция във връзка с предоставяната услуга на посочения от мен адрес на електронна поща.</w:t>
      </w:r>
    </w:p>
    <w:p w14:paraId="03CCB4D7" w14:textId="77777777" w:rsidR="00486D4A" w:rsidRPr="00486D4A" w:rsidRDefault="00486D4A" w:rsidP="00486D4A">
      <w:pPr>
        <w:spacing w:after="120" w:line="240" w:lineRule="auto"/>
        <w:rPr>
          <w:rFonts w:ascii="Times New Roman" w:hAnsi="Times New Roman" w:cs="Times New Roman"/>
          <w:sz w:val="24"/>
          <w:szCs w:val="24"/>
        </w:rPr>
      </w:pPr>
    </w:p>
    <w:p w14:paraId="5F4251D4" w14:textId="77777777" w:rsidR="00486D4A" w:rsidRPr="00486D4A" w:rsidRDefault="00486D4A" w:rsidP="00486D4A">
      <w:pPr>
        <w:spacing w:after="120" w:line="240" w:lineRule="auto"/>
        <w:rPr>
          <w:rFonts w:ascii="Times New Roman" w:hAnsi="Times New Roman" w:cs="Times New Roman"/>
          <w:sz w:val="24"/>
          <w:szCs w:val="24"/>
        </w:rPr>
      </w:pPr>
      <w:r w:rsidRPr="00486D4A">
        <w:rPr>
          <w:rFonts w:ascii="Times New Roman" w:hAnsi="Times New Roman" w:cs="Times New Roman"/>
          <w:sz w:val="24"/>
          <w:szCs w:val="24"/>
        </w:rPr>
        <w:t>-  Желая да получа крайния документ:</w:t>
      </w:r>
    </w:p>
    <w:p w14:paraId="0E4A14ED" w14:textId="77777777" w:rsidR="00486D4A" w:rsidRPr="00486D4A" w:rsidRDefault="00486D4A" w:rsidP="00486D4A">
      <w:pPr>
        <w:spacing w:after="120" w:line="240" w:lineRule="auto"/>
        <w:rPr>
          <w:rFonts w:ascii="Times New Roman" w:hAnsi="Times New Roman" w:cs="Times New Roman"/>
          <w:sz w:val="24"/>
          <w:szCs w:val="24"/>
        </w:rPr>
      </w:pPr>
      <w:r w:rsidRPr="00486D4A">
        <w:rPr>
          <w:rFonts w:ascii="Times New Roman" w:hAnsi="Times New Roman" w:cs="Times New Roman"/>
          <w:sz w:val="24"/>
          <w:szCs w:val="24"/>
        </w:rPr>
        <w:t>•</w:t>
      </w:r>
      <w:r w:rsidRPr="00486D4A">
        <w:rPr>
          <w:rFonts w:ascii="Times New Roman" w:hAnsi="Times New Roman" w:cs="Times New Roman"/>
          <w:sz w:val="24"/>
          <w:szCs w:val="24"/>
        </w:rPr>
        <w:tab/>
        <w:t>лично на място</w:t>
      </w:r>
    </w:p>
    <w:p w14:paraId="60A87289" w14:textId="77777777" w:rsidR="00486D4A" w:rsidRPr="00C63593" w:rsidRDefault="00486D4A" w:rsidP="003D5967">
      <w:pPr>
        <w:spacing w:after="120" w:line="240" w:lineRule="auto"/>
        <w:rPr>
          <w:rFonts w:ascii="Times New Roman" w:hAnsi="Times New Roman" w:cs="Times New Roman"/>
          <w:sz w:val="24"/>
          <w:szCs w:val="24"/>
        </w:rPr>
      </w:pPr>
    </w:p>
    <w:p w14:paraId="5EACDA68" w14:textId="77777777" w:rsidR="00486D4A" w:rsidRDefault="00486D4A" w:rsidP="003D5967">
      <w:pPr>
        <w:spacing w:after="120" w:line="240" w:lineRule="auto"/>
        <w:rPr>
          <w:rFonts w:ascii="Times New Roman" w:hAnsi="Times New Roman" w:cs="Times New Roman"/>
          <w:sz w:val="24"/>
          <w:szCs w:val="24"/>
        </w:rPr>
      </w:pPr>
    </w:p>
    <w:p w14:paraId="394E2477" w14:textId="647459FB" w:rsidR="00CD6B80" w:rsidRPr="00C63593" w:rsidRDefault="00EB70E8" w:rsidP="003D5967">
      <w:pPr>
        <w:spacing w:after="120" w:line="240" w:lineRule="auto"/>
        <w:rPr>
          <w:rFonts w:ascii="Times New Roman" w:hAnsi="Times New Roman" w:cs="Times New Roman"/>
          <w:b/>
          <w:sz w:val="24"/>
          <w:szCs w:val="24"/>
        </w:rPr>
      </w:pPr>
      <w:r w:rsidRPr="00C63593">
        <w:rPr>
          <w:rFonts w:ascii="Times New Roman" w:hAnsi="Times New Roman" w:cs="Times New Roman"/>
          <w:sz w:val="24"/>
          <w:szCs w:val="24"/>
        </w:rPr>
        <w:t xml:space="preserve">Дата: </w:t>
      </w:r>
      <w:r w:rsidR="00805EDB" w:rsidRPr="00C63593">
        <w:rPr>
          <w:rFonts w:ascii="Times New Roman" w:hAnsi="Times New Roman" w:cs="Times New Roman"/>
          <w:sz w:val="24"/>
          <w:szCs w:val="24"/>
        </w:rPr>
        <w:t>………</w:t>
      </w:r>
      <w:r w:rsidR="005965CD" w:rsidRPr="00C63593">
        <w:rPr>
          <w:rFonts w:ascii="Times New Roman" w:hAnsi="Times New Roman" w:cs="Times New Roman"/>
          <w:sz w:val="24"/>
          <w:szCs w:val="24"/>
        </w:rPr>
        <w:t>.2022</w:t>
      </w:r>
      <w:r w:rsidR="006A477D" w:rsidRPr="00C63593">
        <w:rPr>
          <w:rFonts w:ascii="Times New Roman" w:hAnsi="Times New Roman" w:cs="Times New Roman"/>
          <w:sz w:val="24"/>
          <w:szCs w:val="24"/>
        </w:rPr>
        <w:t xml:space="preserve"> г</w:t>
      </w:r>
      <w:r w:rsidR="000D2DFA" w:rsidRPr="00C63593">
        <w:rPr>
          <w:rFonts w:ascii="Times New Roman" w:hAnsi="Times New Roman" w:cs="Times New Roman"/>
          <w:sz w:val="24"/>
          <w:szCs w:val="24"/>
        </w:rPr>
        <w:t>.</w:t>
      </w:r>
      <w:r w:rsidRPr="00C63593">
        <w:rPr>
          <w:rFonts w:ascii="Times New Roman" w:hAnsi="Times New Roman" w:cs="Times New Roman"/>
          <w:b/>
          <w:sz w:val="24"/>
          <w:szCs w:val="24"/>
        </w:rPr>
        <w:tab/>
      </w:r>
      <w:r w:rsidR="00302F9F" w:rsidRPr="00C63593">
        <w:rPr>
          <w:rFonts w:ascii="Times New Roman" w:hAnsi="Times New Roman" w:cs="Times New Roman"/>
          <w:b/>
          <w:sz w:val="24"/>
          <w:szCs w:val="24"/>
        </w:rPr>
        <w:t xml:space="preserve">                                          </w:t>
      </w:r>
      <w:r w:rsidRPr="00C63593">
        <w:rPr>
          <w:rFonts w:ascii="Times New Roman" w:hAnsi="Times New Roman" w:cs="Times New Roman"/>
          <w:b/>
          <w:sz w:val="24"/>
          <w:szCs w:val="24"/>
        </w:rPr>
        <w:t>Уведомител: …………………</w:t>
      </w:r>
    </w:p>
    <w:p w14:paraId="05D9BD9B" w14:textId="77777777" w:rsidR="00523803" w:rsidRPr="00C63593" w:rsidRDefault="00523803" w:rsidP="003D5967">
      <w:pPr>
        <w:spacing w:line="240" w:lineRule="auto"/>
        <w:rPr>
          <w:rFonts w:ascii="Times New Roman" w:hAnsi="Times New Roman" w:cs="Times New Roman"/>
          <w:sz w:val="24"/>
          <w:szCs w:val="24"/>
        </w:rPr>
      </w:pPr>
    </w:p>
    <w:p w14:paraId="0D4B84A8" w14:textId="53AF5960" w:rsidR="00CB7C91" w:rsidRPr="00C63593" w:rsidRDefault="00302F9F" w:rsidP="003D5967">
      <w:pPr>
        <w:tabs>
          <w:tab w:val="left" w:pos="5085"/>
        </w:tabs>
        <w:spacing w:line="240" w:lineRule="auto"/>
        <w:rPr>
          <w:rFonts w:ascii="Times New Roman" w:hAnsi="Times New Roman" w:cs="Times New Roman"/>
          <w:sz w:val="24"/>
          <w:szCs w:val="24"/>
        </w:rPr>
      </w:pPr>
      <w:r w:rsidRPr="00C63593">
        <w:rPr>
          <w:rFonts w:ascii="Times New Roman" w:hAnsi="Times New Roman" w:cs="Times New Roman"/>
          <w:sz w:val="24"/>
          <w:szCs w:val="24"/>
        </w:rPr>
        <w:tab/>
      </w:r>
      <w:r w:rsidR="00461A69">
        <w:rPr>
          <w:rFonts w:ascii="Times New Roman" w:hAnsi="Times New Roman" w:cs="Times New Roman"/>
          <w:sz w:val="24"/>
          <w:szCs w:val="24"/>
        </w:rPr>
        <w:t xml:space="preserve">         </w:t>
      </w:r>
      <w:r w:rsidR="0075564A" w:rsidRPr="00C63593">
        <w:rPr>
          <w:rFonts w:ascii="Times New Roman" w:eastAsia="Times New Roman" w:hAnsi="Times New Roman" w:cs="Times New Roman"/>
          <w:sz w:val="24"/>
          <w:szCs w:val="24"/>
          <w:lang w:eastAsia="bg-BG"/>
        </w:rPr>
        <w:t>………………………..</w:t>
      </w:r>
    </w:p>
    <w:p w14:paraId="30BFC76B" w14:textId="48522B03" w:rsidR="005965CD" w:rsidRPr="003D5967" w:rsidRDefault="005965CD" w:rsidP="003D5967">
      <w:pPr>
        <w:rPr>
          <w:rFonts w:ascii="Times New Roman" w:hAnsi="Times New Roman" w:cs="Times New Roman"/>
          <w:color w:val="FF0000"/>
          <w:sz w:val="24"/>
          <w:szCs w:val="24"/>
        </w:rPr>
      </w:pPr>
    </w:p>
    <w:p w14:paraId="1348F573" w14:textId="10510A8C" w:rsidR="005965CD" w:rsidRPr="003D5967" w:rsidRDefault="005965CD" w:rsidP="003D5967">
      <w:pPr>
        <w:rPr>
          <w:rFonts w:ascii="Times New Roman" w:hAnsi="Times New Roman" w:cs="Times New Roman"/>
          <w:color w:val="FF0000"/>
          <w:sz w:val="24"/>
          <w:szCs w:val="24"/>
        </w:rPr>
      </w:pPr>
    </w:p>
    <w:sectPr w:rsidR="005965CD" w:rsidRPr="003D5967" w:rsidSect="00940C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512B6" w14:textId="77777777" w:rsidR="00712325" w:rsidRDefault="00712325" w:rsidP="00837C35">
      <w:pPr>
        <w:spacing w:after="0" w:line="240" w:lineRule="auto"/>
      </w:pPr>
      <w:r>
        <w:separator/>
      </w:r>
    </w:p>
  </w:endnote>
  <w:endnote w:type="continuationSeparator" w:id="0">
    <w:p w14:paraId="0122007E" w14:textId="77777777" w:rsidR="00712325" w:rsidRDefault="00712325" w:rsidP="0083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1643112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7635DA10" w14:textId="36D18FA5" w:rsidR="0018553F" w:rsidRPr="00CE1E8C" w:rsidRDefault="0018553F">
            <w:pPr>
              <w:pStyle w:val="ad"/>
              <w:jc w:val="right"/>
              <w:rPr>
                <w:rFonts w:ascii="Times New Roman" w:hAnsi="Times New Roman" w:cs="Times New Roman"/>
              </w:rPr>
            </w:pPr>
            <w:r>
              <w:rPr>
                <w:rFonts w:ascii="Times New Roman" w:hAnsi="Times New Roman" w:cs="Times New Roman"/>
              </w:rPr>
              <w:t>стр.</w:t>
            </w:r>
            <w:r w:rsidRPr="00CE1E8C">
              <w:rPr>
                <w:rFonts w:ascii="Times New Roman" w:hAnsi="Times New Roman" w:cs="Times New Roman"/>
                <w:b/>
                <w:bCs/>
                <w:sz w:val="24"/>
                <w:szCs w:val="24"/>
              </w:rPr>
              <w:fldChar w:fldCharType="begin"/>
            </w:r>
            <w:r w:rsidRPr="00CE1E8C">
              <w:rPr>
                <w:rFonts w:ascii="Times New Roman" w:hAnsi="Times New Roman" w:cs="Times New Roman"/>
                <w:b/>
                <w:bCs/>
              </w:rPr>
              <w:instrText xml:space="preserve"> PAGE </w:instrText>
            </w:r>
            <w:r w:rsidRPr="00CE1E8C">
              <w:rPr>
                <w:rFonts w:ascii="Times New Roman" w:hAnsi="Times New Roman" w:cs="Times New Roman"/>
                <w:b/>
                <w:bCs/>
                <w:sz w:val="24"/>
                <w:szCs w:val="24"/>
              </w:rPr>
              <w:fldChar w:fldCharType="separate"/>
            </w:r>
            <w:r w:rsidR="0053596C">
              <w:rPr>
                <w:rFonts w:ascii="Times New Roman" w:hAnsi="Times New Roman" w:cs="Times New Roman"/>
                <w:b/>
                <w:bCs/>
                <w:noProof/>
              </w:rPr>
              <w:t>10</w:t>
            </w:r>
            <w:r w:rsidRPr="00CE1E8C">
              <w:rPr>
                <w:rFonts w:ascii="Times New Roman" w:hAnsi="Times New Roman" w:cs="Times New Roman"/>
                <w:b/>
                <w:bCs/>
                <w:sz w:val="24"/>
                <w:szCs w:val="24"/>
              </w:rPr>
              <w:fldChar w:fldCharType="end"/>
            </w:r>
            <w:r>
              <w:rPr>
                <w:rFonts w:ascii="Times New Roman" w:hAnsi="Times New Roman" w:cs="Times New Roman"/>
              </w:rPr>
              <w:t xml:space="preserve"> от </w:t>
            </w:r>
            <w:r w:rsidRPr="00CE1E8C">
              <w:rPr>
                <w:rFonts w:ascii="Times New Roman" w:hAnsi="Times New Roman" w:cs="Times New Roman"/>
                <w:b/>
                <w:bCs/>
                <w:sz w:val="24"/>
                <w:szCs w:val="24"/>
              </w:rPr>
              <w:fldChar w:fldCharType="begin"/>
            </w:r>
            <w:r w:rsidRPr="00CE1E8C">
              <w:rPr>
                <w:rFonts w:ascii="Times New Roman" w:hAnsi="Times New Roman" w:cs="Times New Roman"/>
                <w:b/>
                <w:bCs/>
              </w:rPr>
              <w:instrText xml:space="preserve"> NUMPAGES  </w:instrText>
            </w:r>
            <w:r w:rsidRPr="00CE1E8C">
              <w:rPr>
                <w:rFonts w:ascii="Times New Roman" w:hAnsi="Times New Roman" w:cs="Times New Roman"/>
                <w:b/>
                <w:bCs/>
                <w:sz w:val="24"/>
                <w:szCs w:val="24"/>
              </w:rPr>
              <w:fldChar w:fldCharType="separate"/>
            </w:r>
            <w:r w:rsidR="0053596C">
              <w:rPr>
                <w:rFonts w:ascii="Times New Roman" w:hAnsi="Times New Roman" w:cs="Times New Roman"/>
                <w:b/>
                <w:bCs/>
                <w:noProof/>
              </w:rPr>
              <w:t>10</w:t>
            </w:r>
            <w:r w:rsidRPr="00CE1E8C">
              <w:rPr>
                <w:rFonts w:ascii="Times New Roman" w:hAnsi="Times New Roman" w:cs="Times New Roman"/>
                <w:b/>
                <w:bCs/>
                <w:sz w:val="24"/>
                <w:szCs w:val="24"/>
              </w:rPr>
              <w:fldChar w:fldCharType="end"/>
            </w:r>
          </w:p>
        </w:sdtContent>
      </w:sdt>
    </w:sdtContent>
  </w:sdt>
  <w:p w14:paraId="0AFB8DC1" w14:textId="77777777" w:rsidR="0018553F" w:rsidRPr="00CE1E8C" w:rsidRDefault="0018553F">
    <w:pPr>
      <w:pStyle w:val="ad"/>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AFF94" w14:textId="77777777" w:rsidR="00712325" w:rsidRDefault="00712325" w:rsidP="00837C35">
      <w:pPr>
        <w:spacing w:after="0" w:line="240" w:lineRule="auto"/>
      </w:pPr>
      <w:r>
        <w:separator/>
      </w:r>
    </w:p>
  </w:footnote>
  <w:footnote w:type="continuationSeparator" w:id="0">
    <w:p w14:paraId="14FE9864" w14:textId="77777777" w:rsidR="00712325" w:rsidRDefault="00712325" w:rsidP="00837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682"/>
    <w:multiLevelType w:val="hybridMultilevel"/>
    <w:tmpl w:val="B10222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572360"/>
    <w:multiLevelType w:val="hybridMultilevel"/>
    <w:tmpl w:val="7FCC4114"/>
    <w:lvl w:ilvl="0" w:tplc="1EC4B348">
      <w:start w:val="1"/>
      <w:numFmt w:val="decimal"/>
      <w:lvlText w:val="%1."/>
      <w:lvlJc w:val="left"/>
      <w:pPr>
        <w:ind w:left="360" w:hanging="360"/>
      </w:pPr>
      <w:rPr>
        <w:rFonts w:hint="default"/>
        <w:b/>
        <w:i w:val="0"/>
        <w:i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 w15:restartNumberingAfterBreak="0">
    <w:nsid w:val="095F2DB6"/>
    <w:multiLevelType w:val="hybridMultilevel"/>
    <w:tmpl w:val="D00AD03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 w15:restartNumberingAfterBreak="0">
    <w:nsid w:val="20076338"/>
    <w:multiLevelType w:val="hybridMultilevel"/>
    <w:tmpl w:val="620E181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229E304C"/>
    <w:multiLevelType w:val="hybridMultilevel"/>
    <w:tmpl w:val="7F52CCC0"/>
    <w:lvl w:ilvl="0" w:tplc="7CB2554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2A5A77AC"/>
    <w:multiLevelType w:val="hybridMultilevel"/>
    <w:tmpl w:val="8C8084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AD901E9"/>
    <w:multiLevelType w:val="hybridMultilevel"/>
    <w:tmpl w:val="0A6894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B9A7A88"/>
    <w:multiLevelType w:val="hybridMultilevel"/>
    <w:tmpl w:val="05B8C4B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D787EEC"/>
    <w:multiLevelType w:val="hybridMultilevel"/>
    <w:tmpl w:val="3A809D08"/>
    <w:lvl w:ilvl="0" w:tplc="F2C6210A">
      <w:start w:val="5"/>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F56411"/>
    <w:multiLevelType w:val="hybridMultilevel"/>
    <w:tmpl w:val="02608970"/>
    <w:lvl w:ilvl="0" w:tplc="CD36222A">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31B77D3E"/>
    <w:multiLevelType w:val="hybridMultilevel"/>
    <w:tmpl w:val="18F83EE0"/>
    <w:lvl w:ilvl="0" w:tplc="9F7250F4">
      <w:start w:val="5"/>
      <w:numFmt w:val="upperRoman"/>
      <w:lvlText w:val="%1."/>
      <w:lvlJc w:val="left"/>
      <w:pPr>
        <w:ind w:left="1514" w:hanging="454"/>
      </w:pPr>
      <w:rPr>
        <w:rFonts w:ascii="Times New Roman" w:eastAsia="Times New Roman" w:hAnsi="Times New Roman" w:cs="Times New Roman" w:hint="default"/>
        <w:b/>
        <w:bCs/>
        <w:spacing w:val="-2"/>
        <w:w w:val="100"/>
        <w:sz w:val="28"/>
        <w:szCs w:val="28"/>
      </w:rPr>
    </w:lvl>
    <w:lvl w:ilvl="1" w:tplc="2B282800">
      <w:start w:val="1"/>
      <w:numFmt w:val="decimal"/>
      <w:lvlText w:val="%2."/>
      <w:lvlJc w:val="left"/>
      <w:pPr>
        <w:ind w:left="1713" w:hanging="238"/>
      </w:pPr>
      <w:rPr>
        <w:rFonts w:hint="default"/>
        <w:b/>
        <w:bCs/>
        <w:w w:val="100"/>
      </w:rPr>
    </w:lvl>
    <w:lvl w:ilvl="2" w:tplc="CE40016A">
      <w:numFmt w:val="bullet"/>
      <w:lvlText w:val=""/>
      <w:lvlJc w:val="left"/>
      <w:pPr>
        <w:ind w:left="2051" w:hanging="238"/>
      </w:pPr>
      <w:rPr>
        <w:rFonts w:ascii="Symbol" w:eastAsia="Symbol" w:hAnsi="Symbol" w:cs="Symbol" w:hint="default"/>
        <w:w w:val="100"/>
        <w:sz w:val="24"/>
        <w:szCs w:val="24"/>
      </w:rPr>
    </w:lvl>
    <w:lvl w:ilvl="3" w:tplc="9B28F95A">
      <w:numFmt w:val="bullet"/>
      <w:lvlText w:val=""/>
      <w:lvlJc w:val="left"/>
      <w:pPr>
        <w:ind w:left="2718" w:hanging="360"/>
      </w:pPr>
      <w:rPr>
        <w:rFonts w:ascii="Symbol" w:eastAsia="Symbol" w:hAnsi="Symbol" w:cs="Symbol" w:hint="default"/>
        <w:w w:val="100"/>
        <w:sz w:val="24"/>
        <w:szCs w:val="24"/>
      </w:rPr>
    </w:lvl>
    <w:lvl w:ilvl="4" w:tplc="8454FC58">
      <w:numFmt w:val="bullet"/>
      <w:lvlText w:val="•"/>
      <w:lvlJc w:val="left"/>
      <w:pPr>
        <w:ind w:left="2060" w:hanging="360"/>
      </w:pPr>
      <w:rPr>
        <w:rFonts w:hint="default"/>
      </w:rPr>
    </w:lvl>
    <w:lvl w:ilvl="5" w:tplc="6B5AEA0A">
      <w:numFmt w:val="bullet"/>
      <w:lvlText w:val="•"/>
      <w:lvlJc w:val="left"/>
      <w:pPr>
        <w:ind w:left="2720" w:hanging="360"/>
      </w:pPr>
      <w:rPr>
        <w:rFonts w:hint="default"/>
      </w:rPr>
    </w:lvl>
    <w:lvl w:ilvl="6" w:tplc="234A568C">
      <w:numFmt w:val="bullet"/>
      <w:lvlText w:val="•"/>
      <w:lvlJc w:val="left"/>
      <w:pPr>
        <w:ind w:left="4413" w:hanging="360"/>
      </w:pPr>
      <w:rPr>
        <w:rFonts w:hint="default"/>
      </w:rPr>
    </w:lvl>
    <w:lvl w:ilvl="7" w:tplc="9D44A98A">
      <w:numFmt w:val="bullet"/>
      <w:lvlText w:val="•"/>
      <w:lvlJc w:val="left"/>
      <w:pPr>
        <w:ind w:left="6106" w:hanging="360"/>
      </w:pPr>
      <w:rPr>
        <w:rFonts w:hint="default"/>
      </w:rPr>
    </w:lvl>
    <w:lvl w:ilvl="8" w:tplc="B99ADD60">
      <w:numFmt w:val="bullet"/>
      <w:lvlText w:val="•"/>
      <w:lvlJc w:val="left"/>
      <w:pPr>
        <w:ind w:left="7799" w:hanging="360"/>
      </w:pPr>
      <w:rPr>
        <w:rFonts w:hint="default"/>
      </w:rPr>
    </w:lvl>
  </w:abstractNum>
  <w:abstractNum w:abstractNumId="11" w15:restartNumberingAfterBreak="0">
    <w:nsid w:val="36D54842"/>
    <w:multiLevelType w:val="hybridMultilevel"/>
    <w:tmpl w:val="AC085B82"/>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7CD0010"/>
    <w:multiLevelType w:val="hybridMultilevel"/>
    <w:tmpl w:val="361E6E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8275DC6"/>
    <w:multiLevelType w:val="multilevel"/>
    <w:tmpl w:val="D3D05BF0"/>
    <w:lvl w:ilvl="0">
      <w:start w:val="1"/>
      <w:numFmt w:val="decimal"/>
      <w:lvlText w:val="%1."/>
      <w:lvlJc w:val="left"/>
      <w:pPr>
        <w:ind w:left="720" w:hanging="360"/>
      </w:pPr>
      <w:rPr>
        <w:rFonts w:ascii="Times New Roman" w:eastAsia="Times New Roman" w:hAnsi="Times New Roman" w:cs="Times New Roman"/>
        <w:b/>
        <w:u w:val="none"/>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FB5372"/>
    <w:multiLevelType w:val="hybridMultilevel"/>
    <w:tmpl w:val="0BE0D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91A6F"/>
    <w:multiLevelType w:val="hybridMultilevel"/>
    <w:tmpl w:val="B21662BE"/>
    <w:lvl w:ilvl="0" w:tplc="48148EE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62C4908"/>
    <w:multiLevelType w:val="hybridMultilevel"/>
    <w:tmpl w:val="D2F22E2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48720EEE"/>
    <w:multiLevelType w:val="hybridMultilevel"/>
    <w:tmpl w:val="F3F6C8E0"/>
    <w:lvl w:ilvl="0" w:tplc="0402000B">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18" w15:restartNumberingAfterBreak="0">
    <w:nsid w:val="48732B5A"/>
    <w:multiLevelType w:val="hybridMultilevel"/>
    <w:tmpl w:val="CD827B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FF65FFF"/>
    <w:multiLevelType w:val="hybridMultilevel"/>
    <w:tmpl w:val="1FB6E128"/>
    <w:lvl w:ilvl="0" w:tplc="48148EE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091208C"/>
    <w:multiLevelType w:val="hybridMultilevel"/>
    <w:tmpl w:val="8B62B7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0DE271F"/>
    <w:multiLevelType w:val="hybridMultilevel"/>
    <w:tmpl w:val="353A79B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71469C9"/>
    <w:multiLevelType w:val="hybridMultilevel"/>
    <w:tmpl w:val="F09E8E94"/>
    <w:lvl w:ilvl="0" w:tplc="2F88DD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D316B52"/>
    <w:multiLevelType w:val="hybridMultilevel"/>
    <w:tmpl w:val="FBB607DC"/>
    <w:lvl w:ilvl="0" w:tplc="0402000B">
      <w:start w:val="1"/>
      <w:numFmt w:val="bullet"/>
      <w:lvlText w:val=""/>
      <w:lvlJc w:val="left"/>
      <w:pPr>
        <w:ind w:left="578" w:hanging="360"/>
      </w:pPr>
      <w:rPr>
        <w:rFonts w:ascii="Wingdings" w:hAnsi="Wingdings" w:hint="default"/>
      </w:rPr>
    </w:lvl>
    <w:lvl w:ilvl="1" w:tplc="04020003">
      <w:start w:val="1"/>
      <w:numFmt w:val="bullet"/>
      <w:lvlText w:val="o"/>
      <w:lvlJc w:val="left"/>
      <w:pPr>
        <w:ind w:left="1298" w:hanging="360"/>
      </w:pPr>
      <w:rPr>
        <w:rFonts w:ascii="Courier New" w:hAnsi="Courier New" w:cs="Courier New" w:hint="default"/>
      </w:rPr>
    </w:lvl>
    <w:lvl w:ilvl="2" w:tplc="04020005">
      <w:start w:val="1"/>
      <w:numFmt w:val="bullet"/>
      <w:lvlText w:val=""/>
      <w:lvlJc w:val="left"/>
      <w:pPr>
        <w:ind w:left="2018" w:hanging="360"/>
      </w:pPr>
      <w:rPr>
        <w:rFonts w:ascii="Wingdings" w:hAnsi="Wingdings" w:hint="default"/>
      </w:rPr>
    </w:lvl>
    <w:lvl w:ilvl="3" w:tplc="04020001">
      <w:start w:val="1"/>
      <w:numFmt w:val="bullet"/>
      <w:lvlText w:val=""/>
      <w:lvlJc w:val="left"/>
      <w:pPr>
        <w:ind w:left="2738" w:hanging="360"/>
      </w:pPr>
      <w:rPr>
        <w:rFonts w:ascii="Symbol" w:hAnsi="Symbol" w:hint="default"/>
      </w:rPr>
    </w:lvl>
    <w:lvl w:ilvl="4" w:tplc="04020003">
      <w:start w:val="1"/>
      <w:numFmt w:val="bullet"/>
      <w:lvlText w:val="o"/>
      <w:lvlJc w:val="left"/>
      <w:pPr>
        <w:ind w:left="3458" w:hanging="360"/>
      </w:pPr>
      <w:rPr>
        <w:rFonts w:ascii="Courier New" w:hAnsi="Courier New" w:cs="Courier New" w:hint="default"/>
      </w:rPr>
    </w:lvl>
    <w:lvl w:ilvl="5" w:tplc="04020005">
      <w:start w:val="1"/>
      <w:numFmt w:val="bullet"/>
      <w:lvlText w:val=""/>
      <w:lvlJc w:val="left"/>
      <w:pPr>
        <w:ind w:left="4178" w:hanging="360"/>
      </w:pPr>
      <w:rPr>
        <w:rFonts w:ascii="Wingdings" w:hAnsi="Wingdings" w:hint="default"/>
      </w:rPr>
    </w:lvl>
    <w:lvl w:ilvl="6" w:tplc="04020001">
      <w:start w:val="1"/>
      <w:numFmt w:val="bullet"/>
      <w:lvlText w:val=""/>
      <w:lvlJc w:val="left"/>
      <w:pPr>
        <w:ind w:left="4898" w:hanging="360"/>
      </w:pPr>
      <w:rPr>
        <w:rFonts w:ascii="Symbol" w:hAnsi="Symbol" w:hint="default"/>
      </w:rPr>
    </w:lvl>
    <w:lvl w:ilvl="7" w:tplc="04020003">
      <w:start w:val="1"/>
      <w:numFmt w:val="bullet"/>
      <w:lvlText w:val="o"/>
      <w:lvlJc w:val="left"/>
      <w:pPr>
        <w:ind w:left="5618" w:hanging="360"/>
      </w:pPr>
      <w:rPr>
        <w:rFonts w:ascii="Courier New" w:hAnsi="Courier New" w:cs="Courier New" w:hint="default"/>
      </w:rPr>
    </w:lvl>
    <w:lvl w:ilvl="8" w:tplc="04020005">
      <w:start w:val="1"/>
      <w:numFmt w:val="bullet"/>
      <w:lvlText w:val=""/>
      <w:lvlJc w:val="left"/>
      <w:pPr>
        <w:ind w:left="6338" w:hanging="360"/>
      </w:pPr>
      <w:rPr>
        <w:rFonts w:ascii="Wingdings" w:hAnsi="Wingdings" w:hint="default"/>
      </w:rPr>
    </w:lvl>
  </w:abstractNum>
  <w:abstractNum w:abstractNumId="24" w15:restartNumberingAfterBreak="0">
    <w:nsid w:val="5EA11513"/>
    <w:multiLevelType w:val="hybridMultilevel"/>
    <w:tmpl w:val="56E89BAC"/>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2CE49C7"/>
    <w:multiLevelType w:val="hybridMultilevel"/>
    <w:tmpl w:val="8F2C343C"/>
    <w:lvl w:ilvl="0" w:tplc="6E9A80AC">
      <w:start w:val="15"/>
      <w:numFmt w:val="bullet"/>
      <w:lvlText w:val="-"/>
      <w:lvlJc w:val="left"/>
      <w:pPr>
        <w:ind w:left="720" w:hanging="360"/>
      </w:pPr>
      <w:rPr>
        <w:rFonts w:ascii="Times New Roman" w:eastAsia="SimSun" w:hAnsi="Times New Roman" w:cs="Times New Roman" w:hint="default"/>
        <w:color w:val="FF0000"/>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6A564F9"/>
    <w:multiLevelType w:val="hybridMultilevel"/>
    <w:tmpl w:val="C97416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4656D"/>
    <w:multiLevelType w:val="hybridMultilevel"/>
    <w:tmpl w:val="5276E51C"/>
    <w:lvl w:ilvl="0" w:tplc="F28A1CF6">
      <w:numFmt w:val="bullet"/>
      <w:lvlText w:val="-"/>
      <w:lvlJc w:val="left"/>
      <w:pPr>
        <w:ind w:left="1068" w:hanging="360"/>
      </w:pPr>
      <w:rPr>
        <w:rFonts w:ascii="Times New Roman" w:eastAsiaTheme="minorHAns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9" w15:restartNumberingAfterBreak="0">
    <w:nsid w:val="7B900378"/>
    <w:multiLevelType w:val="hybridMultilevel"/>
    <w:tmpl w:val="641CE738"/>
    <w:lvl w:ilvl="0" w:tplc="F2C6210A">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7C550F43"/>
    <w:multiLevelType w:val="hybridMultilevel"/>
    <w:tmpl w:val="0038AFEE"/>
    <w:lvl w:ilvl="0" w:tplc="04020001">
      <w:start w:val="1"/>
      <w:numFmt w:val="bullet"/>
      <w:lvlText w:val=""/>
      <w:lvlJc w:val="left"/>
      <w:pPr>
        <w:tabs>
          <w:tab w:val="num" w:pos="360"/>
        </w:tabs>
        <w:ind w:left="360" w:hanging="360"/>
      </w:pPr>
      <w:rPr>
        <w:rFonts w:ascii="Symbol" w:hAnsi="Symbol" w:hint="default"/>
      </w:rPr>
    </w:lvl>
    <w:lvl w:ilvl="1" w:tplc="4ABCA41C">
      <w:start w:val="1"/>
      <w:numFmt w:val="upperRoman"/>
      <w:lvlText w:val="%2."/>
      <w:lvlJc w:val="left"/>
      <w:pPr>
        <w:tabs>
          <w:tab w:val="num" w:pos="3185"/>
        </w:tabs>
        <w:ind w:left="3185" w:hanging="1290"/>
      </w:pPr>
      <w:rPr>
        <w:rFonts w:cs="Times New Roman" w:hint="default"/>
        <w:b/>
      </w:rPr>
    </w:lvl>
    <w:lvl w:ilvl="2" w:tplc="04020005" w:tentative="1">
      <w:start w:val="1"/>
      <w:numFmt w:val="bullet"/>
      <w:lvlText w:val=""/>
      <w:lvlJc w:val="left"/>
      <w:pPr>
        <w:tabs>
          <w:tab w:val="num" w:pos="2975"/>
        </w:tabs>
        <w:ind w:left="2975" w:hanging="360"/>
      </w:pPr>
      <w:rPr>
        <w:rFonts w:ascii="Wingdings" w:hAnsi="Wingdings" w:hint="default"/>
      </w:rPr>
    </w:lvl>
    <w:lvl w:ilvl="3" w:tplc="04020001" w:tentative="1">
      <w:start w:val="1"/>
      <w:numFmt w:val="bullet"/>
      <w:lvlText w:val=""/>
      <w:lvlJc w:val="left"/>
      <w:pPr>
        <w:tabs>
          <w:tab w:val="num" w:pos="3695"/>
        </w:tabs>
        <w:ind w:left="3695" w:hanging="360"/>
      </w:pPr>
      <w:rPr>
        <w:rFonts w:ascii="Symbol" w:hAnsi="Symbol" w:hint="default"/>
      </w:rPr>
    </w:lvl>
    <w:lvl w:ilvl="4" w:tplc="04020003" w:tentative="1">
      <w:start w:val="1"/>
      <w:numFmt w:val="bullet"/>
      <w:lvlText w:val="o"/>
      <w:lvlJc w:val="left"/>
      <w:pPr>
        <w:tabs>
          <w:tab w:val="num" w:pos="4415"/>
        </w:tabs>
        <w:ind w:left="4415" w:hanging="360"/>
      </w:pPr>
      <w:rPr>
        <w:rFonts w:ascii="Courier New" w:hAnsi="Courier New" w:hint="default"/>
      </w:rPr>
    </w:lvl>
    <w:lvl w:ilvl="5" w:tplc="04020005" w:tentative="1">
      <w:start w:val="1"/>
      <w:numFmt w:val="bullet"/>
      <w:lvlText w:val=""/>
      <w:lvlJc w:val="left"/>
      <w:pPr>
        <w:tabs>
          <w:tab w:val="num" w:pos="5135"/>
        </w:tabs>
        <w:ind w:left="5135" w:hanging="360"/>
      </w:pPr>
      <w:rPr>
        <w:rFonts w:ascii="Wingdings" w:hAnsi="Wingdings" w:hint="default"/>
      </w:rPr>
    </w:lvl>
    <w:lvl w:ilvl="6" w:tplc="04020001" w:tentative="1">
      <w:start w:val="1"/>
      <w:numFmt w:val="bullet"/>
      <w:lvlText w:val=""/>
      <w:lvlJc w:val="left"/>
      <w:pPr>
        <w:tabs>
          <w:tab w:val="num" w:pos="5855"/>
        </w:tabs>
        <w:ind w:left="5855" w:hanging="360"/>
      </w:pPr>
      <w:rPr>
        <w:rFonts w:ascii="Symbol" w:hAnsi="Symbol" w:hint="default"/>
      </w:rPr>
    </w:lvl>
    <w:lvl w:ilvl="7" w:tplc="04020003" w:tentative="1">
      <w:start w:val="1"/>
      <w:numFmt w:val="bullet"/>
      <w:lvlText w:val="o"/>
      <w:lvlJc w:val="left"/>
      <w:pPr>
        <w:tabs>
          <w:tab w:val="num" w:pos="6575"/>
        </w:tabs>
        <w:ind w:left="6575" w:hanging="360"/>
      </w:pPr>
      <w:rPr>
        <w:rFonts w:ascii="Courier New" w:hAnsi="Courier New" w:hint="default"/>
      </w:rPr>
    </w:lvl>
    <w:lvl w:ilvl="8" w:tplc="04020005" w:tentative="1">
      <w:start w:val="1"/>
      <w:numFmt w:val="bullet"/>
      <w:lvlText w:val=""/>
      <w:lvlJc w:val="left"/>
      <w:pPr>
        <w:tabs>
          <w:tab w:val="num" w:pos="7295"/>
        </w:tabs>
        <w:ind w:left="7295" w:hanging="360"/>
      </w:pPr>
      <w:rPr>
        <w:rFonts w:ascii="Wingdings" w:hAnsi="Wingdings" w:hint="default"/>
      </w:rPr>
    </w:lvl>
  </w:abstractNum>
  <w:abstractNum w:abstractNumId="31" w15:restartNumberingAfterBreak="0">
    <w:nsid w:val="7FE308D5"/>
    <w:multiLevelType w:val="hybridMultilevel"/>
    <w:tmpl w:val="1DD25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0"/>
  </w:num>
  <w:num w:numId="3">
    <w:abstractNumId w:val="4"/>
  </w:num>
  <w:num w:numId="4">
    <w:abstractNumId w:val="5"/>
  </w:num>
  <w:num w:numId="5">
    <w:abstractNumId w:val="28"/>
  </w:num>
  <w:num w:numId="6">
    <w:abstractNumId w:val="16"/>
  </w:num>
  <w:num w:numId="7">
    <w:abstractNumId w:val="8"/>
  </w:num>
  <w:num w:numId="8">
    <w:abstractNumId w:val="29"/>
  </w:num>
  <w:num w:numId="9">
    <w:abstractNumId w:val="2"/>
  </w:num>
  <w:num w:numId="10">
    <w:abstractNumId w:val="25"/>
  </w:num>
  <w:num w:numId="11">
    <w:abstractNumId w:val="11"/>
  </w:num>
  <w:num w:numId="12">
    <w:abstractNumId w:val="24"/>
  </w:num>
  <w:num w:numId="13">
    <w:abstractNumId w:val="9"/>
  </w:num>
  <w:num w:numId="14">
    <w:abstractNumId w:val="27"/>
  </w:num>
  <w:num w:numId="15">
    <w:abstractNumId w:val="19"/>
  </w:num>
  <w:num w:numId="16">
    <w:abstractNumId w:val="15"/>
  </w:num>
  <w:num w:numId="17">
    <w:abstractNumId w:val="3"/>
  </w:num>
  <w:num w:numId="18">
    <w:abstractNumId w:val="23"/>
  </w:num>
  <w:num w:numId="19">
    <w:abstractNumId w:val="1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4"/>
  </w:num>
  <w:num w:numId="23">
    <w:abstractNumId w:val="13"/>
  </w:num>
  <w:num w:numId="24">
    <w:abstractNumId w:val="7"/>
  </w:num>
  <w:num w:numId="25">
    <w:abstractNumId w:val="31"/>
  </w:num>
  <w:num w:numId="26">
    <w:abstractNumId w:val="22"/>
  </w:num>
  <w:num w:numId="27">
    <w:abstractNumId w:val="0"/>
  </w:num>
  <w:num w:numId="28">
    <w:abstractNumId w:val="10"/>
  </w:num>
  <w:num w:numId="29">
    <w:abstractNumId w:val="12"/>
  </w:num>
  <w:num w:numId="30">
    <w:abstractNumId w:val="20"/>
  </w:num>
  <w:num w:numId="31">
    <w:abstractNumId w:val="6"/>
  </w:num>
  <w:num w:numId="32">
    <w:abstractNumId w:val="2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29"/>
    <w:rsid w:val="00002779"/>
    <w:rsid w:val="000037F9"/>
    <w:rsid w:val="00020155"/>
    <w:rsid w:val="00023563"/>
    <w:rsid w:val="0003270F"/>
    <w:rsid w:val="0003389C"/>
    <w:rsid w:val="00037BED"/>
    <w:rsid w:val="00044682"/>
    <w:rsid w:val="00044BAC"/>
    <w:rsid w:val="0006439E"/>
    <w:rsid w:val="00075AA5"/>
    <w:rsid w:val="00076F45"/>
    <w:rsid w:val="00077F22"/>
    <w:rsid w:val="0008528D"/>
    <w:rsid w:val="00086BE6"/>
    <w:rsid w:val="0008709E"/>
    <w:rsid w:val="000935F5"/>
    <w:rsid w:val="000A0018"/>
    <w:rsid w:val="000A5599"/>
    <w:rsid w:val="000A581D"/>
    <w:rsid w:val="000B3694"/>
    <w:rsid w:val="000C50D5"/>
    <w:rsid w:val="000D04B7"/>
    <w:rsid w:val="000D08F6"/>
    <w:rsid w:val="000D10D3"/>
    <w:rsid w:val="000D2DFA"/>
    <w:rsid w:val="000D5D5D"/>
    <w:rsid w:val="000E07F6"/>
    <w:rsid w:val="000E23C4"/>
    <w:rsid w:val="000E7C65"/>
    <w:rsid w:val="000F23AC"/>
    <w:rsid w:val="000F38C0"/>
    <w:rsid w:val="00106BDE"/>
    <w:rsid w:val="00127423"/>
    <w:rsid w:val="00127CAA"/>
    <w:rsid w:val="001476C7"/>
    <w:rsid w:val="00154702"/>
    <w:rsid w:val="0016379B"/>
    <w:rsid w:val="0016451B"/>
    <w:rsid w:val="00164876"/>
    <w:rsid w:val="0017351C"/>
    <w:rsid w:val="00180899"/>
    <w:rsid w:val="001836B1"/>
    <w:rsid w:val="00183705"/>
    <w:rsid w:val="0018553F"/>
    <w:rsid w:val="00187387"/>
    <w:rsid w:val="00190999"/>
    <w:rsid w:val="001B3F12"/>
    <w:rsid w:val="001D122F"/>
    <w:rsid w:val="001D5339"/>
    <w:rsid w:val="001D6433"/>
    <w:rsid w:val="001D6438"/>
    <w:rsid w:val="001E2F21"/>
    <w:rsid w:val="001F5244"/>
    <w:rsid w:val="001F6023"/>
    <w:rsid w:val="001F783F"/>
    <w:rsid w:val="0020273A"/>
    <w:rsid w:val="0020457E"/>
    <w:rsid w:val="00204EDA"/>
    <w:rsid w:val="00207B14"/>
    <w:rsid w:val="0021033C"/>
    <w:rsid w:val="0021056A"/>
    <w:rsid w:val="0021474E"/>
    <w:rsid w:val="002153C2"/>
    <w:rsid w:val="00216DE2"/>
    <w:rsid w:val="0023001B"/>
    <w:rsid w:val="00232561"/>
    <w:rsid w:val="002337BC"/>
    <w:rsid w:val="00236682"/>
    <w:rsid w:val="00240B61"/>
    <w:rsid w:val="00253F9C"/>
    <w:rsid w:val="00255CF3"/>
    <w:rsid w:val="00256BFE"/>
    <w:rsid w:val="00263957"/>
    <w:rsid w:val="002660F6"/>
    <w:rsid w:val="00266DF3"/>
    <w:rsid w:val="00274679"/>
    <w:rsid w:val="00276342"/>
    <w:rsid w:val="00276731"/>
    <w:rsid w:val="00277517"/>
    <w:rsid w:val="00281F49"/>
    <w:rsid w:val="002910FC"/>
    <w:rsid w:val="00297263"/>
    <w:rsid w:val="00297854"/>
    <w:rsid w:val="00297E09"/>
    <w:rsid w:val="00297E8A"/>
    <w:rsid w:val="002A0230"/>
    <w:rsid w:val="002A0802"/>
    <w:rsid w:val="002A091A"/>
    <w:rsid w:val="002A4CC5"/>
    <w:rsid w:val="002A6674"/>
    <w:rsid w:val="002B05C4"/>
    <w:rsid w:val="002C746C"/>
    <w:rsid w:val="002D527A"/>
    <w:rsid w:val="002E01C5"/>
    <w:rsid w:val="002E4447"/>
    <w:rsid w:val="002E5B43"/>
    <w:rsid w:val="002F0805"/>
    <w:rsid w:val="002F47D2"/>
    <w:rsid w:val="002F56CB"/>
    <w:rsid w:val="00302F9F"/>
    <w:rsid w:val="0030351D"/>
    <w:rsid w:val="00306781"/>
    <w:rsid w:val="003101A9"/>
    <w:rsid w:val="00313484"/>
    <w:rsid w:val="00322522"/>
    <w:rsid w:val="003225C3"/>
    <w:rsid w:val="00326AFA"/>
    <w:rsid w:val="00326FFA"/>
    <w:rsid w:val="00327B62"/>
    <w:rsid w:val="003359CF"/>
    <w:rsid w:val="00337C8B"/>
    <w:rsid w:val="003422B6"/>
    <w:rsid w:val="00347A78"/>
    <w:rsid w:val="00352052"/>
    <w:rsid w:val="00355516"/>
    <w:rsid w:val="00360C00"/>
    <w:rsid w:val="003610C6"/>
    <w:rsid w:val="00371C80"/>
    <w:rsid w:val="0037667A"/>
    <w:rsid w:val="00377541"/>
    <w:rsid w:val="00380411"/>
    <w:rsid w:val="003809B2"/>
    <w:rsid w:val="00387709"/>
    <w:rsid w:val="00390BD6"/>
    <w:rsid w:val="00390BFE"/>
    <w:rsid w:val="00392B92"/>
    <w:rsid w:val="0039406D"/>
    <w:rsid w:val="00394823"/>
    <w:rsid w:val="00395028"/>
    <w:rsid w:val="003972AB"/>
    <w:rsid w:val="0039772E"/>
    <w:rsid w:val="00397856"/>
    <w:rsid w:val="003A02AC"/>
    <w:rsid w:val="003A3C49"/>
    <w:rsid w:val="003B0CAC"/>
    <w:rsid w:val="003C12D3"/>
    <w:rsid w:val="003D3B87"/>
    <w:rsid w:val="003D5967"/>
    <w:rsid w:val="003E1F8B"/>
    <w:rsid w:val="003F3051"/>
    <w:rsid w:val="004071BC"/>
    <w:rsid w:val="004073A0"/>
    <w:rsid w:val="00407E6F"/>
    <w:rsid w:val="00410077"/>
    <w:rsid w:val="00415620"/>
    <w:rsid w:val="00420FC5"/>
    <w:rsid w:val="00424C53"/>
    <w:rsid w:val="004348B2"/>
    <w:rsid w:val="004428AB"/>
    <w:rsid w:val="00461A69"/>
    <w:rsid w:val="00461D67"/>
    <w:rsid w:val="00466FE3"/>
    <w:rsid w:val="00471E9C"/>
    <w:rsid w:val="00481EA1"/>
    <w:rsid w:val="004841EF"/>
    <w:rsid w:val="004861B3"/>
    <w:rsid w:val="00486D4A"/>
    <w:rsid w:val="004A04D7"/>
    <w:rsid w:val="004A6E57"/>
    <w:rsid w:val="004A7D8B"/>
    <w:rsid w:val="004B45BB"/>
    <w:rsid w:val="004B5CDD"/>
    <w:rsid w:val="004C0FE8"/>
    <w:rsid w:val="004C1FCF"/>
    <w:rsid w:val="004C4E52"/>
    <w:rsid w:val="004C6126"/>
    <w:rsid w:val="004C6A73"/>
    <w:rsid w:val="004E0607"/>
    <w:rsid w:val="004E0E3B"/>
    <w:rsid w:val="004E114E"/>
    <w:rsid w:val="004E258D"/>
    <w:rsid w:val="004E360B"/>
    <w:rsid w:val="004F02C8"/>
    <w:rsid w:val="004F35E2"/>
    <w:rsid w:val="004F5A77"/>
    <w:rsid w:val="004F77C9"/>
    <w:rsid w:val="0050020B"/>
    <w:rsid w:val="00501131"/>
    <w:rsid w:val="00502D90"/>
    <w:rsid w:val="005031B4"/>
    <w:rsid w:val="00511101"/>
    <w:rsid w:val="005120B2"/>
    <w:rsid w:val="00515CA1"/>
    <w:rsid w:val="00520A53"/>
    <w:rsid w:val="00520D3C"/>
    <w:rsid w:val="00523803"/>
    <w:rsid w:val="00524E50"/>
    <w:rsid w:val="0053112B"/>
    <w:rsid w:val="00532165"/>
    <w:rsid w:val="00534CD0"/>
    <w:rsid w:val="005356AB"/>
    <w:rsid w:val="0053596C"/>
    <w:rsid w:val="00536DCB"/>
    <w:rsid w:val="00540615"/>
    <w:rsid w:val="00545B5F"/>
    <w:rsid w:val="00551689"/>
    <w:rsid w:val="00555A6C"/>
    <w:rsid w:val="005706BB"/>
    <w:rsid w:val="005708C8"/>
    <w:rsid w:val="0057095C"/>
    <w:rsid w:val="00570C26"/>
    <w:rsid w:val="0058413F"/>
    <w:rsid w:val="005860DD"/>
    <w:rsid w:val="005869D9"/>
    <w:rsid w:val="0059530D"/>
    <w:rsid w:val="00595A3D"/>
    <w:rsid w:val="005965CD"/>
    <w:rsid w:val="00596E16"/>
    <w:rsid w:val="005A194B"/>
    <w:rsid w:val="005A2296"/>
    <w:rsid w:val="005A3A59"/>
    <w:rsid w:val="005A3D4D"/>
    <w:rsid w:val="005A4BA3"/>
    <w:rsid w:val="005B222E"/>
    <w:rsid w:val="005B3A56"/>
    <w:rsid w:val="005B6482"/>
    <w:rsid w:val="005B6AE6"/>
    <w:rsid w:val="005B7209"/>
    <w:rsid w:val="005D0BDC"/>
    <w:rsid w:val="005D506A"/>
    <w:rsid w:val="005E2144"/>
    <w:rsid w:val="005F3EA4"/>
    <w:rsid w:val="00603D2E"/>
    <w:rsid w:val="00603DC8"/>
    <w:rsid w:val="00612B3F"/>
    <w:rsid w:val="00615794"/>
    <w:rsid w:val="006178F2"/>
    <w:rsid w:val="0062215A"/>
    <w:rsid w:val="006234EB"/>
    <w:rsid w:val="00623FBE"/>
    <w:rsid w:val="00641537"/>
    <w:rsid w:val="0064290E"/>
    <w:rsid w:val="00642E65"/>
    <w:rsid w:val="00645E8D"/>
    <w:rsid w:val="00647FF9"/>
    <w:rsid w:val="0065021B"/>
    <w:rsid w:val="00654DDD"/>
    <w:rsid w:val="00657501"/>
    <w:rsid w:val="0065772D"/>
    <w:rsid w:val="00670FCA"/>
    <w:rsid w:val="006716D5"/>
    <w:rsid w:val="0067693F"/>
    <w:rsid w:val="0068263B"/>
    <w:rsid w:val="00683219"/>
    <w:rsid w:val="006836C0"/>
    <w:rsid w:val="00690EBB"/>
    <w:rsid w:val="006A477D"/>
    <w:rsid w:val="006B0917"/>
    <w:rsid w:val="006B37C9"/>
    <w:rsid w:val="006B464E"/>
    <w:rsid w:val="006B6031"/>
    <w:rsid w:val="006C029D"/>
    <w:rsid w:val="006C1D6A"/>
    <w:rsid w:val="006C28C6"/>
    <w:rsid w:val="006C78FC"/>
    <w:rsid w:val="006D1C19"/>
    <w:rsid w:val="006D3156"/>
    <w:rsid w:val="006D4465"/>
    <w:rsid w:val="006E1EBA"/>
    <w:rsid w:val="006E5E57"/>
    <w:rsid w:val="006E7E22"/>
    <w:rsid w:val="006F4560"/>
    <w:rsid w:val="006F45EF"/>
    <w:rsid w:val="00703495"/>
    <w:rsid w:val="00703990"/>
    <w:rsid w:val="0070640F"/>
    <w:rsid w:val="00707BA6"/>
    <w:rsid w:val="0071014F"/>
    <w:rsid w:val="00710526"/>
    <w:rsid w:val="007119D3"/>
    <w:rsid w:val="00712325"/>
    <w:rsid w:val="00717508"/>
    <w:rsid w:val="0072717C"/>
    <w:rsid w:val="007317E0"/>
    <w:rsid w:val="00731B79"/>
    <w:rsid w:val="007324DF"/>
    <w:rsid w:val="007330A1"/>
    <w:rsid w:val="0073549A"/>
    <w:rsid w:val="007366A7"/>
    <w:rsid w:val="007379FD"/>
    <w:rsid w:val="00741D7F"/>
    <w:rsid w:val="0074641F"/>
    <w:rsid w:val="007470E1"/>
    <w:rsid w:val="00747B66"/>
    <w:rsid w:val="0075564A"/>
    <w:rsid w:val="00760CAA"/>
    <w:rsid w:val="00764B23"/>
    <w:rsid w:val="00770E8E"/>
    <w:rsid w:val="00776402"/>
    <w:rsid w:val="007765C4"/>
    <w:rsid w:val="00780FD9"/>
    <w:rsid w:val="007815E6"/>
    <w:rsid w:val="007816C2"/>
    <w:rsid w:val="00782056"/>
    <w:rsid w:val="00782D2E"/>
    <w:rsid w:val="00782D97"/>
    <w:rsid w:val="007846F0"/>
    <w:rsid w:val="00787FBA"/>
    <w:rsid w:val="00790ABC"/>
    <w:rsid w:val="00794CEC"/>
    <w:rsid w:val="007962D8"/>
    <w:rsid w:val="00797113"/>
    <w:rsid w:val="007A2295"/>
    <w:rsid w:val="007A423C"/>
    <w:rsid w:val="007A4920"/>
    <w:rsid w:val="007B0256"/>
    <w:rsid w:val="007B0379"/>
    <w:rsid w:val="007B647B"/>
    <w:rsid w:val="007C34B2"/>
    <w:rsid w:val="007C4538"/>
    <w:rsid w:val="007C6DBC"/>
    <w:rsid w:val="007C7C12"/>
    <w:rsid w:val="007C7C8F"/>
    <w:rsid w:val="007D5090"/>
    <w:rsid w:val="007E06E7"/>
    <w:rsid w:val="007E0BC1"/>
    <w:rsid w:val="007E38CC"/>
    <w:rsid w:val="007E4045"/>
    <w:rsid w:val="007E4373"/>
    <w:rsid w:val="007E524F"/>
    <w:rsid w:val="007E67D9"/>
    <w:rsid w:val="007E7AB8"/>
    <w:rsid w:val="007F1DA7"/>
    <w:rsid w:val="007F6C2C"/>
    <w:rsid w:val="00800245"/>
    <w:rsid w:val="00801D83"/>
    <w:rsid w:val="00805EDB"/>
    <w:rsid w:val="0080731E"/>
    <w:rsid w:val="00807E62"/>
    <w:rsid w:val="008108F3"/>
    <w:rsid w:val="0082140B"/>
    <w:rsid w:val="008248A0"/>
    <w:rsid w:val="00833BF2"/>
    <w:rsid w:val="00835AAF"/>
    <w:rsid w:val="008378EF"/>
    <w:rsid w:val="00837C35"/>
    <w:rsid w:val="00843F2E"/>
    <w:rsid w:val="008440E6"/>
    <w:rsid w:val="0085127A"/>
    <w:rsid w:val="00860056"/>
    <w:rsid w:val="00880544"/>
    <w:rsid w:val="00882F23"/>
    <w:rsid w:val="00886D5E"/>
    <w:rsid w:val="00894BAC"/>
    <w:rsid w:val="008954B3"/>
    <w:rsid w:val="0089570E"/>
    <w:rsid w:val="0089657B"/>
    <w:rsid w:val="008A354D"/>
    <w:rsid w:val="008B5BB7"/>
    <w:rsid w:val="008B7537"/>
    <w:rsid w:val="008C284C"/>
    <w:rsid w:val="008C6BA0"/>
    <w:rsid w:val="008C746D"/>
    <w:rsid w:val="008D0DB3"/>
    <w:rsid w:val="008D4836"/>
    <w:rsid w:val="008D7967"/>
    <w:rsid w:val="008E0816"/>
    <w:rsid w:val="008E118B"/>
    <w:rsid w:val="008E4459"/>
    <w:rsid w:val="008E7DDA"/>
    <w:rsid w:val="008F49E8"/>
    <w:rsid w:val="008F78FB"/>
    <w:rsid w:val="00902EAB"/>
    <w:rsid w:val="00904D25"/>
    <w:rsid w:val="0090673F"/>
    <w:rsid w:val="00921F9F"/>
    <w:rsid w:val="00931E59"/>
    <w:rsid w:val="00937F82"/>
    <w:rsid w:val="00940CAC"/>
    <w:rsid w:val="009455A3"/>
    <w:rsid w:val="00960F6E"/>
    <w:rsid w:val="009724A3"/>
    <w:rsid w:val="009747ED"/>
    <w:rsid w:val="00975BCF"/>
    <w:rsid w:val="00982DE4"/>
    <w:rsid w:val="00982E0C"/>
    <w:rsid w:val="0099024F"/>
    <w:rsid w:val="009903F1"/>
    <w:rsid w:val="009925DB"/>
    <w:rsid w:val="00993BCA"/>
    <w:rsid w:val="00995213"/>
    <w:rsid w:val="009957FC"/>
    <w:rsid w:val="009A0EC5"/>
    <w:rsid w:val="009A331A"/>
    <w:rsid w:val="009A507E"/>
    <w:rsid w:val="009A7F46"/>
    <w:rsid w:val="009B36C6"/>
    <w:rsid w:val="009C1810"/>
    <w:rsid w:val="009D65A9"/>
    <w:rsid w:val="009D71D2"/>
    <w:rsid w:val="009E0718"/>
    <w:rsid w:val="009E5671"/>
    <w:rsid w:val="009E79A4"/>
    <w:rsid w:val="009F20FF"/>
    <w:rsid w:val="009F4F70"/>
    <w:rsid w:val="009F51F1"/>
    <w:rsid w:val="009F5D91"/>
    <w:rsid w:val="00A011AF"/>
    <w:rsid w:val="00A053EB"/>
    <w:rsid w:val="00A06880"/>
    <w:rsid w:val="00A06A3A"/>
    <w:rsid w:val="00A07C7B"/>
    <w:rsid w:val="00A13792"/>
    <w:rsid w:val="00A143C3"/>
    <w:rsid w:val="00A163F7"/>
    <w:rsid w:val="00A22165"/>
    <w:rsid w:val="00A22AF8"/>
    <w:rsid w:val="00A275A9"/>
    <w:rsid w:val="00A33E34"/>
    <w:rsid w:val="00A36CB1"/>
    <w:rsid w:val="00A42FB8"/>
    <w:rsid w:val="00A60B7C"/>
    <w:rsid w:val="00A61484"/>
    <w:rsid w:val="00A61823"/>
    <w:rsid w:val="00A82019"/>
    <w:rsid w:val="00A9096D"/>
    <w:rsid w:val="00A936A9"/>
    <w:rsid w:val="00A93B5B"/>
    <w:rsid w:val="00A9571D"/>
    <w:rsid w:val="00A95E2F"/>
    <w:rsid w:val="00AA2640"/>
    <w:rsid w:val="00AA3A45"/>
    <w:rsid w:val="00AD1389"/>
    <w:rsid w:val="00AD7864"/>
    <w:rsid w:val="00AE0214"/>
    <w:rsid w:val="00AF1039"/>
    <w:rsid w:val="00B06A6F"/>
    <w:rsid w:val="00B11E9F"/>
    <w:rsid w:val="00B11EE1"/>
    <w:rsid w:val="00B13C57"/>
    <w:rsid w:val="00B246EB"/>
    <w:rsid w:val="00B2670D"/>
    <w:rsid w:val="00B3433E"/>
    <w:rsid w:val="00B40EEF"/>
    <w:rsid w:val="00B40F9B"/>
    <w:rsid w:val="00B426C6"/>
    <w:rsid w:val="00B4605E"/>
    <w:rsid w:val="00B56045"/>
    <w:rsid w:val="00B577BD"/>
    <w:rsid w:val="00B60977"/>
    <w:rsid w:val="00B60C20"/>
    <w:rsid w:val="00B67574"/>
    <w:rsid w:val="00B72623"/>
    <w:rsid w:val="00B72A40"/>
    <w:rsid w:val="00B7557A"/>
    <w:rsid w:val="00B758AB"/>
    <w:rsid w:val="00B7595E"/>
    <w:rsid w:val="00B769AC"/>
    <w:rsid w:val="00B817F5"/>
    <w:rsid w:val="00B820B7"/>
    <w:rsid w:val="00B93F5D"/>
    <w:rsid w:val="00B956B7"/>
    <w:rsid w:val="00BA6A36"/>
    <w:rsid w:val="00BC04BE"/>
    <w:rsid w:val="00BC1433"/>
    <w:rsid w:val="00BC5104"/>
    <w:rsid w:val="00BE2073"/>
    <w:rsid w:val="00BE2137"/>
    <w:rsid w:val="00BE32C0"/>
    <w:rsid w:val="00BE3C78"/>
    <w:rsid w:val="00BE4DD8"/>
    <w:rsid w:val="00BE614A"/>
    <w:rsid w:val="00BE7AE2"/>
    <w:rsid w:val="00BF7A93"/>
    <w:rsid w:val="00C05C69"/>
    <w:rsid w:val="00C22A30"/>
    <w:rsid w:val="00C24647"/>
    <w:rsid w:val="00C26875"/>
    <w:rsid w:val="00C3742B"/>
    <w:rsid w:val="00C37D15"/>
    <w:rsid w:val="00C43889"/>
    <w:rsid w:val="00C53367"/>
    <w:rsid w:val="00C55572"/>
    <w:rsid w:val="00C572EE"/>
    <w:rsid w:val="00C618F5"/>
    <w:rsid w:val="00C63593"/>
    <w:rsid w:val="00C74BBA"/>
    <w:rsid w:val="00C76CED"/>
    <w:rsid w:val="00C85345"/>
    <w:rsid w:val="00C90E8E"/>
    <w:rsid w:val="00C949CB"/>
    <w:rsid w:val="00C95F52"/>
    <w:rsid w:val="00CA2DE9"/>
    <w:rsid w:val="00CB01A9"/>
    <w:rsid w:val="00CB24A9"/>
    <w:rsid w:val="00CB29D9"/>
    <w:rsid w:val="00CB5551"/>
    <w:rsid w:val="00CB7C91"/>
    <w:rsid w:val="00CC0D8B"/>
    <w:rsid w:val="00CC3340"/>
    <w:rsid w:val="00CC4925"/>
    <w:rsid w:val="00CD41A9"/>
    <w:rsid w:val="00CD6B80"/>
    <w:rsid w:val="00CE06F3"/>
    <w:rsid w:val="00CE1E8C"/>
    <w:rsid w:val="00CE2866"/>
    <w:rsid w:val="00CE29FE"/>
    <w:rsid w:val="00CE49CF"/>
    <w:rsid w:val="00CE699A"/>
    <w:rsid w:val="00CE6EA2"/>
    <w:rsid w:val="00CF2317"/>
    <w:rsid w:val="00CF2FA9"/>
    <w:rsid w:val="00CF50A4"/>
    <w:rsid w:val="00CF7B2E"/>
    <w:rsid w:val="00D0687A"/>
    <w:rsid w:val="00D06CB0"/>
    <w:rsid w:val="00D06EBF"/>
    <w:rsid w:val="00D0725D"/>
    <w:rsid w:val="00D11BC6"/>
    <w:rsid w:val="00D2333E"/>
    <w:rsid w:val="00D23FA2"/>
    <w:rsid w:val="00D27D94"/>
    <w:rsid w:val="00D4017C"/>
    <w:rsid w:val="00D45965"/>
    <w:rsid w:val="00D50E7A"/>
    <w:rsid w:val="00D536E3"/>
    <w:rsid w:val="00D54060"/>
    <w:rsid w:val="00D54FBF"/>
    <w:rsid w:val="00D64364"/>
    <w:rsid w:val="00D67863"/>
    <w:rsid w:val="00D74414"/>
    <w:rsid w:val="00D752A6"/>
    <w:rsid w:val="00D813DA"/>
    <w:rsid w:val="00D8234A"/>
    <w:rsid w:val="00D83F89"/>
    <w:rsid w:val="00D86342"/>
    <w:rsid w:val="00D87B17"/>
    <w:rsid w:val="00D92E4B"/>
    <w:rsid w:val="00D96398"/>
    <w:rsid w:val="00DA0097"/>
    <w:rsid w:val="00DA3181"/>
    <w:rsid w:val="00DA3AC6"/>
    <w:rsid w:val="00DA555D"/>
    <w:rsid w:val="00DA5CB3"/>
    <w:rsid w:val="00DA5CB6"/>
    <w:rsid w:val="00DA79A9"/>
    <w:rsid w:val="00DB27FF"/>
    <w:rsid w:val="00DC17BE"/>
    <w:rsid w:val="00DD55EE"/>
    <w:rsid w:val="00DE1DCA"/>
    <w:rsid w:val="00DE651C"/>
    <w:rsid w:val="00DE7829"/>
    <w:rsid w:val="00DF0776"/>
    <w:rsid w:val="00DF13DA"/>
    <w:rsid w:val="00E022E7"/>
    <w:rsid w:val="00E06B4C"/>
    <w:rsid w:val="00E1204A"/>
    <w:rsid w:val="00E13811"/>
    <w:rsid w:val="00E15811"/>
    <w:rsid w:val="00E229F2"/>
    <w:rsid w:val="00E23D40"/>
    <w:rsid w:val="00E32071"/>
    <w:rsid w:val="00E323A1"/>
    <w:rsid w:val="00E43B2B"/>
    <w:rsid w:val="00E44F5E"/>
    <w:rsid w:val="00E45545"/>
    <w:rsid w:val="00E55AD3"/>
    <w:rsid w:val="00E563CA"/>
    <w:rsid w:val="00E616E8"/>
    <w:rsid w:val="00E7461A"/>
    <w:rsid w:val="00E76BA4"/>
    <w:rsid w:val="00E777AB"/>
    <w:rsid w:val="00E847B4"/>
    <w:rsid w:val="00E863AE"/>
    <w:rsid w:val="00E9203C"/>
    <w:rsid w:val="00E94F9B"/>
    <w:rsid w:val="00EA2507"/>
    <w:rsid w:val="00EA64EB"/>
    <w:rsid w:val="00EB351A"/>
    <w:rsid w:val="00EB38DA"/>
    <w:rsid w:val="00EB70E8"/>
    <w:rsid w:val="00EC2F4D"/>
    <w:rsid w:val="00EC36C0"/>
    <w:rsid w:val="00ED3DCD"/>
    <w:rsid w:val="00ED3DEA"/>
    <w:rsid w:val="00EE56F6"/>
    <w:rsid w:val="00EE67F1"/>
    <w:rsid w:val="00EF0940"/>
    <w:rsid w:val="00EF0D8F"/>
    <w:rsid w:val="00EF4E6F"/>
    <w:rsid w:val="00EF6C6A"/>
    <w:rsid w:val="00F02301"/>
    <w:rsid w:val="00F118A6"/>
    <w:rsid w:val="00F11AB9"/>
    <w:rsid w:val="00F1621C"/>
    <w:rsid w:val="00F17928"/>
    <w:rsid w:val="00F2340A"/>
    <w:rsid w:val="00F243A1"/>
    <w:rsid w:val="00F30249"/>
    <w:rsid w:val="00F33526"/>
    <w:rsid w:val="00F37603"/>
    <w:rsid w:val="00F51CEF"/>
    <w:rsid w:val="00F57390"/>
    <w:rsid w:val="00F6554B"/>
    <w:rsid w:val="00F67464"/>
    <w:rsid w:val="00F678CA"/>
    <w:rsid w:val="00F70C89"/>
    <w:rsid w:val="00F75D7C"/>
    <w:rsid w:val="00F86547"/>
    <w:rsid w:val="00F9300F"/>
    <w:rsid w:val="00F934EB"/>
    <w:rsid w:val="00F96918"/>
    <w:rsid w:val="00FB1D44"/>
    <w:rsid w:val="00FB2128"/>
    <w:rsid w:val="00FB2C81"/>
    <w:rsid w:val="00FC5A2F"/>
    <w:rsid w:val="00FD2A1D"/>
    <w:rsid w:val="00FD3AE8"/>
    <w:rsid w:val="00FD4B6D"/>
    <w:rsid w:val="00FD60AB"/>
    <w:rsid w:val="00FE18BA"/>
    <w:rsid w:val="00FE59F2"/>
    <w:rsid w:val="00FF0630"/>
    <w:rsid w:val="00FF1B98"/>
    <w:rsid w:val="00FF2CA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248F"/>
  <w15:docId w15:val="{62DFD38F-306F-4BDA-94B3-ED6E770D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379"/>
  </w:style>
  <w:style w:type="paragraph" w:styleId="1">
    <w:name w:val="heading 1"/>
    <w:basedOn w:val="a"/>
    <w:next w:val="a"/>
    <w:link w:val="10"/>
    <w:uiPriority w:val="9"/>
    <w:qFormat/>
    <w:rsid w:val="008965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809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6482"/>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4">
    <w:name w:val="heading 4"/>
    <w:basedOn w:val="a"/>
    <w:next w:val="a"/>
    <w:link w:val="40"/>
    <w:uiPriority w:val="9"/>
    <w:semiHidden/>
    <w:unhideWhenUsed/>
    <w:qFormat/>
    <w:rsid w:val="009A0EC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0B7"/>
    <w:rPr>
      <w:color w:val="0000FF" w:themeColor="hyperlink"/>
      <w:u w:val="single"/>
    </w:rPr>
  </w:style>
  <w:style w:type="paragraph" w:styleId="a4">
    <w:name w:val="List Paragraph"/>
    <w:basedOn w:val="a"/>
    <w:uiPriority w:val="34"/>
    <w:qFormat/>
    <w:rsid w:val="00277517"/>
    <w:pPr>
      <w:ind w:left="720"/>
      <w:contextualSpacing/>
    </w:pPr>
  </w:style>
  <w:style w:type="paragraph" w:styleId="a5">
    <w:name w:val="Body Text"/>
    <w:basedOn w:val="a"/>
    <w:link w:val="a6"/>
    <w:uiPriority w:val="99"/>
    <w:rsid w:val="007E67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6">
    <w:name w:val="Основен текст Знак"/>
    <w:basedOn w:val="a0"/>
    <w:link w:val="a5"/>
    <w:uiPriority w:val="99"/>
    <w:rsid w:val="007E67D9"/>
    <w:rPr>
      <w:rFonts w:ascii="Times New Roman" w:eastAsia="Times New Roman" w:hAnsi="Times New Roman" w:cs="Times New Roman"/>
      <w:sz w:val="20"/>
      <w:szCs w:val="20"/>
    </w:rPr>
  </w:style>
  <w:style w:type="table" w:styleId="a7">
    <w:name w:val="Table Grid"/>
    <w:basedOn w:val="a1"/>
    <w:rsid w:val="00A0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ED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iPriority w:val="99"/>
    <w:semiHidden/>
    <w:unhideWhenUsed/>
    <w:rsid w:val="00D83F89"/>
    <w:pPr>
      <w:spacing w:after="120"/>
      <w:ind w:left="283"/>
    </w:pPr>
  </w:style>
  <w:style w:type="character" w:customStyle="1" w:styleId="a9">
    <w:name w:val="Основен текст с отстъп Знак"/>
    <w:basedOn w:val="a0"/>
    <w:link w:val="a8"/>
    <w:uiPriority w:val="99"/>
    <w:semiHidden/>
    <w:rsid w:val="00D83F89"/>
  </w:style>
  <w:style w:type="paragraph" w:styleId="aa">
    <w:name w:val="Normal (Web)"/>
    <w:basedOn w:val="a"/>
    <w:unhideWhenUsed/>
    <w:rsid w:val="00882F23"/>
    <w:pPr>
      <w:spacing w:before="100" w:beforeAutospacing="1" w:after="119" w:line="240" w:lineRule="auto"/>
    </w:pPr>
    <w:rPr>
      <w:rFonts w:ascii="Times New Roman" w:eastAsia="Times New Roman" w:hAnsi="Times New Roman" w:cs="Times New Roman"/>
      <w:sz w:val="24"/>
      <w:szCs w:val="24"/>
      <w:lang w:eastAsia="bg-BG"/>
    </w:rPr>
  </w:style>
  <w:style w:type="paragraph" w:customStyle="1" w:styleId="Style">
    <w:name w:val="Style"/>
    <w:rsid w:val="0021474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b">
    <w:name w:val="header"/>
    <w:basedOn w:val="a"/>
    <w:link w:val="ac"/>
    <w:uiPriority w:val="99"/>
    <w:unhideWhenUsed/>
    <w:rsid w:val="00837C35"/>
    <w:pPr>
      <w:tabs>
        <w:tab w:val="center" w:pos="4680"/>
        <w:tab w:val="right" w:pos="9360"/>
      </w:tabs>
      <w:spacing w:after="0" w:line="240" w:lineRule="auto"/>
    </w:pPr>
  </w:style>
  <w:style w:type="character" w:customStyle="1" w:styleId="ac">
    <w:name w:val="Горен колонтитул Знак"/>
    <w:basedOn w:val="a0"/>
    <w:link w:val="ab"/>
    <w:uiPriority w:val="99"/>
    <w:rsid w:val="00837C35"/>
  </w:style>
  <w:style w:type="paragraph" w:styleId="ad">
    <w:name w:val="footer"/>
    <w:basedOn w:val="a"/>
    <w:link w:val="ae"/>
    <w:uiPriority w:val="99"/>
    <w:unhideWhenUsed/>
    <w:rsid w:val="00837C35"/>
    <w:pPr>
      <w:tabs>
        <w:tab w:val="center" w:pos="4680"/>
        <w:tab w:val="right" w:pos="9360"/>
      </w:tabs>
      <w:spacing w:after="0" w:line="240" w:lineRule="auto"/>
    </w:pPr>
  </w:style>
  <w:style w:type="character" w:customStyle="1" w:styleId="ae">
    <w:name w:val="Долен колонтитул Знак"/>
    <w:basedOn w:val="a0"/>
    <w:link w:val="ad"/>
    <w:uiPriority w:val="99"/>
    <w:rsid w:val="00837C35"/>
  </w:style>
  <w:style w:type="character" w:styleId="af">
    <w:name w:val="Emphasis"/>
    <w:basedOn w:val="a0"/>
    <w:uiPriority w:val="20"/>
    <w:qFormat/>
    <w:rsid w:val="00216DE2"/>
    <w:rPr>
      <w:i/>
      <w:iCs/>
    </w:rPr>
  </w:style>
  <w:style w:type="paragraph" w:styleId="af0">
    <w:name w:val="Balloon Text"/>
    <w:basedOn w:val="a"/>
    <w:link w:val="af1"/>
    <w:uiPriority w:val="99"/>
    <w:semiHidden/>
    <w:unhideWhenUsed/>
    <w:rsid w:val="00466FE3"/>
    <w:pPr>
      <w:spacing w:after="0" w:line="240" w:lineRule="auto"/>
    </w:pPr>
    <w:rPr>
      <w:rFonts w:ascii="Tahoma" w:hAnsi="Tahoma" w:cs="Tahoma"/>
      <w:sz w:val="16"/>
      <w:szCs w:val="16"/>
    </w:rPr>
  </w:style>
  <w:style w:type="character" w:customStyle="1" w:styleId="af1">
    <w:name w:val="Изнесен текст Знак"/>
    <w:basedOn w:val="a0"/>
    <w:link w:val="af0"/>
    <w:uiPriority w:val="99"/>
    <w:semiHidden/>
    <w:rsid w:val="00466FE3"/>
    <w:rPr>
      <w:rFonts w:ascii="Tahoma" w:hAnsi="Tahoma" w:cs="Tahoma"/>
      <w:sz w:val="16"/>
      <w:szCs w:val="16"/>
    </w:rPr>
  </w:style>
  <w:style w:type="character" w:customStyle="1" w:styleId="30">
    <w:name w:val="Заглавие 3 Знак"/>
    <w:basedOn w:val="a0"/>
    <w:link w:val="3"/>
    <w:uiPriority w:val="9"/>
    <w:rsid w:val="005B6482"/>
    <w:rPr>
      <w:rFonts w:ascii="Times New Roman" w:eastAsia="Times New Roman" w:hAnsi="Times New Roman" w:cs="Times New Roman"/>
      <w:b/>
      <w:bCs/>
      <w:sz w:val="27"/>
      <w:szCs w:val="27"/>
      <w:lang w:eastAsia="bg-BG"/>
    </w:rPr>
  </w:style>
  <w:style w:type="paragraph" w:customStyle="1" w:styleId="field-text">
    <w:name w:val="field-text"/>
    <w:basedOn w:val="a"/>
    <w:rsid w:val="005B648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amedocreference">
    <w:name w:val="samedocreference"/>
    <w:basedOn w:val="a0"/>
    <w:rsid w:val="00EB38DA"/>
  </w:style>
  <w:style w:type="paragraph" w:styleId="af2">
    <w:name w:val="No Spacing"/>
    <w:uiPriority w:val="1"/>
    <w:qFormat/>
    <w:rsid w:val="007C4538"/>
    <w:pPr>
      <w:spacing w:after="0" w:line="240" w:lineRule="auto"/>
    </w:pPr>
  </w:style>
  <w:style w:type="character" w:customStyle="1" w:styleId="10">
    <w:name w:val="Заглавие 1 Знак"/>
    <w:basedOn w:val="a0"/>
    <w:link w:val="1"/>
    <w:uiPriority w:val="9"/>
    <w:rsid w:val="0089657B"/>
    <w:rPr>
      <w:rFonts w:asciiTheme="majorHAnsi" w:eastAsiaTheme="majorEastAsia" w:hAnsiTheme="majorHAnsi" w:cstheme="majorBidi"/>
      <w:color w:val="365F91" w:themeColor="accent1" w:themeShade="BF"/>
      <w:sz w:val="32"/>
      <w:szCs w:val="32"/>
    </w:rPr>
  </w:style>
  <w:style w:type="character" w:customStyle="1" w:styleId="40">
    <w:name w:val="Заглавие 4 Знак"/>
    <w:basedOn w:val="a0"/>
    <w:link w:val="4"/>
    <w:uiPriority w:val="9"/>
    <w:semiHidden/>
    <w:rsid w:val="009A0EC5"/>
    <w:rPr>
      <w:rFonts w:asciiTheme="majorHAnsi" w:eastAsiaTheme="majorEastAsia" w:hAnsiTheme="majorHAnsi" w:cstheme="majorBidi"/>
      <w:i/>
      <w:iCs/>
      <w:color w:val="365F91" w:themeColor="accent1" w:themeShade="BF"/>
    </w:rPr>
  </w:style>
  <w:style w:type="paragraph" w:customStyle="1" w:styleId="TableParagraph">
    <w:name w:val="Table Paragraph"/>
    <w:basedOn w:val="a"/>
    <w:uiPriority w:val="1"/>
    <w:qFormat/>
    <w:rsid w:val="00C2464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20">
    <w:name w:val="Заглавие 2 Знак"/>
    <w:basedOn w:val="a0"/>
    <w:link w:val="2"/>
    <w:uiPriority w:val="9"/>
    <w:semiHidden/>
    <w:rsid w:val="003809B2"/>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0"/>
    <w:uiPriority w:val="99"/>
    <w:semiHidden/>
    <w:unhideWhenUsed/>
    <w:rsid w:val="006D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8009">
      <w:bodyDiv w:val="1"/>
      <w:marLeft w:val="0"/>
      <w:marRight w:val="0"/>
      <w:marTop w:val="0"/>
      <w:marBottom w:val="0"/>
      <w:divBdr>
        <w:top w:val="none" w:sz="0" w:space="0" w:color="auto"/>
        <w:left w:val="none" w:sz="0" w:space="0" w:color="auto"/>
        <w:bottom w:val="none" w:sz="0" w:space="0" w:color="auto"/>
        <w:right w:val="none" w:sz="0" w:space="0" w:color="auto"/>
      </w:divBdr>
      <w:divsChild>
        <w:div w:id="240019914">
          <w:marLeft w:val="0"/>
          <w:marRight w:val="0"/>
          <w:marTop w:val="0"/>
          <w:marBottom w:val="0"/>
          <w:divBdr>
            <w:top w:val="none" w:sz="0" w:space="0" w:color="auto"/>
            <w:left w:val="none" w:sz="0" w:space="0" w:color="auto"/>
            <w:bottom w:val="none" w:sz="0" w:space="0" w:color="auto"/>
            <w:right w:val="none" w:sz="0" w:space="0" w:color="auto"/>
          </w:divBdr>
        </w:div>
      </w:divsChild>
    </w:div>
    <w:div w:id="1042554070">
      <w:bodyDiv w:val="1"/>
      <w:marLeft w:val="0"/>
      <w:marRight w:val="0"/>
      <w:marTop w:val="0"/>
      <w:marBottom w:val="0"/>
      <w:divBdr>
        <w:top w:val="none" w:sz="0" w:space="0" w:color="auto"/>
        <w:left w:val="none" w:sz="0" w:space="0" w:color="auto"/>
        <w:bottom w:val="none" w:sz="0" w:space="0" w:color="auto"/>
        <w:right w:val="none" w:sz="0" w:space="0" w:color="auto"/>
      </w:divBdr>
    </w:div>
    <w:div w:id="1096555592">
      <w:bodyDiv w:val="1"/>
      <w:marLeft w:val="0"/>
      <w:marRight w:val="0"/>
      <w:marTop w:val="0"/>
      <w:marBottom w:val="0"/>
      <w:divBdr>
        <w:top w:val="none" w:sz="0" w:space="0" w:color="auto"/>
        <w:left w:val="none" w:sz="0" w:space="0" w:color="auto"/>
        <w:bottom w:val="none" w:sz="0" w:space="0" w:color="auto"/>
        <w:right w:val="none" w:sz="0" w:space="0" w:color="auto"/>
      </w:divBdr>
      <w:divsChild>
        <w:div w:id="4217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1F5B-EEB4-414B-8394-0DB986E0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2841</Words>
  <Characters>16195</Characters>
  <Application>Microsoft Office Word</Application>
  <DocSecurity>0</DocSecurity>
  <Lines>134</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инж.Таня Гогова</dc:creator>
  <cp:lastModifiedBy>Janet Marinska</cp:lastModifiedBy>
  <cp:revision>19</cp:revision>
  <cp:lastPrinted>2022-09-09T13:57:00Z</cp:lastPrinted>
  <dcterms:created xsi:type="dcterms:W3CDTF">2022-08-02T06:44:00Z</dcterms:created>
  <dcterms:modified xsi:type="dcterms:W3CDTF">2022-10-03T12:59:00Z</dcterms:modified>
</cp:coreProperties>
</file>