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581" w:rsidRPr="00F55F28" w:rsidRDefault="00781581" w:rsidP="005770C6">
      <w:pPr>
        <w:spacing w:after="0" w:line="240" w:lineRule="auto"/>
        <w:ind w:firstLine="924"/>
        <w:jc w:val="both"/>
        <w:textAlignment w:val="center"/>
        <w:rPr>
          <w:rFonts w:ascii="Times New Roman" w:hAnsi="Times New Roman"/>
          <w:color w:val="000000"/>
          <w:sz w:val="24"/>
          <w:szCs w:val="24"/>
          <w:lang w:val="bg-BG"/>
        </w:rPr>
      </w:pPr>
      <w:r w:rsidRPr="00F55F28">
        <w:rPr>
          <w:rFonts w:ascii="Times New Roman" w:hAnsi="Times New Roman"/>
          <w:color w:val="000000"/>
          <w:sz w:val="24"/>
          <w:szCs w:val="24"/>
          <w:lang w:val="bg-BG"/>
        </w:rPr>
        <w:t xml:space="preserve">Приложение № 5 към </w:t>
      </w:r>
      <w:r w:rsidRPr="00F55F28">
        <w:rPr>
          <w:rFonts w:ascii="Times New Roman" w:hAnsi="Times New Roman"/>
          <w:color w:val="8B0000"/>
          <w:sz w:val="24"/>
          <w:szCs w:val="24"/>
          <w:u w:val="single"/>
          <w:lang w:val="bg-BG"/>
        </w:rPr>
        <w:t>чл. 4, ал. 1</w:t>
      </w:r>
    </w:p>
    <w:p w:rsidR="00781581" w:rsidRPr="00F55F28" w:rsidRDefault="00781581" w:rsidP="005770C6">
      <w:pPr>
        <w:spacing w:after="0" w:line="240" w:lineRule="auto"/>
        <w:ind w:firstLine="924"/>
        <w:jc w:val="both"/>
        <w:textAlignment w:val="center"/>
        <w:rPr>
          <w:rFonts w:ascii="Times New Roman" w:hAnsi="Times New Roman"/>
          <w:color w:val="000000"/>
          <w:sz w:val="24"/>
          <w:szCs w:val="24"/>
          <w:lang w:val="bg-BG"/>
        </w:rPr>
      </w:pPr>
    </w:p>
    <w:p w:rsidR="00781581" w:rsidRPr="00F55F28" w:rsidRDefault="00781581" w:rsidP="005770C6">
      <w:pPr>
        <w:spacing w:after="0" w:line="240" w:lineRule="auto"/>
        <w:ind w:firstLine="924"/>
        <w:jc w:val="both"/>
        <w:textAlignment w:val="center"/>
        <w:rPr>
          <w:rFonts w:ascii="Times New Roman" w:hAnsi="Times New Roman"/>
          <w:color w:val="000000"/>
          <w:sz w:val="24"/>
          <w:szCs w:val="24"/>
          <w:lang w:val="bg-BG"/>
        </w:rPr>
      </w:pPr>
      <w:r w:rsidRPr="00F55F28">
        <w:rPr>
          <w:rFonts w:ascii="Times New Roman" w:hAnsi="Times New Roman"/>
          <w:color w:val="000000"/>
          <w:sz w:val="24"/>
          <w:szCs w:val="24"/>
          <w:lang w:val="bg-BG"/>
        </w:rPr>
        <w:t>(Ново - ДВ, бр. 12 от 2016 г., в сила от 12.02.2016 г., изм. и доп. - ДВ, бр. 3 от 2018 г., изм. - ДВ, бр. 31 от 2019 г., в сила от 12.04.2019 г., доп. - ДВ, бр. 67 от 2019 г., в сила от 28.08.2019 г.)</w:t>
      </w:r>
    </w:p>
    <w:p w:rsidR="00781581" w:rsidRPr="00F55F28" w:rsidRDefault="00781581" w:rsidP="005770C6">
      <w:pPr>
        <w:spacing w:after="96" w:line="240" w:lineRule="auto"/>
        <w:ind w:firstLine="924"/>
        <w:jc w:val="both"/>
        <w:textAlignment w:val="center"/>
        <w:rPr>
          <w:rFonts w:ascii="Times New Roman" w:hAnsi="Times New Roman"/>
          <w:color w:val="000000"/>
          <w:sz w:val="24"/>
          <w:szCs w:val="24"/>
          <w:lang w:val="bg-BG"/>
        </w:rPr>
      </w:pPr>
    </w:p>
    <w:p w:rsidR="00781581" w:rsidRPr="00F55F28" w:rsidRDefault="00781581" w:rsidP="005770C6">
      <w:pPr>
        <w:spacing w:after="0" w:line="240" w:lineRule="auto"/>
        <w:textAlignment w:val="center"/>
        <w:rPr>
          <w:rFonts w:ascii="Times New Roman" w:hAnsi="Times New Roman"/>
          <w:color w:val="000000"/>
          <w:sz w:val="24"/>
          <w:szCs w:val="24"/>
          <w:lang w:val="bg-BG"/>
        </w:rPr>
      </w:pPr>
      <w:r w:rsidRPr="00F55F28">
        <w:rPr>
          <w:rFonts w:ascii="Times New Roman" w:hAnsi="Times New Roman"/>
          <w:color w:val="000000"/>
          <w:sz w:val="24"/>
          <w:szCs w:val="24"/>
          <w:lang w:val="bg-BG"/>
        </w:rPr>
        <w:t>                                                                          ДО</w:t>
      </w:r>
    </w:p>
    <w:p w:rsidR="00781581" w:rsidRPr="00F55F28" w:rsidRDefault="00781581" w:rsidP="005770C6">
      <w:pPr>
        <w:spacing w:after="0" w:line="240" w:lineRule="auto"/>
        <w:textAlignment w:val="center"/>
        <w:rPr>
          <w:rFonts w:ascii="Times New Roman" w:hAnsi="Times New Roman"/>
          <w:color w:val="000000"/>
          <w:sz w:val="24"/>
          <w:szCs w:val="24"/>
          <w:lang w:val="bg-BG"/>
        </w:rPr>
      </w:pPr>
      <w:r w:rsidRPr="00F55F28">
        <w:rPr>
          <w:rFonts w:ascii="Times New Roman" w:hAnsi="Times New Roman"/>
          <w:color w:val="000000"/>
          <w:sz w:val="24"/>
          <w:szCs w:val="24"/>
          <w:lang w:val="bg-BG"/>
        </w:rPr>
        <w:t>                                                                          ДИРЕКТОРА НА РИОСВ</w:t>
      </w:r>
    </w:p>
    <w:p w:rsidR="00781581" w:rsidRPr="00F55F28" w:rsidRDefault="00781581" w:rsidP="005770C6">
      <w:pPr>
        <w:spacing w:after="0" w:line="240" w:lineRule="auto"/>
        <w:textAlignment w:val="center"/>
        <w:rPr>
          <w:rFonts w:ascii="Times New Roman" w:hAnsi="Times New Roman"/>
          <w:color w:val="000000"/>
          <w:sz w:val="24"/>
          <w:szCs w:val="24"/>
          <w:lang w:val="bg-BG"/>
        </w:rPr>
      </w:pPr>
      <w:r w:rsidRPr="00F55F28">
        <w:rPr>
          <w:rFonts w:ascii="Times New Roman" w:hAnsi="Times New Roman"/>
          <w:color w:val="000000"/>
          <w:sz w:val="24"/>
          <w:szCs w:val="24"/>
          <w:lang w:val="bg-BG"/>
        </w:rPr>
        <w:t>                                                                          ПЛОВДИВ</w:t>
      </w:r>
    </w:p>
    <w:p w:rsidR="00781581" w:rsidRPr="00F55F28" w:rsidRDefault="00781581" w:rsidP="005770C6">
      <w:pPr>
        <w:spacing w:after="0" w:line="240" w:lineRule="auto"/>
        <w:textAlignment w:val="center"/>
        <w:rPr>
          <w:rFonts w:ascii="Times New Roman" w:hAnsi="Times New Roman"/>
          <w:color w:val="000000"/>
          <w:sz w:val="24"/>
          <w:szCs w:val="24"/>
          <w:lang w:val="bg-BG"/>
        </w:rPr>
      </w:pPr>
    </w:p>
    <w:p w:rsidR="00781581" w:rsidRPr="00F55F28" w:rsidRDefault="00781581" w:rsidP="005770C6">
      <w:pPr>
        <w:spacing w:after="0" w:line="240" w:lineRule="auto"/>
        <w:textAlignment w:val="center"/>
        <w:rPr>
          <w:rFonts w:ascii="Times New Roman" w:hAnsi="Times New Roman"/>
          <w:color w:val="000000"/>
          <w:sz w:val="24"/>
          <w:szCs w:val="24"/>
          <w:lang w:val="bg-BG"/>
        </w:rPr>
      </w:pPr>
    </w:p>
    <w:p w:rsidR="00781581" w:rsidRPr="00F55F28" w:rsidRDefault="00781581" w:rsidP="005770C6">
      <w:pPr>
        <w:spacing w:after="0" w:line="240" w:lineRule="auto"/>
        <w:textAlignment w:val="center"/>
        <w:rPr>
          <w:rFonts w:ascii="Times New Roman" w:hAnsi="Times New Roman"/>
          <w:color w:val="000000"/>
          <w:sz w:val="24"/>
          <w:szCs w:val="24"/>
          <w:lang w:val="bg-BG"/>
        </w:rPr>
      </w:pPr>
    </w:p>
    <w:p w:rsidR="00781581" w:rsidRPr="00F55F28" w:rsidRDefault="00781581" w:rsidP="005770C6">
      <w:pPr>
        <w:spacing w:after="0" w:line="240" w:lineRule="auto"/>
        <w:jc w:val="center"/>
        <w:textAlignment w:val="center"/>
        <w:rPr>
          <w:rFonts w:ascii="Times New Roman" w:hAnsi="Times New Roman"/>
          <w:color w:val="000000"/>
          <w:sz w:val="24"/>
          <w:szCs w:val="24"/>
          <w:lang w:val="bg-BG"/>
        </w:rPr>
      </w:pPr>
      <w:r w:rsidRPr="00F55F28">
        <w:rPr>
          <w:rFonts w:ascii="Times New Roman" w:hAnsi="Times New Roman"/>
          <w:color w:val="000000"/>
          <w:sz w:val="24"/>
          <w:szCs w:val="24"/>
          <w:lang w:val="bg-BG"/>
        </w:rPr>
        <w:t>УВЕДОМЛЕНИЕ</w:t>
      </w:r>
    </w:p>
    <w:p w:rsidR="00781581" w:rsidRPr="00F55F28" w:rsidRDefault="00781581" w:rsidP="005770C6">
      <w:pPr>
        <w:spacing w:after="0" w:line="240" w:lineRule="auto"/>
        <w:jc w:val="center"/>
        <w:textAlignment w:val="center"/>
        <w:rPr>
          <w:rFonts w:ascii="Times New Roman" w:hAnsi="Times New Roman"/>
          <w:color w:val="000000"/>
          <w:sz w:val="24"/>
          <w:szCs w:val="24"/>
          <w:lang w:val="bg-BG"/>
        </w:rPr>
      </w:pPr>
      <w:r w:rsidRPr="00F55F28">
        <w:rPr>
          <w:rFonts w:ascii="Times New Roman" w:hAnsi="Times New Roman"/>
          <w:color w:val="000000"/>
          <w:sz w:val="24"/>
          <w:szCs w:val="24"/>
          <w:lang w:val="bg-BG"/>
        </w:rPr>
        <w:t>за инвестиционно предложение</w:t>
      </w:r>
    </w:p>
    <w:p w:rsidR="00781581" w:rsidRPr="00F55F28" w:rsidRDefault="00781581" w:rsidP="005770C6">
      <w:pPr>
        <w:spacing w:after="0" w:line="240" w:lineRule="auto"/>
        <w:textAlignment w:val="center"/>
        <w:rPr>
          <w:rFonts w:ascii="Times New Roman" w:hAnsi="Times New Roman"/>
          <w:color w:val="000000"/>
          <w:sz w:val="24"/>
          <w:szCs w:val="24"/>
          <w:lang w:val="bg-BG"/>
        </w:rPr>
      </w:pPr>
      <w:r w:rsidRPr="00F55F28">
        <w:rPr>
          <w:rFonts w:ascii="Times New Roman" w:hAnsi="Times New Roman"/>
          <w:color w:val="000000"/>
          <w:sz w:val="24"/>
          <w:szCs w:val="24"/>
          <w:lang w:val="bg-BG"/>
        </w:rPr>
        <w:t> </w:t>
      </w:r>
    </w:p>
    <w:p w:rsidR="00781581" w:rsidRPr="00F55F28" w:rsidRDefault="00781581" w:rsidP="005770C6">
      <w:pPr>
        <w:spacing w:after="0" w:line="240" w:lineRule="auto"/>
        <w:textAlignment w:val="center"/>
        <w:rPr>
          <w:rFonts w:ascii="Times New Roman" w:hAnsi="Times New Roman"/>
          <w:color w:val="000000"/>
          <w:sz w:val="24"/>
          <w:szCs w:val="24"/>
          <w:lang w:val="bg-BG"/>
        </w:rPr>
      </w:pPr>
      <w:r w:rsidRPr="00F55F28">
        <w:rPr>
          <w:rFonts w:ascii="Times New Roman" w:hAnsi="Times New Roman"/>
          <w:color w:val="000000"/>
          <w:sz w:val="24"/>
          <w:szCs w:val="24"/>
          <w:lang w:val="bg-BG"/>
        </w:rPr>
        <w:t xml:space="preserve">от </w:t>
      </w:r>
      <w:r w:rsidRPr="00F55F28">
        <w:rPr>
          <w:rFonts w:ascii="Times New Roman" w:hAnsi="Times New Roman"/>
          <w:b/>
          <w:color w:val="000000"/>
          <w:sz w:val="24"/>
          <w:szCs w:val="24"/>
          <w:lang w:val="bg-BG"/>
        </w:rPr>
        <w:t>„Технополис България” ЕАД,</w:t>
      </w:r>
      <w:r w:rsidR="008C3134" w:rsidRPr="00F55F28">
        <w:rPr>
          <w:lang w:val="bg-BG"/>
        </w:rPr>
        <w:t xml:space="preserve"> </w:t>
      </w:r>
      <w:r w:rsidR="008C3134" w:rsidRPr="00F55F28">
        <w:rPr>
          <w:rFonts w:ascii="Times New Roman" w:hAnsi="Times New Roman"/>
          <w:b/>
          <w:sz w:val="24"/>
          <w:szCs w:val="24"/>
          <w:lang w:val="bg-BG"/>
        </w:rPr>
        <w:t>ЕИК</w:t>
      </w:r>
      <w:r w:rsidR="008C3134" w:rsidRPr="00F55F28">
        <w:rPr>
          <w:lang w:val="bg-BG"/>
        </w:rPr>
        <w:t xml:space="preserve"> </w:t>
      </w:r>
      <w:r w:rsidR="008C3134" w:rsidRPr="00F55F28">
        <w:rPr>
          <w:rFonts w:ascii="Times New Roman" w:hAnsi="Times New Roman"/>
          <w:b/>
          <w:sz w:val="24"/>
          <w:szCs w:val="24"/>
          <w:lang w:val="bg-BG"/>
        </w:rPr>
        <w:t xml:space="preserve">130858590, </w:t>
      </w:r>
      <w:r w:rsidR="008C3134" w:rsidRPr="00F55F28">
        <w:rPr>
          <w:rFonts w:ascii="Times New Roman" w:hAnsi="Times New Roman"/>
          <w:b/>
          <w:color w:val="000000"/>
          <w:sz w:val="24"/>
          <w:szCs w:val="24"/>
          <w:lang w:val="bg-BG"/>
        </w:rPr>
        <w:t>гр. София, п.к. 17</w:t>
      </w:r>
      <w:r w:rsidR="00302B1C">
        <w:rPr>
          <w:rFonts w:ascii="Times New Roman" w:hAnsi="Times New Roman"/>
          <w:b/>
          <w:color w:val="000000"/>
          <w:sz w:val="24"/>
          <w:szCs w:val="24"/>
          <w:lang w:val="bg-BG"/>
        </w:rPr>
        <w:t>66</w:t>
      </w:r>
      <w:r w:rsidR="008C3134" w:rsidRPr="00F55F28">
        <w:rPr>
          <w:rFonts w:ascii="Times New Roman" w:hAnsi="Times New Roman"/>
          <w:b/>
          <w:color w:val="000000"/>
          <w:sz w:val="24"/>
          <w:szCs w:val="24"/>
          <w:lang w:val="bg-BG"/>
        </w:rPr>
        <w:t>, ж.к. Младост, ул. „Околовръстен път“</w:t>
      </w:r>
      <w:r w:rsidR="00302B1C">
        <w:rPr>
          <w:rFonts w:ascii="Times New Roman" w:hAnsi="Times New Roman"/>
          <w:b/>
          <w:color w:val="000000"/>
          <w:sz w:val="24"/>
          <w:szCs w:val="24"/>
          <w:lang w:val="bg-BG"/>
        </w:rPr>
        <w:t xml:space="preserve"> №265</w:t>
      </w:r>
      <w:r w:rsidR="008C3134" w:rsidRPr="00F55F28">
        <w:rPr>
          <w:rFonts w:ascii="Times New Roman" w:hAnsi="Times New Roman"/>
          <w:b/>
          <w:color w:val="000000"/>
          <w:sz w:val="24"/>
          <w:szCs w:val="24"/>
          <w:lang w:val="bg-BG"/>
        </w:rPr>
        <w:t xml:space="preserve">, Хипермаркет </w:t>
      </w:r>
      <w:r w:rsidR="008C3134" w:rsidRPr="00302B1C">
        <w:rPr>
          <w:rFonts w:ascii="Times New Roman" w:hAnsi="Times New Roman"/>
          <w:b/>
          <w:color w:val="000000"/>
          <w:sz w:val="24"/>
          <w:szCs w:val="24"/>
          <w:lang w:val="bg-BG"/>
        </w:rPr>
        <w:t>Технополис, тел.</w:t>
      </w:r>
      <w:r w:rsidR="00302B1C" w:rsidRPr="00302B1C">
        <w:rPr>
          <w:rFonts w:ascii="Times New Roman" w:hAnsi="Times New Roman"/>
          <w:b/>
          <w:color w:val="000000"/>
          <w:sz w:val="24"/>
          <w:szCs w:val="24"/>
          <w:lang w:val="bg-BG"/>
        </w:rPr>
        <w:t xml:space="preserve"> 02 9211 192</w:t>
      </w:r>
    </w:p>
    <w:p w:rsidR="00781581" w:rsidRPr="00F55F28" w:rsidRDefault="00781581" w:rsidP="008C3134">
      <w:pPr>
        <w:spacing w:after="0" w:line="240" w:lineRule="auto"/>
        <w:jc w:val="center"/>
        <w:textAlignment w:val="center"/>
        <w:rPr>
          <w:rFonts w:ascii="Times New Roman" w:hAnsi="Times New Roman"/>
          <w:i/>
          <w:iCs/>
          <w:color w:val="000000"/>
          <w:sz w:val="24"/>
          <w:szCs w:val="24"/>
          <w:lang w:val="bg-BG"/>
        </w:rPr>
      </w:pPr>
      <w:r w:rsidRPr="00F55F28">
        <w:rPr>
          <w:rFonts w:ascii="Times New Roman" w:hAnsi="Times New Roman"/>
          <w:i/>
          <w:iCs/>
          <w:color w:val="000000"/>
          <w:sz w:val="24"/>
          <w:szCs w:val="24"/>
          <w:lang w:val="bg-BG"/>
        </w:rPr>
        <w:t>(име, адрес и телефон за контакт)</w:t>
      </w:r>
    </w:p>
    <w:p w:rsidR="00781581" w:rsidRPr="00F55F28" w:rsidRDefault="00781581" w:rsidP="005770C6">
      <w:pPr>
        <w:spacing w:after="0" w:line="240" w:lineRule="auto"/>
        <w:textAlignment w:val="center"/>
        <w:rPr>
          <w:rFonts w:ascii="Times New Roman" w:hAnsi="Times New Roman"/>
          <w:color w:val="000000"/>
          <w:sz w:val="24"/>
          <w:szCs w:val="24"/>
          <w:lang w:val="bg-BG"/>
        </w:rPr>
      </w:pPr>
      <w:bookmarkStart w:id="0" w:name="_GoBack"/>
      <w:bookmarkEnd w:id="0"/>
      <w:r w:rsidRPr="00F55F28">
        <w:rPr>
          <w:rFonts w:ascii="Times New Roman" w:hAnsi="Times New Roman"/>
          <w:color w:val="000000"/>
          <w:sz w:val="24"/>
          <w:szCs w:val="24"/>
          <w:lang w:val="bg-BG"/>
        </w:rPr>
        <w:t> </w:t>
      </w:r>
    </w:p>
    <w:p w:rsidR="0046516E" w:rsidRDefault="0046516E" w:rsidP="00DD50FA">
      <w:pPr>
        <w:spacing w:after="0" w:line="240" w:lineRule="auto"/>
        <w:ind w:firstLine="720"/>
        <w:textAlignment w:val="center"/>
        <w:rPr>
          <w:rFonts w:ascii="Times New Roman" w:hAnsi="Times New Roman"/>
          <w:b/>
          <w:color w:val="000000"/>
          <w:sz w:val="24"/>
          <w:szCs w:val="24"/>
          <w:lang w:val="bg-BG"/>
        </w:rPr>
      </w:pPr>
    </w:p>
    <w:p w:rsidR="00781581" w:rsidRPr="00F55F28" w:rsidRDefault="00781581" w:rsidP="00DD50FA">
      <w:pPr>
        <w:spacing w:after="0" w:line="240" w:lineRule="auto"/>
        <w:ind w:firstLine="720"/>
        <w:textAlignment w:val="center"/>
        <w:rPr>
          <w:rFonts w:ascii="Times New Roman" w:hAnsi="Times New Roman"/>
          <w:b/>
          <w:color w:val="000000"/>
          <w:sz w:val="24"/>
          <w:szCs w:val="24"/>
          <w:lang w:val="bg-BG"/>
        </w:rPr>
      </w:pPr>
      <w:r w:rsidRPr="00F55F28">
        <w:rPr>
          <w:rFonts w:ascii="Times New Roman" w:hAnsi="Times New Roman"/>
          <w:b/>
          <w:color w:val="000000"/>
          <w:sz w:val="24"/>
          <w:szCs w:val="24"/>
          <w:lang w:val="bg-BG"/>
        </w:rPr>
        <w:t>УВАЖАЕМИ Г-Н ДИРЕКТОР,</w:t>
      </w:r>
    </w:p>
    <w:p w:rsidR="00781581" w:rsidRPr="00F55F28" w:rsidRDefault="00781581" w:rsidP="005770C6">
      <w:pPr>
        <w:spacing w:after="0" w:line="240" w:lineRule="auto"/>
        <w:textAlignment w:val="center"/>
        <w:rPr>
          <w:rFonts w:ascii="Times New Roman" w:hAnsi="Times New Roman"/>
          <w:color w:val="000000"/>
          <w:sz w:val="24"/>
          <w:szCs w:val="24"/>
          <w:lang w:val="bg-BG"/>
        </w:rPr>
      </w:pPr>
      <w:r w:rsidRPr="00F55F28">
        <w:rPr>
          <w:rFonts w:ascii="Times New Roman" w:hAnsi="Times New Roman"/>
          <w:color w:val="000000"/>
          <w:sz w:val="24"/>
          <w:szCs w:val="24"/>
          <w:lang w:val="bg-BG"/>
        </w:rPr>
        <w:t> </w:t>
      </w:r>
    </w:p>
    <w:p w:rsidR="00781581" w:rsidRPr="00F55F28" w:rsidRDefault="00781581" w:rsidP="00DD50FA">
      <w:pPr>
        <w:spacing w:after="0" w:line="240" w:lineRule="auto"/>
        <w:ind w:firstLine="720"/>
        <w:textAlignment w:val="center"/>
        <w:rPr>
          <w:rFonts w:ascii="Times New Roman" w:hAnsi="Times New Roman"/>
          <w:color w:val="000000"/>
          <w:sz w:val="24"/>
          <w:szCs w:val="24"/>
          <w:lang w:val="bg-BG"/>
        </w:rPr>
      </w:pPr>
      <w:r w:rsidRPr="00F55F28">
        <w:rPr>
          <w:rFonts w:ascii="Times New Roman" w:hAnsi="Times New Roman"/>
          <w:color w:val="000000"/>
          <w:sz w:val="24"/>
          <w:szCs w:val="24"/>
          <w:lang w:val="bg-BG"/>
        </w:rPr>
        <w:t>Уведомяваме Ви, че „Технополис България” ЕАД има следното инвестиционно предложение:</w:t>
      </w:r>
    </w:p>
    <w:p w:rsidR="00781581" w:rsidRPr="00F55F28" w:rsidRDefault="00781581" w:rsidP="00C47003">
      <w:pPr>
        <w:spacing w:after="0" w:line="240" w:lineRule="auto"/>
        <w:ind w:firstLine="720"/>
        <w:jc w:val="both"/>
        <w:textAlignment w:val="center"/>
        <w:rPr>
          <w:rFonts w:ascii="Times New Roman" w:hAnsi="Times New Roman"/>
          <w:color w:val="000000"/>
          <w:sz w:val="24"/>
          <w:szCs w:val="24"/>
          <w:u w:val="single"/>
          <w:lang w:val="bg-BG"/>
        </w:rPr>
      </w:pPr>
      <w:r w:rsidRPr="00F55F28">
        <w:rPr>
          <w:rFonts w:ascii="Times New Roman" w:hAnsi="Times New Roman"/>
          <w:b/>
          <w:sz w:val="24"/>
          <w:szCs w:val="24"/>
          <w:lang w:val="bg-BG"/>
        </w:rPr>
        <w:t>„Търговски комплекс Технополис”</w:t>
      </w:r>
      <w:r w:rsidRPr="00F55F28">
        <w:rPr>
          <w:rFonts w:ascii="Times New Roman" w:hAnsi="Times New Roman"/>
          <w:sz w:val="24"/>
          <w:szCs w:val="24"/>
          <w:lang w:val="bg-BG"/>
        </w:rPr>
        <w:t xml:space="preserve"> в ПИ 56784.532.280, кв. 68, м. Модър, р-н </w:t>
      </w:r>
      <w:r w:rsidRPr="00826EE7">
        <w:rPr>
          <w:rFonts w:ascii="Times New Roman" w:hAnsi="Times New Roman"/>
          <w:sz w:val="24"/>
          <w:szCs w:val="24"/>
          <w:lang w:val="bg-BG"/>
        </w:rPr>
        <w:t>„</w:t>
      </w:r>
      <w:r w:rsidR="00F55F28" w:rsidRPr="00826EE7">
        <w:rPr>
          <w:rFonts w:ascii="Times New Roman" w:hAnsi="Times New Roman"/>
          <w:sz w:val="24"/>
          <w:szCs w:val="24"/>
          <w:lang w:val="bg-BG"/>
        </w:rPr>
        <w:t>Западен</w:t>
      </w:r>
      <w:r w:rsidRPr="00826EE7">
        <w:rPr>
          <w:rFonts w:ascii="Times New Roman" w:hAnsi="Times New Roman"/>
          <w:sz w:val="24"/>
          <w:szCs w:val="24"/>
          <w:lang w:val="bg-BG"/>
        </w:rPr>
        <w:t xml:space="preserve">“, </w:t>
      </w:r>
      <w:r w:rsidRPr="00F55F28">
        <w:rPr>
          <w:rFonts w:ascii="Times New Roman" w:hAnsi="Times New Roman"/>
          <w:sz w:val="24"/>
          <w:szCs w:val="24"/>
          <w:lang w:val="bg-BG"/>
        </w:rPr>
        <w:t>гр. Пловдив</w:t>
      </w:r>
      <w:r w:rsidR="00F55F28">
        <w:rPr>
          <w:rFonts w:ascii="Times New Roman" w:hAnsi="Times New Roman"/>
          <w:sz w:val="24"/>
          <w:szCs w:val="24"/>
          <w:lang w:val="bg-BG"/>
        </w:rPr>
        <w:t>.</w:t>
      </w:r>
      <w:r w:rsidRPr="00F55F28">
        <w:rPr>
          <w:rFonts w:ascii="Times New Roman" w:hAnsi="Times New Roman"/>
          <w:color w:val="000000"/>
          <w:sz w:val="24"/>
          <w:szCs w:val="24"/>
          <w:u w:val="single"/>
          <w:lang w:val="bg-BG"/>
        </w:rPr>
        <w:t xml:space="preserve"> </w:t>
      </w:r>
    </w:p>
    <w:p w:rsidR="00781581" w:rsidRPr="00F55F28" w:rsidRDefault="00781581" w:rsidP="005770C6">
      <w:pPr>
        <w:spacing w:after="0" w:line="240" w:lineRule="auto"/>
        <w:textAlignment w:val="center"/>
        <w:rPr>
          <w:rFonts w:ascii="Times New Roman" w:hAnsi="Times New Roman"/>
          <w:color w:val="000000"/>
          <w:sz w:val="24"/>
          <w:szCs w:val="24"/>
          <w:u w:val="single"/>
          <w:lang w:val="bg-BG"/>
        </w:rPr>
      </w:pPr>
    </w:p>
    <w:p w:rsidR="00781581" w:rsidRPr="00F55F28" w:rsidRDefault="00781581" w:rsidP="008124BE">
      <w:pPr>
        <w:spacing w:after="0" w:line="240" w:lineRule="auto"/>
        <w:ind w:firstLine="720"/>
        <w:textAlignment w:val="center"/>
        <w:rPr>
          <w:rFonts w:ascii="Times New Roman" w:hAnsi="Times New Roman"/>
          <w:b/>
          <w:color w:val="000000"/>
          <w:sz w:val="24"/>
          <w:szCs w:val="24"/>
          <w:lang w:val="bg-BG"/>
        </w:rPr>
      </w:pPr>
      <w:r w:rsidRPr="00F55F28">
        <w:rPr>
          <w:rFonts w:ascii="Times New Roman" w:hAnsi="Times New Roman"/>
          <w:b/>
          <w:color w:val="000000"/>
          <w:sz w:val="24"/>
          <w:szCs w:val="24"/>
          <w:u w:val="single"/>
          <w:lang w:val="bg-BG"/>
        </w:rPr>
        <w:t>Характеристика на инвестиционното предложение:</w:t>
      </w:r>
    </w:p>
    <w:p w:rsidR="00781581" w:rsidRPr="00F55F28" w:rsidRDefault="00781581" w:rsidP="008124BE">
      <w:pPr>
        <w:spacing w:after="0" w:line="240" w:lineRule="auto"/>
        <w:ind w:firstLine="720"/>
        <w:textAlignment w:val="center"/>
        <w:rPr>
          <w:rFonts w:ascii="Times New Roman" w:hAnsi="Times New Roman"/>
          <w:b/>
          <w:color w:val="000000"/>
          <w:sz w:val="24"/>
          <w:szCs w:val="24"/>
          <w:lang w:val="bg-BG"/>
        </w:rPr>
      </w:pPr>
      <w:r w:rsidRPr="00F55F28">
        <w:rPr>
          <w:rFonts w:ascii="Times New Roman" w:hAnsi="Times New Roman"/>
          <w:b/>
          <w:color w:val="000000"/>
          <w:sz w:val="24"/>
          <w:szCs w:val="24"/>
          <w:lang w:val="bg-BG"/>
        </w:rPr>
        <w:t>1. Резюме на предложението:</w:t>
      </w:r>
    </w:p>
    <w:p w:rsidR="00C47003" w:rsidRPr="00F55F28" w:rsidRDefault="00C47003" w:rsidP="008124BE">
      <w:pPr>
        <w:spacing w:after="0" w:line="240" w:lineRule="auto"/>
        <w:ind w:firstLine="720"/>
        <w:textAlignment w:val="center"/>
        <w:rPr>
          <w:rFonts w:ascii="Times New Roman" w:hAnsi="Times New Roman"/>
          <w:color w:val="000000"/>
          <w:sz w:val="24"/>
          <w:szCs w:val="24"/>
          <w:lang w:val="bg-BG"/>
        </w:rPr>
      </w:pPr>
    </w:p>
    <w:p w:rsidR="00781581" w:rsidRPr="00F55F28" w:rsidRDefault="00781581" w:rsidP="00C47003">
      <w:pPr>
        <w:spacing w:after="0" w:line="240" w:lineRule="auto"/>
        <w:ind w:firstLine="720"/>
        <w:jc w:val="both"/>
        <w:textAlignment w:val="center"/>
        <w:rPr>
          <w:rFonts w:ascii="Times New Roman" w:hAnsi="Times New Roman"/>
          <w:color w:val="000000"/>
          <w:sz w:val="24"/>
          <w:szCs w:val="24"/>
          <w:lang w:val="bg-BG"/>
        </w:rPr>
      </w:pPr>
      <w:r w:rsidRPr="00F55F28">
        <w:rPr>
          <w:rFonts w:ascii="Times New Roman" w:hAnsi="Times New Roman"/>
          <w:color w:val="000000"/>
          <w:sz w:val="24"/>
          <w:szCs w:val="24"/>
          <w:lang w:val="bg-BG"/>
        </w:rPr>
        <w:t>Инвестиционното</w:t>
      </w:r>
      <w:r w:rsidR="00C47003" w:rsidRPr="00F55F28">
        <w:rPr>
          <w:rFonts w:ascii="Times New Roman" w:hAnsi="Times New Roman"/>
          <w:color w:val="000000"/>
          <w:sz w:val="24"/>
          <w:szCs w:val="24"/>
          <w:lang w:val="bg-BG"/>
        </w:rPr>
        <w:t xml:space="preserve"> предложение е ново и предвижда</w:t>
      </w:r>
      <w:r w:rsidRPr="00F55F28">
        <w:rPr>
          <w:rFonts w:ascii="Times New Roman" w:hAnsi="Times New Roman"/>
          <w:color w:val="000000"/>
          <w:sz w:val="24"/>
          <w:szCs w:val="24"/>
          <w:lang w:val="bg-BG"/>
        </w:rPr>
        <w:t xml:space="preserve"> в имот с площ 10 654 кв. м, изграждане на търговски комплекс</w:t>
      </w:r>
      <w:r w:rsidR="00C47003" w:rsidRPr="00F55F28">
        <w:rPr>
          <w:rFonts w:ascii="Times New Roman" w:hAnsi="Times New Roman"/>
          <w:color w:val="000000"/>
          <w:sz w:val="24"/>
          <w:szCs w:val="24"/>
          <w:lang w:val="bg-BG"/>
        </w:rPr>
        <w:t>,</w:t>
      </w:r>
      <w:r w:rsidRPr="00F55F28">
        <w:rPr>
          <w:rFonts w:ascii="Times New Roman" w:hAnsi="Times New Roman"/>
          <w:color w:val="000000"/>
          <w:sz w:val="24"/>
          <w:szCs w:val="24"/>
          <w:lang w:val="bg-BG"/>
        </w:rPr>
        <w:t xml:space="preserve"> включващ: </w:t>
      </w:r>
    </w:p>
    <w:p w:rsidR="00781581" w:rsidRPr="00F55F28" w:rsidRDefault="00781581" w:rsidP="00586FC8">
      <w:pPr>
        <w:spacing w:after="0" w:line="240" w:lineRule="auto"/>
        <w:ind w:left="720" w:firstLine="720"/>
        <w:textAlignment w:val="center"/>
        <w:rPr>
          <w:rFonts w:ascii="Times New Roman" w:hAnsi="Times New Roman"/>
          <w:color w:val="000000"/>
          <w:sz w:val="24"/>
          <w:szCs w:val="24"/>
          <w:lang w:val="bg-BG"/>
        </w:rPr>
      </w:pPr>
      <w:r w:rsidRPr="00F55F28">
        <w:rPr>
          <w:rFonts w:ascii="Times New Roman" w:hAnsi="Times New Roman"/>
          <w:color w:val="000000"/>
          <w:sz w:val="24"/>
          <w:szCs w:val="24"/>
          <w:lang w:val="bg-BG"/>
        </w:rPr>
        <w:t xml:space="preserve">• магазин за бяла и черна техника от веригата „Технополис”, </w:t>
      </w:r>
    </w:p>
    <w:p w:rsidR="00781581" w:rsidRPr="00F55F28" w:rsidRDefault="00781581" w:rsidP="00586FC8">
      <w:pPr>
        <w:spacing w:after="0" w:line="240" w:lineRule="auto"/>
        <w:ind w:left="720" w:firstLine="720"/>
        <w:textAlignment w:val="center"/>
        <w:rPr>
          <w:rFonts w:ascii="Times New Roman" w:hAnsi="Times New Roman"/>
          <w:sz w:val="24"/>
          <w:szCs w:val="24"/>
          <w:lang w:val="bg-BG"/>
        </w:rPr>
      </w:pPr>
      <w:r w:rsidRPr="00F55F28">
        <w:rPr>
          <w:rFonts w:ascii="Times New Roman" w:hAnsi="Times New Roman"/>
          <w:color w:val="000000"/>
          <w:sz w:val="24"/>
          <w:szCs w:val="24"/>
          <w:lang w:val="bg-BG"/>
        </w:rPr>
        <w:t xml:space="preserve">• </w:t>
      </w:r>
      <w:r w:rsidRPr="00F55F28">
        <w:rPr>
          <w:rFonts w:ascii="Times New Roman" w:hAnsi="Times New Roman"/>
          <w:sz w:val="24"/>
          <w:szCs w:val="24"/>
          <w:lang w:val="bg-BG"/>
        </w:rPr>
        <w:t xml:space="preserve">зоомагазин, </w:t>
      </w:r>
    </w:p>
    <w:p w:rsidR="00781581" w:rsidRPr="00F55F28" w:rsidRDefault="00781581" w:rsidP="00586FC8">
      <w:pPr>
        <w:spacing w:after="0" w:line="240" w:lineRule="auto"/>
        <w:ind w:left="720" w:firstLine="720"/>
        <w:textAlignment w:val="center"/>
        <w:rPr>
          <w:rFonts w:ascii="Times New Roman" w:hAnsi="Times New Roman"/>
          <w:sz w:val="24"/>
          <w:szCs w:val="24"/>
          <w:lang w:val="bg-BG"/>
        </w:rPr>
      </w:pPr>
      <w:r w:rsidRPr="00F55F28">
        <w:rPr>
          <w:rFonts w:ascii="Times New Roman" w:hAnsi="Times New Roman"/>
          <w:color w:val="000000"/>
          <w:sz w:val="24"/>
          <w:szCs w:val="24"/>
          <w:lang w:val="bg-BG"/>
        </w:rPr>
        <w:t xml:space="preserve">• </w:t>
      </w:r>
      <w:r w:rsidRPr="00F55F28">
        <w:rPr>
          <w:rFonts w:ascii="Times New Roman" w:hAnsi="Times New Roman"/>
          <w:sz w:val="24"/>
          <w:szCs w:val="24"/>
          <w:lang w:val="bg-BG"/>
        </w:rPr>
        <w:t>два магазина за промишлени стоки – единия</w:t>
      </w:r>
      <w:r w:rsidR="00C47003" w:rsidRPr="00F55F28">
        <w:rPr>
          <w:rFonts w:ascii="Times New Roman" w:hAnsi="Times New Roman"/>
          <w:sz w:val="24"/>
          <w:szCs w:val="24"/>
          <w:lang w:val="bg-BG"/>
        </w:rPr>
        <w:t>т</w:t>
      </w:r>
      <w:r w:rsidRPr="00F55F28">
        <w:rPr>
          <w:rFonts w:ascii="Times New Roman" w:hAnsi="Times New Roman"/>
          <w:sz w:val="24"/>
          <w:szCs w:val="24"/>
          <w:lang w:val="bg-BG"/>
        </w:rPr>
        <w:t xml:space="preserve"> за дрехи, другия</w:t>
      </w:r>
      <w:r w:rsidR="00C47003" w:rsidRPr="00F55F28">
        <w:rPr>
          <w:rFonts w:ascii="Times New Roman" w:hAnsi="Times New Roman"/>
          <w:sz w:val="24"/>
          <w:szCs w:val="24"/>
          <w:lang w:val="bg-BG"/>
        </w:rPr>
        <w:t>т</w:t>
      </w:r>
      <w:r w:rsidRPr="00F55F28">
        <w:rPr>
          <w:rFonts w:ascii="Times New Roman" w:hAnsi="Times New Roman"/>
          <w:sz w:val="24"/>
          <w:szCs w:val="24"/>
          <w:lang w:val="bg-BG"/>
        </w:rPr>
        <w:t xml:space="preserve"> за туристическо оборудване, </w:t>
      </w:r>
    </w:p>
    <w:p w:rsidR="00781581" w:rsidRPr="00F55F28" w:rsidRDefault="00781581" w:rsidP="00586FC8">
      <w:pPr>
        <w:spacing w:after="0" w:line="240" w:lineRule="auto"/>
        <w:ind w:left="720" w:firstLine="720"/>
        <w:textAlignment w:val="center"/>
        <w:rPr>
          <w:rFonts w:ascii="Times New Roman" w:hAnsi="Times New Roman"/>
          <w:sz w:val="24"/>
          <w:szCs w:val="24"/>
          <w:lang w:val="bg-BG"/>
        </w:rPr>
      </w:pPr>
      <w:r w:rsidRPr="00F55F28">
        <w:rPr>
          <w:rFonts w:ascii="Times New Roman" w:hAnsi="Times New Roman"/>
          <w:color w:val="000000"/>
          <w:sz w:val="24"/>
          <w:szCs w:val="24"/>
          <w:lang w:val="bg-BG"/>
        </w:rPr>
        <w:t xml:space="preserve">• </w:t>
      </w:r>
      <w:r w:rsidRPr="00F55F28">
        <w:rPr>
          <w:rFonts w:ascii="Times New Roman" w:hAnsi="Times New Roman"/>
          <w:sz w:val="24"/>
          <w:szCs w:val="24"/>
          <w:lang w:val="bg-BG"/>
        </w:rPr>
        <w:t xml:space="preserve">кафене и </w:t>
      </w:r>
    </w:p>
    <w:p w:rsidR="00781581" w:rsidRPr="00F55F28" w:rsidRDefault="00781581" w:rsidP="00586FC8">
      <w:pPr>
        <w:spacing w:after="0" w:line="240" w:lineRule="auto"/>
        <w:ind w:left="720" w:firstLine="720"/>
        <w:textAlignment w:val="center"/>
        <w:rPr>
          <w:rFonts w:ascii="Times New Roman" w:hAnsi="Times New Roman"/>
          <w:sz w:val="24"/>
          <w:szCs w:val="24"/>
          <w:lang w:val="bg-BG"/>
        </w:rPr>
      </w:pPr>
      <w:r w:rsidRPr="00F55F28">
        <w:rPr>
          <w:rFonts w:ascii="Times New Roman" w:hAnsi="Times New Roman"/>
          <w:color w:val="000000"/>
          <w:sz w:val="24"/>
          <w:szCs w:val="24"/>
          <w:lang w:val="bg-BG"/>
        </w:rPr>
        <w:t xml:space="preserve">• </w:t>
      </w:r>
      <w:r w:rsidRPr="00F55F28">
        <w:rPr>
          <w:rFonts w:ascii="Times New Roman" w:hAnsi="Times New Roman"/>
          <w:sz w:val="24"/>
          <w:szCs w:val="24"/>
          <w:lang w:val="bg-BG"/>
        </w:rPr>
        <w:t>паркинг за 121 автомобила,</w:t>
      </w:r>
    </w:p>
    <w:p w:rsidR="00781581" w:rsidRPr="00F55F28" w:rsidRDefault="00781581" w:rsidP="0086708B">
      <w:pPr>
        <w:spacing w:after="0" w:line="240" w:lineRule="auto"/>
        <w:ind w:left="720" w:firstLine="720"/>
        <w:textAlignment w:val="center"/>
        <w:rPr>
          <w:rFonts w:ascii="Times New Roman" w:hAnsi="Times New Roman"/>
          <w:sz w:val="24"/>
          <w:szCs w:val="24"/>
          <w:lang w:val="bg-BG"/>
        </w:rPr>
      </w:pPr>
      <w:r w:rsidRPr="00F55F28">
        <w:rPr>
          <w:rFonts w:ascii="Times New Roman" w:hAnsi="Times New Roman"/>
          <w:sz w:val="24"/>
          <w:szCs w:val="24"/>
          <w:lang w:val="bg-BG"/>
        </w:rPr>
        <w:t>при следните параметри и показатели:</w:t>
      </w:r>
    </w:p>
    <w:p w:rsidR="00781581" w:rsidRPr="00F55F28" w:rsidRDefault="00781581" w:rsidP="0086708B">
      <w:pPr>
        <w:rPr>
          <w:rFonts w:cs="Tahoma"/>
          <w:lang w:val="bg-BG"/>
        </w:rPr>
      </w:pP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41"/>
        <w:gridCol w:w="2725"/>
        <w:gridCol w:w="2739"/>
      </w:tblGrid>
      <w:tr w:rsidR="00781581" w:rsidRPr="00F55F28" w:rsidTr="00C47003">
        <w:trPr>
          <w:trHeight w:val="450"/>
        </w:trPr>
        <w:tc>
          <w:tcPr>
            <w:tcW w:w="2741" w:type="dxa"/>
            <w:shd w:val="pct20" w:color="auto" w:fill="auto"/>
            <w:vAlign w:val="center"/>
          </w:tcPr>
          <w:p w:rsidR="00781581" w:rsidRPr="00F55F28" w:rsidRDefault="00781581" w:rsidP="0086708B">
            <w:pPr>
              <w:pStyle w:val="Heading2"/>
              <w:jc w:val="left"/>
              <w:rPr>
                <w:rFonts w:ascii="Times New Roman" w:hAnsi="Times New Roman"/>
                <w:sz w:val="24"/>
              </w:rPr>
            </w:pPr>
            <w:r w:rsidRPr="00F55F28">
              <w:rPr>
                <w:rFonts w:ascii="Times New Roman" w:hAnsi="Times New Roman"/>
                <w:sz w:val="24"/>
              </w:rPr>
              <w:lastRenderedPageBreak/>
              <w:t>ПОКАЗАТЕЛ</w:t>
            </w:r>
          </w:p>
        </w:tc>
        <w:tc>
          <w:tcPr>
            <w:tcW w:w="2725" w:type="dxa"/>
            <w:shd w:val="pct20" w:color="auto" w:fill="auto"/>
            <w:vAlign w:val="center"/>
          </w:tcPr>
          <w:p w:rsidR="00781581" w:rsidRPr="00F55F28" w:rsidRDefault="00781581" w:rsidP="0086708B">
            <w:pPr>
              <w:pStyle w:val="Heading2"/>
              <w:jc w:val="left"/>
              <w:rPr>
                <w:rFonts w:ascii="Times New Roman" w:hAnsi="Times New Roman"/>
                <w:sz w:val="24"/>
              </w:rPr>
            </w:pPr>
            <w:r w:rsidRPr="00F55F28">
              <w:rPr>
                <w:rFonts w:ascii="Times New Roman" w:hAnsi="Times New Roman"/>
                <w:sz w:val="24"/>
              </w:rPr>
              <w:t>ПРОЕКТ</w:t>
            </w:r>
          </w:p>
        </w:tc>
        <w:tc>
          <w:tcPr>
            <w:tcW w:w="2739" w:type="dxa"/>
            <w:shd w:val="pct20" w:color="auto" w:fill="auto"/>
            <w:vAlign w:val="center"/>
          </w:tcPr>
          <w:p w:rsidR="00781581" w:rsidRPr="00F55F28" w:rsidRDefault="00781581" w:rsidP="0086708B">
            <w:pPr>
              <w:pStyle w:val="Heading2"/>
              <w:jc w:val="left"/>
              <w:rPr>
                <w:rFonts w:ascii="Times New Roman" w:hAnsi="Times New Roman"/>
                <w:sz w:val="24"/>
              </w:rPr>
            </w:pPr>
            <w:r w:rsidRPr="00F55F28">
              <w:rPr>
                <w:rFonts w:ascii="Times New Roman" w:hAnsi="Times New Roman"/>
                <w:sz w:val="24"/>
              </w:rPr>
              <w:t>НОРМАТИВ</w:t>
            </w:r>
          </w:p>
        </w:tc>
      </w:tr>
      <w:tr w:rsidR="00781581" w:rsidRPr="00F55F28" w:rsidTr="00C47003">
        <w:trPr>
          <w:trHeight w:val="305"/>
        </w:trPr>
        <w:tc>
          <w:tcPr>
            <w:tcW w:w="2741" w:type="dxa"/>
            <w:vAlign w:val="center"/>
          </w:tcPr>
          <w:p w:rsidR="00781581" w:rsidRPr="00F55F28" w:rsidRDefault="00781581" w:rsidP="0086708B">
            <w:pPr>
              <w:pStyle w:val="Heading2"/>
              <w:jc w:val="left"/>
              <w:rPr>
                <w:rFonts w:ascii="Times New Roman" w:hAnsi="Times New Roman"/>
                <w:sz w:val="24"/>
              </w:rPr>
            </w:pPr>
            <w:r w:rsidRPr="00F55F28">
              <w:rPr>
                <w:rFonts w:ascii="Times New Roman" w:hAnsi="Times New Roman"/>
                <w:sz w:val="24"/>
              </w:rPr>
              <w:t>Площ на имота</w:t>
            </w:r>
          </w:p>
        </w:tc>
        <w:tc>
          <w:tcPr>
            <w:tcW w:w="5464" w:type="dxa"/>
            <w:gridSpan w:val="2"/>
            <w:vAlign w:val="center"/>
          </w:tcPr>
          <w:p w:rsidR="00781581" w:rsidRPr="00F55F28" w:rsidRDefault="00781581" w:rsidP="0086708B">
            <w:pPr>
              <w:jc w:val="center"/>
              <w:rPr>
                <w:rFonts w:ascii="Times New Roman" w:hAnsi="Times New Roman"/>
                <w:sz w:val="24"/>
                <w:szCs w:val="24"/>
                <w:lang w:val="bg-BG"/>
              </w:rPr>
            </w:pPr>
            <w:r w:rsidRPr="00F55F28">
              <w:rPr>
                <w:rFonts w:ascii="Times New Roman" w:hAnsi="Times New Roman"/>
                <w:sz w:val="24"/>
                <w:szCs w:val="24"/>
                <w:lang w:val="bg-BG"/>
              </w:rPr>
              <w:t>10 654 м</w:t>
            </w:r>
            <w:r w:rsidRPr="00F55F28">
              <w:rPr>
                <w:rFonts w:ascii="Times New Roman" w:hAnsi="Times New Roman"/>
                <w:sz w:val="24"/>
                <w:szCs w:val="24"/>
                <w:vertAlign w:val="superscript"/>
                <w:lang w:val="bg-BG"/>
              </w:rPr>
              <w:t>2</w:t>
            </w:r>
          </w:p>
        </w:tc>
      </w:tr>
      <w:tr w:rsidR="00781581" w:rsidRPr="00F55F28" w:rsidTr="00C47003">
        <w:trPr>
          <w:trHeight w:val="294"/>
        </w:trPr>
        <w:tc>
          <w:tcPr>
            <w:tcW w:w="2741" w:type="dxa"/>
            <w:vAlign w:val="center"/>
          </w:tcPr>
          <w:p w:rsidR="00781581" w:rsidRPr="00F55F28" w:rsidRDefault="00781581" w:rsidP="0086708B">
            <w:pPr>
              <w:pStyle w:val="Heading2"/>
              <w:jc w:val="left"/>
              <w:rPr>
                <w:rFonts w:ascii="Times New Roman" w:hAnsi="Times New Roman"/>
                <w:sz w:val="24"/>
              </w:rPr>
            </w:pPr>
            <w:r w:rsidRPr="00F55F28">
              <w:rPr>
                <w:rFonts w:ascii="Times New Roman" w:hAnsi="Times New Roman"/>
                <w:sz w:val="24"/>
              </w:rPr>
              <w:t>ЗП</w:t>
            </w:r>
          </w:p>
        </w:tc>
        <w:tc>
          <w:tcPr>
            <w:tcW w:w="5464" w:type="dxa"/>
            <w:gridSpan w:val="2"/>
            <w:vAlign w:val="center"/>
          </w:tcPr>
          <w:p w:rsidR="00781581" w:rsidRPr="00F55F28" w:rsidRDefault="00781581" w:rsidP="0086708B">
            <w:pPr>
              <w:jc w:val="center"/>
              <w:rPr>
                <w:rFonts w:ascii="Times New Roman" w:hAnsi="Times New Roman"/>
                <w:sz w:val="24"/>
                <w:szCs w:val="24"/>
                <w:lang w:val="bg-BG"/>
              </w:rPr>
            </w:pPr>
            <w:r w:rsidRPr="00F55F28">
              <w:rPr>
                <w:rFonts w:ascii="Times New Roman" w:hAnsi="Times New Roman"/>
                <w:sz w:val="24"/>
                <w:szCs w:val="24"/>
                <w:lang w:val="bg-BG"/>
              </w:rPr>
              <w:t>5512 м</w:t>
            </w:r>
            <w:r w:rsidRPr="00F55F28">
              <w:rPr>
                <w:rFonts w:ascii="Times New Roman" w:hAnsi="Times New Roman"/>
                <w:sz w:val="24"/>
                <w:szCs w:val="24"/>
                <w:vertAlign w:val="superscript"/>
                <w:lang w:val="bg-BG"/>
              </w:rPr>
              <w:t>2</w:t>
            </w:r>
          </w:p>
        </w:tc>
      </w:tr>
      <w:tr w:rsidR="00781581" w:rsidRPr="00F55F28" w:rsidTr="00C47003">
        <w:trPr>
          <w:trHeight w:val="298"/>
        </w:trPr>
        <w:tc>
          <w:tcPr>
            <w:tcW w:w="2741" w:type="dxa"/>
            <w:vAlign w:val="center"/>
          </w:tcPr>
          <w:p w:rsidR="00781581" w:rsidRPr="00F55F28" w:rsidRDefault="00781581" w:rsidP="0086708B">
            <w:pPr>
              <w:pStyle w:val="Heading2"/>
              <w:jc w:val="left"/>
              <w:rPr>
                <w:rFonts w:ascii="Times New Roman" w:hAnsi="Times New Roman"/>
                <w:sz w:val="24"/>
              </w:rPr>
            </w:pPr>
            <w:r w:rsidRPr="00F55F28">
              <w:rPr>
                <w:rFonts w:ascii="Times New Roman" w:hAnsi="Times New Roman"/>
                <w:sz w:val="24"/>
              </w:rPr>
              <w:t>РЗП</w:t>
            </w:r>
          </w:p>
        </w:tc>
        <w:tc>
          <w:tcPr>
            <w:tcW w:w="5464" w:type="dxa"/>
            <w:gridSpan w:val="2"/>
            <w:vAlign w:val="center"/>
          </w:tcPr>
          <w:p w:rsidR="00781581" w:rsidRPr="00F55F28" w:rsidRDefault="00781581" w:rsidP="0086708B">
            <w:pPr>
              <w:jc w:val="center"/>
              <w:rPr>
                <w:rFonts w:ascii="Times New Roman" w:hAnsi="Times New Roman"/>
                <w:sz w:val="24"/>
                <w:szCs w:val="24"/>
                <w:lang w:val="bg-BG"/>
              </w:rPr>
            </w:pPr>
            <w:r w:rsidRPr="00F55F28">
              <w:rPr>
                <w:rFonts w:ascii="Times New Roman" w:hAnsi="Times New Roman"/>
                <w:sz w:val="24"/>
                <w:szCs w:val="24"/>
                <w:lang w:val="bg-BG"/>
              </w:rPr>
              <w:t>6786 м</w:t>
            </w:r>
            <w:r w:rsidRPr="00F55F28">
              <w:rPr>
                <w:rFonts w:ascii="Times New Roman" w:hAnsi="Times New Roman"/>
                <w:sz w:val="24"/>
                <w:szCs w:val="24"/>
                <w:vertAlign w:val="superscript"/>
                <w:lang w:val="bg-BG"/>
              </w:rPr>
              <w:t>2</w:t>
            </w:r>
          </w:p>
        </w:tc>
      </w:tr>
      <w:tr w:rsidR="00781581" w:rsidRPr="00F55F28" w:rsidTr="00C47003">
        <w:trPr>
          <w:trHeight w:val="302"/>
        </w:trPr>
        <w:tc>
          <w:tcPr>
            <w:tcW w:w="2741" w:type="dxa"/>
            <w:vAlign w:val="center"/>
          </w:tcPr>
          <w:p w:rsidR="00781581" w:rsidRPr="00F55F28" w:rsidRDefault="00781581" w:rsidP="0086708B">
            <w:pPr>
              <w:pStyle w:val="Heading2"/>
              <w:jc w:val="left"/>
              <w:rPr>
                <w:rFonts w:ascii="Times New Roman" w:hAnsi="Times New Roman"/>
                <w:sz w:val="24"/>
              </w:rPr>
            </w:pPr>
            <w:r w:rsidRPr="00F55F28">
              <w:rPr>
                <w:rFonts w:ascii="Times New Roman" w:hAnsi="Times New Roman"/>
                <w:sz w:val="24"/>
              </w:rPr>
              <w:t>Плътност</w:t>
            </w:r>
          </w:p>
        </w:tc>
        <w:tc>
          <w:tcPr>
            <w:tcW w:w="2725" w:type="dxa"/>
            <w:vAlign w:val="center"/>
          </w:tcPr>
          <w:p w:rsidR="00781581" w:rsidRPr="00F55F28" w:rsidRDefault="00781581" w:rsidP="0086708B">
            <w:pPr>
              <w:rPr>
                <w:rFonts w:ascii="Times New Roman" w:hAnsi="Times New Roman"/>
                <w:sz w:val="24"/>
                <w:szCs w:val="24"/>
                <w:lang w:val="bg-BG"/>
              </w:rPr>
            </w:pPr>
            <w:r w:rsidRPr="00F55F28">
              <w:rPr>
                <w:rFonts w:ascii="Times New Roman" w:hAnsi="Times New Roman"/>
                <w:sz w:val="24"/>
                <w:szCs w:val="24"/>
                <w:lang w:val="bg-BG"/>
              </w:rPr>
              <w:t>51.74 %</w:t>
            </w:r>
          </w:p>
        </w:tc>
        <w:tc>
          <w:tcPr>
            <w:tcW w:w="2739" w:type="dxa"/>
            <w:vAlign w:val="center"/>
          </w:tcPr>
          <w:p w:rsidR="00781581" w:rsidRPr="00F55F28" w:rsidRDefault="00781581" w:rsidP="0086708B">
            <w:pPr>
              <w:rPr>
                <w:rFonts w:ascii="Times New Roman" w:hAnsi="Times New Roman"/>
                <w:sz w:val="24"/>
                <w:szCs w:val="24"/>
                <w:lang w:val="bg-BG"/>
              </w:rPr>
            </w:pPr>
            <w:r w:rsidRPr="00F55F28">
              <w:rPr>
                <w:rFonts w:ascii="Times New Roman" w:hAnsi="Times New Roman"/>
                <w:sz w:val="24"/>
                <w:szCs w:val="24"/>
                <w:lang w:val="bg-BG"/>
              </w:rPr>
              <w:t>60 %</w:t>
            </w:r>
          </w:p>
        </w:tc>
      </w:tr>
      <w:tr w:rsidR="00781581" w:rsidRPr="00F55F28" w:rsidTr="00C47003">
        <w:trPr>
          <w:trHeight w:val="302"/>
        </w:trPr>
        <w:tc>
          <w:tcPr>
            <w:tcW w:w="2741" w:type="dxa"/>
            <w:vAlign w:val="center"/>
          </w:tcPr>
          <w:p w:rsidR="00781581" w:rsidRPr="00F55F28" w:rsidRDefault="00781581" w:rsidP="0086708B">
            <w:pPr>
              <w:pStyle w:val="Heading2"/>
              <w:jc w:val="left"/>
              <w:rPr>
                <w:rFonts w:ascii="Times New Roman" w:hAnsi="Times New Roman"/>
                <w:sz w:val="24"/>
              </w:rPr>
            </w:pPr>
            <w:r w:rsidRPr="00F55F28">
              <w:rPr>
                <w:rFonts w:ascii="Times New Roman" w:hAnsi="Times New Roman"/>
                <w:sz w:val="24"/>
              </w:rPr>
              <w:t>Кинт</w:t>
            </w:r>
          </w:p>
        </w:tc>
        <w:tc>
          <w:tcPr>
            <w:tcW w:w="2725" w:type="dxa"/>
            <w:vAlign w:val="center"/>
          </w:tcPr>
          <w:p w:rsidR="00781581" w:rsidRPr="00F55F28" w:rsidRDefault="00781581" w:rsidP="0086708B">
            <w:pPr>
              <w:rPr>
                <w:rFonts w:ascii="Times New Roman" w:hAnsi="Times New Roman"/>
                <w:sz w:val="24"/>
                <w:szCs w:val="24"/>
                <w:lang w:val="bg-BG"/>
              </w:rPr>
            </w:pPr>
            <w:r w:rsidRPr="00F55F28">
              <w:rPr>
                <w:rFonts w:ascii="Times New Roman" w:hAnsi="Times New Roman"/>
                <w:sz w:val="24"/>
                <w:szCs w:val="24"/>
                <w:lang w:val="bg-BG"/>
              </w:rPr>
              <w:t>0.64</w:t>
            </w:r>
          </w:p>
        </w:tc>
        <w:tc>
          <w:tcPr>
            <w:tcW w:w="2739" w:type="dxa"/>
            <w:vAlign w:val="center"/>
          </w:tcPr>
          <w:p w:rsidR="00781581" w:rsidRPr="00F55F28" w:rsidRDefault="00781581" w:rsidP="0086708B">
            <w:pPr>
              <w:rPr>
                <w:rFonts w:ascii="Times New Roman" w:hAnsi="Times New Roman"/>
                <w:sz w:val="24"/>
                <w:szCs w:val="24"/>
                <w:lang w:val="bg-BG"/>
              </w:rPr>
            </w:pPr>
            <w:r w:rsidRPr="00F55F28">
              <w:rPr>
                <w:rFonts w:ascii="Times New Roman" w:hAnsi="Times New Roman"/>
                <w:sz w:val="24"/>
                <w:szCs w:val="24"/>
                <w:lang w:val="bg-BG"/>
              </w:rPr>
              <w:t>2</w:t>
            </w:r>
          </w:p>
        </w:tc>
      </w:tr>
      <w:tr w:rsidR="00781581" w:rsidRPr="00F55F28" w:rsidTr="00C47003">
        <w:trPr>
          <w:trHeight w:val="327"/>
        </w:trPr>
        <w:tc>
          <w:tcPr>
            <w:tcW w:w="2741" w:type="dxa"/>
            <w:vAlign w:val="center"/>
          </w:tcPr>
          <w:p w:rsidR="00781581" w:rsidRPr="00F55F28" w:rsidRDefault="00781581" w:rsidP="0086708B">
            <w:pPr>
              <w:pStyle w:val="Heading2"/>
              <w:jc w:val="left"/>
              <w:rPr>
                <w:rFonts w:ascii="Times New Roman" w:hAnsi="Times New Roman"/>
                <w:sz w:val="24"/>
              </w:rPr>
            </w:pPr>
            <w:r w:rsidRPr="00F55F28">
              <w:rPr>
                <w:rFonts w:ascii="Times New Roman" w:hAnsi="Times New Roman"/>
                <w:sz w:val="24"/>
              </w:rPr>
              <w:t>% озеленяване</w:t>
            </w:r>
          </w:p>
        </w:tc>
        <w:tc>
          <w:tcPr>
            <w:tcW w:w="2725" w:type="dxa"/>
            <w:vAlign w:val="center"/>
          </w:tcPr>
          <w:p w:rsidR="00781581" w:rsidRPr="00F55F28" w:rsidRDefault="00781581" w:rsidP="0086708B">
            <w:pPr>
              <w:rPr>
                <w:rFonts w:ascii="Times New Roman" w:hAnsi="Times New Roman"/>
                <w:sz w:val="24"/>
                <w:szCs w:val="24"/>
                <w:lang w:val="bg-BG"/>
              </w:rPr>
            </w:pPr>
          </w:p>
        </w:tc>
        <w:tc>
          <w:tcPr>
            <w:tcW w:w="2739" w:type="dxa"/>
            <w:vAlign w:val="center"/>
          </w:tcPr>
          <w:p w:rsidR="00781581" w:rsidRPr="00F55F28" w:rsidRDefault="00781581" w:rsidP="0086708B">
            <w:pPr>
              <w:rPr>
                <w:rFonts w:ascii="Times New Roman" w:hAnsi="Times New Roman"/>
                <w:sz w:val="24"/>
                <w:szCs w:val="24"/>
                <w:lang w:val="bg-BG"/>
              </w:rPr>
            </w:pPr>
          </w:p>
        </w:tc>
      </w:tr>
      <w:tr w:rsidR="00781581" w:rsidRPr="00F55F28" w:rsidTr="00C47003">
        <w:trPr>
          <w:trHeight w:val="264"/>
        </w:trPr>
        <w:tc>
          <w:tcPr>
            <w:tcW w:w="2741" w:type="dxa"/>
            <w:vAlign w:val="center"/>
          </w:tcPr>
          <w:p w:rsidR="00781581" w:rsidRPr="00F55F28" w:rsidRDefault="00781581" w:rsidP="0086708B">
            <w:pPr>
              <w:pStyle w:val="Heading2"/>
              <w:jc w:val="left"/>
              <w:rPr>
                <w:rFonts w:ascii="Times New Roman" w:hAnsi="Times New Roman"/>
                <w:sz w:val="24"/>
              </w:rPr>
            </w:pPr>
            <w:r w:rsidRPr="00F55F28">
              <w:rPr>
                <w:rFonts w:ascii="Times New Roman" w:hAnsi="Times New Roman"/>
                <w:sz w:val="24"/>
              </w:rPr>
              <w:t>Паркоместа</w:t>
            </w:r>
          </w:p>
        </w:tc>
        <w:tc>
          <w:tcPr>
            <w:tcW w:w="2725" w:type="dxa"/>
            <w:vAlign w:val="center"/>
          </w:tcPr>
          <w:p w:rsidR="00781581" w:rsidRPr="00F55F28" w:rsidRDefault="00781581" w:rsidP="0086708B">
            <w:pPr>
              <w:rPr>
                <w:rFonts w:ascii="Times New Roman" w:hAnsi="Times New Roman"/>
                <w:sz w:val="24"/>
                <w:szCs w:val="24"/>
                <w:lang w:val="bg-BG"/>
              </w:rPr>
            </w:pPr>
            <w:r w:rsidRPr="00F55F28">
              <w:rPr>
                <w:rFonts w:ascii="Times New Roman" w:hAnsi="Times New Roman"/>
                <w:sz w:val="24"/>
                <w:szCs w:val="24"/>
                <w:lang w:val="bg-BG"/>
              </w:rPr>
              <w:t>121</w:t>
            </w:r>
          </w:p>
        </w:tc>
        <w:tc>
          <w:tcPr>
            <w:tcW w:w="2739" w:type="dxa"/>
            <w:vAlign w:val="center"/>
          </w:tcPr>
          <w:p w:rsidR="00781581" w:rsidRPr="00F55F28" w:rsidRDefault="00781581" w:rsidP="0086708B">
            <w:pPr>
              <w:rPr>
                <w:rFonts w:ascii="Times New Roman" w:hAnsi="Times New Roman"/>
                <w:sz w:val="24"/>
                <w:szCs w:val="24"/>
                <w:lang w:val="bg-BG"/>
              </w:rPr>
            </w:pPr>
            <w:r w:rsidRPr="00F55F28">
              <w:rPr>
                <w:rFonts w:ascii="Times New Roman" w:hAnsi="Times New Roman"/>
                <w:sz w:val="24"/>
                <w:szCs w:val="24"/>
                <w:lang w:val="bg-BG"/>
              </w:rPr>
              <w:t>67</w:t>
            </w:r>
          </w:p>
        </w:tc>
      </w:tr>
    </w:tbl>
    <w:p w:rsidR="00781581" w:rsidRPr="00F55F28" w:rsidRDefault="00781581" w:rsidP="004722D3">
      <w:pPr>
        <w:spacing w:after="0" w:line="240" w:lineRule="auto"/>
        <w:textAlignment w:val="center"/>
        <w:rPr>
          <w:rFonts w:ascii="Times New Roman" w:hAnsi="Times New Roman"/>
          <w:color w:val="000000"/>
          <w:sz w:val="24"/>
          <w:szCs w:val="24"/>
          <w:lang w:val="bg-BG"/>
        </w:rPr>
      </w:pPr>
    </w:p>
    <w:p w:rsidR="00781581" w:rsidRPr="00F55F28" w:rsidRDefault="00781581" w:rsidP="004722D3">
      <w:pPr>
        <w:spacing w:after="0" w:line="240" w:lineRule="auto"/>
        <w:textAlignment w:val="center"/>
        <w:rPr>
          <w:rFonts w:ascii="Times New Roman" w:hAnsi="Times New Roman"/>
          <w:color w:val="000000"/>
          <w:sz w:val="24"/>
          <w:szCs w:val="24"/>
          <w:lang w:val="bg-BG"/>
        </w:rPr>
      </w:pPr>
      <w:r w:rsidRPr="00F55F28">
        <w:rPr>
          <w:rFonts w:ascii="Times New Roman" w:hAnsi="Times New Roman"/>
          <w:color w:val="000000"/>
          <w:sz w:val="24"/>
          <w:szCs w:val="24"/>
          <w:lang w:val="bg-BG"/>
        </w:rPr>
        <w:tab/>
      </w:r>
    </w:p>
    <w:p w:rsidR="00781581" w:rsidRPr="00F55F28" w:rsidRDefault="00781581" w:rsidP="00C47003">
      <w:pPr>
        <w:spacing w:after="0" w:line="240" w:lineRule="auto"/>
        <w:ind w:firstLine="720"/>
        <w:jc w:val="both"/>
        <w:textAlignment w:val="center"/>
        <w:rPr>
          <w:rFonts w:ascii="Times New Roman" w:hAnsi="Times New Roman"/>
          <w:b/>
          <w:color w:val="000000"/>
          <w:sz w:val="24"/>
          <w:szCs w:val="24"/>
          <w:lang w:val="bg-BG"/>
        </w:rPr>
      </w:pPr>
      <w:r w:rsidRPr="00F55F28">
        <w:rPr>
          <w:rFonts w:ascii="Times New Roman" w:hAnsi="Times New Roman"/>
          <w:b/>
          <w:color w:val="000000"/>
          <w:sz w:val="24"/>
          <w:szCs w:val="24"/>
          <w:lang w:val="bg-BG"/>
        </w:rPr>
        <w:t>2. Описание на основните процеси, капацитет, обща използвана площ; необходимост от други свързани с основния предмет спомагателни или поддържащи дейности, в т.ч. ползване на съществуваща или необходимост от изграждане на нова техническа инфраструктура (пътища/улици, газопровод, електропроводи и др.), предвидени изкопни работи, предполагаема дълбочина на изкопите, ползване на взрив:</w:t>
      </w:r>
    </w:p>
    <w:p w:rsidR="00C47003" w:rsidRPr="00F55F28" w:rsidRDefault="00C47003" w:rsidP="00C47003">
      <w:pPr>
        <w:spacing w:after="0" w:line="240" w:lineRule="auto"/>
        <w:ind w:firstLine="720"/>
        <w:jc w:val="both"/>
        <w:textAlignment w:val="center"/>
        <w:rPr>
          <w:rFonts w:ascii="Times New Roman" w:hAnsi="Times New Roman"/>
          <w:b/>
          <w:color w:val="000000"/>
          <w:sz w:val="24"/>
          <w:szCs w:val="24"/>
          <w:lang w:val="bg-BG"/>
        </w:rPr>
      </w:pPr>
    </w:p>
    <w:p w:rsidR="00781581" w:rsidRPr="00F55F28" w:rsidRDefault="00781581" w:rsidP="00C47003">
      <w:pPr>
        <w:spacing w:after="0" w:line="240" w:lineRule="auto"/>
        <w:ind w:firstLine="720"/>
        <w:jc w:val="both"/>
        <w:rPr>
          <w:rFonts w:ascii="Times New Roman" w:hAnsi="Times New Roman"/>
          <w:sz w:val="24"/>
          <w:szCs w:val="24"/>
          <w:lang w:val="bg-BG"/>
        </w:rPr>
      </w:pPr>
      <w:r w:rsidRPr="00F55F28">
        <w:rPr>
          <w:rFonts w:ascii="Times New Roman" w:hAnsi="Times New Roman"/>
          <w:color w:val="000000"/>
          <w:sz w:val="24"/>
          <w:szCs w:val="24"/>
          <w:lang w:val="bg-BG"/>
        </w:rPr>
        <w:t xml:space="preserve">Конструкцията на сградата ще бъде </w:t>
      </w:r>
      <w:r w:rsidRPr="00F55F28">
        <w:rPr>
          <w:rFonts w:ascii="Times New Roman" w:hAnsi="Times New Roman"/>
          <w:sz w:val="24"/>
          <w:szCs w:val="24"/>
          <w:lang w:val="bg-BG"/>
        </w:rPr>
        <w:t xml:space="preserve">скелет от сглобяеми стоманобетонови елементи – колони и греди. Двуетажната част, в която ще бъдат разположени обслужващата и складовата зони, ще бъде с монолитна стоманобетонова подова конструкция и покрив от сглобяеми стоманобетонови греди. </w:t>
      </w:r>
    </w:p>
    <w:p w:rsidR="00781581" w:rsidRPr="00F55F28" w:rsidRDefault="00781581" w:rsidP="00C47003">
      <w:pPr>
        <w:spacing w:after="0" w:line="240" w:lineRule="auto"/>
        <w:ind w:firstLine="720"/>
        <w:jc w:val="both"/>
        <w:rPr>
          <w:rFonts w:ascii="Times New Roman" w:hAnsi="Times New Roman"/>
          <w:sz w:val="24"/>
          <w:szCs w:val="24"/>
          <w:lang w:val="bg-BG"/>
        </w:rPr>
      </w:pPr>
      <w:r w:rsidRPr="00F55F28">
        <w:rPr>
          <w:rFonts w:ascii="Times New Roman" w:hAnsi="Times New Roman"/>
          <w:color w:val="000000"/>
          <w:sz w:val="24"/>
          <w:szCs w:val="24"/>
          <w:lang w:val="bg-BG"/>
        </w:rPr>
        <w:t xml:space="preserve"> </w:t>
      </w:r>
      <w:r w:rsidRPr="00F55F28">
        <w:rPr>
          <w:rFonts w:ascii="Times New Roman" w:hAnsi="Times New Roman"/>
          <w:sz w:val="24"/>
          <w:szCs w:val="24"/>
          <w:lang w:val="bg-BG"/>
        </w:rPr>
        <w:t xml:space="preserve">Фасадните стени се предвижда да бъдат изпълнени от „сандвич“ панели с пълнеж от минерална вата. </w:t>
      </w:r>
    </w:p>
    <w:p w:rsidR="00781581" w:rsidRPr="00F55F28" w:rsidRDefault="00781581" w:rsidP="00C47003">
      <w:pPr>
        <w:spacing w:after="0" w:line="240" w:lineRule="auto"/>
        <w:ind w:firstLine="720"/>
        <w:jc w:val="both"/>
        <w:rPr>
          <w:rFonts w:ascii="Times New Roman" w:hAnsi="Times New Roman"/>
          <w:sz w:val="24"/>
          <w:szCs w:val="24"/>
          <w:lang w:val="bg-BG"/>
        </w:rPr>
      </w:pPr>
      <w:r w:rsidRPr="00F55F28">
        <w:rPr>
          <w:rFonts w:ascii="Times New Roman" w:hAnsi="Times New Roman"/>
          <w:sz w:val="24"/>
          <w:szCs w:val="24"/>
          <w:lang w:val="bg-BG"/>
        </w:rPr>
        <w:t xml:space="preserve">В зоната на главния вход се предвижда декоративен акцент във вид на портал, който ще се изпълни с еталбондови обшивки и остъклявания, тип окачена фасада. </w:t>
      </w:r>
      <w:r w:rsidRPr="00F55F28">
        <w:rPr>
          <w:rFonts w:ascii="Times New Roman" w:hAnsi="Times New Roman"/>
          <w:sz w:val="24"/>
          <w:szCs w:val="24"/>
          <w:lang w:val="bg-BG"/>
        </w:rPr>
        <w:tab/>
        <w:t>Вътрешните преградни стени са леки, по система Кнауф, като на необхо</w:t>
      </w:r>
      <w:r w:rsidR="00277A68">
        <w:rPr>
          <w:rFonts w:ascii="Times New Roman" w:hAnsi="Times New Roman"/>
          <w:sz w:val="24"/>
          <w:szCs w:val="24"/>
          <w:lang w:val="bg-BG"/>
        </w:rPr>
        <w:t>д</w:t>
      </w:r>
      <w:r w:rsidRPr="00F55F28">
        <w:rPr>
          <w:rFonts w:ascii="Times New Roman" w:hAnsi="Times New Roman"/>
          <w:sz w:val="24"/>
          <w:szCs w:val="24"/>
          <w:lang w:val="bg-BG"/>
        </w:rPr>
        <w:t>имите места са предвидени пожарозащитни стени с EI120 и EI60.</w:t>
      </w:r>
    </w:p>
    <w:p w:rsidR="00781581" w:rsidRPr="00F55F28" w:rsidRDefault="00781581" w:rsidP="00C47003">
      <w:pPr>
        <w:spacing w:after="0" w:line="240" w:lineRule="auto"/>
        <w:ind w:firstLine="720"/>
        <w:jc w:val="both"/>
        <w:rPr>
          <w:rFonts w:ascii="Times New Roman" w:hAnsi="Times New Roman"/>
          <w:sz w:val="24"/>
          <w:szCs w:val="24"/>
          <w:lang w:val="bg-BG"/>
        </w:rPr>
      </w:pPr>
      <w:r w:rsidRPr="00F55F28">
        <w:rPr>
          <w:rFonts w:ascii="Times New Roman" w:hAnsi="Times New Roman"/>
          <w:sz w:val="24"/>
          <w:szCs w:val="24"/>
          <w:lang w:val="bg-BG"/>
        </w:rPr>
        <w:t>Характерът на сградата изисква остъкляването да бъде сведено до минимум. Предвидени са лентови прозорци по северозападната фасада.</w:t>
      </w:r>
    </w:p>
    <w:p w:rsidR="00781581" w:rsidRPr="00F55F28" w:rsidRDefault="00781581" w:rsidP="00C47003">
      <w:pPr>
        <w:ind w:firstLine="720"/>
        <w:jc w:val="both"/>
        <w:rPr>
          <w:rFonts w:ascii="Times New Roman" w:hAnsi="Times New Roman"/>
          <w:sz w:val="24"/>
          <w:szCs w:val="24"/>
          <w:lang w:val="bg-BG"/>
        </w:rPr>
      </w:pPr>
      <w:r w:rsidRPr="00F55F28">
        <w:rPr>
          <w:rFonts w:ascii="Times New Roman" w:hAnsi="Times New Roman"/>
          <w:sz w:val="24"/>
          <w:szCs w:val="24"/>
          <w:lang w:val="bg-BG"/>
        </w:rPr>
        <w:t xml:space="preserve">Съгласно проектната разработка, сградата </w:t>
      </w:r>
      <w:r w:rsidR="00C47003" w:rsidRPr="00F55F28">
        <w:rPr>
          <w:rFonts w:ascii="Times New Roman" w:hAnsi="Times New Roman"/>
          <w:sz w:val="24"/>
          <w:szCs w:val="24"/>
          <w:lang w:val="bg-BG"/>
        </w:rPr>
        <w:t>щ</w:t>
      </w:r>
      <w:r w:rsidRPr="00F55F28">
        <w:rPr>
          <w:rFonts w:ascii="Times New Roman" w:hAnsi="Times New Roman"/>
          <w:sz w:val="24"/>
          <w:szCs w:val="24"/>
          <w:lang w:val="bg-BG"/>
        </w:rPr>
        <w:t>е</w:t>
      </w:r>
      <w:r w:rsidR="00C47003" w:rsidRPr="00F55F28">
        <w:rPr>
          <w:rFonts w:ascii="Times New Roman" w:hAnsi="Times New Roman"/>
          <w:sz w:val="24"/>
          <w:szCs w:val="24"/>
          <w:lang w:val="bg-BG"/>
        </w:rPr>
        <w:t xml:space="preserve"> бъде</w:t>
      </w:r>
      <w:r w:rsidRPr="00F55F28">
        <w:rPr>
          <w:rFonts w:ascii="Times New Roman" w:hAnsi="Times New Roman"/>
          <w:sz w:val="24"/>
          <w:szCs w:val="24"/>
          <w:lang w:val="bg-BG"/>
        </w:rPr>
        <w:t xml:space="preserve"> разделена на четири функционални зони: </w:t>
      </w:r>
    </w:p>
    <w:p w:rsidR="00781581" w:rsidRPr="00F55F28" w:rsidRDefault="00781581" w:rsidP="00580DA9">
      <w:pPr>
        <w:pStyle w:val="Heading2"/>
        <w:numPr>
          <w:ilvl w:val="0"/>
          <w:numId w:val="1"/>
        </w:numPr>
        <w:rPr>
          <w:rFonts w:ascii="Times New Roman" w:hAnsi="Times New Roman"/>
          <w:sz w:val="24"/>
        </w:rPr>
      </w:pPr>
      <w:r w:rsidRPr="00F55F28">
        <w:rPr>
          <w:rFonts w:ascii="Times New Roman" w:hAnsi="Times New Roman"/>
          <w:sz w:val="24"/>
        </w:rPr>
        <w:t>Обс</w:t>
      </w:r>
      <w:r w:rsidR="00277A68">
        <w:rPr>
          <w:rFonts w:ascii="Times New Roman" w:hAnsi="Times New Roman"/>
          <w:sz w:val="24"/>
        </w:rPr>
        <w:t>л</w:t>
      </w:r>
      <w:r w:rsidRPr="00F55F28">
        <w:rPr>
          <w:rFonts w:ascii="Times New Roman" w:hAnsi="Times New Roman"/>
          <w:sz w:val="24"/>
        </w:rPr>
        <w:t>ужваща зона „Технополис“</w:t>
      </w:r>
    </w:p>
    <w:p w:rsidR="00781581" w:rsidRPr="00F55F28" w:rsidRDefault="00781581" w:rsidP="00580DA9">
      <w:pPr>
        <w:ind w:firstLine="720"/>
        <w:rPr>
          <w:rFonts w:ascii="Times New Roman" w:hAnsi="Times New Roman"/>
          <w:sz w:val="24"/>
          <w:szCs w:val="24"/>
          <w:lang w:val="bg-BG"/>
        </w:rPr>
      </w:pPr>
      <w:r w:rsidRPr="00F55F28">
        <w:rPr>
          <w:rFonts w:ascii="Times New Roman" w:hAnsi="Times New Roman"/>
          <w:sz w:val="24"/>
          <w:szCs w:val="24"/>
          <w:lang w:val="bg-BG"/>
        </w:rPr>
        <w:t>Помещенията в тази зона</w:t>
      </w:r>
      <w:r w:rsidR="00C47003" w:rsidRPr="00F55F28">
        <w:rPr>
          <w:rFonts w:ascii="Times New Roman" w:hAnsi="Times New Roman"/>
          <w:sz w:val="24"/>
          <w:szCs w:val="24"/>
          <w:lang w:val="bg-BG"/>
        </w:rPr>
        <w:t xml:space="preserve"> ще</w:t>
      </w:r>
      <w:r w:rsidRPr="00F55F28">
        <w:rPr>
          <w:rFonts w:ascii="Times New Roman" w:hAnsi="Times New Roman"/>
          <w:sz w:val="24"/>
          <w:szCs w:val="24"/>
          <w:lang w:val="bg-BG"/>
        </w:rPr>
        <w:t xml:space="preserve"> са разположени на два етажа, около главния вход, на югоизток. </w:t>
      </w:r>
    </w:p>
    <w:p w:rsidR="00781581" w:rsidRPr="00F55F28" w:rsidRDefault="00781581" w:rsidP="00BC4F14">
      <w:pPr>
        <w:spacing w:after="0" w:line="240" w:lineRule="auto"/>
        <w:ind w:firstLine="720"/>
        <w:jc w:val="both"/>
        <w:rPr>
          <w:rFonts w:ascii="Times New Roman" w:hAnsi="Times New Roman"/>
          <w:sz w:val="24"/>
          <w:szCs w:val="24"/>
          <w:lang w:val="bg-BG"/>
        </w:rPr>
      </w:pPr>
      <w:r w:rsidRPr="00F55F28">
        <w:rPr>
          <w:rFonts w:ascii="Times New Roman" w:hAnsi="Times New Roman"/>
          <w:bCs/>
          <w:iCs/>
          <w:sz w:val="24"/>
          <w:szCs w:val="24"/>
          <w:u w:val="single"/>
          <w:lang w:val="bg-BG"/>
        </w:rPr>
        <w:t>Офис – интернет продажби</w:t>
      </w:r>
      <w:r w:rsidR="00C47003" w:rsidRPr="00F55F28">
        <w:rPr>
          <w:rFonts w:ascii="Times New Roman" w:hAnsi="Times New Roman"/>
          <w:sz w:val="24"/>
          <w:szCs w:val="24"/>
          <w:u w:val="single"/>
          <w:lang w:val="bg-BG"/>
        </w:rPr>
        <w:t>.</w:t>
      </w:r>
      <w:r w:rsidR="00C47003" w:rsidRPr="00F55F28">
        <w:rPr>
          <w:rFonts w:ascii="Times New Roman" w:hAnsi="Times New Roman"/>
          <w:sz w:val="24"/>
          <w:szCs w:val="24"/>
          <w:lang w:val="bg-BG"/>
        </w:rPr>
        <w:t xml:space="preserve"> Ще бъде р</w:t>
      </w:r>
      <w:r w:rsidRPr="00F55F28">
        <w:rPr>
          <w:rFonts w:ascii="Times New Roman" w:hAnsi="Times New Roman"/>
          <w:sz w:val="24"/>
          <w:szCs w:val="24"/>
          <w:lang w:val="bg-BG"/>
        </w:rPr>
        <w:t>азположен е в близост до главния вход на площ от 38м</w:t>
      </w:r>
      <w:r w:rsidRPr="00F55F28">
        <w:rPr>
          <w:rFonts w:ascii="Times New Roman" w:hAnsi="Times New Roman"/>
          <w:sz w:val="24"/>
          <w:szCs w:val="24"/>
          <w:vertAlign w:val="superscript"/>
          <w:lang w:val="bg-BG"/>
        </w:rPr>
        <w:t>2</w:t>
      </w:r>
      <w:r w:rsidRPr="00F55F28">
        <w:rPr>
          <w:rFonts w:ascii="Times New Roman" w:hAnsi="Times New Roman"/>
          <w:sz w:val="24"/>
          <w:szCs w:val="24"/>
          <w:lang w:val="bg-BG"/>
        </w:rPr>
        <w:t xml:space="preserve">. Ще обслужва клиентите на магазина, които са </w:t>
      </w:r>
      <w:r w:rsidR="00C47003" w:rsidRPr="00F55F28">
        <w:rPr>
          <w:rFonts w:ascii="Times New Roman" w:hAnsi="Times New Roman"/>
          <w:sz w:val="24"/>
          <w:szCs w:val="24"/>
          <w:lang w:val="bg-BG"/>
        </w:rPr>
        <w:t xml:space="preserve">направили поръчка </w:t>
      </w:r>
      <w:r w:rsidR="00C47003" w:rsidRPr="00F55F28">
        <w:rPr>
          <w:rFonts w:ascii="Times New Roman" w:hAnsi="Times New Roman"/>
          <w:sz w:val="24"/>
          <w:szCs w:val="24"/>
          <w:lang w:val="bg-BG"/>
        </w:rPr>
        <w:lastRenderedPageBreak/>
        <w:t>он</w:t>
      </w:r>
      <w:r w:rsidRPr="00F55F28">
        <w:rPr>
          <w:rFonts w:ascii="Times New Roman" w:hAnsi="Times New Roman"/>
          <w:sz w:val="24"/>
          <w:szCs w:val="24"/>
          <w:lang w:val="bg-BG"/>
        </w:rPr>
        <w:t>лайн и директно искат да я получат на входа, без да влизат в магазина. В това помещение също ще се подготвят за спедиция към куриерските фирми поръчките от интернет-магазина. Предвиден е банкомат.</w:t>
      </w:r>
    </w:p>
    <w:p w:rsidR="00781581" w:rsidRPr="00F55F28" w:rsidRDefault="00781581" w:rsidP="00BC4F14">
      <w:pPr>
        <w:spacing w:after="0" w:line="240" w:lineRule="auto"/>
        <w:ind w:firstLine="720"/>
        <w:jc w:val="both"/>
        <w:rPr>
          <w:rFonts w:ascii="Times New Roman" w:hAnsi="Times New Roman"/>
          <w:sz w:val="24"/>
          <w:szCs w:val="24"/>
          <w:lang w:val="bg-BG"/>
        </w:rPr>
      </w:pPr>
      <w:r w:rsidRPr="00F55F28">
        <w:rPr>
          <w:rFonts w:ascii="Times New Roman" w:hAnsi="Times New Roman"/>
          <w:bCs/>
          <w:iCs/>
          <w:sz w:val="24"/>
          <w:szCs w:val="24"/>
          <w:u w:val="single"/>
          <w:lang w:val="bg-BG"/>
        </w:rPr>
        <w:t>Офис на охраната</w:t>
      </w:r>
      <w:r w:rsidRPr="00F55F28">
        <w:rPr>
          <w:rFonts w:ascii="Times New Roman" w:hAnsi="Times New Roman"/>
          <w:sz w:val="24"/>
          <w:szCs w:val="24"/>
          <w:lang w:val="bg-BG"/>
        </w:rPr>
        <w:t xml:space="preserve">. </w:t>
      </w:r>
      <w:r w:rsidR="00C47003" w:rsidRPr="00F55F28">
        <w:rPr>
          <w:rFonts w:ascii="Times New Roman" w:hAnsi="Times New Roman"/>
          <w:sz w:val="24"/>
          <w:szCs w:val="24"/>
          <w:lang w:val="bg-BG"/>
        </w:rPr>
        <w:t>Ще бъде р</w:t>
      </w:r>
      <w:r w:rsidRPr="00F55F28">
        <w:rPr>
          <w:rFonts w:ascii="Times New Roman" w:hAnsi="Times New Roman"/>
          <w:sz w:val="24"/>
          <w:szCs w:val="24"/>
          <w:lang w:val="bg-BG"/>
        </w:rPr>
        <w:t>азположен непосредствено до главния вход, този офис с площ от 11 м</w:t>
      </w:r>
      <w:r w:rsidRPr="00F55F28">
        <w:rPr>
          <w:rFonts w:ascii="Times New Roman" w:hAnsi="Times New Roman"/>
          <w:sz w:val="24"/>
          <w:szCs w:val="24"/>
          <w:vertAlign w:val="superscript"/>
          <w:lang w:val="bg-BG"/>
        </w:rPr>
        <w:t>2</w:t>
      </w:r>
      <w:r w:rsidRPr="00F55F28">
        <w:rPr>
          <w:rFonts w:ascii="Times New Roman" w:hAnsi="Times New Roman"/>
          <w:sz w:val="24"/>
          <w:szCs w:val="24"/>
          <w:lang w:val="bg-BG"/>
        </w:rPr>
        <w:t xml:space="preserve"> </w:t>
      </w:r>
      <w:r w:rsidR="00C47003" w:rsidRPr="00F55F28">
        <w:rPr>
          <w:rFonts w:ascii="Times New Roman" w:hAnsi="Times New Roman"/>
          <w:sz w:val="24"/>
          <w:szCs w:val="24"/>
          <w:lang w:val="bg-BG"/>
        </w:rPr>
        <w:t xml:space="preserve">ще </w:t>
      </w:r>
      <w:r w:rsidRPr="00F55F28">
        <w:rPr>
          <w:rFonts w:ascii="Times New Roman" w:hAnsi="Times New Roman"/>
          <w:sz w:val="24"/>
          <w:szCs w:val="24"/>
          <w:lang w:val="bg-BG"/>
        </w:rPr>
        <w:t xml:space="preserve">осигурява денонощната охрана и наблюдение на обекта. В това помещение </w:t>
      </w:r>
      <w:r w:rsidR="00C47003" w:rsidRPr="00F55F28">
        <w:rPr>
          <w:rFonts w:ascii="Times New Roman" w:hAnsi="Times New Roman"/>
          <w:sz w:val="24"/>
          <w:szCs w:val="24"/>
          <w:lang w:val="bg-BG"/>
        </w:rPr>
        <w:t xml:space="preserve">ще </w:t>
      </w:r>
      <w:r w:rsidRPr="00F55F28">
        <w:rPr>
          <w:rFonts w:ascii="Times New Roman" w:hAnsi="Times New Roman"/>
          <w:sz w:val="24"/>
          <w:szCs w:val="24"/>
          <w:lang w:val="bg-BG"/>
        </w:rPr>
        <w:t>са</w:t>
      </w:r>
      <w:r w:rsidR="00C47003" w:rsidRPr="00F55F28">
        <w:rPr>
          <w:rFonts w:ascii="Times New Roman" w:hAnsi="Times New Roman"/>
          <w:sz w:val="24"/>
          <w:szCs w:val="24"/>
          <w:lang w:val="bg-BG"/>
        </w:rPr>
        <w:t xml:space="preserve"> ситуирани</w:t>
      </w:r>
      <w:r w:rsidRPr="00F55F28">
        <w:rPr>
          <w:rFonts w:ascii="Times New Roman" w:hAnsi="Times New Roman"/>
          <w:sz w:val="24"/>
          <w:szCs w:val="24"/>
          <w:lang w:val="bg-BG"/>
        </w:rPr>
        <w:t xml:space="preserve"> контролните прибори на системите за СОТ, видеонаблюдение и пожароизвестяване. </w:t>
      </w:r>
      <w:r w:rsidR="00C47003" w:rsidRPr="00F55F28">
        <w:rPr>
          <w:rFonts w:ascii="Times New Roman" w:hAnsi="Times New Roman"/>
          <w:sz w:val="24"/>
          <w:szCs w:val="24"/>
          <w:lang w:val="bg-BG"/>
        </w:rPr>
        <w:t>Ще с</w:t>
      </w:r>
      <w:r w:rsidRPr="00F55F28">
        <w:rPr>
          <w:rFonts w:ascii="Times New Roman" w:hAnsi="Times New Roman"/>
          <w:sz w:val="24"/>
          <w:szCs w:val="24"/>
          <w:lang w:val="bg-BG"/>
        </w:rPr>
        <w:t>лужи и като пропуск за офисната част.</w:t>
      </w:r>
    </w:p>
    <w:p w:rsidR="00781581" w:rsidRPr="00F55F28" w:rsidRDefault="00781581" w:rsidP="00BC4F14">
      <w:pPr>
        <w:spacing w:after="0" w:line="240" w:lineRule="auto"/>
        <w:ind w:firstLine="720"/>
        <w:jc w:val="both"/>
        <w:rPr>
          <w:rFonts w:ascii="Times New Roman" w:hAnsi="Times New Roman"/>
          <w:sz w:val="24"/>
          <w:szCs w:val="24"/>
          <w:lang w:val="bg-BG"/>
        </w:rPr>
      </w:pPr>
      <w:r w:rsidRPr="00F55F28">
        <w:rPr>
          <w:rFonts w:ascii="Times New Roman" w:hAnsi="Times New Roman"/>
          <w:bCs/>
          <w:iCs/>
          <w:sz w:val="24"/>
          <w:szCs w:val="24"/>
          <w:u w:val="single"/>
          <w:lang w:val="bg-BG"/>
        </w:rPr>
        <w:t>Битови помещения за персонала</w:t>
      </w:r>
      <w:r w:rsidRPr="00F55F28">
        <w:rPr>
          <w:rFonts w:ascii="Times New Roman" w:hAnsi="Times New Roman"/>
          <w:sz w:val="24"/>
          <w:szCs w:val="24"/>
          <w:lang w:val="bg-BG"/>
        </w:rPr>
        <w:t xml:space="preserve">. </w:t>
      </w:r>
      <w:r w:rsidR="00C47003" w:rsidRPr="00F55F28">
        <w:rPr>
          <w:rFonts w:ascii="Times New Roman" w:hAnsi="Times New Roman"/>
          <w:sz w:val="24"/>
          <w:szCs w:val="24"/>
          <w:lang w:val="bg-BG"/>
        </w:rPr>
        <w:t>Ще се н</w:t>
      </w:r>
      <w:r w:rsidRPr="00F55F28">
        <w:rPr>
          <w:rFonts w:ascii="Times New Roman" w:hAnsi="Times New Roman"/>
          <w:sz w:val="24"/>
          <w:szCs w:val="24"/>
          <w:lang w:val="bg-BG"/>
        </w:rPr>
        <w:t>амират на второ ниво (кота +3.00) в близост до входа на магазина. На площ от 170 м</w:t>
      </w:r>
      <w:r w:rsidRPr="00F55F28">
        <w:rPr>
          <w:rFonts w:ascii="Times New Roman" w:hAnsi="Times New Roman"/>
          <w:sz w:val="24"/>
          <w:szCs w:val="24"/>
          <w:vertAlign w:val="superscript"/>
          <w:lang w:val="bg-BG"/>
        </w:rPr>
        <w:t>2</w:t>
      </w:r>
      <w:r w:rsidRPr="00F55F28">
        <w:rPr>
          <w:rFonts w:ascii="Times New Roman" w:hAnsi="Times New Roman"/>
          <w:sz w:val="24"/>
          <w:szCs w:val="24"/>
          <w:lang w:val="bg-BG"/>
        </w:rPr>
        <w:t xml:space="preserve"> </w:t>
      </w:r>
      <w:r w:rsidR="00C47003" w:rsidRPr="00F55F28">
        <w:rPr>
          <w:rFonts w:ascii="Times New Roman" w:hAnsi="Times New Roman"/>
          <w:sz w:val="24"/>
          <w:szCs w:val="24"/>
          <w:lang w:val="bg-BG"/>
        </w:rPr>
        <w:t xml:space="preserve">ще </w:t>
      </w:r>
      <w:r w:rsidRPr="00F55F28">
        <w:rPr>
          <w:rFonts w:ascii="Times New Roman" w:hAnsi="Times New Roman"/>
          <w:sz w:val="24"/>
          <w:szCs w:val="24"/>
          <w:lang w:val="bg-BG"/>
        </w:rPr>
        <w:t>са разположени съблекални с душове и тоалетни, отделно за мъже и жени</w:t>
      </w:r>
      <w:r w:rsidR="00C47003" w:rsidRPr="00F55F28">
        <w:rPr>
          <w:rFonts w:ascii="Times New Roman" w:hAnsi="Times New Roman"/>
          <w:sz w:val="24"/>
          <w:szCs w:val="24"/>
          <w:lang w:val="bg-BG"/>
        </w:rPr>
        <w:t>,</w:t>
      </w:r>
      <w:r w:rsidRPr="00F55F28">
        <w:rPr>
          <w:rFonts w:ascii="Times New Roman" w:hAnsi="Times New Roman"/>
          <w:sz w:val="24"/>
          <w:szCs w:val="24"/>
          <w:lang w:val="bg-BG"/>
        </w:rPr>
        <w:t xml:space="preserve"> и стая за почивка на персонала.</w:t>
      </w:r>
    </w:p>
    <w:p w:rsidR="00781581" w:rsidRPr="00F55F28" w:rsidRDefault="00781581" w:rsidP="00BC4F14">
      <w:pPr>
        <w:spacing w:after="0" w:line="240" w:lineRule="auto"/>
        <w:ind w:firstLine="720"/>
        <w:jc w:val="both"/>
        <w:rPr>
          <w:rFonts w:ascii="Times New Roman" w:hAnsi="Times New Roman"/>
          <w:sz w:val="24"/>
          <w:szCs w:val="24"/>
          <w:lang w:val="bg-BG"/>
        </w:rPr>
      </w:pPr>
      <w:r w:rsidRPr="00F55F28">
        <w:rPr>
          <w:rFonts w:ascii="Times New Roman" w:hAnsi="Times New Roman"/>
          <w:sz w:val="24"/>
          <w:szCs w:val="24"/>
          <w:u w:val="single"/>
          <w:lang w:val="bg-BG"/>
        </w:rPr>
        <w:t>Административен офис и зала за обучение.</w:t>
      </w:r>
      <w:r w:rsidR="00C47003" w:rsidRPr="00F55F28">
        <w:rPr>
          <w:rFonts w:ascii="Times New Roman" w:hAnsi="Times New Roman"/>
          <w:sz w:val="24"/>
          <w:szCs w:val="24"/>
          <w:u w:val="single"/>
          <w:lang w:val="bg-BG"/>
        </w:rPr>
        <w:t xml:space="preserve"> </w:t>
      </w:r>
      <w:r w:rsidR="00C47003" w:rsidRPr="00F55F28">
        <w:rPr>
          <w:rFonts w:ascii="Times New Roman" w:hAnsi="Times New Roman"/>
          <w:sz w:val="24"/>
          <w:szCs w:val="24"/>
          <w:lang w:val="bg-BG"/>
        </w:rPr>
        <w:t>Ще бъдат р</w:t>
      </w:r>
      <w:r w:rsidRPr="00F55F28">
        <w:rPr>
          <w:rFonts w:ascii="Times New Roman" w:hAnsi="Times New Roman"/>
          <w:sz w:val="24"/>
          <w:szCs w:val="24"/>
          <w:lang w:val="bg-BG"/>
        </w:rPr>
        <w:t>азположени на второ ниво, с пропуск покрай помещението за охрана. Офисът</w:t>
      </w:r>
      <w:r w:rsidR="004238BF" w:rsidRPr="00F55F28">
        <w:rPr>
          <w:rFonts w:ascii="Times New Roman" w:hAnsi="Times New Roman"/>
          <w:sz w:val="24"/>
          <w:szCs w:val="24"/>
          <w:lang w:val="bg-BG"/>
        </w:rPr>
        <w:t xml:space="preserve"> ще</w:t>
      </w:r>
      <w:r w:rsidRPr="00F55F28">
        <w:rPr>
          <w:rFonts w:ascii="Times New Roman" w:hAnsi="Times New Roman"/>
          <w:sz w:val="24"/>
          <w:szCs w:val="24"/>
          <w:lang w:val="bg-BG"/>
        </w:rPr>
        <w:t xml:space="preserve"> е обзаведен с 10 работни места, канцелария за управителя на магазина и каса, в отделно помещение. Залата за обучение</w:t>
      </w:r>
      <w:r w:rsidR="004238BF" w:rsidRPr="00F55F28">
        <w:rPr>
          <w:rFonts w:ascii="Times New Roman" w:hAnsi="Times New Roman"/>
          <w:sz w:val="24"/>
          <w:szCs w:val="24"/>
          <w:lang w:val="bg-BG"/>
        </w:rPr>
        <w:t xml:space="preserve"> ще</w:t>
      </w:r>
      <w:r w:rsidRPr="00F55F28">
        <w:rPr>
          <w:rFonts w:ascii="Times New Roman" w:hAnsi="Times New Roman"/>
          <w:sz w:val="24"/>
          <w:szCs w:val="24"/>
          <w:lang w:val="bg-BG"/>
        </w:rPr>
        <w:t xml:space="preserve"> разполага с 12 места. </w:t>
      </w:r>
    </w:p>
    <w:p w:rsidR="00781581" w:rsidRPr="00F55F28" w:rsidRDefault="00781581" w:rsidP="00BC4F14">
      <w:pPr>
        <w:spacing w:after="0" w:line="240" w:lineRule="auto"/>
        <w:ind w:firstLine="720"/>
        <w:jc w:val="both"/>
        <w:rPr>
          <w:rFonts w:ascii="Times New Roman" w:hAnsi="Times New Roman"/>
          <w:sz w:val="24"/>
          <w:szCs w:val="24"/>
          <w:lang w:val="bg-BG"/>
        </w:rPr>
      </w:pPr>
      <w:r w:rsidRPr="00F55F28">
        <w:rPr>
          <w:rFonts w:ascii="Times New Roman" w:hAnsi="Times New Roman"/>
          <w:bCs/>
          <w:iCs/>
          <w:sz w:val="24"/>
          <w:szCs w:val="24"/>
          <w:u w:val="single"/>
          <w:lang w:val="bg-BG"/>
        </w:rPr>
        <w:t>Технически помещения</w:t>
      </w:r>
      <w:r w:rsidRPr="00F55F28">
        <w:rPr>
          <w:rFonts w:ascii="Times New Roman" w:hAnsi="Times New Roman"/>
          <w:sz w:val="24"/>
          <w:szCs w:val="24"/>
          <w:lang w:val="bg-BG"/>
        </w:rPr>
        <w:t>. В северозападната част, със самостоятелен вход отвън</w:t>
      </w:r>
      <w:r w:rsidR="00277A68">
        <w:rPr>
          <w:rFonts w:ascii="Times New Roman" w:hAnsi="Times New Roman"/>
          <w:sz w:val="24"/>
          <w:szCs w:val="24"/>
          <w:lang w:val="bg-BG"/>
        </w:rPr>
        <w:t>,</w:t>
      </w:r>
      <w:r w:rsidRPr="00F55F28">
        <w:rPr>
          <w:rFonts w:ascii="Times New Roman" w:hAnsi="Times New Roman"/>
          <w:sz w:val="24"/>
          <w:szCs w:val="24"/>
          <w:lang w:val="bg-BG"/>
        </w:rPr>
        <w:t xml:space="preserve"> е проектирано главното разпределително табло (</w:t>
      </w:r>
      <w:r w:rsidRPr="00F55F28">
        <w:rPr>
          <w:rFonts w:ascii="Times New Roman" w:hAnsi="Times New Roman"/>
          <w:sz w:val="24"/>
          <w:szCs w:val="24"/>
          <w:u w:val="single"/>
          <w:lang w:val="bg-BG"/>
        </w:rPr>
        <w:t>ГРТ</w:t>
      </w:r>
      <w:r w:rsidRPr="00F55F28">
        <w:rPr>
          <w:rFonts w:ascii="Times New Roman" w:hAnsi="Times New Roman"/>
          <w:sz w:val="24"/>
          <w:szCs w:val="24"/>
          <w:lang w:val="bg-BG"/>
        </w:rPr>
        <w:t xml:space="preserve">), оградено с пожарозащитни стени (EI 120). </w:t>
      </w:r>
      <w:r w:rsidRPr="00F55F28">
        <w:rPr>
          <w:rFonts w:ascii="Times New Roman" w:hAnsi="Times New Roman"/>
          <w:sz w:val="24"/>
          <w:szCs w:val="24"/>
          <w:u w:val="single"/>
          <w:lang w:val="bg-BG"/>
        </w:rPr>
        <w:t>КСК</w:t>
      </w:r>
      <w:r w:rsidR="004238BF" w:rsidRPr="00F55F28">
        <w:rPr>
          <w:rFonts w:ascii="Times New Roman" w:hAnsi="Times New Roman"/>
          <w:sz w:val="24"/>
          <w:szCs w:val="24"/>
          <w:lang w:val="bg-BG"/>
        </w:rPr>
        <w:t xml:space="preserve"> помещението ще бъде</w:t>
      </w:r>
      <w:r w:rsidRPr="00F55F28">
        <w:rPr>
          <w:rFonts w:ascii="Times New Roman" w:hAnsi="Times New Roman"/>
          <w:sz w:val="24"/>
          <w:szCs w:val="24"/>
          <w:lang w:val="bg-BG"/>
        </w:rPr>
        <w:t xml:space="preserve"> отделено </w:t>
      </w:r>
      <w:r w:rsidR="004238BF" w:rsidRPr="00F55F28">
        <w:rPr>
          <w:rFonts w:ascii="Times New Roman" w:hAnsi="Times New Roman"/>
          <w:sz w:val="24"/>
          <w:szCs w:val="24"/>
          <w:lang w:val="bg-BG"/>
        </w:rPr>
        <w:t>с пожарозащитни стени и таван</w:t>
      </w:r>
      <w:r w:rsidR="00FB4522">
        <w:rPr>
          <w:rFonts w:ascii="Times New Roman" w:hAnsi="Times New Roman"/>
          <w:sz w:val="24"/>
          <w:szCs w:val="24"/>
          <w:lang w:val="bg-BG"/>
        </w:rPr>
        <w:t>,</w:t>
      </w:r>
      <w:r w:rsidR="004238BF" w:rsidRPr="00F55F28">
        <w:rPr>
          <w:rFonts w:ascii="Times New Roman" w:hAnsi="Times New Roman"/>
          <w:sz w:val="24"/>
          <w:szCs w:val="24"/>
          <w:lang w:val="bg-BG"/>
        </w:rPr>
        <w:t xml:space="preserve"> и</w:t>
      </w:r>
      <w:r w:rsidRPr="00F55F28">
        <w:rPr>
          <w:rFonts w:ascii="Times New Roman" w:hAnsi="Times New Roman"/>
          <w:sz w:val="24"/>
          <w:szCs w:val="24"/>
          <w:lang w:val="bg-BG"/>
        </w:rPr>
        <w:t xml:space="preserve"> разположено в югоизточната част на сградата, със самостоятелен вход отвън.</w:t>
      </w:r>
    </w:p>
    <w:p w:rsidR="00781581" w:rsidRPr="00F55F28" w:rsidRDefault="00781581" w:rsidP="00BC4F14">
      <w:pPr>
        <w:spacing w:after="0" w:line="240" w:lineRule="auto"/>
        <w:ind w:firstLine="720"/>
        <w:jc w:val="both"/>
        <w:rPr>
          <w:rFonts w:ascii="Times New Roman" w:hAnsi="Times New Roman"/>
          <w:sz w:val="24"/>
          <w:szCs w:val="24"/>
          <w:lang w:val="bg-BG"/>
        </w:rPr>
      </w:pPr>
      <w:r w:rsidRPr="00F55F28">
        <w:rPr>
          <w:rFonts w:ascii="Times New Roman" w:hAnsi="Times New Roman"/>
          <w:sz w:val="24"/>
          <w:szCs w:val="24"/>
          <w:lang w:val="bg-BG"/>
        </w:rPr>
        <w:t>Сървърното помещение за магазина е проектирано на второ ниво (кота +3.00), към офиса.</w:t>
      </w:r>
    </w:p>
    <w:p w:rsidR="00781581" w:rsidRPr="00F55F28" w:rsidRDefault="00781581" w:rsidP="00580DA9">
      <w:pPr>
        <w:pStyle w:val="Heading2"/>
        <w:numPr>
          <w:ilvl w:val="0"/>
          <w:numId w:val="1"/>
        </w:numPr>
        <w:rPr>
          <w:rFonts w:ascii="Times New Roman" w:hAnsi="Times New Roman"/>
          <w:sz w:val="24"/>
        </w:rPr>
      </w:pPr>
      <w:r w:rsidRPr="00F55F28">
        <w:rPr>
          <w:rFonts w:ascii="Times New Roman" w:hAnsi="Times New Roman"/>
          <w:sz w:val="24"/>
        </w:rPr>
        <w:t>Търговска зала „Технополис“</w:t>
      </w:r>
    </w:p>
    <w:p w:rsidR="00781581" w:rsidRPr="00F55F28" w:rsidRDefault="004238BF" w:rsidP="00BC4F14">
      <w:pPr>
        <w:spacing w:after="0" w:line="240" w:lineRule="auto"/>
        <w:ind w:firstLine="720"/>
        <w:jc w:val="both"/>
        <w:rPr>
          <w:rFonts w:ascii="Times New Roman" w:hAnsi="Times New Roman"/>
          <w:sz w:val="24"/>
          <w:szCs w:val="24"/>
          <w:lang w:val="bg-BG"/>
        </w:rPr>
      </w:pPr>
      <w:r w:rsidRPr="00F55F28">
        <w:rPr>
          <w:rFonts w:ascii="Times New Roman" w:hAnsi="Times New Roman"/>
          <w:sz w:val="24"/>
          <w:szCs w:val="24"/>
          <w:lang w:val="bg-BG"/>
        </w:rPr>
        <w:t>Ще бъде р</w:t>
      </w:r>
      <w:r w:rsidR="00781581" w:rsidRPr="00F55F28">
        <w:rPr>
          <w:rFonts w:ascii="Times New Roman" w:hAnsi="Times New Roman"/>
          <w:sz w:val="24"/>
          <w:szCs w:val="24"/>
          <w:lang w:val="bg-BG"/>
        </w:rPr>
        <w:t>азположена изцяло на кота ±0.00 на площ от 2950 м</w:t>
      </w:r>
      <w:r w:rsidR="00781581" w:rsidRPr="00F55F28">
        <w:rPr>
          <w:rFonts w:ascii="Times New Roman" w:hAnsi="Times New Roman"/>
          <w:sz w:val="24"/>
          <w:szCs w:val="24"/>
          <w:vertAlign w:val="superscript"/>
          <w:lang w:val="bg-BG"/>
        </w:rPr>
        <w:t>2</w:t>
      </w:r>
      <w:r w:rsidRPr="00F55F28">
        <w:rPr>
          <w:rFonts w:ascii="Times New Roman" w:hAnsi="Times New Roman"/>
          <w:sz w:val="24"/>
          <w:szCs w:val="24"/>
          <w:lang w:val="bg-BG"/>
        </w:rPr>
        <w:t>. Тази зона няма да бъде</w:t>
      </w:r>
      <w:r w:rsidR="00781581" w:rsidRPr="00F55F28">
        <w:rPr>
          <w:rFonts w:ascii="Times New Roman" w:hAnsi="Times New Roman"/>
          <w:sz w:val="24"/>
          <w:szCs w:val="24"/>
          <w:lang w:val="bg-BG"/>
        </w:rPr>
        <w:t xml:space="preserve"> разделена с допълнителни ограждащи елементи и</w:t>
      </w:r>
      <w:r w:rsidRPr="00F55F28">
        <w:rPr>
          <w:rFonts w:ascii="Times New Roman" w:hAnsi="Times New Roman"/>
          <w:sz w:val="24"/>
          <w:szCs w:val="24"/>
          <w:lang w:val="bg-BG"/>
        </w:rPr>
        <w:t xml:space="preserve"> ще </w:t>
      </w:r>
      <w:r w:rsidR="00781581" w:rsidRPr="00F55F28">
        <w:rPr>
          <w:rFonts w:ascii="Times New Roman" w:hAnsi="Times New Roman"/>
          <w:sz w:val="24"/>
          <w:szCs w:val="24"/>
          <w:lang w:val="bg-BG"/>
        </w:rPr>
        <w:t xml:space="preserve">представлява единен обем със светла височина 4.4м под осветителните тела. Броят на колоните тук </w:t>
      </w:r>
      <w:r w:rsidRPr="00F55F28">
        <w:rPr>
          <w:rFonts w:ascii="Times New Roman" w:hAnsi="Times New Roman"/>
          <w:sz w:val="24"/>
          <w:szCs w:val="24"/>
          <w:lang w:val="bg-BG"/>
        </w:rPr>
        <w:t>щ</w:t>
      </w:r>
      <w:r w:rsidR="00781581" w:rsidRPr="00F55F28">
        <w:rPr>
          <w:rFonts w:ascii="Times New Roman" w:hAnsi="Times New Roman"/>
          <w:sz w:val="24"/>
          <w:szCs w:val="24"/>
          <w:lang w:val="bg-BG"/>
        </w:rPr>
        <w:t>е</w:t>
      </w:r>
      <w:r w:rsidRPr="00F55F28">
        <w:rPr>
          <w:rFonts w:ascii="Times New Roman" w:hAnsi="Times New Roman"/>
          <w:sz w:val="24"/>
          <w:szCs w:val="24"/>
          <w:lang w:val="bg-BG"/>
        </w:rPr>
        <w:t xml:space="preserve"> бъде сведен </w:t>
      </w:r>
      <w:r w:rsidR="00781581" w:rsidRPr="00F55F28">
        <w:rPr>
          <w:rFonts w:ascii="Times New Roman" w:hAnsi="Times New Roman"/>
          <w:sz w:val="24"/>
          <w:szCs w:val="24"/>
          <w:lang w:val="bg-BG"/>
        </w:rPr>
        <w:t>до минимум, което</w:t>
      </w:r>
      <w:r w:rsidR="00FB4522">
        <w:rPr>
          <w:rFonts w:ascii="Times New Roman" w:hAnsi="Times New Roman"/>
          <w:sz w:val="24"/>
          <w:szCs w:val="24"/>
          <w:lang w:val="bg-BG"/>
        </w:rPr>
        <w:t xml:space="preserve"> да</w:t>
      </w:r>
      <w:r w:rsidR="00781581" w:rsidRPr="00F55F28">
        <w:rPr>
          <w:rFonts w:ascii="Times New Roman" w:hAnsi="Times New Roman"/>
          <w:sz w:val="24"/>
          <w:szCs w:val="24"/>
          <w:lang w:val="bg-BG"/>
        </w:rPr>
        <w:t xml:space="preserve"> позволява гъвкаво и свободно разположение на стелажите в магазина. С цел да се осигури по-добър микроклимат е предвидена система за централна вентилация и климатизация. Осветлението</w:t>
      </w:r>
      <w:r w:rsidRPr="00F55F28">
        <w:rPr>
          <w:rFonts w:ascii="Times New Roman" w:hAnsi="Times New Roman"/>
          <w:sz w:val="24"/>
          <w:szCs w:val="24"/>
          <w:lang w:val="bg-BG"/>
        </w:rPr>
        <w:t xml:space="preserve"> ще</w:t>
      </w:r>
      <w:r w:rsidR="00781581" w:rsidRPr="00F55F28">
        <w:rPr>
          <w:rFonts w:ascii="Times New Roman" w:hAnsi="Times New Roman"/>
          <w:sz w:val="24"/>
          <w:szCs w:val="24"/>
          <w:lang w:val="bg-BG"/>
        </w:rPr>
        <w:t xml:space="preserve"> се осигурява главно от изкуствени източници (предвиденото на северозападната фасада ивично остъкляване е по-скоро с психологическо въздействие). Предвижда се магазинът да осигурява максимално добра възможност на клиента за пряк контакт със стоките, което да улесни неговия избор. Характерът на пространството </w:t>
      </w:r>
      <w:r w:rsidRPr="00F55F28">
        <w:rPr>
          <w:rFonts w:ascii="Times New Roman" w:hAnsi="Times New Roman"/>
          <w:sz w:val="24"/>
          <w:szCs w:val="24"/>
          <w:lang w:val="bg-BG"/>
        </w:rPr>
        <w:t xml:space="preserve">ще </w:t>
      </w:r>
      <w:r w:rsidR="00781581" w:rsidRPr="00F55F28">
        <w:rPr>
          <w:rFonts w:ascii="Times New Roman" w:hAnsi="Times New Roman"/>
          <w:sz w:val="24"/>
          <w:szCs w:val="24"/>
          <w:lang w:val="bg-BG"/>
        </w:rPr>
        <w:t xml:space="preserve">напомня индустриална среда. Това обаче от своя страна спомага вниманието на посетителите да се концентрира изцяло върху изложените продукти. Те от своя страна ще бъдат групирани тематично, като конкретната конфигурация ще бъде определена от собственика и ще може да се мени в зависимост от пазарната конюнктура. Входът на магазина за клиенти </w:t>
      </w:r>
      <w:r w:rsidRPr="00F55F28">
        <w:rPr>
          <w:rFonts w:ascii="Times New Roman" w:hAnsi="Times New Roman"/>
          <w:sz w:val="24"/>
          <w:szCs w:val="24"/>
          <w:lang w:val="bg-BG"/>
        </w:rPr>
        <w:t>щ</w:t>
      </w:r>
      <w:r w:rsidR="00781581" w:rsidRPr="00F55F28">
        <w:rPr>
          <w:rFonts w:ascii="Times New Roman" w:hAnsi="Times New Roman"/>
          <w:sz w:val="24"/>
          <w:szCs w:val="24"/>
          <w:lang w:val="bg-BG"/>
        </w:rPr>
        <w:t>е</w:t>
      </w:r>
      <w:r w:rsidRPr="00F55F28">
        <w:rPr>
          <w:rFonts w:ascii="Times New Roman" w:hAnsi="Times New Roman"/>
          <w:sz w:val="24"/>
          <w:szCs w:val="24"/>
          <w:lang w:val="bg-BG"/>
        </w:rPr>
        <w:t xml:space="preserve"> бъде</w:t>
      </w:r>
      <w:r w:rsidR="00781581" w:rsidRPr="00F55F28">
        <w:rPr>
          <w:rFonts w:ascii="Times New Roman" w:hAnsi="Times New Roman"/>
          <w:sz w:val="24"/>
          <w:szCs w:val="24"/>
          <w:lang w:val="bg-BG"/>
        </w:rPr>
        <w:t xml:space="preserve"> ориентиран на югоизток, към бул.”Коматевско шосе”, откъдето се очаква потокът от посетители. В съответствие с действащата нормативна уредба, освен главния вход на магазина, е предвиден допълнителен евакуационен изход  през съседна безопасна зона - склада на магазина. </w:t>
      </w:r>
    </w:p>
    <w:p w:rsidR="00781581" w:rsidRPr="00F55F28" w:rsidRDefault="00781581" w:rsidP="00580DA9">
      <w:pPr>
        <w:pStyle w:val="Heading2"/>
        <w:numPr>
          <w:ilvl w:val="0"/>
          <w:numId w:val="1"/>
        </w:numPr>
        <w:rPr>
          <w:rFonts w:ascii="Times New Roman" w:hAnsi="Times New Roman"/>
          <w:sz w:val="24"/>
        </w:rPr>
      </w:pPr>
      <w:r w:rsidRPr="00F55F28">
        <w:rPr>
          <w:rFonts w:ascii="Times New Roman" w:hAnsi="Times New Roman"/>
          <w:sz w:val="24"/>
        </w:rPr>
        <w:t>Склад „Технополис“ с товаро-разтоварна рампа</w:t>
      </w:r>
    </w:p>
    <w:p w:rsidR="00781581" w:rsidRPr="00F55F28" w:rsidRDefault="00781581" w:rsidP="00BC4F14">
      <w:pPr>
        <w:spacing w:after="0" w:line="240" w:lineRule="auto"/>
        <w:ind w:firstLine="720"/>
        <w:jc w:val="both"/>
        <w:rPr>
          <w:rFonts w:ascii="Times New Roman" w:hAnsi="Times New Roman"/>
          <w:sz w:val="24"/>
          <w:szCs w:val="24"/>
          <w:lang w:val="bg-BG"/>
        </w:rPr>
      </w:pPr>
      <w:r w:rsidRPr="00F55F28">
        <w:rPr>
          <w:rFonts w:ascii="Times New Roman" w:hAnsi="Times New Roman"/>
          <w:sz w:val="24"/>
          <w:szCs w:val="24"/>
          <w:lang w:val="bg-BG"/>
        </w:rPr>
        <w:t>Складът, обслужващ магазина</w:t>
      </w:r>
      <w:r w:rsidR="00341434" w:rsidRPr="00F55F28">
        <w:rPr>
          <w:rFonts w:ascii="Times New Roman" w:hAnsi="Times New Roman"/>
          <w:sz w:val="24"/>
          <w:szCs w:val="24"/>
          <w:lang w:val="bg-BG"/>
        </w:rPr>
        <w:t>,</w:t>
      </w:r>
      <w:r w:rsidRPr="00F55F28">
        <w:rPr>
          <w:rFonts w:ascii="Times New Roman" w:hAnsi="Times New Roman"/>
          <w:sz w:val="24"/>
          <w:szCs w:val="24"/>
          <w:lang w:val="bg-BG"/>
        </w:rPr>
        <w:t xml:space="preserve"> </w:t>
      </w:r>
      <w:r w:rsidR="00341434" w:rsidRPr="00F55F28">
        <w:rPr>
          <w:rFonts w:ascii="Times New Roman" w:hAnsi="Times New Roman"/>
          <w:sz w:val="24"/>
          <w:szCs w:val="24"/>
          <w:lang w:val="bg-BG"/>
        </w:rPr>
        <w:t>щ</w:t>
      </w:r>
      <w:r w:rsidRPr="00F55F28">
        <w:rPr>
          <w:rFonts w:ascii="Times New Roman" w:hAnsi="Times New Roman"/>
          <w:sz w:val="24"/>
          <w:szCs w:val="24"/>
          <w:lang w:val="bg-BG"/>
        </w:rPr>
        <w:t>е</w:t>
      </w:r>
      <w:r w:rsidR="00341434" w:rsidRPr="00F55F28">
        <w:rPr>
          <w:rFonts w:ascii="Times New Roman" w:hAnsi="Times New Roman"/>
          <w:sz w:val="24"/>
          <w:szCs w:val="24"/>
          <w:lang w:val="bg-BG"/>
        </w:rPr>
        <w:t xml:space="preserve"> бъде</w:t>
      </w:r>
      <w:r w:rsidRPr="00F55F28">
        <w:rPr>
          <w:rFonts w:ascii="Times New Roman" w:hAnsi="Times New Roman"/>
          <w:sz w:val="24"/>
          <w:szCs w:val="24"/>
          <w:lang w:val="bg-BG"/>
        </w:rPr>
        <w:t xml:space="preserve"> разположен на две нива - кота ±0.00, с площ от 917м</w:t>
      </w:r>
      <w:r w:rsidRPr="00F55F28">
        <w:rPr>
          <w:rFonts w:ascii="Times New Roman" w:hAnsi="Times New Roman"/>
          <w:sz w:val="24"/>
          <w:szCs w:val="24"/>
          <w:vertAlign w:val="superscript"/>
          <w:lang w:val="bg-BG"/>
        </w:rPr>
        <w:t xml:space="preserve">2. </w:t>
      </w:r>
      <w:r w:rsidRPr="00F55F28">
        <w:rPr>
          <w:rFonts w:ascii="Times New Roman" w:hAnsi="Times New Roman"/>
          <w:sz w:val="24"/>
          <w:szCs w:val="24"/>
          <w:lang w:val="bg-BG"/>
        </w:rPr>
        <w:t>и кота +5.20 с площ 834м</w:t>
      </w:r>
      <w:r w:rsidRPr="00F55F28">
        <w:rPr>
          <w:rFonts w:ascii="Times New Roman" w:hAnsi="Times New Roman"/>
          <w:sz w:val="24"/>
          <w:szCs w:val="24"/>
          <w:vertAlign w:val="superscript"/>
          <w:lang w:val="bg-BG"/>
        </w:rPr>
        <w:t>2</w:t>
      </w:r>
      <w:r w:rsidRPr="00F55F28">
        <w:rPr>
          <w:rFonts w:ascii="Times New Roman" w:hAnsi="Times New Roman"/>
          <w:sz w:val="24"/>
          <w:szCs w:val="24"/>
          <w:lang w:val="bg-BG"/>
        </w:rPr>
        <w:t xml:space="preserve">. Светлата височина на първо ниво </w:t>
      </w:r>
      <w:r w:rsidR="00341434" w:rsidRPr="00F55F28">
        <w:rPr>
          <w:rFonts w:ascii="Times New Roman" w:hAnsi="Times New Roman"/>
          <w:sz w:val="24"/>
          <w:szCs w:val="24"/>
          <w:lang w:val="bg-BG"/>
        </w:rPr>
        <w:t>щ</w:t>
      </w:r>
      <w:r w:rsidRPr="00F55F28">
        <w:rPr>
          <w:rFonts w:ascii="Times New Roman" w:hAnsi="Times New Roman"/>
          <w:sz w:val="24"/>
          <w:szCs w:val="24"/>
          <w:lang w:val="bg-BG"/>
        </w:rPr>
        <w:t>е</w:t>
      </w:r>
      <w:r w:rsidR="00341434" w:rsidRPr="00F55F28">
        <w:rPr>
          <w:rFonts w:ascii="Times New Roman" w:hAnsi="Times New Roman"/>
          <w:sz w:val="24"/>
          <w:szCs w:val="24"/>
          <w:lang w:val="bg-BG"/>
        </w:rPr>
        <w:t xml:space="preserve"> бъде</w:t>
      </w:r>
      <w:r w:rsidRPr="00F55F28">
        <w:rPr>
          <w:rFonts w:ascii="Times New Roman" w:hAnsi="Times New Roman"/>
          <w:sz w:val="24"/>
          <w:szCs w:val="24"/>
          <w:lang w:val="bg-BG"/>
        </w:rPr>
        <w:t xml:space="preserve"> 4.80м, а на второ 4.20-3.60м. В склада на кота 0.00, до товаро-разтоварните рампи </w:t>
      </w:r>
      <w:r w:rsidR="00341434" w:rsidRPr="00F55F28">
        <w:rPr>
          <w:rFonts w:ascii="Times New Roman" w:hAnsi="Times New Roman"/>
          <w:sz w:val="24"/>
          <w:szCs w:val="24"/>
          <w:lang w:val="bg-BG"/>
        </w:rPr>
        <w:t xml:space="preserve">ще </w:t>
      </w:r>
      <w:r w:rsidRPr="00F55F28">
        <w:rPr>
          <w:rFonts w:ascii="Times New Roman" w:hAnsi="Times New Roman"/>
          <w:sz w:val="24"/>
          <w:szCs w:val="24"/>
          <w:lang w:val="bg-BG"/>
        </w:rPr>
        <w:t xml:space="preserve">има оградено помещение за приемчик, което функционално </w:t>
      </w:r>
      <w:r w:rsidR="00341434" w:rsidRPr="00F55F28">
        <w:rPr>
          <w:rFonts w:ascii="Times New Roman" w:hAnsi="Times New Roman"/>
          <w:sz w:val="24"/>
          <w:szCs w:val="24"/>
          <w:lang w:val="bg-BG"/>
        </w:rPr>
        <w:t xml:space="preserve">ще </w:t>
      </w:r>
      <w:r w:rsidRPr="00F55F28">
        <w:rPr>
          <w:rFonts w:ascii="Times New Roman" w:hAnsi="Times New Roman"/>
          <w:sz w:val="24"/>
          <w:szCs w:val="24"/>
          <w:lang w:val="bg-BG"/>
        </w:rPr>
        <w:t xml:space="preserve">го обслужва. Поради естеството на стоките, които </w:t>
      </w:r>
      <w:r w:rsidR="00341434" w:rsidRPr="00F55F28">
        <w:rPr>
          <w:rFonts w:ascii="Times New Roman" w:hAnsi="Times New Roman"/>
          <w:sz w:val="24"/>
          <w:szCs w:val="24"/>
          <w:lang w:val="bg-BG"/>
        </w:rPr>
        <w:t xml:space="preserve">ще </w:t>
      </w:r>
      <w:r w:rsidRPr="00F55F28">
        <w:rPr>
          <w:rFonts w:ascii="Times New Roman" w:hAnsi="Times New Roman"/>
          <w:sz w:val="24"/>
          <w:szCs w:val="24"/>
          <w:lang w:val="bg-BG"/>
        </w:rPr>
        <w:t xml:space="preserve">се съхраняват, складът е предвиден без отопление. Обслужването и зареждането </w:t>
      </w:r>
      <w:r w:rsidR="00341434" w:rsidRPr="00F55F28">
        <w:rPr>
          <w:rFonts w:ascii="Times New Roman" w:hAnsi="Times New Roman"/>
          <w:sz w:val="24"/>
          <w:szCs w:val="24"/>
          <w:lang w:val="bg-BG"/>
        </w:rPr>
        <w:t xml:space="preserve">ще </w:t>
      </w:r>
      <w:r w:rsidRPr="00F55F28">
        <w:rPr>
          <w:rFonts w:ascii="Times New Roman" w:hAnsi="Times New Roman"/>
          <w:sz w:val="24"/>
          <w:szCs w:val="24"/>
          <w:lang w:val="bg-BG"/>
        </w:rPr>
        <w:t xml:space="preserve">става чрез товарна рампа за два ТИР - камиона и бусове. Рампата </w:t>
      </w:r>
      <w:r w:rsidR="00341434" w:rsidRPr="00F55F28">
        <w:rPr>
          <w:rFonts w:ascii="Times New Roman" w:hAnsi="Times New Roman"/>
          <w:sz w:val="24"/>
          <w:szCs w:val="24"/>
          <w:lang w:val="bg-BG"/>
        </w:rPr>
        <w:t>щ</w:t>
      </w:r>
      <w:r w:rsidRPr="00F55F28">
        <w:rPr>
          <w:rFonts w:ascii="Times New Roman" w:hAnsi="Times New Roman"/>
          <w:sz w:val="24"/>
          <w:szCs w:val="24"/>
          <w:lang w:val="bg-BG"/>
        </w:rPr>
        <w:t>е</w:t>
      </w:r>
      <w:r w:rsidR="00341434" w:rsidRPr="00F55F28">
        <w:rPr>
          <w:rFonts w:ascii="Times New Roman" w:hAnsi="Times New Roman"/>
          <w:sz w:val="24"/>
          <w:szCs w:val="24"/>
          <w:lang w:val="bg-BG"/>
        </w:rPr>
        <w:t xml:space="preserve"> бъде</w:t>
      </w:r>
      <w:r w:rsidRPr="00F55F28">
        <w:rPr>
          <w:rFonts w:ascii="Times New Roman" w:hAnsi="Times New Roman"/>
          <w:sz w:val="24"/>
          <w:szCs w:val="24"/>
          <w:lang w:val="bg-BG"/>
        </w:rPr>
        <w:t xml:space="preserve"> покрита с козирка, която да осигури нормално протичане на </w:t>
      </w:r>
      <w:r w:rsidRPr="00F55F28">
        <w:rPr>
          <w:rFonts w:ascii="Times New Roman" w:hAnsi="Times New Roman"/>
          <w:sz w:val="24"/>
          <w:szCs w:val="24"/>
          <w:lang w:val="bg-BG"/>
        </w:rPr>
        <w:lastRenderedPageBreak/>
        <w:t xml:space="preserve">товаро-разтоварните операции и при неблагоприятни метеорологични условия. </w:t>
      </w:r>
      <w:r w:rsidR="00341434" w:rsidRPr="00F55F28">
        <w:rPr>
          <w:rFonts w:ascii="Times New Roman" w:hAnsi="Times New Roman"/>
          <w:sz w:val="24"/>
          <w:szCs w:val="24"/>
          <w:lang w:val="bg-BG"/>
        </w:rPr>
        <w:t>Ще бъде о</w:t>
      </w:r>
      <w:r w:rsidRPr="00F55F28">
        <w:rPr>
          <w:rFonts w:ascii="Times New Roman" w:hAnsi="Times New Roman"/>
          <w:sz w:val="24"/>
          <w:szCs w:val="24"/>
          <w:lang w:val="bg-BG"/>
        </w:rPr>
        <w:t xml:space="preserve">борудвана е с два ТИР-маншона и хидравлични изравнители. Зад търговската зала </w:t>
      </w:r>
      <w:r w:rsidR="00341434" w:rsidRPr="00F55F28">
        <w:rPr>
          <w:rFonts w:ascii="Times New Roman" w:hAnsi="Times New Roman"/>
          <w:sz w:val="24"/>
          <w:szCs w:val="24"/>
          <w:lang w:val="bg-BG"/>
        </w:rPr>
        <w:t>щ</w:t>
      </w:r>
      <w:r w:rsidRPr="00F55F28">
        <w:rPr>
          <w:rFonts w:ascii="Times New Roman" w:hAnsi="Times New Roman"/>
          <w:sz w:val="24"/>
          <w:szCs w:val="24"/>
          <w:lang w:val="bg-BG"/>
        </w:rPr>
        <w:t xml:space="preserve">е </w:t>
      </w:r>
      <w:r w:rsidR="00341434" w:rsidRPr="00F55F28">
        <w:rPr>
          <w:rFonts w:ascii="Times New Roman" w:hAnsi="Times New Roman"/>
          <w:sz w:val="24"/>
          <w:szCs w:val="24"/>
          <w:lang w:val="bg-BG"/>
        </w:rPr>
        <w:t xml:space="preserve">се обособи </w:t>
      </w:r>
      <w:r w:rsidRPr="00F55F28">
        <w:rPr>
          <w:rFonts w:ascii="Times New Roman" w:hAnsi="Times New Roman"/>
          <w:sz w:val="24"/>
          <w:szCs w:val="24"/>
          <w:lang w:val="bg-BG"/>
        </w:rPr>
        <w:t>склад за кашони, които представляват опаковките на мострите.</w:t>
      </w:r>
    </w:p>
    <w:p w:rsidR="00781581" w:rsidRPr="00F55F28" w:rsidRDefault="00781581" w:rsidP="00580DA9">
      <w:pPr>
        <w:pStyle w:val="Heading2"/>
        <w:numPr>
          <w:ilvl w:val="0"/>
          <w:numId w:val="1"/>
        </w:numPr>
        <w:rPr>
          <w:rFonts w:ascii="Times New Roman" w:hAnsi="Times New Roman"/>
          <w:sz w:val="24"/>
        </w:rPr>
      </w:pPr>
      <w:r w:rsidRPr="00F55F28">
        <w:rPr>
          <w:rFonts w:ascii="Times New Roman" w:hAnsi="Times New Roman"/>
          <w:sz w:val="24"/>
        </w:rPr>
        <w:t>Наематели</w:t>
      </w:r>
    </w:p>
    <w:p w:rsidR="00781581" w:rsidRPr="00F55F28" w:rsidRDefault="00781581" w:rsidP="00BC4F14">
      <w:pPr>
        <w:spacing w:after="0" w:line="240" w:lineRule="auto"/>
        <w:ind w:firstLine="720"/>
        <w:rPr>
          <w:rFonts w:ascii="Times New Roman" w:hAnsi="Times New Roman"/>
          <w:sz w:val="24"/>
          <w:szCs w:val="24"/>
          <w:lang w:val="bg-BG"/>
        </w:rPr>
      </w:pPr>
      <w:r w:rsidRPr="00F55F28">
        <w:rPr>
          <w:rFonts w:ascii="Times New Roman" w:hAnsi="Times New Roman"/>
          <w:sz w:val="24"/>
          <w:szCs w:val="24"/>
          <w:lang w:val="bg-BG"/>
        </w:rPr>
        <w:t>Освен магазин „Технополис“</w:t>
      </w:r>
      <w:r w:rsidR="00341434" w:rsidRPr="00F55F28">
        <w:rPr>
          <w:rFonts w:ascii="Times New Roman" w:hAnsi="Times New Roman"/>
          <w:sz w:val="24"/>
          <w:szCs w:val="24"/>
          <w:lang w:val="bg-BG"/>
        </w:rPr>
        <w:t>,</w:t>
      </w:r>
      <w:r w:rsidRPr="00F55F28">
        <w:rPr>
          <w:rFonts w:ascii="Times New Roman" w:hAnsi="Times New Roman"/>
          <w:sz w:val="24"/>
          <w:szCs w:val="24"/>
          <w:lang w:val="bg-BG"/>
        </w:rPr>
        <w:t xml:space="preserve"> в сградата са проектирани още </w:t>
      </w:r>
      <w:r w:rsidR="00341434" w:rsidRPr="00F55F28">
        <w:rPr>
          <w:rFonts w:ascii="Times New Roman" w:hAnsi="Times New Roman"/>
          <w:sz w:val="24"/>
          <w:szCs w:val="24"/>
          <w:lang w:val="bg-BG"/>
        </w:rPr>
        <w:t xml:space="preserve">четири самостоятелни подобекта </w:t>
      </w:r>
      <w:r w:rsidRPr="00F55F28">
        <w:rPr>
          <w:rFonts w:ascii="Times New Roman" w:hAnsi="Times New Roman"/>
          <w:sz w:val="24"/>
          <w:szCs w:val="24"/>
          <w:lang w:val="bg-BG"/>
        </w:rPr>
        <w:t xml:space="preserve">за отдаване под наем: </w:t>
      </w:r>
    </w:p>
    <w:p w:rsidR="00781581" w:rsidRPr="00F55F28" w:rsidRDefault="00341434" w:rsidP="00341434">
      <w:pPr>
        <w:pStyle w:val="Heading1"/>
        <w:ind w:firstLine="720"/>
        <w:jc w:val="both"/>
        <w:rPr>
          <w:rFonts w:ascii="Times New Roman" w:hAnsi="Times New Roman" w:cs="Times New Roman"/>
          <w:sz w:val="24"/>
          <w:szCs w:val="24"/>
          <w:lang w:val="bg-BG"/>
        </w:rPr>
      </w:pPr>
      <w:r w:rsidRPr="00F55F28">
        <w:rPr>
          <w:rFonts w:ascii="Times New Roman" w:hAnsi="Times New Roman" w:cs="Times New Roman"/>
          <w:sz w:val="24"/>
          <w:szCs w:val="24"/>
          <w:lang w:val="bg-BG"/>
        </w:rPr>
        <w:t>Кафе</w:t>
      </w:r>
    </w:p>
    <w:p w:rsidR="00781581" w:rsidRPr="00F55F28" w:rsidRDefault="00341434" w:rsidP="00BC4F14">
      <w:pPr>
        <w:spacing w:after="0" w:line="240" w:lineRule="auto"/>
        <w:ind w:firstLine="720"/>
        <w:jc w:val="both"/>
        <w:rPr>
          <w:rFonts w:ascii="Times New Roman" w:hAnsi="Times New Roman"/>
          <w:sz w:val="24"/>
          <w:szCs w:val="24"/>
          <w:lang w:val="bg-BG"/>
        </w:rPr>
      </w:pPr>
      <w:r w:rsidRPr="00F55F28">
        <w:rPr>
          <w:rFonts w:ascii="Times New Roman" w:hAnsi="Times New Roman"/>
          <w:sz w:val="24"/>
          <w:szCs w:val="24"/>
          <w:lang w:val="bg-BG"/>
        </w:rPr>
        <w:t>Ще се н</w:t>
      </w:r>
      <w:r w:rsidR="00781581" w:rsidRPr="00F55F28">
        <w:rPr>
          <w:rFonts w:ascii="Times New Roman" w:hAnsi="Times New Roman"/>
          <w:sz w:val="24"/>
          <w:szCs w:val="24"/>
          <w:lang w:val="bg-BG"/>
        </w:rPr>
        <w:t xml:space="preserve">амира се в югозападната част на сградата, със самостоятелен вход. Обектът ще предлага готови, пакетирани храни и закуски, както и топли и студени напитки в еднократни опаковки. </w:t>
      </w:r>
      <w:r w:rsidRPr="00F55F28">
        <w:rPr>
          <w:rFonts w:ascii="Times New Roman" w:hAnsi="Times New Roman"/>
          <w:sz w:val="24"/>
          <w:szCs w:val="24"/>
          <w:lang w:val="bg-BG"/>
        </w:rPr>
        <w:t>Ще р</w:t>
      </w:r>
      <w:r w:rsidR="00781581" w:rsidRPr="00F55F28">
        <w:rPr>
          <w:rFonts w:ascii="Times New Roman" w:hAnsi="Times New Roman"/>
          <w:sz w:val="24"/>
          <w:szCs w:val="24"/>
          <w:lang w:val="bg-BG"/>
        </w:rPr>
        <w:t>азполага с 12 места на закрито. Към кафето има предвиден малък склад и санитарен възел. Зареждането</w:t>
      </w:r>
      <w:r w:rsidRPr="00F55F28">
        <w:rPr>
          <w:rFonts w:ascii="Times New Roman" w:hAnsi="Times New Roman"/>
          <w:sz w:val="24"/>
          <w:szCs w:val="24"/>
          <w:lang w:val="bg-BG"/>
        </w:rPr>
        <w:t xml:space="preserve"> ще се извършва</w:t>
      </w:r>
      <w:r w:rsidR="00781581" w:rsidRPr="00F55F28">
        <w:rPr>
          <w:rFonts w:ascii="Times New Roman" w:hAnsi="Times New Roman"/>
          <w:sz w:val="24"/>
          <w:szCs w:val="24"/>
          <w:lang w:val="bg-BG"/>
        </w:rPr>
        <w:t xml:space="preserve"> в извънработно време.</w:t>
      </w:r>
    </w:p>
    <w:p w:rsidR="00781581" w:rsidRPr="00F55F28" w:rsidRDefault="00781581" w:rsidP="00D93D28">
      <w:pPr>
        <w:pStyle w:val="Heading1"/>
        <w:ind w:firstLine="720"/>
        <w:rPr>
          <w:rFonts w:ascii="Times New Roman" w:hAnsi="Times New Roman" w:cs="Times New Roman"/>
          <w:sz w:val="24"/>
          <w:szCs w:val="24"/>
          <w:lang w:val="bg-BG"/>
        </w:rPr>
      </w:pPr>
      <w:r w:rsidRPr="00F55F28">
        <w:rPr>
          <w:rFonts w:ascii="Times New Roman" w:hAnsi="Times New Roman" w:cs="Times New Roman"/>
          <w:sz w:val="24"/>
          <w:szCs w:val="24"/>
          <w:lang w:val="bg-BG"/>
        </w:rPr>
        <w:t>Зоомагазин</w:t>
      </w:r>
    </w:p>
    <w:p w:rsidR="00781581" w:rsidRPr="00F55F28" w:rsidRDefault="00341434" w:rsidP="00BC4F14">
      <w:pPr>
        <w:spacing w:after="0" w:line="240" w:lineRule="auto"/>
        <w:ind w:firstLine="720"/>
        <w:rPr>
          <w:rFonts w:ascii="Times New Roman" w:hAnsi="Times New Roman"/>
          <w:sz w:val="24"/>
          <w:szCs w:val="24"/>
          <w:lang w:val="bg-BG"/>
        </w:rPr>
      </w:pPr>
      <w:r w:rsidRPr="00F55F28">
        <w:rPr>
          <w:rFonts w:ascii="Times New Roman" w:hAnsi="Times New Roman"/>
          <w:sz w:val="24"/>
          <w:szCs w:val="24"/>
          <w:lang w:val="bg-BG"/>
        </w:rPr>
        <w:t>Ще п</w:t>
      </w:r>
      <w:r w:rsidR="00781581" w:rsidRPr="00F55F28">
        <w:rPr>
          <w:rFonts w:ascii="Times New Roman" w:hAnsi="Times New Roman"/>
          <w:sz w:val="24"/>
          <w:szCs w:val="24"/>
          <w:lang w:val="bg-BG"/>
        </w:rPr>
        <w:t xml:space="preserve">редлага храни и аксесоари за домашни любимци, от гамата на декоративните животни ще се предлагат само гризачи. </w:t>
      </w:r>
      <w:r w:rsidRPr="00F55F28">
        <w:rPr>
          <w:rFonts w:ascii="Times New Roman" w:hAnsi="Times New Roman"/>
          <w:sz w:val="24"/>
          <w:szCs w:val="24"/>
          <w:lang w:val="bg-BG"/>
        </w:rPr>
        <w:t>Ще в</w:t>
      </w:r>
      <w:r w:rsidR="00781581" w:rsidRPr="00F55F28">
        <w:rPr>
          <w:rFonts w:ascii="Times New Roman" w:hAnsi="Times New Roman"/>
          <w:sz w:val="24"/>
          <w:szCs w:val="24"/>
          <w:lang w:val="bg-BG"/>
        </w:rPr>
        <w:t xml:space="preserve">ключва: </w:t>
      </w:r>
    </w:p>
    <w:p w:rsidR="00781581" w:rsidRPr="00F55F28" w:rsidRDefault="00781581" w:rsidP="00BC4F14">
      <w:pPr>
        <w:numPr>
          <w:ilvl w:val="0"/>
          <w:numId w:val="2"/>
        </w:numPr>
        <w:spacing w:after="0" w:line="240" w:lineRule="auto"/>
        <w:jc w:val="both"/>
        <w:rPr>
          <w:rFonts w:ascii="Times New Roman" w:hAnsi="Times New Roman"/>
          <w:sz w:val="24"/>
          <w:szCs w:val="24"/>
          <w:lang w:val="bg-BG"/>
        </w:rPr>
      </w:pPr>
      <w:r w:rsidRPr="00F55F28">
        <w:rPr>
          <w:rFonts w:ascii="Times New Roman" w:hAnsi="Times New Roman"/>
          <w:sz w:val="24"/>
          <w:szCs w:val="24"/>
          <w:lang w:val="bg-BG"/>
        </w:rPr>
        <w:t>Търговска зала;</w:t>
      </w:r>
    </w:p>
    <w:p w:rsidR="00781581" w:rsidRPr="00F55F28" w:rsidRDefault="00781581" w:rsidP="00BC4F14">
      <w:pPr>
        <w:numPr>
          <w:ilvl w:val="0"/>
          <w:numId w:val="2"/>
        </w:numPr>
        <w:spacing w:after="0" w:line="240" w:lineRule="auto"/>
        <w:jc w:val="both"/>
        <w:rPr>
          <w:rFonts w:ascii="Times New Roman" w:hAnsi="Times New Roman"/>
          <w:sz w:val="24"/>
          <w:szCs w:val="24"/>
          <w:lang w:val="bg-BG"/>
        </w:rPr>
      </w:pPr>
      <w:r w:rsidRPr="00F55F28">
        <w:rPr>
          <w:rFonts w:ascii="Times New Roman" w:hAnsi="Times New Roman"/>
          <w:sz w:val="24"/>
          <w:szCs w:val="24"/>
          <w:lang w:val="bg-BG"/>
        </w:rPr>
        <w:t>Ветеринарна аптека със склад и самостоятелен вход;</w:t>
      </w:r>
    </w:p>
    <w:p w:rsidR="00781581" w:rsidRPr="00F55F28" w:rsidRDefault="00781581" w:rsidP="00BC4F14">
      <w:pPr>
        <w:numPr>
          <w:ilvl w:val="0"/>
          <w:numId w:val="2"/>
        </w:numPr>
        <w:spacing w:after="0" w:line="240" w:lineRule="auto"/>
        <w:jc w:val="both"/>
        <w:rPr>
          <w:rFonts w:ascii="Times New Roman" w:hAnsi="Times New Roman"/>
          <w:sz w:val="24"/>
          <w:szCs w:val="24"/>
          <w:lang w:val="bg-BG"/>
        </w:rPr>
      </w:pPr>
      <w:r w:rsidRPr="00F55F28">
        <w:rPr>
          <w:rFonts w:ascii="Times New Roman" w:hAnsi="Times New Roman"/>
          <w:sz w:val="24"/>
          <w:szCs w:val="24"/>
          <w:lang w:val="bg-BG"/>
        </w:rPr>
        <w:t xml:space="preserve">Зона за животни (ще се предлагат само гризачи). Зоната </w:t>
      </w:r>
      <w:r w:rsidR="00341434" w:rsidRPr="00F55F28">
        <w:rPr>
          <w:rFonts w:ascii="Times New Roman" w:hAnsi="Times New Roman"/>
          <w:sz w:val="24"/>
          <w:szCs w:val="24"/>
          <w:lang w:val="bg-BG"/>
        </w:rPr>
        <w:t xml:space="preserve">ще </w:t>
      </w:r>
      <w:r w:rsidRPr="00F55F28">
        <w:rPr>
          <w:rFonts w:ascii="Times New Roman" w:hAnsi="Times New Roman"/>
          <w:sz w:val="24"/>
          <w:szCs w:val="24"/>
          <w:lang w:val="bg-BG"/>
        </w:rPr>
        <w:t>е ча</w:t>
      </w:r>
      <w:r w:rsidR="00341434" w:rsidRPr="00F55F28">
        <w:rPr>
          <w:rFonts w:ascii="Times New Roman" w:hAnsi="Times New Roman"/>
          <w:sz w:val="24"/>
          <w:szCs w:val="24"/>
          <w:lang w:val="bg-BG"/>
        </w:rPr>
        <w:t>с</w:t>
      </w:r>
      <w:r w:rsidRPr="00F55F28">
        <w:rPr>
          <w:rFonts w:ascii="Times New Roman" w:hAnsi="Times New Roman"/>
          <w:sz w:val="24"/>
          <w:szCs w:val="24"/>
          <w:lang w:val="bg-BG"/>
        </w:rPr>
        <w:t xml:space="preserve">т от търговската зала и </w:t>
      </w:r>
      <w:r w:rsidR="00341434" w:rsidRPr="00F55F28">
        <w:rPr>
          <w:rFonts w:ascii="Times New Roman" w:hAnsi="Times New Roman"/>
          <w:sz w:val="24"/>
          <w:szCs w:val="24"/>
          <w:lang w:val="bg-BG"/>
        </w:rPr>
        <w:t>щ</w:t>
      </w:r>
      <w:r w:rsidRPr="00F55F28">
        <w:rPr>
          <w:rFonts w:ascii="Times New Roman" w:hAnsi="Times New Roman"/>
          <w:sz w:val="24"/>
          <w:szCs w:val="24"/>
          <w:lang w:val="bg-BG"/>
        </w:rPr>
        <w:t>е</w:t>
      </w:r>
      <w:r w:rsidR="00341434" w:rsidRPr="00F55F28">
        <w:rPr>
          <w:rFonts w:ascii="Times New Roman" w:hAnsi="Times New Roman"/>
          <w:sz w:val="24"/>
          <w:szCs w:val="24"/>
          <w:lang w:val="bg-BG"/>
        </w:rPr>
        <w:t xml:space="preserve"> е</w:t>
      </w:r>
      <w:r w:rsidRPr="00F55F28">
        <w:rPr>
          <w:rFonts w:ascii="Times New Roman" w:hAnsi="Times New Roman"/>
          <w:sz w:val="24"/>
          <w:szCs w:val="24"/>
          <w:lang w:val="bg-BG"/>
        </w:rPr>
        <w:t xml:space="preserve"> с естествено горно осветление и баня;</w:t>
      </w:r>
    </w:p>
    <w:p w:rsidR="00781581" w:rsidRPr="00F55F28" w:rsidRDefault="00781581" w:rsidP="00BC4F14">
      <w:pPr>
        <w:numPr>
          <w:ilvl w:val="0"/>
          <w:numId w:val="2"/>
        </w:numPr>
        <w:spacing w:after="0" w:line="240" w:lineRule="auto"/>
        <w:jc w:val="both"/>
        <w:rPr>
          <w:rFonts w:ascii="Times New Roman" w:hAnsi="Times New Roman"/>
          <w:sz w:val="24"/>
          <w:szCs w:val="24"/>
          <w:lang w:val="bg-BG"/>
        </w:rPr>
      </w:pPr>
      <w:r w:rsidRPr="00F55F28">
        <w:rPr>
          <w:rFonts w:ascii="Times New Roman" w:hAnsi="Times New Roman"/>
          <w:sz w:val="24"/>
          <w:szCs w:val="24"/>
          <w:lang w:val="bg-BG"/>
        </w:rPr>
        <w:t>Склад със зона за зареждане, буферен склад в отделна външна постройка;</w:t>
      </w:r>
    </w:p>
    <w:p w:rsidR="00781581" w:rsidRPr="00F55F28" w:rsidRDefault="00781581" w:rsidP="00BC4F14">
      <w:pPr>
        <w:numPr>
          <w:ilvl w:val="0"/>
          <w:numId w:val="2"/>
        </w:numPr>
        <w:spacing w:after="0" w:line="240" w:lineRule="auto"/>
        <w:jc w:val="both"/>
        <w:rPr>
          <w:rFonts w:ascii="Times New Roman" w:hAnsi="Times New Roman"/>
          <w:sz w:val="24"/>
          <w:szCs w:val="24"/>
          <w:lang w:val="bg-BG"/>
        </w:rPr>
      </w:pPr>
      <w:r w:rsidRPr="00F55F28">
        <w:rPr>
          <w:rFonts w:ascii="Times New Roman" w:hAnsi="Times New Roman"/>
          <w:sz w:val="24"/>
          <w:szCs w:val="24"/>
          <w:lang w:val="bg-BG"/>
        </w:rPr>
        <w:t>Служебни помещения, вкл. офис, съблекалня, тоалетна за персонала.</w:t>
      </w:r>
    </w:p>
    <w:p w:rsidR="00341434" w:rsidRPr="00F55F28" w:rsidRDefault="00781581" w:rsidP="00B60BF4">
      <w:pPr>
        <w:pStyle w:val="Heading1"/>
        <w:ind w:firstLine="720"/>
        <w:rPr>
          <w:rFonts w:ascii="Times New Roman" w:hAnsi="Times New Roman" w:cs="Times New Roman"/>
          <w:sz w:val="24"/>
          <w:szCs w:val="24"/>
          <w:lang w:val="bg-BG"/>
        </w:rPr>
      </w:pPr>
      <w:r w:rsidRPr="00F55F28">
        <w:rPr>
          <w:rFonts w:ascii="Times New Roman" w:hAnsi="Times New Roman" w:cs="Times New Roman"/>
          <w:sz w:val="24"/>
          <w:szCs w:val="24"/>
          <w:lang w:val="bg-BG"/>
        </w:rPr>
        <w:t xml:space="preserve">Магазин за промишлени стоки (облекло). </w:t>
      </w:r>
    </w:p>
    <w:p w:rsidR="00781581" w:rsidRPr="00F55F28" w:rsidRDefault="00341434" w:rsidP="00BC4F14">
      <w:pPr>
        <w:pStyle w:val="Heading1"/>
        <w:spacing w:before="0" w:after="0" w:line="240" w:lineRule="auto"/>
        <w:ind w:firstLine="720"/>
        <w:rPr>
          <w:rFonts w:ascii="Times New Roman" w:hAnsi="Times New Roman" w:cs="Times New Roman"/>
          <w:b w:val="0"/>
          <w:sz w:val="24"/>
          <w:szCs w:val="24"/>
          <w:lang w:val="bg-BG"/>
        </w:rPr>
      </w:pPr>
      <w:r w:rsidRPr="00F55F28">
        <w:rPr>
          <w:rFonts w:ascii="Times New Roman" w:hAnsi="Times New Roman" w:cs="Times New Roman"/>
          <w:b w:val="0"/>
          <w:sz w:val="24"/>
          <w:szCs w:val="24"/>
          <w:lang w:val="bg-BG"/>
        </w:rPr>
        <w:t>Ще се с</w:t>
      </w:r>
      <w:r w:rsidR="00781581" w:rsidRPr="00F55F28">
        <w:rPr>
          <w:rFonts w:ascii="Times New Roman" w:hAnsi="Times New Roman" w:cs="Times New Roman"/>
          <w:b w:val="0"/>
          <w:sz w:val="24"/>
          <w:szCs w:val="24"/>
          <w:lang w:val="bg-BG"/>
        </w:rPr>
        <w:t>ъстои от търговска зала с пробни, вкл. за хора в неравностойно положение, санитарен възел и служебно помещение.</w:t>
      </w:r>
    </w:p>
    <w:p w:rsidR="00341434" w:rsidRPr="00F55F28" w:rsidRDefault="00781581" w:rsidP="00D93D28">
      <w:pPr>
        <w:pStyle w:val="Heading1"/>
        <w:ind w:firstLine="720"/>
        <w:rPr>
          <w:rFonts w:ascii="Times New Roman" w:hAnsi="Times New Roman" w:cs="Times New Roman"/>
          <w:sz w:val="24"/>
          <w:szCs w:val="24"/>
          <w:lang w:val="bg-BG"/>
        </w:rPr>
      </w:pPr>
      <w:r w:rsidRPr="00F55F28">
        <w:rPr>
          <w:rFonts w:ascii="Times New Roman" w:hAnsi="Times New Roman" w:cs="Times New Roman"/>
          <w:sz w:val="24"/>
          <w:szCs w:val="24"/>
          <w:lang w:val="bg-BG"/>
        </w:rPr>
        <w:t xml:space="preserve">Магазин за промишлени стоки (туристическа екипировка и облекло). </w:t>
      </w:r>
    </w:p>
    <w:p w:rsidR="00781581" w:rsidRPr="00F55F28" w:rsidRDefault="00341434" w:rsidP="00BC4F14">
      <w:pPr>
        <w:pStyle w:val="Heading1"/>
        <w:spacing w:before="0" w:after="0" w:line="240" w:lineRule="auto"/>
        <w:ind w:firstLine="720"/>
        <w:jc w:val="both"/>
        <w:rPr>
          <w:rFonts w:ascii="Times New Roman" w:hAnsi="Times New Roman" w:cs="Times New Roman"/>
          <w:b w:val="0"/>
          <w:sz w:val="24"/>
          <w:szCs w:val="24"/>
          <w:lang w:val="bg-BG"/>
        </w:rPr>
      </w:pPr>
      <w:r w:rsidRPr="00F55F28">
        <w:rPr>
          <w:rFonts w:ascii="Times New Roman" w:hAnsi="Times New Roman" w:cs="Times New Roman"/>
          <w:b w:val="0"/>
          <w:sz w:val="24"/>
          <w:szCs w:val="24"/>
          <w:lang w:val="bg-BG"/>
        </w:rPr>
        <w:t>Ще се с</w:t>
      </w:r>
      <w:r w:rsidR="00781581" w:rsidRPr="00F55F28">
        <w:rPr>
          <w:rFonts w:ascii="Times New Roman" w:hAnsi="Times New Roman" w:cs="Times New Roman"/>
          <w:b w:val="0"/>
          <w:sz w:val="24"/>
          <w:szCs w:val="24"/>
          <w:lang w:val="bg-BG"/>
        </w:rPr>
        <w:t>ъстои се от търговска зала, санитарен възел и служебно помещение.</w:t>
      </w:r>
    </w:p>
    <w:p w:rsidR="00781581" w:rsidRPr="00F55F28" w:rsidRDefault="00781581" w:rsidP="00BC4F14">
      <w:pPr>
        <w:spacing w:after="0" w:line="240" w:lineRule="auto"/>
        <w:ind w:firstLine="720"/>
        <w:jc w:val="both"/>
        <w:rPr>
          <w:rFonts w:ascii="Times New Roman" w:hAnsi="Times New Roman"/>
          <w:sz w:val="24"/>
          <w:szCs w:val="24"/>
          <w:lang w:val="bg-BG"/>
        </w:rPr>
      </w:pPr>
      <w:r w:rsidRPr="00F55F28">
        <w:rPr>
          <w:rFonts w:ascii="Times New Roman" w:hAnsi="Times New Roman"/>
          <w:sz w:val="24"/>
          <w:szCs w:val="24"/>
          <w:lang w:val="bg-BG"/>
        </w:rPr>
        <w:t>Транспортният и пешеходен достъп до имота, съгласно утвърдения ПУП, е решен от съществуващия булевард „Коматевско шосе”, в югоизточния край на парцела.</w:t>
      </w:r>
    </w:p>
    <w:p w:rsidR="00BC4F14" w:rsidRPr="00F55F28" w:rsidRDefault="00BC4F14" w:rsidP="00BC4F14">
      <w:pPr>
        <w:spacing w:after="0" w:line="240" w:lineRule="auto"/>
        <w:ind w:firstLine="720"/>
        <w:jc w:val="both"/>
        <w:rPr>
          <w:rFonts w:ascii="Times New Roman" w:hAnsi="Times New Roman"/>
          <w:sz w:val="24"/>
          <w:szCs w:val="24"/>
          <w:lang w:val="bg-BG"/>
        </w:rPr>
      </w:pPr>
    </w:p>
    <w:p w:rsidR="00781581" w:rsidRPr="00F55F28" w:rsidRDefault="00781581" w:rsidP="00BC4F14">
      <w:pPr>
        <w:spacing w:after="0" w:line="240" w:lineRule="auto"/>
        <w:ind w:firstLine="720"/>
        <w:jc w:val="both"/>
        <w:rPr>
          <w:rFonts w:ascii="Times New Roman" w:hAnsi="Times New Roman"/>
          <w:sz w:val="24"/>
          <w:szCs w:val="24"/>
          <w:lang w:val="bg-BG"/>
        </w:rPr>
      </w:pPr>
      <w:r w:rsidRPr="00F55F28">
        <w:rPr>
          <w:rFonts w:ascii="Times New Roman" w:hAnsi="Times New Roman"/>
          <w:sz w:val="24"/>
          <w:szCs w:val="24"/>
          <w:lang w:val="bg-BG"/>
        </w:rPr>
        <w:t xml:space="preserve">Пред сградата в границите на УПИ е проектиран паркинг за 121 автомобила, а при изграждането на локалното пътно платно по „Коматевско шосе“ пред парцела ще се предвидят допълнителни 19 паркоместа. Зоната непосредствено пред главния вход е решена като пешеходна. От северозапад </w:t>
      </w:r>
      <w:r w:rsidR="00BC4F14" w:rsidRPr="00F55F28">
        <w:rPr>
          <w:rFonts w:ascii="Times New Roman" w:hAnsi="Times New Roman"/>
          <w:sz w:val="24"/>
          <w:szCs w:val="24"/>
          <w:lang w:val="bg-BG"/>
        </w:rPr>
        <w:t>щ</w:t>
      </w:r>
      <w:r w:rsidRPr="00F55F28">
        <w:rPr>
          <w:rFonts w:ascii="Times New Roman" w:hAnsi="Times New Roman"/>
          <w:sz w:val="24"/>
          <w:szCs w:val="24"/>
          <w:lang w:val="bg-BG"/>
        </w:rPr>
        <w:t>е</w:t>
      </w:r>
      <w:r w:rsidR="00BC4F14" w:rsidRPr="00F55F28">
        <w:rPr>
          <w:rFonts w:ascii="Times New Roman" w:hAnsi="Times New Roman"/>
          <w:sz w:val="24"/>
          <w:szCs w:val="24"/>
          <w:lang w:val="bg-BG"/>
        </w:rPr>
        <w:t xml:space="preserve"> бъде</w:t>
      </w:r>
      <w:r w:rsidRPr="00F55F28">
        <w:rPr>
          <w:rFonts w:ascii="Times New Roman" w:hAnsi="Times New Roman"/>
          <w:sz w:val="24"/>
          <w:szCs w:val="24"/>
          <w:lang w:val="bg-BG"/>
        </w:rPr>
        <w:t xml:space="preserve"> обособена зона за зареждане на магазина, с товарна рампа за ТИР-камиони и бусове. По периферията на имота са търсени предимно площи за озеленяване, в които е предвидена армирана тревна настилка за осигуряване на противопожарен път, в съответствие с изискванията на чл. 27 от Наредба No Iз-1971.</w:t>
      </w:r>
    </w:p>
    <w:p w:rsidR="00781581" w:rsidRPr="00F55F28" w:rsidRDefault="00781581" w:rsidP="00BC4F14">
      <w:pPr>
        <w:spacing w:after="0" w:line="240" w:lineRule="auto"/>
        <w:ind w:firstLine="720"/>
        <w:jc w:val="both"/>
        <w:rPr>
          <w:rFonts w:ascii="Times New Roman" w:hAnsi="Times New Roman"/>
          <w:sz w:val="24"/>
          <w:szCs w:val="24"/>
          <w:lang w:val="bg-BG"/>
        </w:rPr>
      </w:pPr>
      <w:r w:rsidRPr="00F55F28">
        <w:rPr>
          <w:rFonts w:ascii="Times New Roman" w:hAnsi="Times New Roman"/>
          <w:sz w:val="24"/>
          <w:szCs w:val="24"/>
          <w:lang w:val="bg-BG"/>
        </w:rPr>
        <w:t>Предвидено е както функционално, така и пространствено разделяне на автомобилните подходи за клиенти и за зареждане. При спазване на функционалната последователност ще бъдат ясно зонирани и разграничени дейностите паркиране, зареждане, складиране, търговия.</w:t>
      </w:r>
    </w:p>
    <w:p w:rsidR="00781581" w:rsidRPr="00F55F28" w:rsidRDefault="00781581" w:rsidP="00BC4F14">
      <w:pPr>
        <w:spacing w:after="0" w:line="240" w:lineRule="auto"/>
        <w:ind w:firstLine="720"/>
        <w:jc w:val="both"/>
        <w:rPr>
          <w:rFonts w:ascii="Times New Roman" w:hAnsi="Times New Roman"/>
          <w:sz w:val="24"/>
          <w:szCs w:val="24"/>
          <w:lang w:val="bg-BG"/>
        </w:rPr>
      </w:pPr>
      <w:r w:rsidRPr="00F55F28">
        <w:rPr>
          <w:rFonts w:ascii="Times New Roman" w:hAnsi="Times New Roman"/>
          <w:sz w:val="24"/>
          <w:szCs w:val="24"/>
          <w:lang w:val="bg-BG"/>
        </w:rPr>
        <w:lastRenderedPageBreak/>
        <w:t>Захранването на обекта с ел. енергия ще стане от нов трафопост, ситуиран на границата на имота. Измерването, схемата и компановката на трафопоста не са предмет на настоящото инвестиционно предложение.</w:t>
      </w:r>
    </w:p>
    <w:p w:rsidR="00781581" w:rsidRPr="00F55F28" w:rsidRDefault="00781581" w:rsidP="00BC4F14">
      <w:pPr>
        <w:spacing w:after="0" w:line="240" w:lineRule="auto"/>
        <w:ind w:firstLine="720"/>
        <w:jc w:val="both"/>
        <w:rPr>
          <w:rFonts w:ascii="Times New Roman" w:hAnsi="Times New Roman"/>
          <w:sz w:val="24"/>
          <w:szCs w:val="24"/>
          <w:lang w:val="bg-BG"/>
        </w:rPr>
      </w:pPr>
      <w:r w:rsidRPr="00F55F28">
        <w:rPr>
          <w:rFonts w:ascii="Times New Roman" w:hAnsi="Times New Roman"/>
          <w:bCs/>
          <w:sz w:val="24"/>
          <w:szCs w:val="24"/>
          <w:lang w:val="bg-BG"/>
        </w:rPr>
        <w:t>Топла вода за нуждите на търговския комплекс ще се осигурява от електрически бойлери с вместимост 5, 10, 30, 50 и 150 литра.</w:t>
      </w:r>
    </w:p>
    <w:p w:rsidR="00781581" w:rsidRPr="00F55F28" w:rsidRDefault="00781581" w:rsidP="00BC4F14">
      <w:pPr>
        <w:spacing w:after="0" w:line="240" w:lineRule="auto"/>
        <w:ind w:firstLine="720"/>
        <w:jc w:val="both"/>
        <w:rPr>
          <w:rFonts w:ascii="Times New Roman" w:hAnsi="Times New Roman"/>
          <w:sz w:val="24"/>
          <w:szCs w:val="24"/>
          <w:lang w:val="bg-BG"/>
        </w:rPr>
      </w:pPr>
      <w:r w:rsidRPr="00F55F28">
        <w:rPr>
          <w:rFonts w:ascii="Times New Roman" w:hAnsi="Times New Roman"/>
          <w:sz w:val="24"/>
          <w:szCs w:val="24"/>
          <w:lang w:val="bg-BG"/>
        </w:rPr>
        <w:t>Предвиждa се обектът да се климатизира с въздушно</w:t>
      </w:r>
      <w:r w:rsidR="00F40996">
        <w:rPr>
          <w:rFonts w:ascii="Times New Roman" w:hAnsi="Times New Roman"/>
          <w:sz w:val="24"/>
          <w:szCs w:val="24"/>
          <w:lang w:val="bg-BG"/>
        </w:rPr>
        <w:t>-</w:t>
      </w:r>
      <w:r w:rsidRPr="00F55F28">
        <w:rPr>
          <w:rFonts w:ascii="Times New Roman" w:hAnsi="Times New Roman"/>
          <w:sz w:val="24"/>
          <w:szCs w:val="24"/>
          <w:lang w:val="bg-BG"/>
        </w:rPr>
        <w:t xml:space="preserve">охлаждаеми термопомпени VRF системи. </w:t>
      </w:r>
    </w:p>
    <w:p w:rsidR="00781581" w:rsidRPr="00F55F28" w:rsidRDefault="00781581" w:rsidP="00BC4F14">
      <w:pPr>
        <w:spacing w:after="0" w:line="240" w:lineRule="auto"/>
        <w:ind w:firstLine="720"/>
        <w:jc w:val="both"/>
        <w:rPr>
          <w:rFonts w:ascii="Times New Roman" w:hAnsi="Times New Roman"/>
          <w:sz w:val="24"/>
          <w:szCs w:val="24"/>
          <w:lang w:val="bg-BG"/>
        </w:rPr>
      </w:pPr>
      <w:r w:rsidRPr="00F55F28">
        <w:rPr>
          <w:rFonts w:ascii="Times New Roman" w:hAnsi="Times New Roman"/>
          <w:sz w:val="24"/>
          <w:szCs w:val="24"/>
          <w:lang w:val="bg-BG"/>
        </w:rPr>
        <w:t>За вентилацията ще се използват локални рекуперативни вентилационни блокове.</w:t>
      </w:r>
    </w:p>
    <w:p w:rsidR="00781581" w:rsidRPr="00F55F28" w:rsidRDefault="00781581" w:rsidP="00BC4F14">
      <w:pPr>
        <w:tabs>
          <w:tab w:val="left" w:pos="6480"/>
        </w:tabs>
        <w:spacing w:after="0" w:line="240" w:lineRule="auto"/>
        <w:ind w:firstLine="720"/>
        <w:jc w:val="both"/>
        <w:rPr>
          <w:rFonts w:ascii="Times New Roman" w:hAnsi="Times New Roman"/>
          <w:sz w:val="24"/>
          <w:szCs w:val="24"/>
          <w:lang w:val="bg-BG"/>
        </w:rPr>
      </w:pPr>
      <w:r w:rsidRPr="00F55F28">
        <w:rPr>
          <w:rFonts w:ascii="Times New Roman" w:hAnsi="Times New Roman"/>
          <w:sz w:val="24"/>
          <w:szCs w:val="24"/>
          <w:lang w:val="bg-BG"/>
        </w:rPr>
        <w:t>При изграждането на търговския комплекс ще бъдат извършени изкопни работи на дълбочина до 2,5 м, без използване на взрив.</w:t>
      </w:r>
    </w:p>
    <w:p w:rsidR="00781581" w:rsidRPr="00F55F28" w:rsidRDefault="00781581" w:rsidP="00A44C69">
      <w:pPr>
        <w:spacing w:after="0" w:line="240" w:lineRule="auto"/>
        <w:ind w:firstLine="720"/>
        <w:textAlignment w:val="center"/>
        <w:rPr>
          <w:rFonts w:ascii="Times New Roman" w:hAnsi="Times New Roman"/>
          <w:color w:val="000000"/>
          <w:sz w:val="24"/>
          <w:szCs w:val="24"/>
          <w:lang w:val="bg-BG"/>
        </w:rPr>
      </w:pPr>
    </w:p>
    <w:p w:rsidR="00781581" w:rsidRPr="00F55F28" w:rsidRDefault="00781581" w:rsidP="00580DA9">
      <w:pPr>
        <w:spacing w:after="0" w:line="240" w:lineRule="auto"/>
        <w:ind w:firstLine="720"/>
        <w:textAlignment w:val="center"/>
        <w:rPr>
          <w:rFonts w:ascii="Times New Roman" w:hAnsi="Times New Roman"/>
          <w:b/>
          <w:color w:val="000000"/>
          <w:sz w:val="24"/>
          <w:szCs w:val="24"/>
          <w:lang w:val="bg-BG"/>
        </w:rPr>
      </w:pPr>
    </w:p>
    <w:p w:rsidR="00781581" w:rsidRPr="00F55F28" w:rsidRDefault="00781581" w:rsidP="00467748">
      <w:pPr>
        <w:spacing w:after="0" w:line="240" w:lineRule="auto"/>
        <w:ind w:firstLine="720"/>
        <w:jc w:val="both"/>
        <w:textAlignment w:val="center"/>
        <w:rPr>
          <w:rFonts w:ascii="Times New Roman" w:hAnsi="Times New Roman"/>
          <w:b/>
          <w:color w:val="000000"/>
          <w:sz w:val="24"/>
          <w:szCs w:val="24"/>
          <w:lang w:val="bg-BG"/>
        </w:rPr>
      </w:pPr>
      <w:r w:rsidRPr="00F55F28">
        <w:rPr>
          <w:rFonts w:ascii="Times New Roman" w:hAnsi="Times New Roman"/>
          <w:b/>
          <w:color w:val="000000"/>
          <w:sz w:val="24"/>
          <w:szCs w:val="24"/>
          <w:lang w:val="bg-BG"/>
        </w:rPr>
        <w:t>3. Връзка с други съществуващи и одобрени с устройствен или друг план дейности в обхвата на въздействие на обекта на инвестиционното предложение, необходимост от издаване на съгласувателни/разрешителни документи по реда на специален закон, орган по одобряване/разрешаване на инвестиционното предложение по реда на специален закон:</w:t>
      </w:r>
    </w:p>
    <w:p w:rsidR="00781581" w:rsidRPr="00F55F28" w:rsidRDefault="00781581" w:rsidP="00335CE2">
      <w:pPr>
        <w:spacing w:after="0" w:line="240" w:lineRule="auto"/>
        <w:ind w:firstLine="720"/>
        <w:textAlignment w:val="center"/>
        <w:rPr>
          <w:rFonts w:ascii="Times New Roman" w:hAnsi="Times New Roman"/>
          <w:color w:val="000000"/>
          <w:sz w:val="24"/>
          <w:szCs w:val="24"/>
          <w:lang w:val="bg-BG"/>
        </w:rPr>
      </w:pPr>
    </w:p>
    <w:p w:rsidR="00781581" w:rsidRPr="00F55F28" w:rsidRDefault="00781581" w:rsidP="00BC4F14">
      <w:pPr>
        <w:spacing w:after="0" w:line="240" w:lineRule="auto"/>
        <w:ind w:firstLine="720"/>
        <w:jc w:val="both"/>
        <w:textAlignment w:val="center"/>
        <w:rPr>
          <w:rFonts w:ascii="Times New Roman" w:hAnsi="Times New Roman"/>
          <w:color w:val="000000"/>
          <w:sz w:val="24"/>
          <w:szCs w:val="24"/>
          <w:lang w:val="bg-BG"/>
        </w:rPr>
      </w:pPr>
      <w:r w:rsidRPr="00F55F28">
        <w:rPr>
          <w:rFonts w:ascii="Times New Roman" w:hAnsi="Times New Roman"/>
          <w:color w:val="000000"/>
          <w:sz w:val="24"/>
          <w:szCs w:val="24"/>
          <w:lang w:val="bg-BG"/>
        </w:rPr>
        <w:t>Предвиденият търговски комплекс ще се впише хармонично в разрастващия се жилищен район и ще предостави на населението му липсващи в близост търговски услуги.</w:t>
      </w:r>
    </w:p>
    <w:p w:rsidR="00781581" w:rsidRPr="00F55F28" w:rsidRDefault="00781581" w:rsidP="00BC4F14">
      <w:pPr>
        <w:spacing w:after="0" w:line="240" w:lineRule="auto"/>
        <w:ind w:firstLine="720"/>
        <w:jc w:val="both"/>
        <w:textAlignment w:val="center"/>
        <w:rPr>
          <w:rFonts w:ascii="Times New Roman" w:hAnsi="Times New Roman"/>
          <w:color w:val="000000"/>
          <w:sz w:val="24"/>
          <w:szCs w:val="24"/>
          <w:lang w:val="bg-BG"/>
        </w:rPr>
      </w:pPr>
      <w:r w:rsidRPr="00F55F28">
        <w:rPr>
          <w:rFonts w:ascii="Times New Roman" w:hAnsi="Times New Roman"/>
          <w:color w:val="000000"/>
          <w:sz w:val="24"/>
          <w:szCs w:val="24"/>
          <w:lang w:val="bg-BG"/>
        </w:rPr>
        <w:t xml:space="preserve">Инвестиционното предложение ще се реализира по изискванията на ЗУТ, чрез процедура за строително разрешение от Община Пловдив, район Южен. </w:t>
      </w:r>
    </w:p>
    <w:p w:rsidR="00781581" w:rsidRPr="00F55F28" w:rsidRDefault="00781581" w:rsidP="00335CE2">
      <w:pPr>
        <w:spacing w:after="0" w:line="240" w:lineRule="auto"/>
        <w:ind w:firstLine="720"/>
        <w:textAlignment w:val="center"/>
        <w:rPr>
          <w:rFonts w:ascii="Times New Roman" w:hAnsi="Times New Roman"/>
          <w:b/>
          <w:color w:val="000000"/>
          <w:sz w:val="24"/>
          <w:szCs w:val="24"/>
          <w:lang w:val="bg-BG"/>
        </w:rPr>
      </w:pPr>
    </w:p>
    <w:p w:rsidR="00781581" w:rsidRPr="00F55F28" w:rsidRDefault="00781581" w:rsidP="00335CE2">
      <w:pPr>
        <w:spacing w:after="0" w:line="240" w:lineRule="auto"/>
        <w:ind w:firstLine="720"/>
        <w:textAlignment w:val="center"/>
        <w:rPr>
          <w:rFonts w:ascii="Times New Roman" w:hAnsi="Times New Roman"/>
          <w:b/>
          <w:color w:val="000000"/>
          <w:sz w:val="24"/>
          <w:szCs w:val="24"/>
          <w:lang w:val="bg-BG"/>
        </w:rPr>
      </w:pPr>
      <w:r w:rsidRPr="00F55F28">
        <w:rPr>
          <w:rFonts w:ascii="Times New Roman" w:hAnsi="Times New Roman"/>
          <w:b/>
          <w:color w:val="000000"/>
          <w:sz w:val="24"/>
          <w:szCs w:val="24"/>
          <w:lang w:val="bg-BG"/>
        </w:rPr>
        <w:t>4. Местоположение:</w:t>
      </w:r>
    </w:p>
    <w:p w:rsidR="00B632E2" w:rsidRPr="00F55F28" w:rsidRDefault="00B632E2" w:rsidP="00335CE2">
      <w:pPr>
        <w:spacing w:after="0" w:line="240" w:lineRule="auto"/>
        <w:ind w:firstLine="720"/>
        <w:textAlignment w:val="center"/>
        <w:rPr>
          <w:rFonts w:ascii="Times New Roman" w:hAnsi="Times New Roman"/>
          <w:b/>
          <w:color w:val="000000"/>
          <w:sz w:val="24"/>
          <w:szCs w:val="24"/>
          <w:lang w:val="bg-BG"/>
        </w:rPr>
      </w:pPr>
    </w:p>
    <w:p w:rsidR="0072371F" w:rsidRPr="0072371F" w:rsidRDefault="00B632E2" w:rsidP="00B632E2">
      <w:pPr>
        <w:spacing w:after="0" w:line="240" w:lineRule="auto"/>
        <w:ind w:firstLine="720"/>
        <w:jc w:val="both"/>
        <w:rPr>
          <w:rFonts w:ascii="Times New Roman" w:hAnsi="Times New Roman"/>
          <w:color w:val="000000" w:themeColor="text1"/>
          <w:sz w:val="24"/>
          <w:szCs w:val="24"/>
          <w:lang w:val="bg-BG"/>
        </w:rPr>
      </w:pPr>
      <w:r w:rsidRPr="00826EE7">
        <w:rPr>
          <w:rFonts w:ascii="Times New Roman" w:hAnsi="Times New Roman"/>
          <w:sz w:val="24"/>
          <w:szCs w:val="24"/>
          <w:lang w:val="bg-BG"/>
        </w:rPr>
        <w:t xml:space="preserve">Предвижда се, инвестиционното предложение да се реализира в ПИ </w:t>
      </w:r>
      <w:r w:rsidRPr="00826EE7">
        <w:rPr>
          <w:rFonts w:ascii="Times New Roman" w:hAnsi="Times New Roman"/>
          <w:bCs/>
          <w:sz w:val="24"/>
          <w:szCs w:val="24"/>
          <w:lang w:val="bg-BG"/>
        </w:rPr>
        <w:t>56784.532.280,</w:t>
      </w:r>
      <w:r w:rsidRPr="00826EE7">
        <w:rPr>
          <w:rFonts w:ascii="Times New Roman" w:hAnsi="Times New Roman"/>
          <w:sz w:val="24"/>
          <w:szCs w:val="24"/>
          <w:lang w:val="bg-BG"/>
        </w:rPr>
        <w:t xml:space="preserve"> </w:t>
      </w:r>
      <w:r w:rsidRPr="0072371F">
        <w:rPr>
          <w:rFonts w:ascii="Times New Roman" w:hAnsi="Times New Roman"/>
          <w:color w:val="000000" w:themeColor="text1"/>
          <w:sz w:val="24"/>
          <w:szCs w:val="24"/>
          <w:lang w:val="bg-BG"/>
        </w:rPr>
        <w:t>район Западен, град Пловдив, община Пловдив, област Пловдив. Имотът е собственост на Възложителя</w:t>
      </w:r>
      <w:r w:rsidR="0072371F" w:rsidRPr="0072371F">
        <w:rPr>
          <w:rFonts w:ascii="Times New Roman" w:hAnsi="Times New Roman"/>
          <w:color w:val="000000" w:themeColor="text1"/>
          <w:sz w:val="24"/>
          <w:szCs w:val="24"/>
          <w:lang w:val="bg-BG"/>
        </w:rPr>
        <w:t>.</w:t>
      </w:r>
    </w:p>
    <w:p w:rsidR="00B632E2" w:rsidRPr="00F55F28" w:rsidRDefault="00B632E2" w:rsidP="00B632E2">
      <w:pPr>
        <w:spacing w:after="0" w:line="240" w:lineRule="auto"/>
        <w:ind w:firstLine="720"/>
        <w:jc w:val="both"/>
        <w:rPr>
          <w:rFonts w:ascii="Times New Roman" w:hAnsi="Times New Roman"/>
          <w:color w:val="000000" w:themeColor="text1"/>
          <w:sz w:val="24"/>
          <w:szCs w:val="24"/>
          <w:lang w:val="bg-BG"/>
        </w:rPr>
      </w:pPr>
      <w:r w:rsidRPr="0072371F">
        <w:rPr>
          <w:rFonts w:ascii="Times New Roman" w:hAnsi="Times New Roman"/>
          <w:color w:val="000000" w:themeColor="text1"/>
          <w:sz w:val="24"/>
          <w:szCs w:val="24"/>
          <w:lang w:val="bg-BG"/>
        </w:rPr>
        <w:t>Територията</w:t>
      </w:r>
      <w:r w:rsidR="00400EB5" w:rsidRPr="0072371F">
        <w:rPr>
          <w:rFonts w:ascii="Times New Roman" w:hAnsi="Times New Roman"/>
          <w:color w:val="000000" w:themeColor="text1"/>
          <w:sz w:val="24"/>
          <w:szCs w:val="24"/>
          <w:lang w:val="bg-BG"/>
        </w:rPr>
        <w:t>,</w:t>
      </w:r>
      <w:r w:rsidRPr="0072371F">
        <w:rPr>
          <w:rFonts w:ascii="Times New Roman" w:hAnsi="Times New Roman"/>
          <w:color w:val="000000" w:themeColor="text1"/>
          <w:sz w:val="24"/>
          <w:szCs w:val="24"/>
          <w:lang w:val="bg-BG"/>
        </w:rPr>
        <w:t xml:space="preserve"> предвидена за реализиране на ИП, не засяга елементи на</w:t>
      </w:r>
      <w:r w:rsidRPr="00F55F28">
        <w:rPr>
          <w:rFonts w:ascii="Times New Roman" w:hAnsi="Times New Roman"/>
          <w:color w:val="000000" w:themeColor="text1"/>
          <w:sz w:val="24"/>
          <w:szCs w:val="24"/>
          <w:lang w:val="bg-BG"/>
        </w:rPr>
        <w:t xml:space="preserve"> Националната екологична мрежа </w:t>
      </w:r>
      <w:r w:rsidR="007A631D" w:rsidRPr="00F55F28">
        <w:rPr>
          <w:rFonts w:ascii="Times New Roman" w:hAnsi="Times New Roman"/>
          <w:color w:val="000000" w:themeColor="text1"/>
          <w:sz w:val="24"/>
          <w:szCs w:val="24"/>
          <w:lang w:val="bg-BG"/>
        </w:rPr>
        <w:t>(НЕМ). Най-близкият такъв по Закона за защитените територии</w:t>
      </w:r>
      <w:r w:rsidRPr="00F55F28">
        <w:rPr>
          <w:rFonts w:ascii="Times New Roman" w:hAnsi="Times New Roman"/>
          <w:color w:val="000000" w:themeColor="text1"/>
          <w:sz w:val="24"/>
          <w:szCs w:val="24"/>
          <w:lang w:val="bg-BG"/>
        </w:rPr>
        <w:t xml:space="preserve"> е природна забележителност „</w:t>
      </w:r>
      <w:r w:rsidR="00A81ED0" w:rsidRPr="00F55F28">
        <w:rPr>
          <w:rFonts w:ascii="Times New Roman" w:hAnsi="Times New Roman"/>
          <w:color w:val="000000" w:themeColor="text1"/>
          <w:sz w:val="24"/>
          <w:szCs w:val="24"/>
          <w:lang w:val="bg-BG"/>
        </w:rPr>
        <w:t>Младежки</w:t>
      </w:r>
      <w:r w:rsidRPr="00F55F28">
        <w:rPr>
          <w:rFonts w:ascii="Times New Roman" w:hAnsi="Times New Roman"/>
          <w:color w:val="000000" w:themeColor="text1"/>
          <w:sz w:val="24"/>
          <w:szCs w:val="24"/>
          <w:lang w:val="bg-BG"/>
        </w:rPr>
        <w:t xml:space="preserve"> хълм“, отстояща на около </w:t>
      </w:r>
      <w:r w:rsidR="00A81ED0" w:rsidRPr="00F55F28">
        <w:rPr>
          <w:rFonts w:ascii="Times New Roman" w:hAnsi="Times New Roman"/>
          <w:color w:val="000000" w:themeColor="text1"/>
          <w:sz w:val="24"/>
          <w:szCs w:val="24"/>
          <w:lang w:val="bg-BG"/>
        </w:rPr>
        <w:t xml:space="preserve">800 </w:t>
      </w:r>
      <w:r w:rsidRPr="00F55F28">
        <w:rPr>
          <w:rFonts w:ascii="Times New Roman" w:hAnsi="Times New Roman"/>
          <w:color w:val="000000" w:themeColor="text1"/>
          <w:sz w:val="24"/>
          <w:szCs w:val="24"/>
          <w:lang w:val="bg-BG"/>
        </w:rPr>
        <w:t xml:space="preserve">м в </w:t>
      </w:r>
      <w:r w:rsidR="00A81ED0" w:rsidRPr="00F55F28">
        <w:rPr>
          <w:rFonts w:ascii="Times New Roman" w:hAnsi="Times New Roman"/>
          <w:color w:val="000000" w:themeColor="text1"/>
          <w:sz w:val="24"/>
          <w:szCs w:val="24"/>
          <w:lang w:val="bg-BG"/>
        </w:rPr>
        <w:t>североизточна</w:t>
      </w:r>
      <w:r w:rsidR="007A631D" w:rsidRPr="00F55F28">
        <w:rPr>
          <w:rFonts w:ascii="Times New Roman" w:hAnsi="Times New Roman"/>
          <w:color w:val="000000" w:themeColor="text1"/>
          <w:sz w:val="24"/>
          <w:szCs w:val="24"/>
          <w:lang w:val="bg-BG"/>
        </w:rPr>
        <w:t xml:space="preserve"> посока, а по Закона за биологичното разнообразие</w:t>
      </w:r>
      <w:r w:rsidRPr="00F55F28">
        <w:rPr>
          <w:rFonts w:ascii="Times New Roman" w:hAnsi="Times New Roman"/>
          <w:color w:val="000000" w:themeColor="text1"/>
          <w:sz w:val="24"/>
          <w:szCs w:val="24"/>
          <w:lang w:val="bg-BG"/>
        </w:rPr>
        <w:t xml:space="preserve"> – защитена зона по Директивата за местообитанията BG0000578 „Река Марица”</w:t>
      </w:r>
      <w:r w:rsidR="00A81ED0" w:rsidRPr="00F55F28">
        <w:rPr>
          <w:rFonts w:ascii="Times New Roman" w:hAnsi="Times New Roman"/>
          <w:color w:val="000000" w:themeColor="text1"/>
          <w:sz w:val="24"/>
          <w:szCs w:val="24"/>
          <w:lang w:val="bg-BG"/>
        </w:rPr>
        <w:t xml:space="preserve"> и защитена зона по Директивата за птиците BG0002087 „Марица - Пловдив” разположени</w:t>
      </w:r>
      <w:r w:rsidRPr="00F55F28">
        <w:rPr>
          <w:rFonts w:ascii="Times New Roman" w:hAnsi="Times New Roman"/>
          <w:color w:val="000000" w:themeColor="text1"/>
          <w:sz w:val="24"/>
          <w:szCs w:val="24"/>
          <w:lang w:val="bg-BG"/>
        </w:rPr>
        <w:t xml:space="preserve"> </w:t>
      </w:r>
      <w:r w:rsidR="00A81ED0" w:rsidRPr="00F55F28">
        <w:rPr>
          <w:rFonts w:ascii="Times New Roman" w:hAnsi="Times New Roman"/>
          <w:color w:val="000000" w:themeColor="text1"/>
          <w:sz w:val="24"/>
          <w:szCs w:val="24"/>
          <w:lang w:val="bg-BG"/>
        </w:rPr>
        <w:t>съответно на около 2,0 и 2,2 км в северозападна посока</w:t>
      </w:r>
      <w:r w:rsidRPr="00F55F28">
        <w:rPr>
          <w:rFonts w:ascii="Times New Roman" w:hAnsi="Times New Roman"/>
          <w:color w:val="000000" w:themeColor="text1"/>
          <w:sz w:val="24"/>
          <w:szCs w:val="24"/>
          <w:lang w:val="bg-BG"/>
        </w:rPr>
        <w:t>.</w:t>
      </w:r>
    </w:p>
    <w:p w:rsidR="00B632E2" w:rsidRPr="00F55F28" w:rsidRDefault="00B632E2" w:rsidP="00A81ED0">
      <w:pPr>
        <w:spacing w:after="0" w:line="240" w:lineRule="auto"/>
        <w:ind w:firstLine="720"/>
        <w:jc w:val="both"/>
        <w:rPr>
          <w:rFonts w:ascii="Times New Roman" w:hAnsi="Times New Roman"/>
          <w:color w:val="000000" w:themeColor="text1"/>
          <w:sz w:val="24"/>
          <w:szCs w:val="24"/>
          <w:lang w:val="bg-BG"/>
        </w:rPr>
      </w:pPr>
      <w:r w:rsidRPr="00F55F28">
        <w:rPr>
          <w:rFonts w:ascii="Times New Roman" w:hAnsi="Times New Roman"/>
          <w:color w:val="000000" w:themeColor="text1"/>
          <w:sz w:val="24"/>
          <w:szCs w:val="24"/>
          <w:lang w:val="bg-BG"/>
        </w:rPr>
        <w:t>Най-близките обекти, подлежащи на здравна защита са жилищни сгради</w:t>
      </w:r>
      <w:r w:rsidR="00A81ED0" w:rsidRPr="00F55F28">
        <w:rPr>
          <w:rFonts w:ascii="Times New Roman" w:hAnsi="Times New Roman"/>
          <w:color w:val="000000" w:themeColor="text1"/>
          <w:sz w:val="24"/>
          <w:szCs w:val="24"/>
          <w:lang w:val="bg-BG"/>
        </w:rPr>
        <w:t xml:space="preserve">, намиращи се на около 30 </w:t>
      </w:r>
      <w:r w:rsidRPr="00F55F28">
        <w:rPr>
          <w:rFonts w:ascii="Times New Roman" w:hAnsi="Times New Roman"/>
          <w:color w:val="000000" w:themeColor="text1"/>
          <w:sz w:val="24"/>
          <w:szCs w:val="24"/>
          <w:lang w:val="bg-BG"/>
        </w:rPr>
        <w:t xml:space="preserve">м </w:t>
      </w:r>
      <w:r w:rsidR="00A81ED0" w:rsidRPr="00F55F28">
        <w:rPr>
          <w:rFonts w:ascii="Times New Roman" w:hAnsi="Times New Roman"/>
          <w:color w:val="000000" w:themeColor="text1"/>
          <w:sz w:val="24"/>
          <w:szCs w:val="24"/>
          <w:lang w:val="bg-BG"/>
        </w:rPr>
        <w:t>северо</w:t>
      </w:r>
      <w:r w:rsidRPr="00F55F28">
        <w:rPr>
          <w:rFonts w:ascii="Times New Roman" w:hAnsi="Times New Roman"/>
          <w:color w:val="000000" w:themeColor="text1"/>
          <w:sz w:val="24"/>
          <w:szCs w:val="24"/>
          <w:lang w:val="bg-BG"/>
        </w:rPr>
        <w:t>западно от мястото за реализация на ИП.</w:t>
      </w:r>
    </w:p>
    <w:p w:rsidR="00B632E2" w:rsidRPr="00F55F28" w:rsidRDefault="007A631D" w:rsidP="00A81ED0">
      <w:pPr>
        <w:spacing w:after="0" w:line="240" w:lineRule="auto"/>
        <w:ind w:firstLine="720"/>
        <w:jc w:val="both"/>
        <w:rPr>
          <w:rFonts w:ascii="Times New Roman" w:hAnsi="Times New Roman"/>
          <w:color w:val="000000" w:themeColor="text1"/>
          <w:sz w:val="24"/>
          <w:szCs w:val="24"/>
          <w:lang w:val="bg-BG"/>
        </w:rPr>
      </w:pPr>
      <w:r w:rsidRPr="00F55F28">
        <w:rPr>
          <w:rFonts w:ascii="Times New Roman" w:hAnsi="Times New Roman"/>
          <w:color w:val="000000" w:themeColor="text1"/>
          <w:sz w:val="24"/>
          <w:szCs w:val="24"/>
          <w:lang w:val="bg-BG"/>
        </w:rPr>
        <w:t xml:space="preserve">Не се очаква засягане на </w:t>
      </w:r>
      <w:r w:rsidR="00B632E2" w:rsidRPr="00F55F28">
        <w:rPr>
          <w:rFonts w:ascii="Times New Roman" w:hAnsi="Times New Roman"/>
          <w:color w:val="000000" w:themeColor="text1"/>
          <w:sz w:val="24"/>
          <w:szCs w:val="24"/>
          <w:lang w:val="bg-BG"/>
        </w:rPr>
        <w:t>територии за оп</w:t>
      </w:r>
      <w:r w:rsidRPr="00F55F28">
        <w:rPr>
          <w:rFonts w:ascii="Times New Roman" w:hAnsi="Times New Roman"/>
          <w:color w:val="000000" w:themeColor="text1"/>
          <w:sz w:val="24"/>
          <w:szCs w:val="24"/>
          <w:lang w:val="bg-BG"/>
        </w:rPr>
        <w:t xml:space="preserve">азване на обектите на културно-историческото </w:t>
      </w:r>
      <w:r w:rsidR="00B632E2" w:rsidRPr="00F55F28">
        <w:rPr>
          <w:rFonts w:ascii="Times New Roman" w:hAnsi="Times New Roman"/>
          <w:color w:val="000000" w:themeColor="text1"/>
          <w:sz w:val="24"/>
          <w:szCs w:val="24"/>
          <w:lang w:val="bg-BG"/>
        </w:rPr>
        <w:t xml:space="preserve"> наследство,  както и осъществяване на трансгранично въздействие.</w:t>
      </w:r>
    </w:p>
    <w:p w:rsidR="00B632E2" w:rsidRPr="00F55F28" w:rsidRDefault="00B632E2" w:rsidP="00A81ED0">
      <w:pPr>
        <w:spacing w:after="0" w:line="240" w:lineRule="auto"/>
        <w:ind w:firstLine="720"/>
        <w:jc w:val="both"/>
        <w:textAlignment w:val="center"/>
        <w:rPr>
          <w:rFonts w:ascii="Times New Roman" w:hAnsi="Times New Roman"/>
          <w:color w:val="000000" w:themeColor="text1"/>
          <w:sz w:val="24"/>
          <w:szCs w:val="24"/>
          <w:lang w:val="bg-BG"/>
        </w:rPr>
      </w:pPr>
      <w:r w:rsidRPr="00F55F28">
        <w:rPr>
          <w:rFonts w:ascii="Times New Roman" w:hAnsi="Times New Roman"/>
          <w:color w:val="000000" w:themeColor="text1"/>
          <w:sz w:val="24"/>
          <w:szCs w:val="24"/>
          <w:lang w:val="bg-BG"/>
        </w:rPr>
        <w:t>Не се предвижда изграждането на нова или промяна на съществуваща пътна инфраструктура.</w:t>
      </w:r>
    </w:p>
    <w:p w:rsidR="00B632E2" w:rsidRPr="00F55F28" w:rsidRDefault="00B632E2" w:rsidP="00B632E2">
      <w:pPr>
        <w:spacing w:after="0" w:line="240" w:lineRule="auto"/>
        <w:ind w:firstLine="720"/>
        <w:textAlignment w:val="center"/>
        <w:rPr>
          <w:rFonts w:ascii="Times New Roman" w:hAnsi="Times New Roman"/>
          <w:color w:val="00B050"/>
          <w:sz w:val="24"/>
          <w:szCs w:val="24"/>
          <w:lang w:val="bg-BG"/>
        </w:rPr>
      </w:pPr>
    </w:p>
    <w:p w:rsidR="00B632E2" w:rsidRPr="00F55F28" w:rsidRDefault="002C0AA9" w:rsidP="00B632E2">
      <w:pPr>
        <w:spacing w:after="0" w:line="240" w:lineRule="auto"/>
        <w:jc w:val="center"/>
        <w:textAlignment w:val="center"/>
        <w:rPr>
          <w:rFonts w:ascii="Times New Roman" w:hAnsi="Times New Roman"/>
          <w:color w:val="00B050"/>
          <w:sz w:val="24"/>
          <w:szCs w:val="24"/>
          <w:lang w:val="bg-BG"/>
        </w:rPr>
      </w:pPr>
      <w:r w:rsidRPr="00F55F28">
        <w:rPr>
          <w:rFonts w:ascii="Times New Roman" w:hAnsi="Times New Roman"/>
          <w:noProof/>
          <w:color w:val="00B050"/>
          <w:sz w:val="24"/>
          <w:szCs w:val="24"/>
        </w:rPr>
        <w:lastRenderedPageBreak/>
        <w:drawing>
          <wp:inline distT="0" distB="0" distL="0" distR="0">
            <wp:extent cx="5934075" cy="4048125"/>
            <wp:effectExtent l="0" t="0" r="9525" b="9525"/>
            <wp:docPr id="1" name="Picture 1" desc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4048125"/>
                    </a:xfrm>
                    <a:prstGeom prst="rect">
                      <a:avLst/>
                    </a:prstGeom>
                    <a:noFill/>
                    <a:ln>
                      <a:noFill/>
                    </a:ln>
                  </pic:spPr>
                </pic:pic>
              </a:graphicData>
            </a:graphic>
          </wp:inline>
        </w:drawing>
      </w:r>
    </w:p>
    <w:p w:rsidR="00B632E2" w:rsidRPr="00F55F28" w:rsidRDefault="00B632E2" w:rsidP="00B632E2">
      <w:pPr>
        <w:spacing w:after="0" w:line="240" w:lineRule="auto"/>
        <w:jc w:val="center"/>
        <w:textAlignment w:val="center"/>
        <w:rPr>
          <w:rFonts w:ascii="Times New Roman" w:hAnsi="Times New Roman"/>
          <w:b/>
          <w:i/>
          <w:lang w:val="bg-BG"/>
        </w:rPr>
      </w:pPr>
      <w:r w:rsidRPr="00F55F28">
        <w:rPr>
          <w:rFonts w:ascii="Times New Roman" w:hAnsi="Times New Roman"/>
          <w:b/>
          <w:i/>
          <w:lang w:val="bg-BG"/>
        </w:rPr>
        <w:t>Местоположение на имота (със син контур), в който се предвижда да се реализира ИП</w:t>
      </w:r>
    </w:p>
    <w:p w:rsidR="00A81ED0" w:rsidRPr="00F55F28" w:rsidRDefault="00A81ED0" w:rsidP="00B632E2">
      <w:pPr>
        <w:spacing w:after="0" w:line="240" w:lineRule="auto"/>
        <w:jc w:val="center"/>
        <w:textAlignment w:val="center"/>
        <w:rPr>
          <w:rFonts w:ascii="Times New Roman" w:hAnsi="Times New Roman"/>
          <w:b/>
          <w:i/>
          <w:lang w:val="bg-BG"/>
        </w:rPr>
      </w:pPr>
    </w:p>
    <w:p w:rsidR="00A81ED0" w:rsidRPr="00F55F28" w:rsidRDefault="002C0AA9" w:rsidP="00B632E2">
      <w:pPr>
        <w:spacing w:after="0" w:line="240" w:lineRule="auto"/>
        <w:jc w:val="center"/>
        <w:textAlignment w:val="center"/>
        <w:rPr>
          <w:rFonts w:ascii="Times New Roman" w:hAnsi="Times New Roman"/>
          <w:b/>
          <w:color w:val="000000"/>
          <w:sz w:val="24"/>
          <w:szCs w:val="24"/>
          <w:lang w:val="bg-BG"/>
        </w:rPr>
      </w:pPr>
      <w:r w:rsidRPr="00F55F28">
        <w:rPr>
          <w:rFonts w:ascii="Times New Roman" w:hAnsi="Times New Roman"/>
          <w:b/>
          <w:i/>
          <w:noProof/>
        </w:rPr>
        <w:drawing>
          <wp:inline distT="0" distB="0" distL="0" distR="0">
            <wp:extent cx="5934075" cy="3514725"/>
            <wp:effectExtent l="0" t="0" r="9525" b="9525"/>
            <wp:docPr id="2" name="Picture 2" descr="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3514725"/>
                    </a:xfrm>
                    <a:prstGeom prst="rect">
                      <a:avLst/>
                    </a:prstGeom>
                    <a:noFill/>
                    <a:ln>
                      <a:noFill/>
                    </a:ln>
                  </pic:spPr>
                </pic:pic>
              </a:graphicData>
            </a:graphic>
          </wp:inline>
        </w:drawing>
      </w:r>
    </w:p>
    <w:p w:rsidR="00BC4F14" w:rsidRPr="00F55F28" w:rsidRDefault="00A81ED0" w:rsidP="00A81ED0">
      <w:pPr>
        <w:spacing w:after="0" w:line="240" w:lineRule="auto"/>
        <w:jc w:val="center"/>
        <w:textAlignment w:val="center"/>
        <w:rPr>
          <w:rFonts w:ascii="Times New Roman" w:hAnsi="Times New Roman"/>
          <w:b/>
          <w:i/>
          <w:lang w:val="bg-BG"/>
        </w:rPr>
      </w:pPr>
      <w:r w:rsidRPr="00F55F28">
        <w:rPr>
          <w:rFonts w:ascii="Times New Roman" w:hAnsi="Times New Roman"/>
          <w:b/>
          <w:i/>
          <w:lang w:val="bg-BG"/>
        </w:rPr>
        <w:t>Местоположение на ИП и най-близките елементи на НЕМ</w:t>
      </w:r>
    </w:p>
    <w:p w:rsidR="00A81ED0" w:rsidRPr="00F55F28" w:rsidRDefault="00A81ED0" w:rsidP="00A81ED0">
      <w:pPr>
        <w:spacing w:after="0" w:line="240" w:lineRule="auto"/>
        <w:jc w:val="center"/>
        <w:textAlignment w:val="center"/>
        <w:rPr>
          <w:rFonts w:ascii="Times New Roman" w:hAnsi="Times New Roman"/>
          <w:color w:val="000000"/>
          <w:sz w:val="24"/>
          <w:szCs w:val="24"/>
          <w:lang w:val="bg-BG"/>
        </w:rPr>
      </w:pPr>
    </w:p>
    <w:p w:rsidR="00781581" w:rsidRPr="00F55F28" w:rsidRDefault="00781581" w:rsidP="0056370F">
      <w:pPr>
        <w:spacing w:after="0" w:line="240" w:lineRule="auto"/>
        <w:ind w:firstLine="720"/>
        <w:textAlignment w:val="center"/>
        <w:rPr>
          <w:rFonts w:ascii="Times New Roman" w:hAnsi="Times New Roman"/>
          <w:b/>
          <w:color w:val="000000"/>
          <w:sz w:val="24"/>
          <w:szCs w:val="24"/>
          <w:lang w:val="bg-BG"/>
        </w:rPr>
      </w:pPr>
      <w:r w:rsidRPr="00F55F28">
        <w:rPr>
          <w:rFonts w:ascii="Times New Roman" w:hAnsi="Times New Roman"/>
          <w:b/>
          <w:color w:val="000000"/>
          <w:sz w:val="24"/>
          <w:szCs w:val="24"/>
          <w:lang w:val="bg-BG"/>
        </w:rPr>
        <w:t>5. Природни ресурси, предвидени за използване по време на строителството и експлоатацията:</w:t>
      </w:r>
    </w:p>
    <w:p w:rsidR="00781581" w:rsidRPr="00F55F28" w:rsidRDefault="00781581" w:rsidP="005770C6">
      <w:pPr>
        <w:spacing w:after="0" w:line="240" w:lineRule="auto"/>
        <w:textAlignment w:val="center"/>
        <w:rPr>
          <w:rFonts w:ascii="Times New Roman" w:hAnsi="Times New Roman"/>
          <w:bCs/>
          <w:lang w:val="bg-BG"/>
        </w:rPr>
      </w:pPr>
    </w:p>
    <w:p w:rsidR="00781581" w:rsidRPr="00F55F28" w:rsidRDefault="00781581" w:rsidP="00BC4F14">
      <w:pPr>
        <w:spacing w:after="0" w:line="240" w:lineRule="auto"/>
        <w:ind w:firstLine="720"/>
        <w:jc w:val="both"/>
        <w:textAlignment w:val="center"/>
        <w:rPr>
          <w:rFonts w:ascii="Times New Roman" w:hAnsi="Times New Roman"/>
          <w:bCs/>
          <w:sz w:val="24"/>
          <w:szCs w:val="24"/>
          <w:lang w:val="bg-BG"/>
        </w:rPr>
      </w:pPr>
      <w:r w:rsidRPr="00F55F28">
        <w:rPr>
          <w:rFonts w:ascii="Times New Roman" w:hAnsi="Times New Roman"/>
          <w:bCs/>
          <w:sz w:val="24"/>
          <w:szCs w:val="24"/>
          <w:lang w:val="bg-BG"/>
        </w:rPr>
        <w:lastRenderedPageBreak/>
        <w:t>Водоснабдяването на обекта ще бъде осъществено от новопроектир</w:t>
      </w:r>
      <w:r w:rsidR="00F40996">
        <w:rPr>
          <w:rFonts w:ascii="Times New Roman" w:hAnsi="Times New Roman"/>
          <w:bCs/>
          <w:sz w:val="24"/>
          <w:szCs w:val="24"/>
          <w:lang w:val="bg-BG"/>
        </w:rPr>
        <w:t>а</w:t>
      </w:r>
      <w:r w:rsidRPr="00F55F28">
        <w:rPr>
          <w:rFonts w:ascii="Times New Roman" w:hAnsi="Times New Roman"/>
          <w:bCs/>
          <w:sz w:val="24"/>
          <w:szCs w:val="24"/>
          <w:lang w:val="bg-BG"/>
        </w:rPr>
        <w:t xml:space="preserve">н уличен водопровод ф280мм РЕ-HD, който </w:t>
      </w:r>
      <w:r w:rsidR="00BC4F14" w:rsidRPr="00F55F28">
        <w:rPr>
          <w:rFonts w:ascii="Times New Roman" w:hAnsi="Times New Roman"/>
          <w:bCs/>
          <w:sz w:val="24"/>
          <w:szCs w:val="24"/>
          <w:lang w:val="bg-BG"/>
        </w:rPr>
        <w:t>щ</w:t>
      </w:r>
      <w:r w:rsidRPr="00F55F28">
        <w:rPr>
          <w:rFonts w:ascii="Times New Roman" w:hAnsi="Times New Roman"/>
          <w:bCs/>
          <w:sz w:val="24"/>
          <w:szCs w:val="24"/>
          <w:lang w:val="bg-BG"/>
        </w:rPr>
        <w:t>е</w:t>
      </w:r>
      <w:r w:rsidR="00BC4F14" w:rsidRPr="00F55F28">
        <w:rPr>
          <w:rFonts w:ascii="Times New Roman" w:hAnsi="Times New Roman"/>
          <w:bCs/>
          <w:sz w:val="24"/>
          <w:szCs w:val="24"/>
          <w:lang w:val="bg-BG"/>
        </w:rPr>
        <w:t xml:space="preserve"> бъде</w:t>
      </w:r>
      <w:r w:rsidRPr="00F55F28">
        <w:rPr>
          <w:rFonts w:ascii="Times New Roman" w:hAnsi="Times New Roman"/>
          <w:bCs/>
          <w:sz w:val="24"/>
          <w:szCs w:val="24"/>
          <w:lang w:val="bg-BG"/>
        </w:rPr>
        <w:t xml:space="preserve"> подмяна на съществуващ водопровод. За битови нужди водопроводната инсталация ще бъде оразмерена за максимално водно количество 1,5 л/сек. Затова се предвижда площадковият противопожарен водопровод</w:t>
      </w:r>
      <w:r w:rsidR="00F40996">
        <w:rPr>
          <w:rFonts w:ascii="Times New Roman" w:hAnsi="Times New Roman"/>
          <w:bCs/>
          <w:sz w:val="24"/>
          <w:szCs w:val="24"/>
          <w:lang w:val="bg-BG"/>
        </w:rPr>
        <w:t xml:space="preserve"> </w:t>
      </w:r>
      <w:r w:rsidRPr="00F55F28">
        <w:rPr>
          <w:rFonts w:ascii="Times New Roman" w:hAnsi="Times New Roman"/>
          <w:bCs/>
          <w:sz w:val="24"/>
          <w:szCs w:val="24"/>
          <w:lang w:val="bg-BG"/>
        </w:rPr>
        <w:t>да се захранва с вода от противопожарен резервоар, изграден на площадката, под паркоместата, с обем 190 куб. метра. В него ще се поддържа необходимият запас вода за гасене с пожарни кранове в сградата, п</w:t>
      </w:r>
      <w:r w:rsidR="00F40996">
        <w:rPr>
          <w:rFonts w:ascii="Times New Roman" w:hAnsi="Times New Roman"/>
          <w:bCs/>
          <w:sz w:val="24"/>
          <w:szCs w:val="24"/>
          <w:lang w:val="bg-BG"/>
        </w:rPr>
        <w:t>о</w:t>
      </w:r>
      <w:r w:rsidRPr="00F55F28">
        <w:rPr>
          <w:rFonts w:ascii="Times New Roman" w:hAnsi="Times New Roman"/>
          <w:bCs/>
          <w:sz w:val="24"/>
          <w:szCs w:val="24"/>
          <w:lang w:val="bg-BG"/>
        </w:rPr>
        <w:t>жарни хидранти на площадката и спринклерната инсталация в предвидените за автоматично гасене помещения.</w:t>
      </w:r>
    </w:p>
    <w:p w:rsidR="00781581" w:rsidRPr="00693D66" w:rsidRDefault="00781581" w:rsidP="00693D66">
      <w:pPr>
        <w:spacing w:after="0" w:line="240" w:lineRule="auto"/>
        <w:ind w:firstLine="720"/>
        <w:jc w:val="both"/>
        <w:textAlignment w:val="center"/>
        <w:rPr>
          <w:rFonts w:ascii="Times New Roman" w:hAnsi="Times New Roman"/>
          <w:color w:val="000000" w:themeColor="text1"/>
          <w:sz w:val="24"/>
          <w:szCs w:val="24"/>
          <w:lang w:val="bg-BG"/>
        </w:rPr>
      </w:pPr>
      <w:r w:rsidRPr="00693D66">
        <w:rPr>
          <w:rFonts w:ascii="Times New Roman" w:hAnsi="Times New Roman"/>
          <w:bCs/>
          <w:color w:val="000000" w:themeColor="text1"/>
          <w:sz w:val="24"/>
          <w:szCs w:val="24"/>
          <w:lang w:val="bg-BG"/>
        </w:rPr>
        <w:t>За изграждането на обекта ще е нужен трошен камък, в очаквани количества около 5000 куб. метра.</w:t>
      </w:r>
      <w:r w:rsidR="00F40996" w:rsidRPr="00693D66">
        <w:rPr>
          <w:rFonts w:ascii="Times New Roman" w:hAnsi="Times New Roman"/>
          <w:bCs/>
          <w:color w:val="000000" w:themeColor="text1"/>
          <w:sz w:val="24"/>
          <w:szCs w:val="24"/>
          <w:lang w:val="bg-BG"/>
        </w:rPr>
        <w:t xml:space="preserve"> Същият ще се закупува от търговската мрежа и няма да се добива на място. Няма да бъдат използвани други природни ресурси.</w:t>
      </w:r>
    </w:p>
    <w:p w:rsidR="00781581" w:rsidRPr="00F55F28" w:rsidRDefault="00781581" w:rsidP="0056370F">
      <w:pPr>
        <w:spacing w:after="0" w:line="240" w:lineRule="auto"/>
        <w:ind w:firstLine="720"/>
        <w:textAlignment w:val="center"/>
        <w:rPr>
          <w:rFonts w:ascii="Times New Roman" w:hAnsi="Times New Roman"/>
          <w:b/>
          <w:color w:val="000000"/>
          <w:sz w:val="24"/>
          <w:szCs w:val="24"/>
          <w:lang w:val="bg-BG"/>
        </w:rPr>
      </w:pPr>
    </w:p>
    <w:p w:rsidR="00781581" w:rsidRPr="00F55F28" w:rsidRDefault="00781581" w:rsidP="00467748">
      <w:pPr>
        <w:spacing w:after="0" w:line="240" w:lineRule="auto"/>
        <w:ind w:firstLine="720"/>
        <w:jc w:val="both"/>
        <w:textAlignment w:val="center"/>
        <w:rPr>
          <w:rFonts w:ascii="Times New Roman" w:hAnsi="Times New Roman"/>
          <w:b/>
          <w:color w:val="000000"/>
          <w:sz w:val="24"/>
          <w:szCs w:val="24"/>
          <w:lang w:val="bg-BG"/>
        </w:rPr>
      </w:pPr>
      <w:r w:rsidRPr="00F55F28">
        <w:rPr>
          <w:rFonts w:ascii="Times New Roman" w:hAnsi="Times New Roman"/>
          <w:b/>
          <w:color w:val="000000"/>
          <w:sz w:val="24"/>
          <w:szCs w:val="24"/>
          <w:lang w:val="bg-BG"/>
        </w:rPr>
        <w:t>6. Очаквани вещества, които ще бъдат емитирани от дейността, в т.ч. приоритетни и/или опасни, при които се осъществява или е възможен контакт с води:</w:t>
      </w:r>
    </w:p>
    <w:p w:rsidR="00F40996" w:rsidRDefault="00F40996" w:rsidP="00467748">
      <w:pPr>
        <w:spacing w:after="0" w:line="240" w:lineRule="auto"/>
        <w:ind w:firstLine="720"/>
        <w:jc w:val="both"/>
        <w:textAlignment w:val="center"/>
        <w:rPr>
          <w:rFonts w:ascii="Times New Roman" w:hAnsi="Times New Roman"/>
          <w:color w:val="000000" w:themeColor="text1"/>
          <w:sz w:val="24"/>
          <w:szCs w:val="24"/>
          <w:lang w:val="bg-BG"/>
        </w:rPr>
      </w:pPr>
    </w:p>
    <w:p w:rsidR="00467748" w:rsidRPr="00F55F28" w:rsidRDefault="00467748" w:rsidP="00467748">
      <w:pPr>
        <w:spacing w:after="0" w:line="240" w:lineRule="auto"/>
        <w:ind w:firstLine="720"/>
        <w:jc w:val="both"/>
        <w:textAlignment w:val="center"/>
        <w:rPr>
          <w:rFonts w:ascii="Times New Roman" w:hAnsi="Times New Roman"/>
          <w:color w:val="000000" w:themeColor="text1"/>
          <w:sz w:val="24"/>
          <w:szCs w:val="24"/>
          <w:lang w:val="bg-BG"/>
        </w:rPr>
      </w:pPr>
      <w:r w:rsidRPr="00F55F28">
        <w:rPr>
          <w:rFonts w:ascii="Times New Roman" w:hAnsi="Times New Roman"/>
          <w:color w:val="000000" w:themeColor="text1"/>
          <w:sz w:val="24"/>
          <w:szCs w:val="24"/>
          <w:lang w:val="bg-BG"/>
        </w:rPr>
        <w:t>При реализацията на ИП не се очакват емисии на приоритетни и/или опасни вещества,</w:t>
      </w:r>
      <w:r w:rsidR="00F40996">
        <w:rPr>
          <w:rFonts w:ascii="Times New Roman" w:hAnsi="Times New Roman"/>
          <w:color w:val="000000" w:themeColor="text1"/>
          <w:sz w:val="24"/>
          <w:szCs w:val="24"/>
          <w:lang w:val="bg-BG"/>
        </w:rPr>
        <w:t xml:space="preserve"> </w:t>
      </w:r>
      <w:r w:rsidRPr="00F55F28">
        <w:rPr>
          <w:rFonts w:ascii="Times New Roman" w:hAnsi="Times New Roman"/>
          <w:color w:val="000000" w:themeColor="text1"/>
          <w:sz w:val="24"/>
          <w:szCs w:val="24"/>
          <w:lang w:val="bg-BG"/>
        </w:rPr>
        <w:t xml:space="preserve">описани в </w:t>
      </w:r>
      <w:r w:rsidRPr="00F55F28">
        <w:rPr>
          <w:rFonts w:ascii="Times New Roman" w:hAnsi="Times New Roman"/>
          <w:i/>
          <w:color w:val="000000" w:themeColor="text1"/>
          <w:sz w:val="24"/>
          <w:szCs w:val="24"/>
          <w:lang w:val="bg-BG"/>
        </w:rPr>
        <w:t>Приложение № 1 към чл. 1, ал. 2 на Наредба за стандарти за качество на околната среда за приоритетни вещества и някои други замърсители (обн., ДВ, бр. 88 от 9.11.2010 г., посл.изм. и доп., бр. 97 от 11.12.2015 г.),</w:t>
      </w:r>
      <w:r w:rsidRPr="00F55F28">
        <w:rPr>
          <w:rFonts w:ascii="Times New Roman" w:hAnsi="Times New Roman"/>
          <w:color w:val="000000" w:themeColor="text1"/>
          <w:sz w:val="24"/>
          <w:szCs w:val="24"/>
          <w:lang w:val="bg-BG"/>
        </w:rPr>
        <w:t xml:space="preserve"> които да осъществяват контакт с води.</w:t>
      </w:r>
    </w:p>
    <w:p w:rsidR="00467748" w:rsidRPr="00F55F28" w:rsidRDefault="00467748" w:rsidP="00467748">
      <w:pPr>
        <w:spacing w:after="0" w:line="240" w:lineRule="auto"/>
        <w:ind w:firstLine="720"/>
        <w:textAlignment w:val="center"/>
        <w:rPr>
          <w:rFonts w:ascii="Times New Roman" w:hAnsi="Times New Roman"/>
          <w:b/>
          <w:color w:val="0070C0"/>
          <w:sz w:val="24"/>
          <w:szCs w:val="24"/>
          <w:lang w:val="bg-BG"/>
        </w:rPr>
      </w:pPr>
    </w:p>
    <w:p w:rsidR="00781581" w:rsidRPr="00F55F28" w:rsidRDefault="00781581" w:rsidP="00A27021">
      <w:pPr>
        <w:spacing w:after="0" w:line="240" w:lineRule="auto"/>
        <w:ind w:firstLine="720"/>
        <w:textAlignment w:val="center"/>
        <w:rPr>
          <w:rFonts w:ascii="Times New Roman" w:hAnsi="Times New Roman"/>
          <w:b/>
          <w:color w:val="000000"/>
          <w:sz w:val="24"/>
          <w:szCs w:val="24"/>
          <w:lang w:val="bg-BG"/>
        </w:rPr>
      </w:pPr>
      <w:r w:rsidRPr="00F55F28">
        <w:rPr>
          <w:rFonts w:ascii="Times New Roman" w:hAnsi="Times New Roman"/>
          <w:b/>
          <w:color w:val="000000"/>
          <w:sz w:val="24"/>
          <w:szCs w:val="24"/>
          <w:lang w:val="bg-BG"/>
        </w:rPr>
        <w:t>7. Очаквани общи емисии на вредни вещества във въздуха по замърсители:</w:t>
      </w:r>
    </w:p>
    <w:p w:rsidR="00F40996" w:rsidRDefault="00F40996" w:rsidP="00467748">
      <w:pPr>
        <w:spacing w:after="0" w:line="240" w:lineRule="auto"/>
        <w:ind w:firstLine="720"/>
        <w:jc w:val="both"/>
        <w:textAlignment w:val="center"/>
        <w:rPr>
          <w:rFonts w:ascii="Times New Roman" w:hAnsi="Times New Roman"/>
          <w:color w:val="000000"/>
          <w:sz w:val="24"/>
          <w:szCs w:val="24"/>
          <w:lang w:val="bg-BG"/>
        </w:rPr>
      </w:pPr>
    </w:p>
    <w:p w:rsidR="00467748" w:rsidRPr="00F55F28" w:rsidRDefault="00467748" w:rsidP="00467748">
      <w:pPr>
        <w:spacing w:after="0" w:line="240" w:lineRule="auto"/>
        <w:ind w:firstLine="720"/>
        <w:jc w:val="both"/>
        <w:textAlignment w:val="center"/>
        <w:rPr>
          <w:rFonts w:ascii="Times New Roman" w:hAnsi="Times New Roman"/>
          <w:color w:val="000000"/>
          <w:sz w:val="24"/>
          <w:szCs w:val="24"/>
          <w:lang w:val="bg-BG"/>
        </w:rPr>
      </w:pPr>
      <w:r w:rsidRPr="00F55F28">
        <w:rPr>
          <w:rFonts w:ascii="Times New Roman" w:hAnsi="Times New Roman"/>
          <w:color w:val="000000"/>
          <w:sz w:val="24"/>
          <w:szCs w:val="24"/>
          <w:lang w:val="bg-BG"/>
        </w:rPr>
        <w:t>По време на строителните дейности ще се наблюдава краткотрайно запрашване на въздуха, в непосредствена близост до строителната площадка. При изграждането на търговския комплекс ще бъдат извършени изкопни работи на дълбочина до 2,5 м</w:t>
      </w:r>
      <w:r w:rsidR="00693D66">
        <w:rPr>
          <w:rFonts w:ascii="Times New Roman" w:hAnsi="Times New Roman"/>
          <w:color w:val="000000"/>
          <w:sz w:val="24"/>
          <w:szCs w:val="24"/>
          <w:lang w:val="bg-BG"/>
        </w:rPr>
        <w:t>.</w:t>
      </w:r>
      <w:r w:rsidRPr="00F55F28">
        <w:rPr>
          <w:rFonts w:ascii="Times New Roman" w:hAnsi="Times New Roman"/>
          <w:color w:val="000000"/>
          <w:sz w:val="24"/>
          <w:szCs w:val="24"/>
          <w:lang w:val="bg-BG"/>
        </w:rPr>
        <w:t>, без използване на взрив.</w:t>
      </w:r>
    </w:p>
    <w:p w:rsidR="00467748" w:rsidRPr="00F55F28" w:rsidRDefault="00467748" w:rsidP="00467748">
      <w:pPr>
        <w:spacing w:after="0" w:line="240" w:lineRule="auto"/>
        <w:ind w:firstLine="720"/>
        <w:jc w:val="both"/>
        <w:textAlignment w:val="center"/>
        <w:rPr>
          <w:rFonts w:ascii="Times New Roman" w:hAnsi="Times New Roman"/>
          <w:color w:val="000000"/>
          <w:sz w:val="24"/>
          <w:szCs w:val="24"/>
          <w:lang w:val="bg-BG"/>
        </w:rPr>
      </w:pPr>
      <w:r w:rsidRPr="00F55F28">
        <w:rPr>
          <w:rFonts w:ascii="Times New Roman" w:hAnsi="Times New Roman"/>
          <w:color w:val="000000"/>
          <w:sz w:val="24"/>
          <w:szCs w:val="24"/>
          <w:lang w:val="bg-BG"/>
        </w:rPr>
        <w:t xml:space="preserve">По време на експлоатацията не се предвижда изпускане на емисии на вредни вещества </w:t>
      </w:r>
      <w:bookmarkStart w:id="1" w:name="_Hlk79074132"/>
      <w:r w:rsidRPr="00F55F28">
        <w:rPr>
          <w:rFonts w:ascii="Times New Roman" w:hAnsi="Times New Roman"/>
          <w:color w:val="000000"/>
          <w:sz w:val="24"/>
          <w:szCs w:val="24"/>
          <w:lang w:val="bg-BG"/>
        </w:rPr>
        <w:t xml:space="preserve">в атмосферния въздух </w:t>
      </w:r>
      <w:bookmarkEnd w:id="1"/>
      <w:r w:rsidRPr="00F55F28">
        <w:rPr>
          <w:rFonts w:ascii="Times New Roman" w:hAnsi="Times New Roman"/>
          <w:color w:val="000000"/>
          <w:sz w:val="24"/>
          <w:szCs w:val="24"/>
          <w:lang w:val="bg-BG"/>
        </w:rPr>
        <w:t>от търговските обекти. Предвижда се обектът да се климатизира с въздушно</w:t>
      </w:r>
      <w:r w:rsidR="00F40996">
        <w:rPr>
          <w:rFonts w:ascii="Times New Roman" w:hAnsi="Times New Roman"/>
          <w:color w:val="000000"/>
          <w:sz w:val="24"/>
          <w:szCs w:val="24"/>
          <w:lang w:val="bg-BG"/>
        </w:rPr>
        <w:t>-</w:t>
      </w:r>
      <w:r w:rsidRPr="00F55F28">
        <w:rPr>
          <w:rFonts w:ascii="Times New Roman" w:hAnsi="Times New Roman"/>
          <w:color w:val="000000"/>
          <w:sz w:val="24"/>
          <w:szCs w:val="24"/>
          <w:lang w:val="bg-BG"/>
        </w:rPr>
        <w:t>охлаждаеми термопомпени VRF системи. За вентилацията ще се използват локални рекуперативни вентилационни блокове. Топлата вода за нуждите на търговския комплекс ще се осигурява от електрически бойлери</w:t>
      </w:r>
      <w:r w:rsidR="00F40996">
        <w:rPr>
          <w:rFonts w:ascii="Times New Roman" w:hAnsi="Times New Roman"/>
          <w:color w:val="000000"/>
          <w:sz w:val="24"/>
          <w:szCs w:val="24"/>
          <w:lang w:val="bg-BG"/>
        </w:rPr>
        <w:t>.</w:t>
      </w:r>
      <w:r w:rsidRPr="00F55F28">
        <w:rPr>
          <w:rFonts w:ascii="Times New Roman" w:hAnsi="Times New Roman"/>
          <w:color w:val="000000"/>
          <w:sz w:val="24"/>
          <w:szCs w:val="24"/>
          <w:lang w:val="bg-BG"/>
        </w:rPr>
        <w:t xml:space="preserve"> </w:t>
      </w:r>
    </w:p>
    <w:p w:rsidR="00467748" w:rsidRPr="00F55F28" w:rsidRDefault="00467748" w:rsidP="00467748">
      <w:pPr>
        <w:spacing w:after="0" w:line="240" w:lineRule="auto"/>
        <w:ind w:firstLine="720"/>
        <w:jc w:val="both"/>
        <w:textAlignment w:val="center"/>
        <w:rPr>
          <w:rFonts w:ascii="Times New Roman" w:hAnsi="Times New Roman"/>
          <w:color w:val="000000"/>
          <w:sz w:val="24"/>
          <w:szCs w:val="24"/>
          <w:lang w:val="bg-BG"/>
        </w:rPr>
      </w:pPr>
      <w:r w:rsidRPr="00F55F28">
        <w:rPr>
          <w:rFonts w:ascii="Times New Roman" w:hAnsi="Times New Roman"/>
          <w:color w:val="000000"/>
          <w:sz w:val="24"/>
          <w:szCs w:val="24"/>
          <w:lang w:val="bg-BG"/>
        </w:rPr>
        <w:t>Неорганизирани емисии на вредни вещества в атмосферния въздух ще се генерират от транспортните средства, обслужващи обекта</w:t>
      </w:r>
      <w:r w:rsidR="00693D66">
        <w:rPr>
          <w:rFonts w:ascii="Times New Roman" w:hAnsi="Times New Roman"/>
          <w:color w:val="000000"/>
          <w:sz w:val="24"/>
          <w:szCs w:val="24"/>
          <w:lang w:val="bg-BG"/>
        </w:rPr>
        <w:t>,</w:t>
      </w:r>
      <w:r w:rsidRPr="00F55F28">
        <w:rPr>
          <w:rFonts w:ascii="Times New Roman" w:hAnsi="Times New Roman"/>
          <w:color w:val="000000"/>
          <w:sz w:val="24"/>
          <w:szCs w:val="24"/>
          <w:lang w:val="bg-BG"/>
        </w:rPr>
        <w:t xml:space="preserve"> и от автомобилите на посетителите. </w:t>
      </w:r>
    </w:p>
    <w:p w:rsidR="00467748" w:rsidRPr="00F55F28" w:rsidRDefault="00467748" w:rsidP="00A27021">
      <w:pPr>
        <w:spacing w:after="0" w:line="240" w:lineRule="auto"/>
        <w:ind w:firstLine="720"/>
        <w:textAlignment w:val="center"/>
        <w:rPr>
          <w:rFonts w:ascii="Times New Roman" w:hAnsi="Times New Roman"/>
          <w:b/>
          <w:color w:val="000000"/>
          <w:sz w:val="24"/>
          <w:szCs w:val="24"/>
          <w:lang w:val="bg-BG"/>
        </w:rPr>
      </w:pPr>
    </w:p>
    <w:p w:rsidR="00781581" w:rsidRPr="00F55F28" w:rsidRDefault="00781581" w:rsidP="00467748">
      <w:pPr>
        <w:spacing w:after="0" w:line="240" w:lineRule="auto"/>
        <w:ind w:firstLine="720"/>
        <w:jc w:val="both"/>
        <w:textAlignment w:val="center"/>
        <w:rPr>
          <w:rFonts w:ascii="Times New Roman" w:hAnsi="Times New Roman"/>
          <w:b/>
          <w:color w:val="000000"/>
          <w:sz w:val="24"/>
          <w:szCs w:val="24"/>
          <w:lang w:val="bg-BG"/>
        </w:rPr>
      </w:pPr>
      <w:r w:rsidRPr="00F55F28">
        <w:rPr>
          <w:rFonts w:ascii="Times New Roman" w:hAnsi="Times New Roman"/>
          <w:b/>
          <w:color w:val="000000"/>
          <w:sz w:val="24"/>
          <w:szCs w:val="24"/>
          <w:lang w:val="bg-BG"/>
        </w:rPr>
        <w:t>8. Отпадъци, които се очаква да се генерират, и предвиждания за тяхното третиране:</w:t>
      </w:r>
    </w:p>
    <w:p w:rsidR="00F40996" w:rsidRDefault="00F40996" w:rsidP="00693D66">
      <w:pPr>
        <w:spacing w:after="0" w:line="240" w:lineRule="auto"/>
        <w:ind w:firstLine="720"/>
        <w:jc w:val="both"/>
        <w:textAlignment w:val="center"/>
        <w:rPr>
          <w:rFonts w:ascii="Times New Roman" w:hAnsi="Times New Roman"/>
          <w:i/>
          <w:color w:val="000000"/>
          <w:sz w:val="24"/>
          <w:szCs w:val="24"/>
          <w:highlight w:val="cyan"/>
          <w:lang w:val="bg-BG"/>
        </w:rPr>
      </w:pPr>
    </w:p>
    <w:p w:rsidR="007D68EB" w:rsidRPr="00F40996" w:rsidRDefault="007D68EB" w:rsidP="00693D66">
      <w:pPr>
        <w:spacing w:after="0" w:line="240" w:lineRule="auto"/>
        <w:ind w:firstLine="720"/>
        <w:jc w:val="both"/>
        <w:textAlignment w:val="center"/>
        <w:rPr>
          <w:rFonts w:ascii="Times New Roman" w:hAnsi="Times New Roman"/>
          <w:color w:val="000000"/>
          <w:sz w:val="24"/>
          <w:szCs w:val="24"/>
          <w:lang w:val="bg-BG"/>
        </w:rPr>
      </w:pPr>
      <w:r w:rsidRPr="00F40996">
        <w:rPr>
          <w:rFonts w:ascii="Times New Roman" w:hAnsi="Times New Roman"/>
          <w:b/>
          <w:bCs/>
          <w:i/>
          <w:color w:val="000000"/>
          <w:sz w:val="24"/>
          <w:szCs w:val="24"/>
          <w:lang w:val="bg-BG"/>
        </w:rPr>
        <w:t>По време на строителството</w:t>
      </w:r>
      <w:r w:rsidRPr="00F40996">
        <w:rPr>
          <w:rFonts w:ascii="Times New Roman" w:hAnsi="Times New Roman"/>
          <w:color w:val="000000"/>
          <w:sz w:val="24"/>
          <w:szCs w:val="24"/>
          <w:lang w:val="bg-BG"/>
        </w:rPr>
        <w:t xml:space="preserve"> се очаква генериране на следните строителни отпадъци:</w:t>
      </w:r>
    </w:p>
    <w:p w:rsidR="007D68EB" w:rsidRPr="00F40996" w:rsidRDefault="007D68EB" w:rsidP="00693D66">
      <w:pPr>
        <w:spacing w:after="0" w:line="240" w:lineRule="auto"/>
        <w:ind w:firstLine="720"/>
        <w:jc w:val="both"/>
        <w:textAlignment w:val="center"/>
        <w:rPr>
          <w:rFonts w:ascii="Times New Roman" w:hAnsi="Times New Roman"/>
          <w:color w:val="000000"/>
          <w:sz w:val="24"/>
          <w:szCs w:val="24"/>
          <w:lang w:val="bg-BG"/>
        </w:rPr>
      </w:pPr>
      <w:r w:rsidRPr="00F40996">
        <w:rPr>
          <w:rFonts w:ascii="Times New Roman" w:hAnsi="Times New Roman"/>
          <w:i/>
          <w:color w:val="000000"/>
          <w:sz w:val="24"/>
          <w:szCs w:val="24"/>
          <w:lang w:val="bg-BG"/>
        </w:rPr>
        <w:t>Изкопани земни маси</w:t>
      </w:r>
      <w:r w:rsidRPr="00F40996">
        <w:rPr>
          <w:rFonts w:ascii="Times New Roman" w:hAnsi="Times New Roman"/>
          <w:color w:val="000000"/>
          <w:sz w:val="24"/>
          <w:szCs w:val="24"/>
          <w:lang w:val="bg-BG"/>
        </w:rPr>
        <w:t>. Ще се образуват при направа на изкопи за основи на сградите, за площадковите Ел и ВиК инсталации и настилки. Част от тях ще се използват за обратно засипване, а останалата ще се извозва за депониране на определеното за целта депо.</w:t>
      </w:r>
    </w:p>
    <w:p w:rsidR="007D68EB" w:rsidRPr="00F40996" w:rsidRDefault="007D68EB" w:rsidP="00693D66">
      <w:pPr>
        <w:spacing w:after="0" w:line="240" w:lineRule="auto"/>
        <w:ind w:firstLine="720"/>
        <w:jc w:val="both"/>
        <w:textAlignment w:val="center"/>
        <w:rPr>
          <w:rFonts w:ascii="Times New Roman" w:hAnsi="Times New Roman"/>
          <w:color w:val="000000"/>
          <w:sz w:val="24"/>
          <w:szCs w:val="24"/>
          <w:lang w:val="bg-BG"/>
        </w:rPr>
      </w:pPr>
      <w:r w:rsidRPr="00F40996">
        <w:rPr>
          <w:rFonts w:ascii="Times New Roman" w:hAnsi="Times New Roman"/>
          <w:i/>
          <w:color w:val="000000"/>
          <w:sz w:val="24"/>
          <w:szCs w:val="24"/>
          <w:lang w:val="bg-BG"/>
        </w:rPr>
        <w:t>Различни видове опаковки (пластмасови, хартиени, картонени).</w:t>
      </w:r>
      <w:r w:rsidRPr="00F40996">
        <w:rPr>
          <w:rFonts w:ascii="Times New Roman" w:hAnsi="Times New Roman"/>
          <w:color w:val="000000"/>
          <w:sz w:val="24"/>
          <w:szCs w:val="24"/>
          <w:lang w:val="bg-BG"/>
        </w:rPr>
        <w:t xml:space="preserve"> Ще се образуват от доставка на материали и консумативи и ще се предават за оползотворяване.</w:t>
      </w:r>
    </w:p>
    <w:p w:rsidR="007D68EB" w:rsidRPr="00F40996" w:rsidRDefault="007D68EB" w:rsidP="00693D66">
      <w:pPr>
        <w:spacing w:after="0" w:line="240" w:lineRule="auto"/>
        <w:ind w:firstLine="720"/>
        <w:jc w:val="both"/>
        <w:textAlignment w:val="center"/>
        <w:rPr>
          <w:rFonts w:ascii="Times New Roman" w:hAnsi="Times New Roman"/>
          <w:color w:val="000000"/>
          <w:sz w:val="24"/>
          <w:szCs w:val="24"/>
          <w:lang w:val="bg-BG"/>
        </w:rPr>
      </w:pPr>
      <w:r w:rsidRPr="00F40996">
        <w:rPr>
          <w:rFonts w:ascii="Times New Roman" w:hAnsi="Times New Roman"/>
          <w:i/>
          <w:color w:val="000000"/>
          <w:sz w:val="24"/>
          <w:szCs w:val="24"/>
          <w:lang w:val="bg-BG"/>
        </w:rPr>
        <w:lastRenderedPageBreak/>
        <w:t>Смесени битови отпадъци</w:t>
      </w:r>
      <w:r w:rsidRPr="00F40996">
        <w:rPr>
          <w:rFonts w:ascii="Times New Roman" w:hAnsi="Times New Roman"/>
          <w:color w:val="000000"/>
          <w:sz w:val="24"/>
          <w:szCs w:val="24"/>
          <w:lang w:val="bg-BG"/>
        </w:rPr>
        <w:t>. Те ще се образуват от битовата дейност на работниците и ще се извозват от фирма за комунални услуги.</w:t>
      </w:r>
    </w:p>
    <w:p w:rsidR="007D68EB" w:rsidRPr="00F40996" w:rsidRDefault="007D68EB" w:rsidP="00693D66">
      <w:pPr>
        <w:spacing w:after="0" w:line="240" w:lineRule="auto"/>
        <w:ind w:firstLine="720"/>
        <w:jc w:val="both"/>
        <w:textAlignment w:val="center"/>
        <w:rPr>
          <w:rFonts w:ascii="Times New Roman" w:hAnsi="Times New Roman"/>
          <w:color w:val="000000"/>
          <w:sz w:val="24"/>
          <w:szCs w:val="24"/>
          <w:lang w:val="bg-BG"/>
        </w:rPr>
      </w:pPr>
      <w:r w:rsidRPr="00F40996">
        <w:rPr>
          <w:rFonts w:ascii="Times New Roman" w:hAnsi="Times New Roman"/>
          <w:color w:val="000000"/>
          <w:sz w:val="24"/>
          <w:szCs w:val="24"/>
          <w:lang w:val="bg-BG"/>
        </w:rPr>
        <w:t xml:space="preserve">Всички отпадъци, образувани по време на строителството на обекта ще се събират разделно и ще се предават за последващо транспортиране и третиране на лица, притежаващи документ съгласно чл. 35 от ЗУО. </w:t>
      </w:r>
    </w:p>
    <w:p w:rsidR="00F40996" w:rsidRPr="00F40996" w:rsidRDefault="00F40996" w:rsidP="00693D66">
      <w:pPr>
        <w:spacing w:after="0" w:line="240" w:lineRule="auto"/>
        <w:ind w:firstLine="720"/>
        <w:jc w:val="both"/>
        <w:textAlignment w:val="center"/>
        <w:rPr>
          <w:rFonts w:ascii="Times New Roman" w:hAnsi="Times New Roman"/>
          <w:i/>
          <w:color w:val="000000"/>
          <w:sz w:val="24"/>
          <w:szCs w:val="24"/>
          <w:lang w:val="bg-BG"/>
        </w:rPr>
      </w:pPr>
    </w:p>
    <w:p w:rsidR="007D68EB" w:rsidRPr="00F40996" w:rsidRDefault="007D68EB" w:rsidP="00693D66">
      <w:pPr>
        <w:spacing w:after="0" w:line="240" w:lineRule="auto"/>
        <w:ind w:firstLine="720"/>
        <w:jc w:val="both"/>
        <w:textAlignment w:val="center"/>
        <w:rPr>
          <w:rFonts w:ascii="Times New Roman" w:hAnsi="Times New Roman"/>
          <w:color w:val="000000"/>
          <w:sz w:val="24"/>
          <w:szCs w:val="24"/>
          <w:lang w:val="bg-BG"/>
        </w:rPr>
      </w:pPr>
      <w:r w:rsidRPr="00F40996">
        <w:rPr>
          <w:rFonts w:ascii="Times New Roman" w:hAnsi="Times New Roman"/>
          <w:b/>
          <w:bCs/>
          <w:i/>
          <w:color w:val="000000"/>
          <w:sz w:val="24"/>
          <w:szCs w:val="24"/>
          <w:lang w:val="bg-BG"/>
        </w:rPr>
        <w:t>По време на експлоатацията</w:t>
      </w:r>
      <w:r w:rsidRPr="00F40996">
        <w:rPr>
          <w:rFonts w:ascii="Times New Roman" w:hAnsi="Times New Roman"/>
          <w:color w:val="000000"/>
          <w:sz w:val="24"/>
          <w:szCs w:val="24"/>
          <w:lang w:val="bg-BG"/>
        </w:rPr>
        <w:t xml:space="preserve"> на обекта се очаква образуване на:</w:t>
      </w:r>
    </w:p>
    <w:p w:rsidR="00F40996" w:rsidRPr="00F40996" w:rsidRDefault="00F40996" w:rsidP="00693D66">
      <w:pPr>
        <w:spacing w:after="0" w:line="240" w:lineRule="auto"/>
        <w:ind w:firstLine="720"/>
        <w:jc w:val="both"/>
        <w:textAlignment w:val="center"/>
        <w:rPr>
          <w:rFonts w:ascii="Times New Roman" w:hAnsi="Times New Roman"/>
          <w:i/>
          <w:color w:val="000000"/>
          <w:sz w:val="24"/>
          <w:szCs w:val="24"/>
          <w:lang w:val="bg-BG"/>
        </w:rPr>
      </w:pPr>
    </w:p>
    <w:p w:rsidR="007D68EB" w:rsidRPr="00F55F28" w:rsidRDefault="007D68EB" w:rsidP="00693D66">
      <w:pPr>
        <w:spacing w:after="0" w:line="240" w:lineRule="auto"/>
        <w:ind w:firstLine="720"/>
        <w:jc w:val="both"/>
        <w:textAlignment w:val="center"/>
        <w:rPr>
          <w:rFonts w:ascii="Times New Roman" w:hAnsi="Times New Roman"/>
          <w:color w:val="000000"/>
          <w:sz w:val="24"/>
          <w:szCs w:val="24"/>
          <w:lang w:val="bg-BG"/>
        </w:rPr>
      </w:pPr>
      <w:r w:rsidRPr="00F40996">
        <w:rPr>
          <w:rFonts w:ascii="Times New Roman" w:hAnsi="Times New Roman"/>
          <w:i/>
          <w:color w:val="000000"/>
          <w:sz w:val="24"/>
          <w:szCs w:val="24"/>
          <w:lang w:val="bg-BG"/>
        </w:rPr>
        <w:t>Смесени битови отпадъци</w:t>
      </w:r>
      <w:r w:rsidRPr="00F40996">
        <w:rPr>
          <w:rFonts w:ascii="Times New Roman" w:hAnsi="Times New Roman"/>
          <w:color w:val="000000"/>
          <w:sz w:val="24"/>
          <w:szCs w:val="24"/>
          <w:lang w:val="bg-BG"/>
        </w:rPr>
        <w:t>, които ще се събират разделно на определените за целта места и ще се извозват на определеното депо от фирмата по сметосъбиране, обслужваща обекта и притежаваща изискуемия документ по ЗУО.</w:t>
      </w:r>
    </w:p>
    <w:p w:rsidR="007D68EB" w:rsidRDefault="007D68EB" w:rsidP="007D68EB">
      <w:pPr>
        <w:spacing w:after="0" w:line="240" w:lineRule="auto"/>
        <w:ind w:firstLine="720"/>
        <w:textAlignment w:val="center"/>
        <w:rPr>
          <w:rFonts w:ascii="Times New Roman" w:hAnsi="Times New Roman"/>
          <w:color w:val="000000"/>
          <w:sz w:val="24"/>
          <w:szCs w:val="24"/>
          <w:lang w:val="bg-BG"/>
        </w:rPr>
      </w:pPr>
    </w:p>
    <w:p w:rsidR="00F40996" w:rsidRPr="00F55F28" w:rsidRDefault="00F40996" w:rsidP="007D68EB">
      <w:pPr>
        <w:spacing w:after="0" w:line="240" w:lineRule="auto"/>
        <w:ind w:firstLine="720"/>
        <w:textAlignment w:val="center"/>
        <w:rPr>
          <w:rFonts w:ascii="Times New Roman" w:hAnsi="Times New Roman"/>
          <w:color w:val="000000"/>
          <w:sz w:val="24"/>
          <w:szCs w:val="24"/>
          <w:lang w:val="bg-BG"/>
        </w:rPr>
      </w:pPr>
    </w:p>
    <w:p w:rsidR="00781581" w:rsidRPr="00F55F28" w:rsidRDefault="00781581" w:rsidP="007D68EB">
      <w:pPr>
        <w:spacing w:after="0" w:line="240" w:lineRule="auto"/>
        <w:ind w:firstLine="720"/>
        <w:textAlignment w:val="center"/>
        <w:rPr>
          <w:rFonts w:ascii="Times New Roman" w:hAnsi="Times New Roman"/>
          <w:b/>
          <w:color w:val="000000"/>
          <w:sz w:val="24"/>
          <w:szCs w:val="24"/>
          <w:lang w:val="bg-BG"/>
        </w:rPr>
      </w:pPr>
      <w:r w:rsidRPr="00F55F28">
        <w:rPr>
          <w:rFonts w:ascii="Times New Roman" w:hAnsi="Times New Roman"/>
          <w:b/>
          <w:color w:val="000000"/>
          <w:sz w:val="24"/>
          <w:szCs w:val="24"/>
          <w:lang w:val="bg-BG"/>
        </w:rPr>
        <w:t>9. Отпадъчни води:</w:t>
      </w:r>
    </w:p>
    <w:p w:rsidR="00781581" w:rsidRPr="00F55F28" w:rsidRDefault="00781581" w:rsidP="00A27021">
      <w:pPr>
        <w:spacing w:after="0" w:line="240" w:lineRule="auto"/>
        <w:ind w:firstLine="720"/>
        <w:textAlignment w:val="center"/>
        <w:rPr>
          <w:rFonts w:ascii="Times New Roman" w:hAnsi="Times New Roman"/>
          <w:b/>
          <w:color w:val="000000"/>
          <w:sz w:val="24"/>
          <w:szCs w:val="24"/>
          <w:lang w:val="bg-BG"/>
        </w:rPr>
      </w:pPr>
    </w:p>
    <w:p w:rsidR="00781581" w:rsidRPr="00F55F28" w:rsidRDefault="00781581" w:rsidP="00BC4F14">
      <w:pPr>
        <w:spacing w:after="0" w:line="240" w:lineRule="auto"/>
        <w:ind w:firstLine="720"/>
        <w:jc w:val="both"/>
        <w:textAlignment w:val="center"/>
        <w:rPr>
          <w:rFonts w:ascii="Times New Roman" w:hAnsi="Times New Roman"/>
          <w:color w:val="000000"/>
          <w:sz w:val="24"/>
          <w:szCs w:val="24"/>
          <w:lang w:val="bg-BG"/>
        </w:rPr>
      </w:pPr>
      <w:r w:rsidRPr="00F55F28">
        <w:rPr>
          <w:rFonts w:ascii="Times New Roman" w:hAnsi="Times New Roman"/>
          <w:color w:val="000000"/>
          <w:sz w:val="24"/>
          <w:szCs w:val="24"/>
          <w:lang w:val="bg-BG"/>
        </w:rPr>
        <w:t>От дейностите в търговския комплекс ще се образуват:</w:t>
      </w:r>
    </w:p>
    <w:p w:rsidR="00781581" w:rsidRPr="00F55F28" w:rsidRDefault="00781581" w:rsidP="00BC4F14">
      <w:pPr>
        <w:numPr>
          <w:ilvl w:val="0"/>
          <w:numId w:val="2"/>
        </w:numPr>
        <w:spacing w:after="0" w:line="240" w:lineRule="auto"/>
        <w:jc w:val="both"/>
        <w:textAlignment w:val="center"/>
        <w:rPr>
          <w:rFonts w:ascii="Times New Roman" w:hAnsi="Times New Roman"/>
          <w:color w:val="000000"/>
          <w:sz w:val="24"/>
          <w:szCs w:val="24"/>
          <w:lang w:val="bg-BG"/>
        </w:rPr>
      </w:pPr>
      <w:r w:rsidRPr="00F55F28">
        <w:rPr>
          <w:rFonts w:ascii="Times New Roman" w:hAnsi="Times New Roman"/>
          <w:color w:val="000000"/>
          <w:sz w:val="24"/>
          <w:szCs w:val="24"/>
          <w:lang w:val="bg-BG"/>
        </w:rPr>
        <w:t>битови отпадъчни води, в очаквани максимални количества от 3,24 л/сек.;</w:t>
      </w:r>
    </w:p>
    <w:p w:rsidR="00781581" w:rsidRPr="00F55F28" w:rsidRDefault="00781581" w:rsidP="00BC4F14">
      <w:pPr>
        <w:numPr>
          <w:ilvl w:val="0"/>
          <w:numId w:val="2"/>
        </w:numPr>
        <w:spacing w:after="0" w:line="240" w:lineRule="auto"/>
        <w:jc w:val="both"/>
        <w:textAlignment w:val="center"/>
        <w:rPr>
          <w:rFonts w:ascii="Times New Roman" w:hAnsi="Times New Roman"/>
          <w:color w:val="000000"/>
          <w:sz w:val="24"/>
          <w:szCs w:val="24"/>
          <w:lang w:val="bg-BG"/>
        </w:rPr>
      </w:pPr>
      <w:r w:rsidRPr="00F55F28">
        <w:rPr>
          <w:rFonts w:ascii="Times New Roman" w:hAnsi="Times New Roman"/>
          <w:color w:val="000000"/>
          <w:sz w:val="24"/>
          <w:szCs w:val="24"/>
          <w:lang w:val="bg-BG"/>
        </w:rPr>
        <w:t>дъждовни отпадъчни води, в очаквани максимални количества от 103,76 л/сек.</w:t>
      </w:r>
    </w:p>
    <w:p w:rsidR="00781581" w:rsidRPr="00F55F28" w:rsidRDefault="00BC4F14" w:rsidP="00BC4F14">
      <w:pPr>
        <w:spacing w:after="0" w:line="240" w:lineRule="auto"/>
        <w:jc w:val="both"/>
        <w:textAlignment w:val="center"/>
        <w:rPr>
          <w:rFonts w:ascii="Times New Roman" w:hAnsi="Times New Roman"/>
          <w:color w:val="000000"/>
          <w:sz w:val="24"/>
          <w:szCs w:val="24"/>
          <w:lang w:val="bg-BG"/>
        </w:rPr>
      </w:pPr>
      <w:r w:rsidRPr="00F55F28">
        <w:rPr>
          <w:rFonts w:ascii="Times New Roman" w:hAnsi="Times New Roman"/>
          <w:color w:val="000000"/>
          <w:sz w:val="24"/>
          <w:szCs w:val="24"/>
          <w:lang w:val="bg-BG"/>
        </w:rPr>
        <w:tab/>
      </w:r>
      <w:r w:rsidR="00781581" w:rsidRPr="00F55F28">
        <w:rPr>
          <w:rFonts w:ascii="Times New Roman" w:hAnsi="Times New Roman"/>
          <w:color w:val="000000"/>
          <w:sz w:val="24"/>
          <w:szCs w:val="24"/>
          <w:lang w:val="bg-BG"/>
        </w:rPr>
        <w:t xml:space="preserve">Отпадъчните води ще заустват в </w:t>
      </w:r>
      <w:r w:rsidR="00781581" w:rsidRPr="00F55F28">
        <w:rPr>
          <w:rFonts w:ascii="Times New Roman" w:hAnsi="Times New Roman"/>
          <w:bCs/>
          <w:sz w:val="24"/>
          <w:szCs w:val="24"/>
          <w:lang w:val="bg-BG"/>
        </w:rPr>
        <w:t>съществуваща улична ревизионна шахта към колектор 1500/1500мм на градската канализация, чрез СКО с pvc-u тръби ф315мм за смесена канализационна мрежа.</w:t>
      </w:r>
      <w:r w:rsidR="002C0AA9" w:rsidRPr="00F55F28">
        <w:rPr>
          <w:rFonts w:ascii="Times New Roman" w:hAnsi="Times New Roman"/>
          <w:bCs/>
          <w:sz w:val="24"/>
          <w:szCs w:val="24"/>
          <w:lang w:val="bg-BG"/>
        </w:rPr>
        <w:t xml:space="preserve"> </w:t>
      </w:r>
    </w:p>
    <w:p w:rsidR="00781581" w:rsidRPr="00F55F28" w:rsidRDefault="00781581" w:rsidP="005770C6">
      <w:pPr>
        <w:spacing w:after="0" w:line="240" w:lineRule="auto"/>
        <w:jc w:val="center"/>
        <w:textAlignment w:val="center"/>
        <w:rPr>
          <w:rFonts w:ascii="Times New Roman" w:hAnsi="Times New Roman"/>
          <w:i/>
          <w:iCs/>
          <w:color w:val="000000"/>
          <w:sz w:val="24"/>
          <w:szCs w:val="24"/>
          <w:lang w:val="bg-BG"/>
        </w:rPr>
      </w:pPr>
    </w:p>
    <w:p w:rsidR="00781581" w:rsidRPr="00F55F28" w:rsidRDefault="00781581" w:rsidP="005770C6">
      <w:pPr>
        <w:spacing w:after="0" w:line="240" w:lineRule="auto"/>
        <w:textAlignment w:val="center"/>
        <w:rPr>
          <w:rFonts w:ascii="Times New Roman" w:hAnsi="Times New Roman"/>
          <w:b/>
          <w:color w:val="000000"/>
          <w:sz w:val="24"/>
          <w:szCs w:val="24"/>
          <w:lang w:val="bg-BG"/>
        </w:rPr>
      </w:pPr>
      <w:r w:rsidRPr="00F55F28">
        <w:rPr>
          <w:rFonts w:ascii="Times New Roman" w:hAnsi="Times New Roman"/>
          <w:b/>
          <w:color w:val="000000"/>
          <w:sz w:val="24"/>
          <w:szCs w:val="24"/>
          <w:lang w:val="bg-BG"/>
        </w:rPr>
        <w:t>10. Опасни химични вещества, които се очаква да бъдат налични на площадката на предприятието/съоръжението:</w:t>
      </w:r>
    </w:p>
    <w:p w:rsidR="00BC4F14" w:rsidRPr="00F55F28" w:rsidRDefault="00BC4F14" w:rsidP="005770C6">
      <w:pPr>
        <w:spacing w:after="0" w:line="240" w:lineRule="auto"/>
        <w:textAlignment w:val="center"/>
        <w:rPr>
          <w:rFonts w:ascii="Times New Roman" w:hAnsi="Times New Roman"/>
          <w:i/>
          <w:iCs/>
          <w:color w:val="000000"/>
          <w:sz w:val="24"/>
          <w:szCs w:val="24"/>
          <w:lang w:val="bg-BG"/>
        </w:rPr>
      </w:pPr>
    </w:p>
    <w:p w:rsidR="00BC4F14" w:rsidRPr="00F55F28" w:rsidRDefault="00BC4F14" w:rsidP="00BC4F14">
      <w:pPr>
        <w:spacing w:after="0" w:line="240" w:lineRule="auto"/>
        <w:jc w:val="both"/>
        <w:textAlignment w:val="center"/>
        <w:rPr>
          <w:rFonts w:ascii="Times New Roman" w:hAnsi="Times New Roman"/>
          <w:iCs/>
          <w:color w:val="000000"/>
          <w:sz w:val="24"/>
          <w:szCs w:val="24"/>
          <w:lang w:val="bg-BG"/>
        </w:rPr>
      </w:pPr>
      <w:r w:rsidRPr="00F55F28">
        <w:rPr>
          <w:rFonts w:ascii="Times New Roman" w:hAnsi="Times New Roman"/>
          <w:i/>
          <w:iCs/>
          <w:color w:val="000000"/>
          <w:sz w:val="24"/>
          <w:szCs w:val="24"/>
          <w:lang w:val="bg-BG"/>
        </w:rPr>
        <w:tab/>
      </w:r>
      <w:r w:rsidRPr="00F55F28">
        <w:rPr>
          <w:rFonts w:ascii="Times New Roman" w:hAnsi="Times New Roman"/>
          <w:iCs/>
          <w:color w:val="000000"/>
          <w:sz w:val="24"/>
          <w:szCs w:val="24"/>
          <w:lang w:val="bg-BG"/>
        </w:rPr>
        <w:t xml:space="preserve">По време на строителните дейности и при последващата експлоатация на ИП не се предвижда използване или съхранение на каквито и да било опасни химични вещества и смеси, включително такива, част от Приложение № 3 на Закона за опазване на околната среда. </w:t>
      </w:r>
    </w:p>
    <w:p w:rsidR="00BC4F14" w:rsidRPr="00F55F28" w:rsidRDefault="00BC4F14" w:rsidP="005770C6">
      <w:pPr>
        <w:spacing w:after="0" w:line="240" w:lineRule="auto"/>
        <w:textAlignment w:val="center"/>
        <w:rPr>
          <w:rFonts w:ascii="Times New Roman" w:hAnsi="Times New Roman"/>
          <w:i/>
          <w:iCs/>
          <w:color w:val="000000"/>
          <w:sz w:val="24"/>
          <w:szCs w:val="24"/>
          <w:lang w:val="bg-BG"/>
        </w:rPr>
      </w:pPr>
    </w:p>
    <w:p w:rsidR="00781581" w:rsidRPr="00F55F28" w:rsidRDefault="00781581" w:rsidP="005770C6">
      <w:pPr>
        <w:spacing w:after="0" w:line="240" w:lineRule="auto"/>
        <w:textAlignment w:val="center"/>
        <w:rPr>
          <w:rFonts w:ascii="Times New Roman" w:hAnsi="Times New Roman"/>
          <w:color w:val="000000"/>
          <w:sz w:val="24"/>
          <w:szCs w:val="24"/>
          <w:lang w:val="bg-BG"/>
        </w:rPr>
      </w:pPr>
      <w:r w:rsidRPr="00F55F28">
        <w:rPr>
          <w:rFonts w:ascii="Times New Roman" w:hAnsi="Times New Roman"/>
          <w:color w:val="000000"/>
          <w:sz w:val="24"/>
          <w:szCs w:val="24"/>
          <w:lang w:val="bg-BG"/>
        </w:rPr>
        <w:t xml:space="preserve">І. Моля да ни информирате за необходимите действия, които трябва да предприемем, по реда на </w:t>
      </w:r>
      <w:r w:rsidRPr="00F55F28">
        <w:rPr>
          <w:rFonts w:ascii="Times New Roman" w:hAnsi="Times New Roman"/>
          <w:color w:val="0000FF"/>
          <w:sz w:val="24"/>
          <w:szCs w:val="24"/>
          <w:u w:val="single"/>
          <w:lang w:val="bg-BG"/>
        </w:rPr>
        <w:t>глава шеста от ЗООС</w:t>
      </w:r>
      <w:r w:rsidRPr="00F55F28">
        <w:rPr>
          <w:rFonts w:ascii="Times New Roman" w:hAnsi="Times New Roman"/>
          <w:color w:val="000000"/>
          <w:sz w:val="24"/>
          <w:szCs w:val="24"/>
          <w:lang w:val="bg-BG"/>
        </w:rPr>
        <w:t>.</w:t>
      </w:r>
    </w:p>
    <w:p w:rsidR="00781581" w:rsidRPr="00F55F28" w:rsidRDefault="00781581" w:rsidP="005770C6">
      <w:pPr>
        <w:spacing w:after="0" w:line="240" w:lineRule="auto"/>
        <w:textAlignment w:val="center"/>
        <w:rPr>
          <w:rFonts w:ascii="Times New Roman" w:hAnsi="Times New Roman"/>
          <w:color w:val="000000"/>
          <w:sz w:val="24"/>
          <w:szCs w:val="24"/>
          <w:lang w:val="bg-BG"/>
        </w:rPr>
      </w:pPr>
      <w:r w:rsidRPr="00F55F28">
        <w:rPr>
          <w:rFonts w:ascii="Times New Roman" w:hAnsi="Times New Roman"/>
          <w:color w:val="000000"/>
          <w:sz w:val="24"/>
          <w:szCs w:val="24"/>
          <w:lang w:val="bg-BG"/>
        </w:rPr>
        <w:t>ІІ. Друга информация (не е задължително за попълване)</w:t>
      </w:r>
    </w:p>
    <w:p w:rsidR="00781581" w:rsidRPr="00F55F28" w:rsidRDefault="00781581" w:rsidP="00462975">
      <w:pPr>
        <w:spacing w:after="0" w:line="240" w:lineRule="auto"/>
        <w:jc w:val="both"/>
        <w:textAlignment w:val="center"/>
        <w:rPr>
          <w:rFonts w:ascii="Times New Roman" w:hAnsi="Times New Roman"/>
          <w:color w:val="000000"/>
          <w:sz w:val="24"/>
          <w:szCs w:val="24"/>
          <w:lang w:val="bg-BG"/>
        </w:rPr>
      </w:pPr>
      <w:r w:rsidRPr="00F55F28">
        <w:rPr>
          <w:rFonts w:ascii="Times New Roman" w:hAnsi="Times New Roman"/>
          <w:color w:val="000000"/>
          <w:sz w:val="24"/>
          <w:szCs w:val="24"/>
          <w:lang w:val="bg-BG"/>
        </w:rPr>
        <w:t xml:space="preserve">Моля да бъде допуснато извършването само на ОВОС (в случаите по </w:t>
      </w:r>
      <w:r w:rsidRPr="00F55F28">
        <w:rPr>
          <w:rFonts w:ascii="Times New Roman" w:hAnsi="Times New Roman"/>
          <w:color w:val="0000FF"/>
          <w:sz w:val="24"/>
          <w:szCs w:val="24"/>
          <w:u w:val="single"/>
          <w:lang w:val="bg-BG"/>
        </w:rPr>
        <w:t>чл. 91, ал. 2 от ЗООС</w:t>
      </w:r>
      <w:r w:rsidRPr="00F55F28">
        <w:rPr>
          <w:rFonts w:ascii="Times New Roman" w:hAnsi="Times New Roman"/>
          <w:color w:val="000000"/>
          <w:sz w:val="24"/>
          <w:szCs w:val="24"/>
          <w:lang w:val="bg-BG"/>
        </w:rPr>
        <w:t xml:space="preserve">, когато за инвестиционно предложение, включено в </w:t>
      </w:r>
      <w:r w:rsidRPr="00F55F28">
        <w:rPr>
          <w:rFonts w:ascii="Times New Roman" w:hAnsi="Times New Roman"/>
          <w:color w:val="0000FF"/>
          <w:sz w:val="24"/>
          <w:szCs w:val="24"/>
          <w:u w:val="single"/>
          <w:lang w:val="bg-BG"/>
        </w:rPr>
        <w:t>приложение № 1</w:t>
      </w:r>
      <w:r w:rsidRPr="00F55F28">
        <w:rPr>
          <w:rFonts w:ascii="Times New Roman" w:hAnsi="Times New Roman"/>
          <w:color w:val="000000"/>
          <w:sz w:val="24"/>
          <w:szCs w:val="24"/>
          <w:lang w:val="bg-BG"/>
        </w:rPr>
        <w:t xml:space="preserve"> или в </w:t>
      </w:r>
      <w:r w:rsidRPr="00F55F28">
        <w:rPr>
          <w:rFonts w:ascii="Times New Roman" w:hAnsi="Times New Roman"/>
          <w:color w:val="0000FF"/>
          <w:sz w:val="24"/>
          <w:szCs w:val="24"/>
          <w:u w:val="single"/>
          <w:lang w:val="bg-BG"/>
        </w:rPr>
        <w:t>приложение № 2 към ЗООС</w:t>
      </w:r>
      <w:r w:rsidRPr="00F55F28">
        <w:rPr>
          <w:rFonts w:ascii="Times New Roman" w:hAnsi="Times New Roman"/>
          <w:color w:val="000000"/>
          <w:sz w:val="24"/>
          <w:szCs w:val="24"/>
          <w:lang w:val="bg-BG"/>
        </w:rPr>
        <w:t xml:space="preserve">, се изисква и изготвянето на самостоятелен план или програма по </w:t>
      </w:r>
      <w:r w:rsidRPr="00F55F28">
        <w:rPr>
          <w:rFonts w:ascii="Times New Roman" w:hAnsi="Times New Roman"/>
          <w:color w:val="0000FF"/>
          <w:sz w:val="24"/>
          <w:szCs w:val="24"/>
          <w:u w:val="single"/>
          <w:lang w:val="bg-BG"/>
        </w:rPr>
        <w:t>чл. 85, ал. 1 и 2 от ЗООС</w:t>
      </w:r>
      <w:r w:rsidRPr="00F55F28">
        <w:rPr>
          <w:rFonts w:ascii="Times New Roman" w:hAnsi="Times New Roman"/>
          <w:color w:val="000000"/>
          <w:sz w:val="24"/>
          <w:szCs w:val="24"/>
          <w:lang w:val="bg-BG"/>
        </w:rPr>
        <w:t>) поради следните основания (мотиви):</w:t>
      </w:r>
    </w:p>
    <w:p w:rsidR="00781581" w:rsidRPr="00F55F28" w:rsidRDefault="00781581" w:rsidP="00462975">
      <w:pPr>
        <w:spacing w:after="0" w:line="240" w:lineRule="auto"/>
        <w:jc w:val="both"/>
        <w:textAlignment w:val="center"/>
        <w:rPr>
          <w:rFonts w:ascii="Times New Roman" w:hAnsi="Times New Roman"/>
          <w:color w:val="000000"/>
          <w:sz w:val="24"/>
          <w:szCs w:val="24"/>
          <w:lang w:val="bg-BG"/>
        </w:rPr>
      </w:pPr>
      <w:r w:rsidRPr="00F55F28">
        <w:rPr>
          <w:rFonts w:ascii="Times New Roman" w:hAnsi="Times New Roman"/>
          <w:color w:val="000000"/>
          <w:sz w:val="24"/>
          <w:szCs w:val="24"/>
          <w:lang w:val="bg-BG"/>
        </w:rPr>
        <w:t>…………………………………………………………………………………………………………...</w:t>
      </w:r>
    </w:p>
    <w:p w:rsidR="00693D66" w:rsidRDefault="00693D66" w:rsidP="005770C6">
      <w:pPr>
        <w:spacing w:after="0" w:line="240" w:lineRule="auto"/>
        <w:textAlignment w:val="center"/>
        <w:rPr>
          <w:rFonts w:ascii="Times New Roman" w:hAnsi="Times New Roman"/>
          <w:color w:val="000000"/>
          <w:sz w:val="24"/>
          <w:szCs w:val="24"/>
          <w:u w:val="single"/>
          <w:lang w:val="bg-BG"/>
        </w:rPr>
      </w:pPr>
    </w:p>
    <w:p w:rsidR="00781581" w:rsidRPr="00F55F28" w:rsidRDefault="00781581" w:rsidP="005770C6">
      <w:pPr>
        <w:spacing w:after="0" w:line="240" w:lineRule="auto"/>
        <w:textAlignment w:val="center"/>
        <w:rPr>
          <w:rFonts w:ascii="Times New Roman" w:hAnsi="Times New Roman"/>
          <w:color w:val="000000"/>
          <w:sz w:val="24"/>
          <w:szCs w:val="24"/>
          <w:lang w:val="bg-BG"/>
        </w:rPr>
      </w:pPr>
      <w:r w:rsidRPr="00F55F28">
        <w:rPr>
          <w:rFonts w:ascii="Times New Roman" w:hAnsi="Times New Roman"/>
          <w:color w:val="000000"/>
          <w:sz w:val="24"/>
          <w:szCs w:val="24"/>
          <w:u w:val="single"/>
          <w:lang w:val="bg-BG"/>
        </w:rPr>
        <w:t>Прилагам:</w:t>
      </w:r>
    </w:p>
    <w:p w:rsidR="00781581" w:rsidRPr="00F55F28" w:rsidRDefault="00781581" w:rsidP="005770C6">
      <w:pPr>
        <w:spacing w:after="0" w:line="240" w:lineRule="auto"/>
        <w:textAlignment w:val="center"/>
        <w:rPr>
          <w:rFonts w:ascii="Times New Roman" w:hAnsi="Times New Roman"/>
          <w:color w:val="000000"/>
          <w:sz w:val="24"/>
          <w:szCs w:val="24"/>
          <w:lang w:val="bg-BG"/>
        </w:rPr>
      </w:pPr>
      <w:r w:rsidRPr="00F55F28">
        <w:rPr>
          <w:rFonts w:ascii="Times New Roman" w:hAnsi="Times New Roman"/>
          <w:color w:val="000000"/>
          <w:sz w:val="24"/>
          <w:szCs w:val="24"/>
          <w:lang w:val="bg-BG"/>
        </w:rPr>
        <w:t xml:space="preserve">1. Документи, доказващи обявяване на инвестиционното предложение на интернет страницата на възложителя, ако има такава, и чрез средствата за масово осведомяване или по друг подходящ начин съгласно изискванията на </w:t>
      </w:r>
      <w:r w:rsidRPr="00F55F28">
        <w:rPr>
          <w:rFonts w:ascii="Times New Roman" w:hAnsi="Times New Roman"/>
          <w:color w:val="0000FF"/>
          <w:sz w:val="24"/>
          <w:szCs w:val="24"/>
          <w:u w:val="single"/>
          <w:lang w:val="bg-BG"/>
        </w:rPr>
        <w:t>чл. 95, ал. 1 от ЗООС</w:t>
      </w:r>
      <w:r w:rsidRPr="00F55F28">
        <w:rPr>
          <w:rFonts w:ascii="Times New Roman" w:hAnsi="Times New Roman"/>
          <w:color w:val="000000"/>
          <w:sz w:val="24"/>
          <w:szCs w:val="24"/>
          <w:lang w:val="bg-BG"/>
        </w:rPr>
        <w:t>.</w:t>
      </w:r>
    </w:p>
    <w:p w:rsidR="00781581" w:rsidRPr="00F55F28" w:rsidRDefault="00781581" w:rsidP="005770C6">
      <w:pPr>
        <w:spacing w:after="0" w:line="240" w:lineRule="auto"/>
        <w:textAlignment w:val="center"/>
        <w:rPr>
          <w:rFonts w:ascii="Times New Roman" w:hAnsi="Times New Roman"/>
          <w:color w:val="000000"/>
          <w:sz w:val="24"/>
          <w:szCs w:val="24"/>
          <w:lang w:val="bg-BG"/>
        </w:rPr>
      </w:pPr>
      <w:r w:rsidRPr="00F55F28">
        <w:rPr>
          <w:rFonts w:ascii="Times New Roman" w:hAnsi="Times New Roman"/>
          <w:color w:val="000000"/>
          <w:sz w:val="24"/>
          <w:szCs w:val="24"/>
          <w:lang w:val="bg-BG"/>
        </w:rPr>
        <w:t>2. Документи, удостоверяващи по реда на специален закон, нормативен или административен акт права за иницииране или кандидатстване за одобряване на инвестиционно предложение.</w:t>
      </w:r>
    </w:p>
    <w:p w:rsidR="00781581" w:rsidRPr="00F55F28" w:rsidRDefault="00781581" w:rsidP="005770C6">
      <w:pPr>
        <w:spacing w:after="0" w:line="240" w:lineRule="auto"/>
        <w:textAlignment w:val="center"/>
        <w:rPr>
          <w:rFonts w:ascii="Times New Roman" w:hAnsi="Times New Roman"/>
          <w:color w:val="000000"/>
          <w:sz w:val="24"/>
          <w:szCs w:val="24"/>
          <w:lang w:val="bg-BG"/>
        </w:rPr>
      </w:pPr>
      <w:r w:rsidRPr="00F55F28">
        <w:rPr>
          <w:rFonts w:ascii="Times New Roman" w:hAnsi="Times New Roman"/>
          <w:color w:val="000000"/>
          <w:sz w:val="24"/>
          <w:szCs w:val="24"/>
          <w:lang w:val="bg-BG"/>
        </w:rPr>
        <w:t>3. Други документи по преценка на уведомителя:</w:t>
      </w:r>
    </w:p>
    <w:p w:rsidR="00781581" w:rsidRPr="00F55F28" w:rsidRDefault="00781581" w:rsidP="005770C6">
      <w:pPr>
        <w:spacing w:after="0" w:line="240" w:lineRule="auto"/>
        <w:textAlignment w:val="center"/>
        <w:rPr>
          <w:rFonts w:ascii="Times New Roman" w:hAnsi="Times New Roman"/>
          <w:color w:val="000000"/>
          <w:sz w:val="24"/>
          <w:szCs w:val="24"/>
          <w:lang w:val="bg-BG"/>
        </w:rPr>
      </w:pPr>
      <w:r w:rsidRPr="00F55F28">
        <w:rPr>
          <w:rFonts w:ascii="Times New Roman" w:hAnsi="Times New Roman"/>
          <w:color w:val="000000"/>
          <w:sz w:val="24"/>
          <w:szCs w:val="24"/>
          <w:lang w:val="bg-BG"/>
        </w:rPr>
        <w:t>3.1. допълнителна информация/документация, поясняваща инвестиционното предложение;</w:t>
      </w:r>
    </w:p>
    <w:p w:rsidR="00781581" w:rsidRPr="00F55F28" w:rsidRDefault="00781581" w:rsidP="005770C6">
      <w:pPr>
        <w:spacing w:after="0" w:line="240" w:lineRule="auto"/>
        <w:textAlignment w:val="center"/>
        <w:rPr>
          <w:rFonts w:ascii="Times New Roman" w:hAnsi="Times New Roman"/>
          <w:color w:val="000000"/>
          <w:sz w:val="24"/>
          <w:szCs w:val="24"/>
          <w:lang w:val="bg-BG"/>
        </w:rPr>
      </w:pPr>
      <w:r w:rsidRPr="00F55F28">
        <w:rPr>
          <w:rFonts w:ascii="Times New Roman" w:hAnsi="Times New Roman"/>
          <w:color w:val="000000"/>
          <w:sz w:val="24"/>
          <w:szCs w:val="24"/>
          <w:lang w:val="bg-BG"/>
        </w:rPr>
        <w:lastRenderedPageBreak/>
        <w:t>3.2. картен материал, схема, снимков материал в подходящ мащаб.</w:t>
      </w:r>
    </w:p>
    <w:p w:rsidR="00781581" w:rsidRPr="00F55F28" w:rsidRDefault="00781581" w:rsidP="005770C6">
      <w:pPr>
        <w:spacing w:after="0" w:line="240" w:lineRule="auto"/>
        <w:textAlignment w:val="center"/>
        <w:rPr>
          <w:rFonts w:ascii="Times New Roman" w:hAnsi="Times New Roman"/>
          <w:color w:val="000000"/>
          <w:sz w:val="24"/>
          <w:szCs w:val="24"/>
          <w:lang w:val="bg-BG"/>
        </w:rPr>
      </w:pPr>
      <w:r w:rsidRPr="00F55F28">
        <w:rPr>
          <w:rFonts w:ascii="Times New Roman" w:hAnsi="Times New Roman"/>
          <w:color w:val="000000"/>
          <w:sz w:val="24"/>
          <w:szCs w:val="24"/>
          <w:lang w:val="bg-BG"/>
        </w:rPr>
        <w:t>4. Електронен носител - 1 бр.</w:t>
      </w:r>
    </w:p>
    <w:p w:rsidR="00781581" w:rsidRPr="00F55F28" w:rsidRDefault="00781581" w:rsidP="005770C6">
      <w:pPr>
        <w:spacing w:after="0" w:line="240" w:lineRule="auto"/>
        <w:textAlignment w:val="center"/>
        <w:rPr>
          <w:rFonts w:ascii="Times New Roman" w:hAnsi="Times New Roman"/>
          <w:color w:val="000000"/>
          <w:sz w:val="24"/>
          <w:szCs w:val="24"/>
          <w:lang w:val="bg-BG"/>
        </w:rPr>
      </w:pPr>
      <w:r w:rsidRPr="00F55F28">
        <w:rPr>
          <w:rFonts w:ascii="Times New Roman" w:hAnsi="Times New Roman"/>
          <w:color w:val="000000"/>
          <w:sz w:val="24"/>
          <w:szCs w:val="24"/>
          <w:lang w:val="bg-BG"/>
        </w:rPr>
        <w:t xml:space="preserve">5. </w:t>
      </w:r>
      <w:r w:rsidRPr="00F55F28">
        <w:rPr>
          <w:rFonts w:ascii="Wingdings 2" w:hAnsi="Wingdings 2"/>
          <w:color w:val="000000"/>
          <w:lang w:val="bg-BG"/>
        </w:rPr>
        <w:t></w:t>
      </w:r>
      <w:r w:rsidRPr="00F55F28">
        <w:rPr>
          <w:rFonts w:ascii="Times New Roman" w:hAnsi="Times New Roman"/>
          <w:color w:val="000000"/>
          <w:sz w:val="24"/>
          <w:szCs w:val="24"/>
          <w:lang w:val="bg-BG"/>
        </w:rPr>
        <w:t xml:space="preserve"> Желая писмото за определяне на необходимите действия да бъде издадено в електронна форма и изпратено на посочения адрес на електронна поща.</w:t>
      </w:r>
    </w:p>
    <w:p w:rsidR="00781581" w:rsidRPr="00F55F28" w:rsidRDefault="00781581" w:rsidP="005770C6">
      <w:pPr>
        <w:spacing w:after="0" w:line="240" w:lineRule="auto"/>
        <w:textAlignment w:val="center"/>
        <w:rPr>
          <w:rFonts w:ascii="Times New Roman" w:hAnsi="Times New Roman"/>
          <w:color w:val="000000"/>
          <w:sz w:val="24"/>
          <w:szCs w:val="24"/>
          <w:lang w:val="bg-BG"/>
        </w:rPr>
      </w:pPr>
      <w:r w:rsidRPr="00F55F28">
        <w:rPr>
          <w:rFonts w:ascii="Times New Roman" w:hAnsi="Times New Roman"/>
          <w:color w:val="000000"/>
          <w:sz w:val="24"/>
          <w:szCs w:val="24"/>
          <w:lang w:val="bg-BG"/>
        </w:rPr>
        <w:t xml:space="preserve">6. </w:t>
      </w:r>
      <w:r w:rsidRPr="00F55F28">
        <w:rPr>
          <w:rFonts w:ascii="Wingdings 2" w:hAnsi="Wingdings 2"/>
          <w:color w:val="000000"/>
          <w:lang w:val="bg-BG"/>
        </w:rPr>
        <w:t></w:t>
      </w:r>
      <w:r w:rsidRPr="00F55F28">
        <w:rPr>
          <w:rFonts w:ascii="Times New Roman" w:hAnsi="Times New Roman"/>
          <w:color w:val="000000"/>
          <w:sz w:val="24"/>
          <w:szCs w:val="24"/>
          <w:lang w:val="bg-BG"/>
        </w:rPr>
        <w:t xml:space="preserve"> Желая да получавам електронна кореспонденция във връзка с предоставяната услуга на посочения от мен адрес на електронна поща.</w:t>
      </w:r>
    </w:p>
    <w:p w:rsidR="00781581" w:rsidRPr="00F55F28" w:rsidRDefault="00781581" w:rsidP="005770C6">
      <w:pPr>
        <w:spacing w:after="0" w:line="240" w:lineRule="auto"/>
        <w:textAlignment w:val="center"/>
        <w:rPr>
          <w:rFonts w:ascii="Times New Roman" w:hAnsi="Times New Roman"/>
          <w:color w:val="000000"/>
          <w:sz w:val="24"/>
          <w:szCs w:val="24"/>
          <w:lang w:val="bg-BG"/>
        </w:rPr>
      </w:pPr>
      <w:r w:rsidRPr="00F55F28">
        <w:rPr>
          <w:rFonts w:ascii="Times New Roman" w:hAnsi="Times New Roman"/>
          <w:color w:val="000000"/>
          <w:sz w:val="24"/>
          <w:szCs w:val="24"/>
          <w:lang w:val="bg-BG"/>
        </w:rPr>
        <w:t xml:space="preserve">7. </w:t>
      </w:r>
      <w:r w:rsidRPr="00F55F28">
        <w:rPr>
          <w:rFonts w:ascii="Wingdings 2" w:hAnsi="Wingdings 2"/>
          <w:color w:val="000000"/>
          <w:lang w:val="bg-BG"/>
        </w:rPr>
        <w:t></w:t>
      </w:r>
      <w:r w:rsidRPr="00F55F28">
        <w:rPr>
          <w:rFonts w:ascii="Times New Roman" w:hAnsi="Times New Roman"/>
          <w:color w:val="000000"/>
          <w:sz w:val="24"/>
          <w:szCs w:val="24"/>
          <w:lang w:val="bg-BG"/>
        </w:rPr>
        <w:t xml:space="preserve"> Желая писмото за определяне на необходимите действия да бъде получено чрез лицензиран пощенски оператор.</w:t>
      </w:r>
    </w:p>
    <w:p w:rsidR="00781581" w:rsidRPr="00F55F28" w:rsidRDefault="00781581" w:rsidP="005770C6">
      <w:pPr>
        <w:spacing w:after="0" w:line="240" w:lineRule="auto"/>
        <w:textAlignment w:val="center"/>
        <w:rPr>
          <w:rFonts w:ascii="Times New Roman" w:hAnsi="Times New Roman"/>
          <w:color w:val="000000"/>
          <w:sz w:val="24"/>
          <w:szCs w:val="24"/>
          <w:lang w:val="bg-BG"/>
        </w:rPr>
      </w:pPr>
      <w:r w:rsidRPr="00F55F28">
        <w:rPr>
          <w:rFonts w:ascii="Times New Roman" w:hAnsi="Times New Roman"/>
          <w:color w:val="000000"/>
          <w:sz w:val="24"/>
          <w:szCs w:val="24"/>
          <w:lang w:val="bg-BG"/>
        </w:rPr>
        <w:t> </w:t>
      </w:r>
    </w:p>
    <w:p w:rsidR="00781581" w:rsidRPr="00F55F28" w:rsidRDefault="00781581" w:rsidP="005770C6">
      <w:pPr>
        <w:spacing w:after="0" w:line="240" w:lineRule="auto"/>
        <w:textAlignment w:val="center"/>
        <w:rPr>
          <w:rFonts w:ascii="Times New Roman" w:hAnsi="Times New Roman"/>
          <w:color w:val="000000"/>
          <w:sz w:val="24"/>
          <w:szCs w:val="24"/>
          <w:lang w:val="bg-BG"/>
        </w:rPr>
      </w:pPr>
      <w:r w:rsidRPr="0072371F">
        <w:rPr>
          <w:rFonts w:ascii="Times New Roman" w:hAnsi="Times New Roman"/>
          <w:color w:val="000000"/>
          <w:sz w:val="24"/>
          <w:szCs w:val="24"/>
          <w:lang w:val="bg-BG"/>
        </w:rPr>
        <w:t>Дата: ………………….                                               Уведомител: …………………………</w:t>
      </w:r>
    </w:p>
    <w:p w:rsidR="00781581" w:rsidRPr="00F55F28" w:rsidRDefault="00781581" w:rsidP="005770C6">
      <w:pPr>
        <w:spacing w:after="0" w:line="240" w:lineRule="auto"/>
        <w:textAlignment w:val="center"/>
        <w:rPr>
          <w:rFonts w:ascii="Times New Roman" w:hAnsi="Times New Roman"/>
          <w:color w:val="000000"/>
          <w:sz w:val="24"/>
          <w:szCs w:val="24"/>
          <w:lang w:val="bg-BG"/>
        </w:rPr>
      </w:pPr>
      <w:r w:rsidRPr="00F55F28">
        <w:rPr>
          <w:rFonts w:ascii="Times New Roman" w:hAnsi="Times New Roman"/>
          <w:i/>
          <w:iCs/>
          <w:color w:val="000000"/>
          <w:sz w:val="24"/>
          <w:szCs w:val="24"/>
          <w:lang w:val="bg-BG"/>
        </w:rPr>
        <w:t>                                                                                                                (подпис)</w:t>
      </w:r>
    </w:p>
    <w:p w:rsidR="00781581" w:rsidRPr="00F55F28" w:rsidRDefault="00781581">
      <w:pPr>
        <w:rPr>
          <w:lang w:val="bg-BG"/>
        </w:rPr>
      </w:pPr>
    </w:p>
    <w:sectPr w:rsidR="00781581" w:rsidRPr="00F55F28" w:rsidSect="001B7B15">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D2707"/>
    <w:multiLevelType w:val="hybridMultilevel"/>
    <w:tmpl w:val="92AC479E"/>
    <w:lvl w:ilvl="0" w:tplc="2B3E5670">
      <w:numFmt w:val="bullet"/>
      <w:lvlText w:val="-"/>
      <w:lvlJc w:val="left"/>
      <w:pPr>
        <w:ind w:left="720" w:hanging="360"/>
      </w:pPr>
      <w:rPr>
        <w:rFonts w:ascii="Tahoma" w:eastAsia="Times New Roman" w:hAnsi="Tahoma"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20C4435A"/>
    <w:multiLevelType w:val="hybridMultilevel"/>
    <w:tmpl w:val="A4CC9EC6"/>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hint="default"/>
      </w:rPr>
    </w:lvl>
    <w:lvl w:ilvl="8" w:tplc="04020005" w:tentative="1">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0C6"/>
    <w:rsid w:val="00007F71"/>
    <w:rsid w:val="000443A5"/>
    <w:rsid w:val="000643E7"/>
    <w:rsid w:val="000A50AB"/>
    <w:rsid w:val="000C7A24"/>
    <w:rsid w:val="00154E16"/>
    <w:rsid w:val="00161F1A"/>
    <w:rsid w:val="001944C3"/>
    <w:rsid w:val="001B7B15"/>
    <w:rsid w:val="00277755"/>
    <w:rsid w:val="00277A68"/>
    <w:rsid w:val="002B4AFC"/>
    <w:rsid w:val="002B5B65"/>
    <w:rsid w:val="002C0871"/>
    <w:rsid w:val="002C0AA9"/>
    <w:rsid w:val="002E28B0"/>
    <w:rsid w:val="00302B1C"/>
    <w:rsid w:val="00335CE2"/>
    <w:rsid w:val="00341434"/>
    <w:rsid w:val="0037149C"/>
    <w:rsid w:val="00400EB5"/>
    <w:rsid w:val="004238BF"/>
    <w:rsid w:val="00442B7A"/>
    <w:rsid w:val="00462975"/>
    <w:rsid w:val="0046516E"/>
    <w:rsid w:val="00467748"/>
    <w:rsid w:val="004722D3"/>
    <w:rsid w:val="004A1453"/>
    <w:rsid w:val="004A5C0C"/>
    <w:rsid w:val="004B32F5"/>
    <w:rsid w:val="005306A9"/>
    <w:rsid w:val="00534C35"/>
    <w:rsid w:val="0056370F"/>
    <w:rsid w:val="005770C6"/>
    <w:rsid w:val="00580DA9"/>
    <w:rsid w:val="00586FC8"/>
    <w:rsid w:val="00622A05"/>
    <w:rsid w:val="00693D66"/>
    <w:rsid w:val="0072371F"/>
    <w:rsid w:val="00781581"/>
    <w:rsid w:val="007849DB"/>
    <w:rsid w:val="007A631D"/>
    <w:rsid w:val="007D68EB"/>
    <w:rsid w:val="008124BE"/>
    <w:rsid w:val="00826EE7"/>
    <w:rsid w:val="00843A83"/>
    <w:rsid w:val="0084521B"/>
    <w:rsid w:val="0086708B"/>
    <w:rsid w:val="00867F8D"/>
    <w:rsid w:val="008708B2"/>
    <w:rsid w:val="00884AC4"/>
    <w:rsid w:val="008A7C98"/>
    <w:rsid w:val="008C3134"/>
    <w:rsid w:val="008D1C74"/>
    <w:rsid w:val="00971CC5"/>
    <w:rsid w:val="00A27021"/>
    <w:rsid w:val="00A44C69"/>
    <w:rsid w:val="00A81ED0"/>
    <w:rsid w:val="00AF669C"/>
    <w:rsid w:val="00B0164F"/>
    <w:rsid w:val="00B60BF4"/>
    <w:rsid w:val="00B632E2"/>
    <w:rsid w:val="00B70356"/>
    <w:rsid w:val="00BC4F14"/>
    <w:rsid w:val="00C47003"/>
    <w:rsid w:val="00C96221"/>
    <w:rsid w:val="00CB73A8"/>
    <w:rsid w:val="00D81985"/>
    <w:rsid w:val="00D93D28"/>
    <w:rsid w:val="00DD50FA"/>
    <w:rsid w:val="00EA030C"/>
    <w:rsid w:val="00F40996"/>
    <w:rsid w:val="00F55F28"/>
    <w:rsid w:val="00FB4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49C"/>
    <w:pPr>
      <w:spacing w:after="160" w:line="259" w:lineRule="auto"/>
    </w:pPr>
    <w:rPr>
      <w:sz w:val="22"/>
      <w:szCs w:val="22"/>
    </w:rPr>
  </w:style>
  <w:style w:type="paragraph" w:styleId="Heading1">
    <w:name w:val="heading 1"/>
    <w:basedOn w:val="Normal"/>
    <w:next w:val="Normal"/>
    <w:link w:val="Heading1Char"/>
    <w:uiPriority w:val="99"/>
    <w:qFormat/>
    <w:locked/>
    <w:rsid w:val="00580DA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86708B"/>
    <w:pPr>
      <w:keepNext/>
      <w:spacing w:before="240" w:after="0" w:line="360" w:lineRule="auto"/>
      <w:jc w:val="both"/>
      <w:outlineLvl w:val="1"/>
    </w:pPr>
    <w:rPr>
      <w:rFonts w:ascii="Tahoma" w:hAnsi="Tahoma"/>
      <w:b/>
      <w:bCs/>
      <w:szCs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50AB"/>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0A50AB"/>
    <w:rPr>
      <w:rFonts w:ascii="Cambria" w:hAnsi="Cambria" w:cs="Times New Roman"/>
      <w:b/>
      <w:bCs/>
      <w:i/>
      <w:iCs/>
      <w:sz w:val="28"/>
      <w:szCs w:val="28"/>
      <w:lang w:val="en-US" w:eastAsia="en-US"/>
    </w:rPr>
  </w:style>
  <w:style w:type="character" w:customStyle="1" w:styleId="samedocreference1">
    <w:name w:val="samedocreference1"/>
    <w:basedOn w:val="DefaultParagraphFont"/>
    <w:uiPriority w:val="99"/>
    <w:rsid w:val="005770C6"/>
    <w:rPr>
      <w:rFonts w:cs="Times New Roman"/>
      <w:color w:val="8B0000"/>
      <w:u w:val="single"/>
    </w:rPr>
  </w:style>
  <w:style w:type="character" w:customStyle="1" w:styleId="search53">
    <w:name w:val="search53"/>
    <w:basedOn w:val="DefaultParagraphFont"/>
    <w:uiPriority w:val="99"/>
    <w:rsid w:val="005770C6"/>
    <w:rPr>
      <w:rFonts w:cs="Times New Roman"/>
      <w:shd w:val="clear" w:color="auto" w:fill="CCFF99"/>
    </w:rPr>
  </w:style>
  <w:style w:type="character" w:customStyle="1" w:styleId="search63">
    <w:name w:val="search63"/>
    <w:basedOn w:val="DefaultParagraphFont"/>
    <w:uiPriority w:val="99"/>
    <w:rsid w:val="005770C6"/>
    <w:rPr>
      <w:rFonts w:cs="Times New Roman"/>
      <w:shd w:val="clear" w:color="auto" w:fill="FFCCCC"/>
    </w:rPr>
  </w:style>
  <w:style w:type="character" w:customStyle="1" w:styleId="newdocreference1">
    <w:name w:val="newdocreference1"/>
    <w:basedOn w:val="DefaultParagraphFont"/>
    <w:uiPriority w:val="99"/>
    <w:rsid w:val="005770C6"/>
    <w:rPr>
      <w:rFonts w:cs="Times New Roman"/>
      <w:color w:val="0000FF"/>
      <w:u w:val="single"/>
    </w:rPr>
  </w:style>
  <w:style w:type="character" w:customStyle="1" w:styleId="search54">
    <w:name w:val="search54"/>
    <w:basedOn w:val="DefaultParagraphFont"/>
    <w:uiPriority w:val="99"/>
    <w:rsid w:val="005770C6"/>
    <w:rPr>
      <w:rFonts w:cs="Times New Roman"/>
      <w:shd w:val="clear" w:color="auto" w:fill="CCFF99"/>
    </w:rPr>
  </w:style>
  <w:style w:type="character" w:customStyle="1" w:styleId="search64">
    <w:name w:val="search64"/>
    <w:basedOn w:val="DefaultParagraphFont"/>
    <w:uiPriority w:val="99"/>
    <w:rsid w:val="005770C6"/>
    <w:rPr>
      <w:rFonts w:cs="Times New Roman"/>
      <w:shd w:val="clear" w:color="auto" w:fill="FFCCCC"/>
    </w:rPr>
  </w:style>
  <w:style w:type="character" w:customStyle="1" w:styleId="search33">
    <w:name w:val="search33"/>
    <w:basedOn w:val="DefaultParagraphFont"/>
    <w:uiPriority w:val="99"/>
    <w:rsid w:val="005770C6"/>
    <w:rPr>
      <w:rFonts w:cs="Times New Roman"/>
      <w:shd w:val="clear" w:color="auto" w:fill="EBBE51"/>
    </w:rPr>
  </w:style>
  <w:style w:type="character" w:customStyle="1" w:styleId="search34">
    <w:name w:val="search34"/>
    <w:basedOn w:val="DefaultParagraphFont"/>
    <w:uiPriority w:val="99"/>
    <w:rsid w:val="005770C6"/>
    <w:rPr>
      <w:rFonts w:cs="Times New Roman"/>
      <w:shd w:val="clear" w:color="auto" w:fill="EBBE51"/>
    </w:rPr>
  </w:style>
  <w:style w:type="character" w:customStyle="1" w:styleId="samedocreference2">
    <w:name w:val="samedocreference2"/>
    <w:basedOn w:val="DefaultParagraphFont"/>
    <w:uiPriority w:val="99"/>
    <w:rsid w:val="005770C6"/>
    <w:rPr>
      <w:rFonts w:cs="Times New Roman"/>
      <w:color w:val="8B0000"/>
      <w:u w:val="single"/>
    </w:rPr>
  </w:style>
  <w:style w:type="character" w:customStyle="1" w:styleId="search13">
    <w:name w:val="search13"/>
    <w:basedOn w:val="DefaultParagraphFont"/>
    <w:uiPriority w:val="99"/>
    <w:rsid w:val="005770C6"/>
    <w:rPr>
      <w:rFonts w:cs="Times New Roman"/>
      <w:shd w:val="clear" w:color="auto" w:fill="99FF99"/>
    </w:rPr>
  </w:style>
  <w:style w:type="character" w:customStyle="1" w:styleId="newdocreference2">
    <w:name w:val="newdocreference2"/>
    <w:basedOn w:val="DefaultParagraphFont"/>
    <w:uiPriority w:val="99"/>
    <w:rsid w:val="005770C6"/>
    <w:rPr>
      <w:rFonts w:cs="Times New Roman"/>
      <w:color w:val="0000FF"/>
      <w:u w:val="single"/>
    </w:rPr>
  </w:style>
  <w:style w:type="character" w:customStyle="1" w:styleId="newdocreference3">
    <w:name w:val="newdocreference3"/>
    <w:basedOn w:val="DefaultParagraphFont"/>
    <w:uiPriority w:val="99"/>
    <w:rsid w:val="005770C6"/>
    <w:rPr>
      <w:rFonts w:cs="Times New Roman"/>
      <w:color w:val="0000FF"/>
      <w:u w:val="single"/>
    </w:rPr>
  </w:style>
  <w:style w:type="paragraph" w:styleId="BalloonText">
    <w:name w:val="Balloon Text"/>
    <w:basedOn w:val="Normal"/>
    <w:link w:val="BalloonTextChar"/>
    <w:uiPriority w:val="99"/>
    <w:semiHidden/>
    <w:unhideWhenUsed/>
    <w:rsid w:val="00693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D66"/>
    <w:rPr>
      <w:rFonts w:ascii="Tahoma" w:hAnsi="Tahoma" w:cs="Tahoma"/>
      <w:sz w:val="16"/>
      <w:szCs w:val="16"/>
    </w:rPr>
  </w:style>
  <w:style w:type="character" w:styleId="Hyperlink">
    <w:name w:val="Hyperlink"/>
    <w:basedOn w:val="DefaultParagraphFont"/>
    <w:uiPriority w:val="99"/>
    <w:unhideWhenUsed/>
    <w:rsid w:val="00C962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49C"/>
    <w:pPr>
      <w:spacing w:after="160" w:line="259" w:lineRule="auto"/>
    </w:pPr>
    <w:rPr>
      <w:sz w:val="22"/>
      <w:szCs w:val="22"/>
    </w:rPr>
  </w:style>
  <w:style w:type="paragraph" w:styleId="Heading1">
    <w:name w:val="heading 1"/>
    <w:basedOn w:val="Normal"/>
    <w:next w:val="Normal"/>
    <w:link w:val="Heading1Char"/>
    <w:uiPriority w:val="99"/>
    <w:qFormat/>
    <w:locked/>
    <w:rsid w:val="00580DA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86708B"/>
    <w:pPr>
      <w:keepNext/>
      <w:spacing w:before="240" w:after="0" w:line="360" w:lineRule="auto"/>
      <w:jc w:val="both"/>
      <w:outlineLvl w:val="1"/>
    </w:pPr>
    <w:rPr>
      <w:rFonts w:ascii="Tahoma" w:hAnsi="Tahoma"/>
      <w:b/>
      <w:bCs/>
      <w:szCs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50AB"/>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0A50AB"/>
    <w:rPr>
      <w:rFonts w:ascii="Cambria" w:hAnsi="Cambria" w:cs="Times New Roman"/>
      <w:b/>
      <w:bCs/>
      <w:i/>
      <w:iCs/>
      <w:sz w:val="28"/>
      <w:szCs w:val="28"/>
      <w:lang w:val="en-US" w:eastAsia="en-US"/>
    </w:rPr>
  </w:style>
  <w:style w:type="character" w:customStyle="1" w:styleId="samedocreference1">
    <w:name w:val="samedocreference1"/>
    <w:basedOn w:val="DefaultParagraphFont"/>
    <w:uiPriority w:val="99"/>
    <w:rsid w:val="005770C6"/>
    <w:rPr>
      <w:rFonts w:cs="Times New Roman"/>
      <w:color w:val="8B0000"/>
      <w:u w:val="single"/>
    </w:rPr>
  </w:style>
  <w:style w:type="character" w:customStyle="1" w:styleId="search53">
    <w:name w:val="search53"/>
    <w:basedOn w:val="DefaultParagraphFont"/>
    <w:uiPriority w:val="99"/>
    <w:rsid w:val="005770C6"/>
    <w:rPr>
      <w:rFonts w:cs="Times New Roman"/>
      <w:shd w:val="clear" w:color="auto" w:fill="CCFF99"/>
    </w:rPr>
  </w:style>
  <w:style w:type="character" w:customStyle="1" w:styleId="search63">
    <w:name w:val="search63"/>
    <w:basedOn w:val="DefaultParagraphFont"/>
    <w:uiPriority w:val="99"/>
    <w:rsid w:val="005770C6"/>
    <w:rPr>
      <w:rFonts w:cs="Times New Roman"/>
      <w:shd w:val="clear" w:color="auto" w:fill="FFCCCC"/>
    </w:rPr>
  </w:style>
  <w:style w:type="character" w:customStyle="1" w:styleId="newdocreference1">
    <w:name w:val="newdocreference1"/>
    <w:basedOn w:val="DefaultParagraphFont"/>
    <w:uiPriority w:val="99"/>
    <w:rsid w:val="005770C6"/>
    <w:rPr>
      <w:rFonts w:cs="Times New Roman"/>
      <w:color w:val="0000FF"/>
      <w:u w:val="single"/>
    </w:rPr>
  </w:style>
  <w:style w:type="character" w:customStyle="1" w:styleId="search54">
    <w:name w:val="search54"/>
    <w:basedOn w:val="DefaultParagraphFont"/>
    <w:uiPriority w:val="99"/>
    <w:rsid w:val="005770C6"/>
    <w:rPr>
      <w:rFonts w:cs="Times New Roman"/>
      <w:shd w:val="clear" w:color="auto" w:fill="CCFF99"/>
    </w:rPr>
  </w:style>
  <w:style w:type="character" w:customStyle="1" w:styleId="search64">
    <w:name w:val="search64"/>
    <w:basedOn w:val="DefaultParagraphFont"/>
    <w:uiPriority w:val="99"/>
    <w:rsid w:val="005770C6"/>
    <w:rPr>
      <w:rFonts w:cs="Times New Roman"/>
      <w:shd w:val="clear" w:color="auto" w:fill="FFCCCC"/>
    </w:rPr>
  </w:style>
  <w:style w:type="character" w:customStyle="1" w:styleId="search33">
    <w:name w:val="search33"/>
    <w:basedOn w:val="DefaultParagraphFont"/>
    <w:uiPriority w:val="99"/>
    <w:rsid w:val="005770C6"/>
    <w:rPr>
      <w:rFonts w:cs="Times New Roman"/>
      <w:shd w:val="clear" w:color="auto" w:fill="EBBE51"/>
    </w:rPr>
  </w:style>
  <w:style w:type="character" w:customStyle="1" w:styleId="search34">
    <w:name w:val="search34"/>
    <w:basedOn w:val="DefaultParagraphFont"/>
    <w:uiPriority w:val="99"/>
    <w:rsid w:val="005770C6"/>
    <w:rPr>
      <w:rFonts w:cs="Times New Roman"/>
      <w:shd w:val="clear" w:color="auto" w:fill="EBBE51"/>
    </w:rPr>
  </w:style>
  <w:style w:type="character" w:customStyle="1" w:styleId="samedocreference2">
    <w:name w:val="samedocreference2"/>
    <w:basedOn w:val="DefaultParagraphFont"/>
    <w:uiPriority w:val="99"/>
    <w:rsid w:val="005770C6"/>
    <w:rPr>
      <w:rFonts w:cs="Times New Roman"/>
      <w:color w:val="8B0000"/>
      <w:u w:val="single"/>
    </w:rPr>
  </w:style>
  <w:style w:type="character" w:customStyle="1" w:styleId="search13">
    <w:name w:val="search13"/>
    <w:basedOn w:val="DefaultParagraphFont"/>
    <w:uiPriority w:val="99"/>
    <w:rsid w:val="005770C6"/>
    <w:rPr>
      <w:rFonts w:cs="Times New Roman"/>
      <w:shd w:val="clear" w:color="auto" w:fill="99FF99"/>
    </w:rPr>
  </w:style>
  <w:style w:type="character" w:customStyle="1" w:styleId="newdocreference2">
    <w:name w:val="newdocreference2"/>
    <w:basedOn w:val="DefaultParagraphFont"/>
    <w:uiPriority w:val="99"/>
    <w:rsid w:val="005770C6"/>
    <w:rPr>
      <w:rFonts w:cs="Times New Roman"/>
      <w:color w:val="0000FF"/>
      <w:u w:val="single"/>
    </w:rPr>
  </w:style>
  <w:style w:type="character" w:customStyle="1" w:styleId="newdocreference3">
    <w:name w:val="newdocreference3"/>
    <w:basedOn w:val="DefaultParagraphFont"/>
    <w:uiPriority w:val="99"/>
    <w:rsid w:val="005770C6"/>
    <w:rPr>
      <w:rFonts w:cs="Times New Roman"/>
      <w:color w:val="0000FF"/>
      <w:u w:val="single"/>
    </w:rPr>
  </w:style>
  <w:style w:type="paragraph" w:styleId="BalloonText">
    <w:name w:val="Balloon Text"/>
    <w:basedOn w:val="Normal"/>
    <w:link w:val="BalloonTextChar"/>
    <w:uiPriority w:val="99"/>
    <w:semiHidden/>
    <w:unhideWhenUsed/>
    <w:rsid w:val="00693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D66"/>
    <w:rPr>
      <w:rFonts w:ascii="Tahoma" w:hAnsi="Tahoma" w:cs="Tahoma"/>
      <w:sz w:val="16"/>
      <w:szCs w:val="16"/>
    </w:rPr>
  </w:style>
  <w:style w:type="character" w:styleId="Hyperlink">
    <w:name w:val="Hyperlink"/>
    <w:basedOn w:val="DefaultParagraphFont"/>
    <w:uiPriority w:val="99"/>
    <w:unhideWhenUsed/>
    <w:rsid w:val="00C962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274039">
      <w:marLeft w:val="312"/>
      <w:marRight w:val="312"/>
      <w:marTop w:val="0"/>
      <w:marBottom w:val="0"/>
      <w:divBdr>
        <w:top w:val="none" w:sz="0" w:space="0" w:color="auto"/>
        <w:left w:val="none" w:sz="0" w:space="0" w:color="auto"/>
        <w:bottom w:val="none" w:sz="0" w:space="0" w:color="auto"/>
        <w:right w:val="none" w:sz="0" w:space="0" w:color="auto"/>
      </w:divBdr>
      <w:divsChild>
        <w:div w:id="1879274035">
          <w:marLeft w:val="0"/>
          <w:marRight w:val="0"/>
          <w:marTop w:val="0"/>
          <w:marBottom w:val="96"/>
          <w:divBdr>
            <w:top w:val="none" w:sz="0" w:space="0" w:color="auto"/>
            <w:left w:val="none" w:sz="0" w:space="0" w:color="auto"/>
            <w:bottom w:val="none" w:sz="0" w:space="0" w:color="auto"/>
            <w:right w:val="none" w:sz="0" w:space="0" w:color="auto"/>
          </w:divBdr>
          <w:divsChild>
            <w:div w:id="1879274036">
              <w:marLeft w:val="0"/>
              <w:marRight w:val="0"/>
              <w:marTop w:val="0"/>
              <w:marBottom w:val="0"/>
              <w:divBdr>
                <w:top w:val="none" w:sz="0" w:space="0" w:color="auto"/>
                <w:left w:val="none" w:sz="0" w:space="0" w:color="auto"/>
                <w:bottom w:val="none" w:sz="0" w:space="0" w:color="auto"/>
                <w:right w:val="none" w:sz="0" w:space="0" w:color="auto"/>
              </w:divBdr>
            </w:div>
            <w:div w:id="1879274037">
              <w:marLeft w:val="0"/>
              <w:marRight w:val="0"/>
              <w:marTop w:val="0"/>
              <w:marBottom w:val="0"/>
              <w:divBdr>
                <w:top w:val="none" w:sz="0" w:space="0" w:color="auto"/>
                <w:left w:val="none" w:sz="0" w:space="0" w:color="auto"/>
                <w:bottom w:val="none" w:sz="0" w:space="0" w:color="auto"/>
                <w:right w:val="none" w:sz="0" w:space="0" w:color="auto"/>
              </w:divBdr>
            </w:div>
            <w:div w:id="187927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2E61B-F407-4968-9EA0-04D0A7232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2526</Words>
  <Characters>14864</Characters>
  <Application>Microsoft Office Word</Application>
  <DocSecurity>0</DocSecurity>
  <Lines>123</Lines>
  <Paragraphs>34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Janeto</dc:creator>
  <cp:lastModifiedBy>Anastasia Staneva</cp:lastModifiedBy>
  <cp:revision>3</cp:revision>
  <cp:lastPrinted>2021-08-10T09:13:00Z</cp:lastPrinted>
  <dcterms:created xsi:type="dcterms:W3CDTF">2021-08-10T09:15:00Z</dcterms:created>
  <dcterms:modified xsi:type="dcterms:W3CDTF">2021-08-20T10:46:00Z</dcterms:modified>
</cp:coreProperties>
</file>