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D1" w:rsidRPr="00B17157" w:rsidRDefault="00CE14D1" w:rsidP="00CE14D1">
      <w:pPr>
        <w:keepNext/>
        <w:tabs>
          <w:tab w:val="left" w:pos="1276"/>
        </w:tabs>
        <w:spacing w:line="276" w:lineRule="auto"/>
        <w:ind w:firstLine="360"/>
        <w:outlineLvl w:val="0"/>
        <w:rPr>
          <w:b/>
          <w:bCs/>
        </w:rPr>
      </w:pPr>
      <w:r w:rsidRPr="00B17157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45BD44B1" wp14:editId="09011F88">
            <wp:simplePos x="0" y="0"/>
            <wp:positionH relativeFrom="column">
              <wp:posOffset>-28575</wp:posOffset>
            </wp:positionH>
            <wp:positionV relativeFrom="paragraph">
              <wp:posOffset>-262255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15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6D085" wp14:editId="19EA5F20">
                <wp:simplePos x="0" y="0"/>
                <wp:positionH relativeFrom="column">
                  <wp:posOffset>19685</wp:posOffset>
                </wp:positionH>
                <wp:positionV relativeFrom="paragraph">
                  <wp:posOffset>0</wp:posOffset>
                </wp:positionV>
                <wp:extent cx="0" cy="570230"/>
                <wp:effectExtent l="10160" t="9525" r="8890" b="1079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774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1.55pt;margin-top:0;width:0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"/>
            </w:pict>
          </mc:Fallback>
        </mc:AlternateContent>
      </w:r>
      <w:r w:rsidRPr="00B17157">
        <w:rPr>
          <w:b/>
          <w:bCs/>
        </w:rPr>
        <w:t>РЕПУБЛИКА БЪЛГАРИЯ</w:t>
      </w:r>
    </w:p>
    <w:p w:rsidR="00CE14D1" w:rsidRPr="00B17157" w:rsidRDefault="00CE14D1" w:rsidP="00CE14D1">
      <w:pPr>
        <w:keepNext/>
        <w:tabs>
          <w:tab w:val="left" w:pos="1276"/>
        </w:tabs>
        <w:spacing w:line="276" w:lineRule="auto"/>
        <w:ind w:firstLine="360"/>
        <w:outlineLvl w:val="0"/>
        <w:rPr>
          <w:b/>
          <w:bCs/>
          <w:lang w:val="en-GB"/>
        </w:rPr>
      </w:pPr>
      <w:r w:rsidRPr="00B17157">
        <w:rPr>
          <w:b/>
          <w:bCs/>
        </w:rPr>
        <w:t xml:space="preserve">Министерство на </w:t>
      </w:r>
      <w:r w:rsidRPr="00B1715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634055" wp14:editId="7EA7F28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C68CE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B17157">
        <w:rPr>
          <w:b/>
          <w:bCs/>
        </w:rPr>
        <w:t>околната среда и водите</w:t>
      </w:r>
      <w:r w:rsidRPr="00B17157">
        <w:rPr>
          <w:b/>
          <w:bCs/>
        </w:rPr>
        <w:tab/>
      </w:r>
      <w:r w:rsidRPr="00B17157">
        <w:rPr>
          <w:b/>
          <w:bCs/>
        </w:rPr>
        <w:tab/>
      </w:r>
    </w:p>
    <w:p w:rsidR="00CE14D1" w:rsidRPr="00B17157" w:rsidRDefault="00CE14D1" w:rsidP="00CE14D1">
      <w:pPr>
        <w:keepNext/>
        <w:tabs>
          <w:tab w:val="left" w:pos="1276"/>
        </w:tabs>
        <w:spacing w:line="276" w:lineRule="auto"/>
        <w:ind w:firstLine="360"/>
        <w:outlineLvl w:val="0"/>
        <w:rPr>
          <w:b/>
          <w:bCs/>
          <w:lang w:val="en-GB"/>
        </w:rPr>
      </w:pPr>
      <w:r w:rsidRPr="00B17157">
        <w:rPr>
          <w:b/>
          <w:bCs/>
        </w:rPr>
        <w:t>Регионална инспекция по околната среда и водите - Пловдив</w:t>
      </w:r>
    </w:p>
    <w:p w:rsidR="00CE14D1" w:rsidRPr="00B17157" w:rsidRDefault="00CE14D1" w:rsidP="00CE14D1"/>
    <w:p w:rsidR="00CE14D1" w:rsidRPr="00B17157" w:rsidRDefault="00CE14D1" w:rsidP="00CE14D1">
      <w:pPr>
        <w:pBdr>
          <w:top w:val="single" w:sz="4" w:space="1" w:color="auto"/>
        </w:pBdr>
        <w:rPr>
          <w:sz w:val="16"/>
          <w:szCs w:val="16"/>
        </w:rPr>
      </w:pPr>
    </w:p>
    <w:p w:rsidR="00CE14D1" w:rsidRPr="00B17157" w:rsidRDefault="00CE14D1" w:rsidP="00CE14D1">
      <w:pPr>
        <w:tabs>
          <w:tab w:val="left" w:pos="5115"/>
        </w:tabs>
        <w:outlineLvl w:val="0"/>
        <w:rPr>
          <w:b/>
          <w:sz w:val="32"/>
          <w:szCs w:val="32"/>
        </w:rPr>
      </w:pPr>
    </w:p>
    <w:p w:rsidR="00A85F24" w:rsidRDefault="00A85F24" w:rsidP="00A85F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lang w:eastAsia="en-US"/>
        </w:rPr>
      </w:pPr>
      <w:r w:rsidRPr="00B17157">
        <w:rPr>
          <w:b/>
          <w:noProof/>
          <w:lang w:eastAsia="en-US"/>
        </w:rPr>
        <w:t xml:space="preserve">Утвърдил: </w:t>
      </w:r>
    </w:p>
    <w:p w:rsidR="00A85F24" w:rsidRDefault="00A85F24" w:rsidP="00A85F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lang w:eastAsia="en-US"/>
        </w:rPr>
      </w:pPr>
    </w:p>
    <w:p w:rsidR="00A85F24" w:rsidRPr="00B17157" w:rsidRDefault="00A85F24" w:rsidP="00A85F2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lang w:eastAsia="en-US"/>
        </w:rPr>
      </w:pPr>
    </w:p>
    <w:p w:rsidR="00A85F24" w:rsidRPr="00B17157" w:rsidRDefault="00A85F24" w:rsidP="00A85F24">
      <w:pPr>
        <w:tabs>
          <w:tab w:val="left" w:pos="1650"/>
        </w:tabs>
        <w:jc w:val="both"/>
        <w:rPr>
          <w:b/>
          <w:lang w:val="ru-RU"/>
        </w:rPr>
      </w:pPr>
      <w:r w:rsidRPr="00B17157">
        <w:rPr>
          <w:b/>
          <w:lang w:val="ru-RU"/>
        </w:rPr>
        <w:tab/>
      </w:r>
    </w:p>
    <w:p w:rsidR="00A85F24" w:rsidRPr="00B17157" w:rsidRDefault="00A85F24" w:rsidP="00A85F24">
      <w:pPr>
        <w:jc w:val="both"/>
        <w:rPr>
          <w:b/>
        </w:rPr>
      </w:pPr>
      <w:r w:rsidRPr="00B17157">
        <w:rPr>
          <w:b/>
        </w:rPr>
        <w:t>ИВАЙЛО ЙОТКОВ</w:t>
      </w:r>
    </w:p>
    <w:p w:rsidR="00CE14D1" w:rsidRPr="00B17157" w:rsidRDefault="00A85F24" w:rsidP="00A85F24">
      <w:pPr>
        <w:tabs>
          <w:tab w:val="left" w:pos="426"/>
          <w:tab w:val="left" w:pos="709"/>
          <w:tab w:val="left" w:pos="5115"/>
        </w:tabs>
        <w:outlineLvl w:val="0"/>
        <w:rPr>
          <w:b/>
          <w:spacing w:val="40"/>
          <w:sz w:val="28"/>
          <w:szCs w:val="28"/>
          <w:lang w:val="en-US"/>
        </w:rPr>
      </w:pPr>
      <w:r w:rsidRPr="00B17157">
        <w:rPr>
          <w:i/>
          <w:lang w:val="ru-RU"/>
        </w:rPr>
        <w:t>Директор на РИОСВ-Пловдив</w:t>
      </w:r>
    </w:p>
    <w:p w:rsidR="00CE14D1" w:rsidRPr="00B17157" w:rsidRDefault="00CE14D1" w:rsidP="00160825">
      <w:pPr>
        <w:tabs>
          <w:tab w:val="left" w:pos="426"/>
          <w:tab w:val="left" w:pos="709"/>
          <w:tab w:val="left" w:pos="5115"/>
        </w:tabs>
        <w:jc w:val="center"/>
        <w:outlineLvl w:val="0"/>
        <w:rPr>
          <w:b/>
          <w:spacing w:val="40"/>
          <w:sz w:val="28"/>
          <w:szCs w:val="28"/>
          <w:lang w:val="en-US"/>
        </w:rPr>
      </w:pPr>
    </w:p>
    <w:p w:rsidR="00160825" w:rsidRPr="00B17157" w:rsidRDefault="00160825" w:rsidP="00160825">
      <w:pPr>
        <w:tabs>
          <w:tab w:val="left" w:pos="426"/>
          <w:tab w:val="left" w:pos="709"/>
          <w:tab w:val="left" w:pos="5115"/>
        </w:tabs>
        <w:jc w:val="center"/>
        <w:outlineLvl w:val="0"/>
        <w:rPr>
          <w:b/>
          <w:spacing w:val="40"/>
          <w:sz w:val="32"/>
          <w:szCs w:val="32"/>
        </w:rPr>
      </w:pPr>
      <w:r w:rsidRPr="00B17157">
        <w:rPr>
          <w:b/>
          <w:spacing w:val="40"/>
          <w:sz w:val="32"/>
          <w:szCs w:val="32"/>
        </w:rPr>
        <w:t>ДОКЛАД</w:t>
      </w:r>
    </w:p>
    <w:p w:rsidR="00CE14D1" w:rsidRPr="00B17157" w:rsidRDefault="00160825" w:rsidP="00AA120D">
      <w:pPr>
        <w:tabs>
          <w:tab w:val="left" w:pos="5115"/>
        </w:tabs>
        <w:jc w:val="center"/>
        <w:rPr>
          <w:b/>
          <w:lang w:val="en-US"/>
        </w:rPr>
      </w:pPr>
      <w:r w:rsidRPr="00B17157">
        <w:rPr>
          <w:b/>
          <w:bCs/>
        </w:rPr>
        <w:t xml:space="preserve">за извършена проверка на място по изпълнение на условията и сроковете в Комплексно разрешително </w:t>
      </w:r>
      <w:r w:rsidR="00CE14D1" w:rsidRPr="00B17157">
        <w:rPr>
          <w:b/>
        </w:rPr>
        <w:t>№ 38/2005 г., актуализирано с Решение № 38-Н0-И1-А1/2020 г. на “ЕВН България Топлофикация” ЕАД</w:t>
      </w:r>
      <w:r w:rsidR="00CE14D1" w:rsidRPr="00B17157">
        <w:rPr>
          <w:b/>
          <w:lang w:val="en-US"/>
        </w:rPr>
        <w:t xml:space="preserve"> </w:t>
      </w:r>
      <w:r w:rsidR="00CE14D1" w:rsidRPr="00B17157">
        <w:rPr>
          <w:b/>
        </w:rPr>
        <w:t>-</w:t>
      </w:r>
      <w:r w:rsidR="00CE14D1" w:rsidRPr="00B17157">
        <w:rPr>
          <w:b/>
          <w:lang w:val="en-US"/>
        </w:rPr>
        <w:t xml:space="preserve"> </w:t>
      </w:r>
      <w:r w:rsidR="00CE14D1" w:rsidRPr="00B17157">
        <w:rPr>
          <w:b/>
        </w:rPr>
        <w:t>площадка “ОЦ Пловдив ЮГ”</w:t>
      </w:r>
    </w:p>
    <w:p w:rsidR="00CE14D1" w:rsidRPr="00B17157" w:rsidRDefault="00CE14D1" w:rsidP="00AA120D">
      <w:pPr>
        <w:tabs>
          <w:tab w:val="left" w:pos="5115"/>
        </w:tabs>
        <w:jc w:val="center"/>
        <w:rPr>
          <w:b/>
        </w:rPr>
      </w:pPr>
    </w:p>
    <w:p w:rsidR="00CE14D1" w:rsidRPr="00B17157" w:rsidRDefault="00CE14D1" w:rsidP="00AA120D">
      <w:pPr>
        <w:tabs>
          <w:tab w:val="left" w:pos="5115"/>
        </w:tabs>
        <w:jc w:val="center"/>
        <w:rPr>
          <w:b/>
        </w:rPr>
      </w:pPr>
    </w:p>
    <w:p w:rsidR="00720A39" w:rsidRPr="00B17157" w:rsidRDefault="00CE14D1" w:rsidP="00720A39">
      <w:pPr>
        <w:jc w:val="both"/>
      </w:pPr>
      <w:r w:rsidRPr="00B17157">
        <w:t xml:space="preserve">На </w:t>
      </w:r>
      <w:r w:rsidRPr="00B17157">
        <w:rPr>
          <w:lang w:val="en-US"/>
        </w:rPr>
        <w:t>2</w:t>
      </w:r>
      <w:r w:rsidR="00866B48">
        <w:t>5</w:t>
      </w:r>
      <w:r w:rsidRPr="00B17157">
        <w:t>.04.20</w:t>
      </w:r>
      <w:r w:rsidRPr="00B17157">
        <w:rPr>
          <w:lang w:val="en-US"/>
        </w:rPr>
        <w:t>2</w:t>
      </w:r>
      <w:r w:rsidR="00866B48">
        <w:t>4</w:t>
      </w:r>
      <w:r w:rsidRPr="00B17157">
        <w:t xml:space="preserve"> г. и </w:t>
      </w:r>
      <w:r w:rsidRPr="00B17157">
        <w:rPr>
          <w:lang w:val="en-US"/>
        </w:rPr>
        <w:t>2</w:t>
      </w:r>
      <w:r w:rsidR="00866B48">
        <w:t>6</w:t>
      </w:r>
      <w:r w:rsidRPr="00B17157">
        <w:t>.04.202</w:t>
      </w:r>
      <w:r w:rsidR="00866B48">
        <w:t>4</w:t>
      </w:r>
      <w:r w:rsidRPr="00B17157">
        <w:t xml:space="preserve"> г. във връзка с чл. 120, ал. 5 и чл. 148 от Закона за опазване на околната среда (обн. ДВ бр. 91/2002 г.</w:t>
      </w:r>
      <w:r w:rsidRPr="00B17157">
        <w:rPr>
          <w:lang w:val="en-US"/>
        </w:rPr>
        <w:t xml:space="preserve">, </w:t>
      </w:r>
      <w:r w:rsidRPr="00B17157">
        <w:t xml:space="preserve">с посл. доп. и изм.), Заповед № </w:t>
      </w:r>
      <w:r w:rsidRPr="00B17157">
        <w:rPr>
          <w:lang w:val="ru-RU"/>
        </w:rPr>
        <w:t>РД-</w:t>
      </w:r>
      <w:r w:rsidR="00866B48">
        <w:rPr>
          <w:lang w:val="ru-RU"/>
        </w:rPr>
        <w:t>119</w:t>
      </w:r>
      <w:r w:rsidRPr="00B17157">
        <w:rPr>
          <w:lang w:val="ru-RU"/>
        </w:rPr>
        <w:t>/</w:t>
      </w:r>
      <w:r w:rsidR="00866B48">
        <w:rPr>
          <w:lang w:val="ru-RU"/>
        </w:rPr>
        <w:t>1</w:t>
      </w:r>
      <w:r w:rsidRPr="00B17157">
        <w:rPr>
          <w:lang w:val="en-US"/>
        </w:rPr>
        <w:t>9</w:t>
      </w:r>
      <w:r w:rsidRPr="00B17157">
        <w:rPr>
          <w:lang w:val="ru-RU"/>
        </w:rPr>
        <w:t>.04.202</w:t>
      </w:r>
      <w:r w:rsidR="00866B48">
        <w:rPr>
          <w:lang w:val="ru-RU"/>
        </w:rPr>
        <w:t>4</w:t>
      </w:r>
      <w:r w:rsidRPr="00B17157">
        <w:rPr>
          <w:lang w:val="ru-RU"/>
        </w:rPr>
        <w:t xml:space="preserve"> г.</w:t>
      </w:r>
      <w:r w:rsidRPr="00B17157">
        <w:t xml:space="preserve"> на Директора на РИОСВ - Пловдив и в изпълнение на утвърден от МОСВ “План за контролната дейност на РИОСВ - Пловдив за 202</w:t>
      </w:r>
      <w:r w:rsidR="00866B48">
        <w:t>4</w:t>
      </w:r>
      <w:r w:rsidRPr="00B17157">
        <w:rPr>
          <w:lang w:val="en-US"/>
        </w:rPr>
        <w:t xml:space="preserve"> </w:t>
      </w:r>
      <w:r w:rsidRPr="00B17157">
        <w:t xml:space="preserve">г.”, екип от експерти при РИОСВ - Пловдив и </w:t>
      </w:r>
      <w:r w:rsidRPr="00B17157">
        <w:rPr>
          <w:spacing w:val="-1"/>
        </w:rPr>
        <w:t xml:space="preserve">експерт при Басейнова дирекция </w:t>
      </w:r>
      <w:r w:rsidRPr="00B17157">
        <w:rPr>
          <w:spacing w:val="-1"/>
          <w:lang w:val="en-US"/>
        </w:rPr>
        <w:t>“</w:t>
      </w:r>
      <w:r w:rsidRPr="00B17157">
        <w:rPr>
          <w:spacing w:val="-1"/>
        </w:rPr>
        <w:t>Източнобеломорски район</w:t>
      </w:r>
      <w:r w:rsidRPr="00B17157">
        <w:rPr>
          <w:spacing w:val="-1"/>
          <w:lang w:val="en-US"/>
        </w:rPr>
        <w:t>” -</w:t>
      </w:r>
      <w:r w:rsidRPr="00B17157">
        <w:rPr>
          <w:spacing w:val="-1"/>
        </w:rPr>
        <w:t xml:space="preserve"> Пловдив извършиха планова проверка по документи и на място по изпълнение на условията и сроковете </w:t>
      </w:r>
      <w:r w:rsidRPr="00B17157">
        <w:t xml:space="preserve">в Комплексно разрешително </w:t>
      </w:r>
      <w:r w:rsidR="008D78A9" w:rsidRPr="00B17157">
        <w:t xml:space="preserve">(КР) </w:t>
      </w:r>
      <w:r w:rsidRPr="00B17157">
        <w:t>№ 38/2005 г., актуализирано с Решение № 38-Н0-И1-А1/2020 г. на “ЕВН България Топлофикация” ЕАД</w:t>
      </w:r>
      <w:r w:rsidRPr="00B17157">
        <w:rPr>
          <w:lang w:val="en-US"/>
        </w:rPr>
        <w:t xml:space="preserve"> </w:t>
      </w:r>
      <w:r w:rsidRPr="00B17157">
        <w:t>-</w:t>
      </w:r>
      <w:r w:rsidRPr="00B17157">
        <w:rPr>
          <w:lang w:val="en-US"/>
        </w:rPr>
        <w:t xml:space="preserve"> </w:t>
      </w:r>
      <w:r w:rsidRPr="00B17157">
        <w:t>площадка “ОЦ Пловдив ЮГ”</w:t>
      </w:r>
      <w:r w:rsidRPr="00B17157">
        <w:rPr>
          <w:lang w:val="en-US"/>
        </w:rPr>
        <w:t xml:space="preserve">, </w:t>
      </w:r>
      <w:r w:rsidRPr="00B17157">
        <w:t>гр. Пловдив.</w:t>
      </w:r>
    </w:p>
    <w:p w:rsidR="00160825" w:rsidRPr="00B17157" w:rsidRDefault="00160825" w:rsidP="00720A39">
      <w:pPr>
        <w:tabs>
          <w:tab w:val="left" w:pos="567"/>
        </w:tabs>
        <w:jc w:val="both"/>
      </w:pPr>
      <w:r w:rsidRPr="00B17157">
        <w:rPr>
          <w:b/>
          <w:bCs/>
        </w:rPr>
        <w:t>I. Цел на проверката:</w:t>
      </w:r>
    </w:p>
    <w:p w:rsidR="00CE14D1" w:rsidRPr="00B17157" w:rsidRDefault="00CE14D1" w:rsidP="00720A39">
      <w:pPr>
        <w:tabs>
          <w:tab w:val="left" w:pos="567"/>
        </w:tabs>
        <w:jc w:val="both"/>
      </w:pPr>
      <w:r w:rsidRPr="00B17157">
        <w:t xml:space="preserve">Основна цел на проверката е осъществяване на текущ контрол на дейността на обекта за спазване изискванията на поставените условия и срокове в Комплексно разрешително </w:t>
      </w:r>
      <w:r w:rsidR="00720A39" w:rsidRPr="00B17157">
        <w:t>№ 38-Н0-И1-А1/2020 г. на “ЕВН България Топлофикация” ЕАД</w:t>
      </w:r>
      <w:r w:rsidR="00720A39" w:rsidRPr="00B17157">
        <w:rPr>
          <w:lang w:val="en-US"/>
        </w:rPr>
        <w:t xml:space="preserve"> </w:t>
      </w:r>
      <w:r w:rsidR="00720A39" w:rsidRPr="00B17157">
        <w:t>-</w:t>
      </w:r>
      <w:r w:rsidR="00720A39" w:rsidRPr="00B17157">
        <w:rPr>
          <w:lang w:val="en-US"/>
        </w:rPr>
        <w:t xml:space="preserve"> </w:t>
      </w:r>
      <w:r w:rsidR="00720A39" w:rsidRPr="00B17157">
        <w:t>площадка “ОЦ Пловдив ЮГ”</w:t>
      </w:r>
      <w:r w:rsidR="00720A39" w:rsidRPr="00B17157">
        <w:rPr>
          <w:lang w:val="en-US"/>
        </w:rPr>
        <w:t xml:space="preserve">, </w:t>
      </w:r>
      <w:r w:rsidR="00720A39" w:rsidRPr="00B17157">
        <w:t>гр. Пловдив</w:t>
      </w:r>
      <w:r w:rsidRPr="00B17157">
        <w:rPr>
          <w:bCs/>
        </w:rPr>
        <w:t xml:space="preserve">, </w:t>
      </w:r>
      <w:r w:rsidRPr="00B17157">
        <w:t>както и законовите задължения на Притежателя му, произтичащи от Закона за опазване на околната среда, специализираните закони и подзаконовите нормативни актове към тях.</w:t>
      </w:r>
    </w:p>
    <w:p w:rsidR="00CE14D1" w:rsidRPr="00B17157" w:rsidRDefault="00CE14D1" w:rsidP="00F30D10">
      <w:pPr>
        <w:autoSpaceDE w:val="0"/>
        <w:autoSpaceDN w:val="0"/>
        <w:adjustRightInd w:val="0"/>
        <w:jc w:val="both"/>
      </w:pPr>
    </w:p>
    <w:p w:rsidR="00160825" w:rsidRPr="00B17157" w:rsidRDefault="00160825" w:rsidP="006F56B6">
      <w:pPr>
        <w:autoSpaceDE w:val="0"/>
        <w:autoSpaceDN w:val="0"/>
        <w:adjustRightInd w:val="0"/>
        <w:jc w:val="both"/>
        <w:outlineLvl w:val="0"/>
        <w:rPr>
          <w:b/>
        </w:rPr>
      </w:pPr>
      <w:r w:rsidRPr="00B17157">
        <w:rPr>
          <w:b/>
          <w:bCs/>
        </w:rPr>
        <w:t>II.</w:t>
      </w:r>
      <w:r w:rsidR="006F56B6" w:rsidRPr="00B17157">
        <w:rPr>
          <w:b/>
          <w:bCs/>
          <w:lang w:val="en-US"/>
        </w:rPr>
        <w:t xml:space="preserve"> </w:t>
      </w:r>
      <w:r w:rsidRPr="00B17157">
        <w:rPr>
          <w:b/>
          <w:bCs/>
        </w:rPr>
        <w:t>О</w:t>
      </w:r>
      <w:r w:rsidRPr="00B17157">
        <w:rPr>
          <w:b/>
        </w:rPr>
        <w:t>бхват на проверката и инсталациите/дейностите на обекта, които са проверени:</w:t>
      </w:r>
    </w:p>
    <w:p w:rsidR="00EA3943" w:rsidRPr="00B17157" w:rsidRDefault="00EA3943" w:rsidP="006F56B6">
      <w:pPr>
        <w:jc w:val="both"/>
      </w:pPr>
      <w:r w:rsidRPr="00B17157">
        <w:t>Във връзка с чл.</w:t>
      </w:r>
      <w:r w:rsidR="006F56B6" w:rsidRPr="00B17157">
        <w:rPr>
          <w:lang w:val="en-US"/>
        </w:rPr>
        <w:t xml:space="preserve"> </w:t>
      </w:r>
      <w:r w:rsidRPr="00B17157">
        <w:t>154</w:t>
      </w:r>
      <w:r w:rsidR="006F56B6" w:rsidRPr="00B17157">
        <w:t>а</w:t>
      </w:r>
      <w:r w:rsidRPr="00B17157">
        <w:t xml:space="preserve"> от ЗООС през януари 20</w:t>
      </w:r>
      <w:r w:rsidR="006F56B6" w:rsidRPr="00B17157">
        <w:rPr>
          <w:lang w:val="en-US"/>
        </w:rPr>
        <w:t>2</w:t>
      </w:r>
      <w:r w:rsidR="00866B48">
        <w:t>4</w:t>
      </w:r>
      <w:r w:rsidR="006F56B6" w:rsidRPr="00B17157">
        <w:rPr>
          <w:lang w:val="en-US"/>
        </w:rPr>
        <w:t xml:space="preserve"> </w:t>
      </w:r>
      <w:r w:rsidR="006F56B6" w:rsidRPr="00B17157">
        <w:t xml:space="preserve">г. е извършена </w:t>
      </w:r>
      <w:r w:rsidRPr="00B17157">
        <w:t>Оценка на риска за околната среда от дейността на “ЕВН България Топлофикация” АД, гр.</w:t>
      </w:r>
      <w:r w:rsidR="006F56B6" w:rsidRPr="00B17157">
        <w:rPr>
          <w:lang w:val="en-US"/>
        </w:rPr>
        <w:t xml:space="preserve"> </w:t>
      </w:r>
      <w:r w:rsidR="002A751B" w:rsidRPr="00B17157">
        <w:t xml:space="preserve">Пловдив - </w:t>
      </w:r>
      <w:r w:rsidR="006F56B6" w:rsidRPr="00B17157">
        <w:t xml:space="preserve">площадка </w:t>
      </w:r>
      <w:r w:rsidR="006F56B6" w:rsidRPr="00B17157">
        <w:rPr>
          <w:lang w:val="en-US"/>
        </w:rPr>
        <w:t>“</w:t>
      </w:r>
      <w:r w:rsidRPr="00B17157">
        <w:t>ОЦ Пловдив ЮГ</w:t>
      </w:r>
      <w:r w:rsidR="006F56B6" w:rsidRPr="00B17157">
        <w:rPr>
          <w:lang w:val="en-US"/>
        </w:rPr>
        <w:t>”</w:t>
      </w:r>
      <w:r w:rsidR="002A751B" w:rsidRPr="00B17157">
        <w:t xml:space="preserve"> с издадено </w:t>
      </w:r>
      <w:r w:rsidR="008D78A9" w:rsidRPr="00B17157">
        <w:t>КР</w:t>
      </w:r>
      <w:r w:rsidRPr="00B17157">
        <w:t xml:space="preserve"> №</w:t>
      </w:r>
      <w:r w:rsidR="002A751B" w:rsidRPr="00B17157">
        <w:t xml:space="preserve"> </w:t>
      </w:r>
      <w:r w:rsidRPr="00B17157">
        <w:t>38-Н0/2005</w:t>
      </w:r>
      <w:r w:rsidR="002A751B" w:rsidRPr="00B17157">
        <w:t xml:space="preserve"> </w:t>
      </w:r>
      <w:r w:rsidRPr="00B17157">
        <w:t>г.</w:t>
      </w:r>
      <w:r w:rsidR="002A751B" w:rsidRPr="00B17157">
        <w:t>, актуализирано с Решение № 38-Н0-И1-А1/2020 г.</w:t>
      </w:r>
      <w:r w:rsidRPr="00B17157">
        <w:t xml:space="preserve"> Окончателното о</w:t>
      </w:r>
      <w:r w:rsidR="008D78A9" w:rsidRPr="00B17157">
        <w:t xml:space="preserve">пределяне на риска на обекта е </w:t>
      </w:r>
      <w:r w:rsidR="008D78A9" w:rsidRPr="00B17157">
        <w:rPr>
          <w:lang w:val="en-US"/>
        </w:rPr>
        <w:t>“</w:t>
      </w:r>
      <w:r w:rsidRPr="00B17157">
        <w:t xml:space="preserve">НИСЪК” и проверките се извършват </w:t>
      </w:r>
      <w:r w:rsidR="008D78A9" w:rsidRPr="00B17157">
        <w:t xml:space="preserve">веднъж </w:t>
      </w:r>
      <w:r w:rsidRPr="00B17157">
        <w:t>на три години. Поради тази причина инсталацията е вклю</w:t>
      </w:r>
      <w:r w:rsidR="008D78A9" w:rsidRPr="00B17157">
        <w:t xml:space="preserve">чена в </w:t>
      </w:r>
      <w:r w:rsidR="008D78A9" w:rsidRPr="00B17157">
        <w:rPr>
          <w:lang w:val="en-US"/>
        </w:rPr>
        <w:t>“</w:t>
      </w:r>
      <w:r w:rsidR="008D78A9" w:rsidRPr="00B17157">
        <w:t>План за контролната дейност на РИОСВ - Пловдив за 202</w:t>
      </w:r>
      <w:r w:rsidR="00866B48">
        <w:t>4</w:t>
      </w:r>
      <w:r w:rsidR="008D78A9" w:rsidRPr="00B17157">
        <w:rPr>
          <w:lang w:val="en-US"/>
        </w:rPr>
        <w:t xml:space="preserve"> </w:t>
      </w:r>
      <w:r w:rsidR="008D78A9" w:rsidRPr="00B17157">
        <w:t>г.</w:t>
      </w:r>
      <w:r w:rsidRPr="00B17157">
        <w:t>”</w:t>
      </w:r>
    </w:p>
    <w:p w:rsidR="00160825" w:rsidRPr="00B17157" w:rsidRDefault="00160825" w:rsidP="00F30D10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B17157">
        <w:rPr>
          <w:b/>
        </w:rPr>
        <w:t>ІІ.1.</w:t>
      </w:r>
      <w:r w:rsidR="00F30D10" w:rsidRPr="00B17157">
        <w:rPr>
          <w:b/>
          <w:lang w:val="en-US"/>
        </w:rPr>
        <w:t xml:space="preserve"> </w:t>
      </w:r>
      <w:r w:rsidRPr="00B17157">
        <w:rPr>
          <w:b/>
        </w:rPr>
        <w:t>Инсталациите, които са проверени са както следва:</w:t>
      </w:r>
    </w:p>
    <w:p w:rsidR="005B70E6" w:rsidRPr="00B17157" w:rsidRDefault="005B70E6" w:rsidP="00F30D10">
      <w:pPr>
        <w:ind w:right="-28"/>
        <w:jc w:val="both"/>
      </w:pPr>
      <w:r w:rsidRPr="00B17157">
        <w:t>1. Горивна инсталация с номинална топлинна мощност 99 MW за производство на топлинна енергия:</w:t>
      </w:r>
    </w:p>
    <w:p w:rsidR="005B70E6" w:rsidRPr="00B17157" w:rsidRDefault="005B70E6" w:rsidP="00F30D10">
      <w:pPr>
        <w:overflowPunct w:val="0"/>
        <w:autoSpaceDE w:val="0"/>
        <w:autoSpaceDN w:val="0"/>
        <w:adjustRightInd w:val="0"/>
        <w:ind w:right="-28"/>
        <w:jc w:val="both"/>
        <w:textAlignment w:val="baseline"/>
      </w:pPr>
      <w:r w:rsidRPr="00B17157">
        <w:t>- ВК №1 с мощност 31 MW;</w:t>
      </w:r>
    </w:p>
    <w:p w:rsidR="00160825" w:rsidRPr="00B17157" w:rsidRDefault="005B70E6" w:rsidP="00F30D10">
      <w:pPr>
        <w:ind w:right="72"/>
        <w:jc w:val="both"/>
        <w:rPr>
          <w:b/>
        </w:rPr>
      </w:pPr>
      <w:r w:rsidRPr="00B17157">
        <w:t>- ПК1, ПК2, ПК3, ПК4, ПК5, ПК6 с мощност 68 MW.</w:t>
      </w:r>
    </w:p>
    <w:p w:rsidR="00F30D10" w:rsidRPr="00B17157" w:rsidRDefault="00160825" w:rsidP="00F30D10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rPr>
          <w:b/>
        </w:rPr>
        <w:lastRenderedPageBreak/>
        <w:t>ІІ.2.</w:t>
      </w:r>
      <w:r w:rsidR="00F30D10" w:rsidRPr="00B17157">
        <w:rPr>
          <w:b/>
          <w:lang w:val="en-US"/>
        </w:rPr>
        <w:t xml:space="preserve"> </w:t>
      </w:r>
      <w:r w:rsidRPr="00B17157">
        <w:rPr>
          <w:b/>
        </w:rPr>
        <w:t>Извършената проверка по документи и на място на производственат</w:t>
      </w:r>
      <w:r w:rsidR="005B70E6" w:rsidRPr="00B17157">
        <w:rPr>
          <w:b/>
        </w:rPr>
        <w:t xml:space="preserve">а площадка </w:t>
      </w:r>
      <w:r w:rsidR="00866B48">
        <w:rPr>
          <w:b/>
        </w:rPr>
        <w:t>обхваща периода от 22.04.2021</w:t>
      </w:r>
      <w:r w:rsidR="00BC5894" w:rsidRPr="00B17157">
        <w:rPr>
          <w:b/>
          <w:lang w:val="en-US"/>
        </w:rPr>
        <w:t xml:space="preserve"> </w:t>
      </w:r>
      <w:r w:rsidRPr="00B17157">
        <w:rPr>
          <w:b/>
        </w:rPr>
        <w:t xml:space="preserve">г. до </w:t>
      </w:r>
      <w:r w:rsidR="00BC5894" w:rsidRPr="00B17157">
        <w:rPr>
          <w:b/>
          <w:lang w:val="en-US"/>
        </w:rPr>
        <w:t>2</w:t>
      </w:r>
      <w:r w:rsidR="00866B48">
        <w:rPr>
          <w:b/>
        </w:rPr>
        <w:t>6</w:t>
      </w:r>
      <w:r w:rsidR="00850B72" w:rsidRPr="00B17157">
        <w:rPr>
          <w:b/>
        </w:rPr>
        <w:t>.04.20</w:t>
      </w:r>
      <w:r w:rsidR="00BC5894" w:rsidRPr="00B17157">
        <w:rPr>
          <w:b/>
          <w:lang w:val="en-US"/>
        </w:rPr>
        <w:t>2</w:t>
      </w:r>
      <w:r w:rsidR="00866B48">
        <w:rPr>
          <w:b/>
        </w:rPr>
        <w:t>4</w:t>
      </w:r>
      <w:r w:rsidR="00BC5894" w:rsidRPr="00B17157">
        <w:rPr>
          <w:b/>
          <w:lang w:val="en-US"/>
        </w:rPr>
        <w:t xml:space="preserve"> </w:t>
      </w:r>
      <w:r w:rsidRPr="00B17157">
        <w:rPr>
          <w:b/>
        </w:rPr>
        <w:t>г.</w:t>
      </w:r>
      <w:r w:rsidR="00F83E64" w:rsidRPr="00B17157">
        <w:rPr>
          <w:b/>
        </w:rPr>
        <w:t xml:space="preserve"> включително,</w:t>
      </w:r>
      <w:r w:rsidRPr="00B17157">
        <w:rPr>
          <w:b/>
        </w:rPr>
        <w:t xml:space="preserve"> във връзка със следните условия</w:t>
      </w:r>
      <w:r w:rsidRPr="00B17157">
        <w:rPr>
          <w:b/>
          <w:bCs/>
        </w:rPr>
        <w:t>:</w:t>
      </w:r>
    </w:p>
    <w:p w:rsidR="00BC5894" w:rsidRPr="00B17157" w:rsidRDefault="005B70E6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 2.</w:t>
      </w:r>
      <w:r w:rsidR="00BC5894" w:rsidRPr="00B17157">
        <w:rPr>
          <w:lang w:val="en-US"/>
        </w:rPr>
        <w:t xml:space="preserve"> </w:t>
      </w:r>
      <w:r w:rsidR="00160825" w:rsidRPr="00B17157">
        <w:t>Инсталации, обхванати от това разрешително;</w:t>
      </w:r>
    </w:p>
    <w:p w:rsidR="00BC5894" w:rsidRPr="00B17157" w:rsidRDefault="005B70E6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 3.</w:t>
      </w:r>
      <w:r w:rsidR="00BC5894" w:rsidRPr="00B17157">
        <w:rPr>
          <w:lang w:val="en-US"/>
        </w:rPr>
        <w:t xml:space="preserve"> </w:t>
      </w:r>
      <w:r w:rsidR="00160825" w:rsidRPr="00B17157">
        <w:t>Обхват;</w:t>
      </w:r>
    </w:p>
    <w:p w:rsidR="00BC5894" w:rsidRPr="00B17157" w:rsidRDefault="005B70E6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 4.</w:t>
      </w:r>
      <w:r w:rsidR="00BC5894" w:rsidRPr="00B17157">
        <w:rPr>
          <w:lang w:val="en-US"/>
        </w:rPr>
        <w:t xml:space="preserve"> </w:t>
      </w:r>
      <w:r w:rsidR="00160825" w:rsidRPr="00B17157">
        <w:t>Капацитет на инсталациите;</w:t>
      </w:r>
    </w:p>
    <w:p w:rsidR="00BC5894" w:rsidRPr="00B17157" w:rsidRDefault="005B70E6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 5.</w:t>
      </w:r>
      <w:r w:rsidR="00BC5894" w:rsidRPr="00B17157">
        <w:rPr>
          <w:lang w:val="en-US"/>
        </w:rPr>
        <w:t xml:space="preserve"> </w:t>
      </w:r>
      <w:r w:rsidR="00160825" w:rsidRPr="00B17157">
        <w:t xml:space="preserve">Управление на околната среда; </w:t>
      </w:r>
    </w:p>
    <w:p w:rsidR="00BC5894" w:rsidRPr="00B17157" w:rsidRDefault="005B70E6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</w:t>
      </w:r>
      <w:r w:rsidR="00BC5894" w:rsidRPr="00B17157">
        <w:rPr>
          <w:lang w:val="en-US"/>
        </w:rPr>
        <w:t xml:space="preserve"> </w:t>
      </w:r>
      <w:r w:rsidRPr="00B17157">
        <w:t>6.</w:t>
      </w:r>
      <w:r w:rsidR="00BC5894" w:rsidRPr="00B17157">
        <w:rPr>
          <w:lang w:val="en-US"/>
        </w:rPr>
        <w:t xml:space="preserve"> </w:t>
      </w:r>
      <w:r w:rsidR="00160825" w:rsidRPr="00B17157">
        <w:t>Тълкуване;</w:t>
      </w:r>
    </w:p>
    <w:p w:rsidR="00BC5894" w:rsidRPr="00B17157" w:rsidRDefault="005B70E6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</w:t>
      </w:r>
      <w:r w:rsidR="00BC5894" w:rsidRPr="00B17157">
        <w:rPr>
          <w:lang w:val="en-US"/>
        </w:rPr>
        <w:t xml:space="preserve"> </w:t>
      </w:r>
      <w:r w:rsidRPr="00B17157">
        <w:t>7.</w:t>
      </w:r>
      <w:r w:rsidR="00BC5894" w:rsidRPr="00B17157">
        <w:rPr>
          <w:lang w:val="en-US"/>
        </w:rPr>
        <w:t xml:space="preserve"> </w:t>
      </w:r>
      <w:r w:rsidR="00160825" w:rsidRPr="00B17157">
        <w:t>Уведомяване;</w:t>
      </w:r>
    </w:p>
    <w:p w:rsidR="00BC5894" w:rsidRPr="00B17157" w:rsidRDefault="005B70E6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</w:t>
      </w:r>
      <w:r w:rsidR="00BC5894" w:rsidRPr="00B17157">
        <w:rPr>
          <w:lang w:val="en-US"/>
        </w:rPr>
        <w:t xml:space="preserve"> </w:t>
      </w:r>
      <w:r w:rsidRPr="00B17157">
        <w:t>8.</w:t>
      </w:r>
      <w:r w:rsidR="00BC5894" w:rsidRPr="00B17157">
        <w:rPr>
          <w:lang w:val="en-US"/>
        </w:rPr>
        <w:t xml:space="preserve"> </w:t>
      </w:r>
      <w:r w:rsidR="00160825" w:rsidRPr="00B17157">
        <w:t>Използване на ресурси;</w:t>
      </w:r>
    </w:p>
    <w:p w:rsidR="00BC5894" w:rsidRPr="00B17157" w:rsidRDefault="005B70E6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</w:t>
      </w:r>
      <w:r w:rsidR="00BC5894" w:rsidRPr="00B17157">
        <w:rPr>
          <w:lang w:val="en-US"/>
        </w:rPr>
        <w:t xml:space="preserve"> </w:t>
      </w:r>
      <w:r w:rsidRPr="00B17157">
        <w:t>9.</w:t>
      </w:r>
      <w:r w:rsidR="00BC5894" w:rsidRPr="00B17157">
        <w:rPr>
          <w:lang w:val="en-US"/>
        </w:rPr>
        <w:t xml:space="preserve"> </w:t>
      </w:r>
      <w:r w:rsidR="00160825" w:rsidRPr="00B17157">
        <w:t>Емисии в атмосферата;</w:t>
      </w:r>
    </w:p>
    <w:p w:rsidR="00BC5894" w:rsidRPr="00B17157" w:rsidRDefault="005B70E6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</w:t>
      </w:r>
      <w:r w:rsidR="00BC5894" w:rsidRPr="00B17157">
        <w:rPr>
          <w:lang w:val="en-US"/>
        </w:rPr>
        <w:t xml:space="preserve"> </w:t>
      </w:r>
      <w:r w:rsidRPr="00B17157">
        <w:t>10.</w:t>
      </w:r>
      <w:r w:rsidR="00BC5894" w:rsidRPr="00B17157">
        <w:rPr>
          <w:lang w:val="en-US"/>
        </w:rPr>
        <w:t xml:space="preserve"> </w:t>
      </w:r>
      <w:r w:rsidR="00160825" w:rsidRPr="00B17157">
        <w:t>Емисии на отпадъчни води;</w:t>
      </w:r>
    </w:p>
    <w:p w:rsidR="00BC5894" w:rsidRPr="00B17157" w:rsidRDefault="005B70E6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</w:t>
      </w:r>
      <w:r w:rsidR="00BC5894" w:rsidRPr="00B17157">
        <w:rPr>
          <w:lang w:val="en-US"/>
        </w:rPr>
        <w:t xml:space="preserve"> </w:t>
      </w:r>
      <w:r w:rsidRPr="00B17157">
        <w:t>11.</w:t>
      </w:r>
      <w:r w:rsidR="00BC5894" w:rsidRPr="00B17157">
        <w:rPr>
          <w:lang w:val="en-US"/>
        </w:rPr>
        <w:t xml:space="preserve"> </w:t>
      </w:r>
      <w:r w:rsidR="00160825" w:rsidRPr="00B17157">
        <w:t>Управление на отпадъците;</w:t>
      </w:r>
    </w:p>
    <w:p w:rsidR="00BC5894" w:rsidRPr="00B17157" w:rsidRDefault="005B70E6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</w:t>
      </w:r>
      <w:r w:rsidR="00BC5894" w:rsidRPr="00B17157">
        <w:rPr>
          <w:lang w:val="en-US"/>
        </w:rPr>
        <w:t xml:space="preserve"> </w:t>
      </w:r>
      <w:r w:rsidRPr="00B17157">
        <w:t>12.</w:t>
      </w:r>
      <w:r w:rsidR="00BC5894" w:rsidRPr="00B17157">
        <w:rPr>
          <w:lang w:val="en-US"/>
        </w:rPr>
        <w:t xml:space="preserve"> </w:t>
      </w:r>
      <w:r w:rsidR="00160825" w:rsidRPr="00B17157">
        <w:t>Шум;</w:t>
      </w:r>
    </w:p>
    <w:p w:rsidR="00BC5894" w:rsidRPr="00B17157" w:rsidRDefault="005B70E6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</w:t>
      </w:r>
      <w:r w:rsidR="00BC5894" w:rsidRPr="00B17157">
        <w:rPr>
          <w:lang w:val="en-US"/>
        </w:rPr>
        <w:t xml:space="preserve"> </w:t>
      </w:r>
      <w:r w:rsidRPr="00B17157">
        <w:t>13.</w:t>
      </w:r>
      <w:r w:rsidR="00BC5894" w:rsidRPr="00B17157">
        <w:rPr>
          <w:lang w:val="en-US"/>
        </w:rPr>
        <w:t xml:space="preserve"> </w:t>
      </w:r>
      <w:r w:rsidR="00160825" w:rsidRPr="00B17157">
        <w:t>Опазване на почвата и подземните води от замърсяване;</w:t>
      </w:r>
    </w:p>
    <w:p w:rsidR="00BC5894" w:rsidRPr="00B17157" w:rsidRDefault="005B70E6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</w:t>
      </w:r>
      <w:r w:rsidR="00BC5894" w:rsidRPr="00B17157">
        <w:rPr>
          <w:lang w:val="en-US"/>
        </w:rPr>
        <w:t xml:space="preserve"> </w:t>
      </w:r>
      <w:r w:rsidRPr="00B17157">
        <w:t>14.</w:t>
      </w:r>
      <w:r w:rsidR="00BC5894" w:rsidRPr="00B17157">
        <w:rPr>
          <w:lang w:val="en-US"/>
        </w:rPr>
        <w:t xml:space="preserve"> </w:t>
      </w:r>
      <w:r w:rsidR="00160825" w:rsidRPr="00B17157">
        <w:t>Предот</w:t>
      </w:r>
      <w:r w:rsidR="00F83E64" w:rsidRPr="00B17157">
        <w:t>вратяване и действия при аварии;</w:t>
      </w:r>
    </w:p>
    <w:p w:rsidR="00BC5894" w:rsidRPr="00B17157" w:rsidRDefault="00160825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</w:t>
      </w:r>
      <w:r w:rsidR="00BC5894" w:rsidRPr="00B17157">
        <w:rPr>
          <w:lang w:val="en-US"/>
        </w:rPr>
        <w:t xml:space="preserve"> </w:t>
      </w:r>
      <w:r w:rsidRPr="00B17157">
        <w:t>1</w:t>
      </w:r>
      <w:r w:rsidR="005B70E6" w:rsidRPr="00B17157">
        <w:t>5.</w:t>
      </w:r>
      <w:r w:rsidR="00BC5894" w:rsidRPr="00B17157">
        <w:rPr>
          <w:lang w:val="en-US"/>
        </w:rPr>
        <w:t xml:space="preserve"> </w:t>
      </w:r>
      <w:r w:rsidRPr="00B17157">
        <w:t>Преходни и анормални режими на работа;</w:t>
      </w:r>
    </w:p>
    <w:p w:rsidR="00160825" w:rsidRPr="00B17157" w:rsidRDefault="005B70E6" w:rsidP="00BC5894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t>Условие №</w:t>
      </w:r>
      <w:r w:rsidR="00BC5894" w:rsidRPr="00B17157">
        <w:rPr>
          <w:lang w:val="en-US"/>
        </w:rPr>
        <w:t xml:space="preserve"> </w:t>
      </w:r>
      <w:r w:rsidRPr="00B17157">
        <w:t>16.</w:t>
      </w:r>
      <w:r w:rsidR="00BC5894" w:rsidRPr="00B17157">
        <w:rPr>
          <w:lang w:val="en-US"/>
        </w:rPr>
        <w:t xml:space="preserve"> </w:t>
      </w:r>
      <w:r w:rsidR="00160825" w:rsidRPr="00B17157">
        <w:t>Прекратяване на работата на инсталациите или на части от тях.</w:t>
      </w:r>
    </w:p>
    <w:p w:rsidR="00160825" w:rsidRPr="00B17157" w:rsidRDefault="00160825" w:rsidP="0044447E">
      <w:pPr>
        <w:autoSpaceDE w:val="0"/>
        <w:autoSpaceDN w:val="0"/>
        <w:adjustRightInd w:val="0"/>
        <w:spacing w:before="240"/>
        <w:jc w:val="both"/>
        <w:outlineLvl w:val="0"/>
        <w:rPr>
          <w:b/>
          <w:bCs/>
        </w:rPr>
      </w:pPr>
      <w:r w:rsidRPr="00B17157">
        <w:rPr>
          <w:b/>
          <w:bCs/>
        </w:rPr>
        <w:t>III.</w:t>
      </w:r>
      <w:r w:rsidR="0044447E" w:rsidRPr="00B17157">
        <w:rPr>
          <w:b/>
          <w:bCs/>
          <w:lang w:val="en-US"/>
        </w:rPr>
        <w:t xml:space="preserve"> </w:t>
      </w:r>
      <w:r w:rsidRPr="00B17157">
        <w:rPr>
          <w:b/>
          <w:bCs/>
        </w:rPr>
        <w:t>Констатации от извършената проверка по документи и на място на производствената площадка:</w:t>
      </w:r>
      <w:r w:rsidRPr="00B17157">
        <w:rPr>
          <w:b/>
        </w:rPr>
        <w:t xml:space="preserve"> </w:t>
      </w:r>
    </w:p>
    <w:p w:rsidR="00AA5695" w:rsidRPr="00B17157" w:rsidRDefault="00160825" w:rsidP="0044447E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rPr>
          <w:b/>
          <w:bCs/>
        </w:rPr>
        <w:t>Условие №</w:t>
      </w:r>
      <w:r w:rsidR="0044447E" w:rsidRPr="00B17157">
        <w:rPr>
          <w:b/>
          <w:bCs/>
          <w:lang w:val="en-US"/>
        </w:rPr>
        <w:t xml:space="preserve"> </w:t>
      </w:r>
      <w:r w:rsidRPr="00B17157">
        <w:rPr>
          <w:b/>
          <w:bCs/>
        </w:rPr>
        <w:t>2.</w:t>
      </w:r>
      <w:r w:rsidR="0044447E" w:rsidRPr="00B17157">
        <w:rPr>
          <w:b/>
          <w:bCs/>
          <w:lang w:val="en-US"/>
        </w:rPr>
        <w:t xml:space="preserve"> </w:t>
      </w:r>
      <w:r w:rsidRPr="00B17157">
        <w:rPr>
          <w:b/>
          <w:bCs/>
        </w:rPr>
        <w:t>Инсталации, обхванати от това разрешително</w:t>
      </w:r>
    </w:p>
    <w:p w:rsidR="00AA5695" w:rsidRPr="00B17157" w:rsidRDefault="00AA5695" w:rsidP="00AA5695">
      <w:pPr>
        <w:overflowPunct w:val="0"/>
        <w:autoSpaceDE w:val="0"/>
        <w:autoSpaceDN w:val="0"/>
        <w:adjustRightInd w:val="0"/>
        <w:ind w:right="9"/>
        <w:jc w:val="both"/>
      </w:pPr>
      <w:r w:rsidRPr="00B17157">
        <w:rPr>
          <w:bCs/>
        </w:rPr>
        <w:t xml:space="preserve">Не е извършвана промяна на инсталациите в обхвата на Приложение № 4 от ЗООС, разрешени с условието. </w:t>
      </w:r>
      <w:r w:rsidR="00BC575D" w:rsidRPr="00B17157">
        <w:t>Новите водогрейни котли ВК № 30</w:t>
      </w:r>
      <w:r w:rsidR="00BC575D" w:rsidRPr="00B17157">
        <w:rPr>
          <w:lang w:val="en-US"/>
        </w:rPr>
        <w:t xml:space="preserve">HAA10AC001 </w:t>
      </w:r>
      <w:r w:rsidR="00BC575D" w:rsidRPr="00B17157">
        <w:t>и ВК № 30</w:t>
      </w:r>
      <w:r w:rsidR="00BC575D" w:rsidRPr="00B17157">
        <w:rPr>
          <w:lang w:val="en-US"/>
        </w:rPr>
        <w:t>HAA</w:t>
      </w:r>
      <w:r w:rsidR="00BC575D" w:rsidRPr="00B17157">
        <w:t>2</w:t>
      </w:r>
      <w:r w:rsidR="00BC575D" w:rsidRPr="00B17157">
        <w:rPr>
          <w:lang w:val="en-US"/>
        </w:rPr>
        <w:t>0AC001</w:t>
      </w:r>
      <w:r w:rsidR="00BC575D" w:rsidRPr="00B17157">
        <w:t>, разрешени с настоящото условие са изградени, но не са въведени в редовна експлоатация.</w:t>
      </w:r>
    </w:p>
    <w:p w:rsidR="00AA5695" w:rsidRPr="00B17157" w:rsidRDefault="00160825" w:rsidP="0044447E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 w:rsidRPr="00B17157">
        <w:rPr>
          <w:b/>
          <w:bCs/>
        </w:rPr>
        <w:t>Условие №</w:t>
      </w:r>
      <w:r w:rsidR="0044447E" w:rsidRPr="00B17157">
        <w:rPr>
          <w:b/>
          <w:bCs/>
          <w:lang w:val="en-US"/>
        </w:rPr>
        <w:t xml:space="preserve"> </w:t>
      </w:r>
      <w:r w:rsidRPr="00B17157">
        <w:rPr>
          <w:b/>
          <w:bCs/>
        </w:rPr>
        <w:t>3.</w:t>
      </w:r>
      <w:r w:rsidR="0044447E" w:rsidRPr="00B17157">
        <w:rPr>
          <w:b/>
          <w:bCs/>
          <w:lang w:val="en-US"/>
        </w:rPr>
        <w:t xml:space="preserve"> </w:t>
      </w:r>
      <w:r w:rsidRPr="00B17157">
        <w:rPr>
          <w:b/>
          <w:bCs/>
        </w:rPr>
        <w:t>Обхват</w:t>
      </w:r>
    </w:p>
    <w:p w:rsidR="00AA5695" w:rsidRPr="00B17157" w:rsidRDefault="00AA5695" w:rsidP="00AA5695">
      <w:pPr>
        <w:autoSpaceDE w:val="0"/>
        <w:autoSpaceDN w:val="0"/>
        <w:adjustRightInd w:val="0"/>
        <w:jc w:val="both"/>
      </w:pPr>
      <w:r w:rsidRPr="00B17157">
        <w:t xml:space="preserve">Представена е информация изискана с условието на комплексното разрешително. Не е извършвана промяна в работата на инсталациите и на границите на производствената площадка. </w:t>
      </w:r>
    </w:p>
    <w:p w:rsidR="00AA5695" w:rsidRPr="00B17157" w:rsidRDefault="00160825" w:rsidP="00AA5695">
      <w:pPr>
        <w:autoSpaceDE w:val="0"/>
        <w:autoSpaceDN w:val="0"/>
        <w:adjustRightInd w:val="0"/>
        <w:jc w:val="both"/>
        <w:outlineLvl w:val="0"/>
        <w:rPr>
          <w:b/>
          <w:bCs/>
          <w:lang w:val="en-US"/>
        </w:rPr>
      </w:pPr>
      <w:r w:rsidRPr="00B17157">
        <w:rPr>
          <w:b/>
          <w:bCs/>
        </w:rPr>
        <w:t>Условие №</w:t>
      </w:r>
      <w:r w:rsidR="00AA5695" w:rsidRPr="00B17157">
        <w:rPr>
          <w:b/>
          <w:bCs/>
          <w:lang w:val="en-US"/>
        </w:rPr>
        <w:t xml:space="preserve"> </w:t>
      </w:r>
      <w:r w:rsidRPr="00B17157">
        <w:rPr>
          <w:b/>
          <w:bCs/>
        </w:rPr>
        <w:t>4</w:t>
      </w:r>
      <w:r w:rsidRPr="00B17157">
        <w:rPr>
          <w:bCs/>
        </w:rPr>
        <w:t>.</w:t>
      </w:r>
      <w:r w:rsidR="00AA5695" w:rsidRPr="00B17157">
        <w:rPr>
          <w:bCs/>
          <w:lang w:val="en-US"/>
        </w:rPr>
        <w:t xml:space="preserve"> </w:t>
      </w:r>
      <w:r w:rsidR="0090623F" w:rsidRPr="00B17157">
        <w:rPr>
          <w:b/>
          <w:bCs/>
        </w:rPr>
        <w:t>Капацитет на инсталациите</w:t>
      </w:r>
    </w:p>
    <w:p w:rsidR="00AA5695" w:rsidRPr="00B17157" w:rsidRDefault="00AA5695" w:rsidP="00AA5695">
      <w:pPr>
        <w:autoSpaceDE w:val="0"/>
        <w:autoSpaceDN w:val="0"/>
        <w:adjustRightInd w:val="0"/>
        <w:jc w:val="both"/>
        <w:outlineLvl w:val="0"/>
      </w:pPr>
      <w:r w:rsidRPr="00B17157">
        <w:rPr>
          <w:bCs/>
        </w:rPr>
        <w:t>Не е констатирано превишение на капацитета на инсталацията, разрешена с условието на комплексното разрешително.</w:t>
      </w:r>
      <w:r w:rsidRPr="00B17157">
        <w:rPr>
          <w:b/>
        </w:rPr>
        <w:t xml:space="preserve"> </w:t>
      </w:r>
    </w:p>
    <w:p w:rsidR="008B7C67" w:rsidRPr="00B17157" w:rsidRDefault="00160825" w:rsidP="000023C8">
      <w:pPr>
        <w:jc w:val="both"/>
        <w:rPr>
          <w:b/>
          <w:bCs/>
          <w:lang w:val="en-US"/>
        </w:rPr>
      </w:pPr>
      <w:r w:rsidRPr="00B17157">
        <w:rPr>
          <w:b/>
          <w:bCs/>
        </w:rPr>
        <w:t>Условие №</w:t>
      </w:r>
      <w:r w:rsidR="008B7C67" w:rsidRPr="00B17157">
        <w:rPr>
          <w:b/>
          <w:bCs/>
          <w:lang w:val="en-US"/>
        </w:rPr>
        <w:t xml:space="preserve"> </w:t>
      </w:r>
      <w:r w:rsidRPr="00B17157">
        <w:rPr>
          <w:b/>
          <w:bCs/>
        </w:rPr>
        <w:t>5.</w:t>
      </w:r>
      <w:r w:rsidR="008B7C67" w:rsidRPr="00B17157">
        <w:rPr>
          <w:b/>
          <w:bCs/>
          <w:lang w:val="en-US"/>
        </w:rPr>
        <w:t xml:space="preserve"> </w:t>
      </w:r>
      <w:r w:rsidRPr="00B17157">
        <w:rPr>
          <w:b/>
          <w:bCs/>
        </w:rPr>
        <w:t>Управление на околната среда</w:t>
      </w:r>
    </w:p>
    <w:p w:rsidR="008B7C67" w:rsidRPr="00B17157" w:rsidRDefault="008B7C67" w:rsidP="000023C8">
      <w:pPr>
        <w:jc w:val="both"/>
        <w:rPr>
          <w:b/>
        </w:rPr>
      </w:pPr>
      <w:r w:rsidRPr="00B17157">
        <w:rPr>
          <w:bCs/>
        </w:rPr>
        <w:t xml:space="preserve">Операторът прилага система за управление на околната среда (СУОС). </w:t>
      </w:r>
      <w:r w:rsidRPr="00B17157">
        <w:t>Представени са Сертификат по Стандарт ISO</w:t>
      </w:r>
      <w:r w:rsidRPr="00B17157">
        <w:rPr>
          <w:lang w:val="en-US"/>
        </w:rPr>
        <w:t xml:space="preserve"> 14001:20</w:t>
      </w:r>
      <w:r w:rsidRPr="00B17157">
        <w:t xml:space="preserve">15 с рег. № </w:t>
      </w:r>
      <w:r w:rsidRPr="00B17157">
        <w:rPr>
          <w:lang w:val="en-US"/>
        </w:rPr>
        <w:t>TRBA 110</w:t>
      </w:r>
      <w:r w:rsidRPr="00B17157">
        <w:t xml:space="preserve"> </w:t>
      </w:r>
      <w:r w:rsidRPr="00B17157">
        <w:rPr>
          <w:lang w:val="en-US"/>
        </w:rPr>
        <w:t>0101</w:t>
      </w:r>
      <w:r w:rsidRPr="00B17157">
        <w:t>, валиден до 16.12.202</w:t>
      </w:r>
      <w:r w:rsidR="00866B48">
        <w:t>5</w:t>
      </w:r>
      <w:r w:rsidRPr="00B17157">
        <w:t xml:space="preserve"> г. на Тюф Рейнланд България ЕООД, </w:t>
      </w:r>
      <w:r w:rsidRPr="00B17157">
        <w:rPr>
          <w:bCs/>
        </w:rPr>
        <w:t>с</w:t>
      </w:r>
      <w:r w:rsidRPr="00B17157">
        <w:t>писък на всички инструкции изискани с условията на комплексното разрешително и актуален списък на нормативни актове, отнасящи се до работата на инсталацията.</w:t>
      </w:r>
    </w:p>
    <w:p w:rsidR="003F590E" w:rsidRPr="00B17157" w:rsidRDefault="003F590E" w:rsidP="004D6553">
      <w:pPr>
        <w:autoSpaceDE w:val="0"/>
        <w:autoSpaceDN w:val="0"/>
        <w:adjustRightInd w:val="0"/>
        <w:jc w:val="both"/>
        <w:outlineLvl w:val="0"/>
        <w:rPr>
          <w:b/>
        </w:rPr>
      </w:pPr>
      <w:r w:rsidRPr="00B17157">
        <w:rPr>
          <w:b/>
        </w:rPr>
        <w:t>Условие №</w:t>
      </w:r>
      <w:r w:rsidR="004D6553" w:rsidRPr="00B17157">
        <w:rPr>
          <w:b/>
        </w:rPr>
        <w:t xml:space="preserve"> </w:t>
      </w:r>
      <w:r w:rsidRPr="00B17157">
        <w:rPr>
          <w:b/>
        </w:rPr>
        <w:t>6.</w:t>
      </w:r>
      <w:r w:rsidR="004D6553" w:rsidRPr="00B17157">
        <w:rPr>
          <w:b/>
        </w:rPr>
        <w:t xml:space="preserve"> </w:t>
      </w:r>
      <w:r w:rsidRPr="00B17157">
        <w:rPr>
          <w:b/>
        </w:rPr>
        <w:t>Тълкуване</w:t>
      </w:r>
    </w:p>
    <w:p w:rsidR="004D6553" w:rsidRPr="00B17157" w:rsidRDefault="004D6553" w:rsidP="004D6553">
      <w:pPr>
        <w:jc w:val="both"/>
        <w:rPr>
          <w:b/>
        </w:rPr>
      </w:pPr>
      <w:r w:rsidRPr="00B17157">
        <w:rPr>
          <w:bCs/>
        </w:rPr>
        <w:t xml:space="preserve">За проверявания период </w:t>
      </w:r>
      <w:r w:rsidRPr="00B17157">
        <w:t>е представена информацията изискана с условието на комплексното разрешително.</w:t>
      </w:r>
    </w:p>
    <w:p w:rsidR="004D6553" w:rsidRPr="00B17157" w:rsidRDefault="00160825" w:rsidP="004D6553">
      <w:pPr>
        <w:jc w:val="both"/>
        <w:rPr>
          <w:b/>
        </w:rPr>
      </w:pPr>
      <w:r w:rsidRPr="00B17157">
        <w:rPr>
          <w:b/>
        </w:rPr>
        <w:t>Условие №</w:t>
      </w:r>
      <w:r w:rsidR="004D6553" w:rsidRPr="00B17157">
        <w:rPr>
          <w:b/>
        </w:rPr>
        <w:t xml:space="preserve"> </w:t>
      </w:r>
      <w:r w:rsidRPr="00B17157">
        <w:rPr>
          <w:b/>
        </w:rPr>
        <w:t>7.</w:t>
      </w:r>
      <w:r w:rsidR="004D6553" w:rsidRPr="00B17157">
        <w:rPr>
          <w:b/>
        </w:rPr>
        <w:t xml:space="preserve"> </w:t>
      </w:r>
      <w:r w:rsidRPr="00B17157">
        <w:rPr>
          <w:b/>
        </w:rPr>
        <w:t>Уведомяване</w:t>
      </w:r>
    </w:p>
    <w:p w:rsidR="004D6553" w:rsidRPr="00B17157" w:rsidRDefault="004D6553" w:rsidP="004D6553">
      <w:pPr>
        <w:jc w:val="both"/>
      </w:pPr>
      <w:r w:rsidRPr="00B17157">
        <w:t xml:space="preserve">Представена информация изискана с условието на комплексното разрешително. </w:t>
      </w:r>
    </w:p>
    <w:p w:rsidR="004D6553" w:rsidRPr="00B17157" w:rsidRDefault="004D6553" w:rsidP="004D6553">
      <w:pPr>
        <w:jc w:val="both"/>
        <w:rPr>
          <w:b/>
        </w:rPr>
      </w:pPr>
      <w:r w:rsidRPr="00B17157">
        <w:t>Не са възниквали аварийни или други замърсявания, не е съществувала непосредствена заплаха за екологични щети и не са настъпили екологични щети.</w:t>
      </w:r>
    </w:p>
    <w:p w:rsidR="00160825" w:rsidRPr="00B17157" w:rsidRDefault="00160825" w:rsidP="004D6553">
      <w:pPr>
        <w:autoSpaceDE w:val="0"/>
        <w:autoSpaceDN w:val="0"/>
        <w:adjustRightInd w:val="0"/>
        <w:jc w:val="both"/>
        <w:outlineLvl w:val="0"/>
        <w:rPr>
          <w:b/>
        </w:rPr>
      </w:pPr>
      <w:r w:rsidRPr="00B17157">
        <w:rPr>
          <w:b/>
        </w:rPr>
        <w:t>Условие №</w:t>
      </w:r>
      <w:r w:rsidR="004D6553" w:rsidRPr="00B17157">
        <w:rPr>
          <w:b/>
        </w:rPr>
        <w:t xml:space="preserve"> </w:t>
      </w:r>
      <w:r w:rsidRPr="00B17157">
        <w:rPr>
          <w:b/>
        </w:rPr>
        <w:t>8.</w:t>
      </w:r>
      <w:r w:rsidR="004D6553" w:rsidRPr="00B17157">
        <w:rPr>
          <w:b/>
        </w:rPr>
        <w:t xml:space="preserve"> </w:t>
      </w:r>
      <w:r w:rsidRPr="00B17157">
        <w:rPr>
          <w:b/>
        </w:rPr>
        <w:t xml:space="preserve">Използване на ресурси </w:t>
      </w:r>
    </w:p>
    <w:p w:rsidR="004D6553" w:rsidRPr="00B17157" w:rsidRDefault="00160825" w:rsidP="004D6553">
      <w:pPr>
        <w:autoSpaceDE w:val="0"/>
        <w:autoSpaceDN w:val="0"/>
        <w:adjustRightInd w:val="0"/>
        <w:jc w:val="both"/>
        <w:rPr>
          <w:b/>
        </w:rPr>
      </w:pPr>
      <w:r w:rsidRPr="00B17157">
        <w:rPr>
          <w:b/>
        </w:rPr>
        <w:t>Условие 8.1.</w:t>
      </w:r>
      <w:r w:rsidR="004D6553" w:rsidRPr="00B17157">
        <w:rPr>
          <w:b/>
        </w:rPr>
        <w:t xml:space="preserve"> </w:t>
      </w:r>
      <w:r w:rsidRPr="00B17157">
        <w:rPr>
          <w:b/>
        </w:rPr>
        <w:t>Използване на вода</w:t>
      </w:r>
    </w:p>
    <w:p w:rsidR="000A6BF7" w:rsidRPr="00B17157" w:rsidRDefault="00160825" w:rsidP="000A6BF7">
      <w:pPr>
        <w:jc w:val="both"/>
        <w:rPr>
          <w:b/>
        </w:rPr>
      </w:pPr>
      <w:r w:rsidRPr="00B17157">
        <w:lastRenderedPageBreak/>
        <w:t xml:space="preserve">Изградени са три броя сондажни кладенци, разположени </w:t>
      </w:r>
      <w:r w:rsidR="00C11B7A" w:rsidRPr="00B17157">
        <w:t>на</w:t>
      </w:r>
      <w:r w:rsidRPr="00B17157">
        <w:t xml:space="preserve"> производствената площадка. Представено е Разрешително за </w:t>
      </w:r>
      <w:r w:rsidR="00C11B7A" w:rsidRPr="00B17157">
        <w:t>водоползване</w:t>
      </w:r>
      <w:r w:rsidR="000A6BF7" w:rsidRPr="00B17157">
        <w:t xml:space="preserve"> </w:t>
      </w:r>
      <w:r w:rsidR="000A6BF7" w:rsidRPr="00B17157">
        <w:rPr>
          <w:bCs/>
        </w:rPr>
        <w:t>издадено от БДИБР - Пловдив</w:t>
      </w:r>
      <w:r w:rsidR="00C11B7A" w:rsidRPr="00B17157">
        <w:t xml:space="preserve"> </w:t>
      </w:r>
      <w:r w:rsidR="00756724" w:rsidRPr="00B17157">
        <w:t xml:space="preserve">и </w:t>
      </w:r>
      <w:r w:rsidR="000A6BF7" w:rsidRPr="00B17157">
        <w:t xml:space="preserve">Договор с </w:t>
      </w:r>
      <w:r w:rsidR="000A6BF7" w:rsidRPr="00B17157">
        <w:rPr>
          <w:lang w:val="en-US"/>
        </w:rPr>
        <w:t>“</w:t>
      </w:r>
      <w:r w:rsidR="000A6BF7" w:rsidRPr="00B17157">
        <w:t xml:space="preserve">ВиК” ЕООД, гр. Пловдив. </w:t>
      </w:r>
    </w:p>
    <w:p w:rsidR="00956B26" w:rsidRPr="00B17157" w:rsidRDefault="00F83E64" w:rsidP="00956B26">
      <w:pPr>
        <w:autoSpaceDE w:val="0"/>
        <w:autoSpaceDN w:val="0"/>
        <w:adjustRightInd w:val="0"/>
        <w:jc w:val="both"/>
      </w:pPr>
      <w:r w:rsidRPr="00B17157">
        <w:t>Операторът прилага</w:t>
      </w:r>
      <w:r w:rsidR="00756724" w:rsidRPr="00B17157">
        <w:t>:</w:t>
      </w:r>
      <w:r w:rsidR="00160825" w:rsidRPr="00B17157">
        <w:t xml:space="preserve"> </w:t>
      </w:r>
    </w:p>
    <w:p w:rsidR="00956B26" w:rsidRPr="00B17157" w:rsidRDefault="00956B26" w:rsidP="00956B26">
      <w:pPr>
        <w:widowControl w:val="0"/>
        <w:tabs>
          <w:tab w:val="left" w:pos="0"/>
        </w:tabs>
        <w:ind w:right="140"/>
        <w:jc w:val="both"/>
        <w:rPr>
          <w:rFonts w:eastAsia="Batang"/>
        </w:rPr>
      </w:pPr>
      <w:r w:rsidRPr="00B17157">
        <w:rPr>
          <w:rFonts w:eastAsia="Batang"/>
        </w:rPr>
        <w:t>-Инструкция за извършване на проверки на техническото състояние на водопроводната мрежа на площадката, установяване на течове и предприемане на действия за тяхното отстраняване.</w:t>
      </w:r>
    </w:p>
    <w:p w:rsidR="00956B26" w:rsidRPr="00B17157" w:rsidRDefault="00956B26" w:rsidP="00956B26">
      <w:pPr>
        <w:autoSpaceDE w:val="0"/>
        <w:autoSpaceDN w:val="0"/>
        <w:adjustRightInd w:val="0"/>
        <w:jc w:val="both"/>
      </w:pPr>
      <w:r w:rsidRPr="00B17157">
        <w:t>П</w:t>
      </w:r>
      <w:r w:rsidR="00B62463" w:rsidRPr="00B17157">
        <w:t xml:space="preserve">редставени </w:t>
      </w:r>
      <w:r w:rsidRPr="00B17157">
        <w:t>са п</w:t>
      </w:r>
      <w:r w:rsidR="00B83053" w:rsidRPr="00B17157">
        <w:t xml:space="preserve">ротоколи от </w:t>
      </w:r>
      <w:r w:rsidRPr="00B17157">
        <w:t xml:space="preserve">извършени </w:t>
      </w:r>
      <w:r w:rsidR="00B83053" w:rsidRPr="00B17157">
        <w:t>проверки</w:t>
      </w:r>
      <w:r w:rsidRPr="00B17157">
        <w:t>.</w:t>
      </w:r>
    </w:p>
    <w:p w:rsidR="00956B26" w:rsidRPr="00B17157" w:rsidRDefault="00B83053" w:rsidP="00956B26">
      <w:pPr>
        <w:autoSpaceDE w:val="0"/>
        <w:autoSpaceDN w:val="0"/>
        <w:adjustRightInd w:val="0"/>
        <w:jc w:val="both"/>
        <w:rPr>
          <w:rFonts w:eastAsia="Batang"/>
        </w:rPr>
      </w:pPr>
      <w:r w:rsidRPr="00B17157">
        <w:rPr>
          <w:lang w:eastAsia="en-US"/>
        </w:rPr>
        <w:t>-</w:t>
      </w:r>
      <w:r w:rsidR="00160825" w:rsidRPr="00B17157">
        <w:rPr>
          <w:lang w:eastAsia="en-US"/>
        </w:rPr>
        <w:t xml:space="preserve">Инструкция </w:t>
      </w:r>
      <w:r w:rsidR="00956B26" w:rsidRPr="00B17157">
        <w:rPr>
          <w:rFonts w:eastAsia="Batang"/>
        </w:rPr>
        <w:t xml:space="preserve">за измерване и документиране на изразходваните количества вода за производствени нужди (включително охлаждане) </w:t>
      </w:r>
      <w:r w:rsidR="00160825" w:rsidRPr="00B17157">
        <w:rPr>
          <w:lang w:eastAsia="en-US"/>
        </w:rPr>
        <w:t xml:space="preserve">и </w:t>
      </w:r>
      <w:r w:rsidR="00956B26" w:rsidRPr="00B17157">
        <w:rPr>
          <w:rFonts w:eastAsia="Batang"/>
        </w:rPr>
        <w:t>за оценка на съответствието на изразходваните количества вода за производствени нужди (включително охлаждане) с определените в разрешителното</w:t>
      </w:r>
    </w:p>
    <w:p w:rsidR="00956B26" w:rsidRPr="00B17157" w:rsidRDefault="00956B26" w:rsidP="00956B26">
      <w:pPr>
        <w:autoSpaceDE w:val="0"/>
        <w:autoSpaceDN w:val="0"/>
        <w:adjustRightInd w:val="0"/>
        <w:jc w:val="both"/>
        <w:rPr>
          <w:lang w:eastAsia="en-US"/>
        </w:rPr>
      </w:pPr>
      <w:r w:rsidRPr="00B17157">
        <w:rPr>
          <w:lang w:eastAsia="en-US"/>
        </w:rPr>
        <w:t>П</w:t>
      </w:r>
      <w:r w:rsidR="00160825" w:rsidRPr="00B17157">
        <w:rPr>
          <w:lang w:eastAsia="en-US"/>
        </w:rPr>
        <w:t>редставени записи за изразходваните количества вода и записи с оценка на</w:t>
      </w:r>
      <w:r w:rsidR="009205F7" w:rsidRPr="00B17157">
        <w:rPr>
          <w:lang w:eastAsia="en-US"/>
        </w:rPr>
        <w:t xml:space="preserve"> съответствието</w:t>
      </w:r>
      <w:r w:rsidRPr="00B17157">
        <w:rPr>
          <w:lang w:eastAsia="en-US"/>
        </w:rPr>
        <w:t>.</w:t>
      </w:r>
    </w:p>
    <w:p w:rsidR="000A7899" w:rsidRPr="00B17157" w:rsidRDefault="00160825" w:rsidP="00956B26">
      <w:pPr>
        <w:autoSpaceDE w:val="0"/>
        <w:autoSpaceDN w:val="0"/>
        <w:adjustRightInd w:val="0"/>
        <w:jc w:val="both"/>
        <w:rPr>
          <w:b/>
        </w:rPr>
      </w:pPr>
      <w:r w:rsidRPr="00B17157">
        <w:rPr>
          <w:b/>
        </w:rPr>
        <w:t>Условие 8.2.</w:t>
      </w:r>
      <w:r w:rsidR="003C7F07" w:rsidRPr="00B17157">
        <w:rPr>
          <w:b/>
        </w:rPr>
        <w:t xml:space="preserve"> </w:t>
      </w:r>
      <w:r w:rsidR="003763DF" w:rsidRPr="00B17157">
        <w:rPr>
          <w:b/>
        </w:rPr>
        <w:t>Използване на е</w:t>
      </w:r>
      <w:r w:rsidRPr="00B17157">
        <w:rPr>
          <w:b/>
        </w:rPr>
        <w:t>нергия</w:t>
      </w:r>
    </w:p>
    <w:p w:rsidR="00F83E64" w:rsidRPr="00B17157" w:rsidRDefault="00F83E64" w:rsidP="000A7899">
      <w:pPr>
        <w:autoSpaceDE w:val="0"/>
        <w:autoSpaceDN w:val="0"/>
        <w:adjustRightInd w:val="0"/>
        <w:jc w:val="both"/>
      </w:pPr>
      <w:r w:rsidRPr="00B17157">
        <w:t xml:space="preserve">Операторът прилага: </w:t>
      </w:r>
    </w:p>
    <w:p w:rsidR="000A7899" w:rsidRPr="00B17157" w:rsidRDefault="0008119B" w:rsidP="000A7899">
      <w:pPr>
        <w:jc w:val="both"/>
        <w:rPr>
          <w:b/>
        </w:rPr>
      </w:pPr>
      <w:r w:rsidRPr="00B17157">
        <w:t xml:space="preserve">-Инструкция за </w:t>
      </w:r>
      <w:r w:rsidR="000A7899" w:rsidRPr="00B17157">
        <w:t>експлоатация и поддръжка на инсталацията за третиране на помпи мрежова вода, основен консуматор на електроенергия.</w:t>
      </w:r>
    </w:p>
    <w:p w:rsidR="000A7899" w:rsidRPr="00B17157" w:rsidRDefault="000A7899" w:rsidP="000A7899">
      <w:pPr>
        <w:jc w:val="both"/>
      </w:pPr>
      <w:r w:rsidRPr="00B17157">
        <w:t>Представени са протоколи от извършени проверки.</w:t>
      </w:r>
    </w:p>
    <w:p w:rsidR="000A7899" w:rsidRPr="00B17157" w:rsidRDefault="000A7899" w:rsidP="000A7899">
      <w:pPr>
        <w:jc w:val="both"/>
      </w:pPr>
      <w:r w:rsidRPr="00B17157">
        <w:t>-Инструкция, осигуряваща измерване/ изчисляване и документиране на изразходваните количества електроенергия за производствени нужди и Инструкция за оценка на съответствието на изразходваните количества електроенергия с определените такива в разрешителното, в това число установяване на причините за несъответствията и предприемане на коригиращи действия за отстраняването им.</w:t>
      </w:r>
    </w:p>
    <w:p w:rsidR="00160825" w:rsidRPr="00B17157" w:rsidRDefault="000A7899" w:rsidP="000A7899">
      <w:pPr>
        <w:jc w:val="both"/>
      </w:pPr>
      <w:r w:rsidRPr="00B17157">
        <w:rPr>
          <w:lang w:eastAsia="en-US"/>
        </w:rPr>
        <w:t>П</w:t>
      </w:r>
      <w:r w:rsidR="00530BA6" w:rsidRPr="00B17157">
        <w:rPr>
          <w:lang w:eastAsia="en-US"/>
        </w:rPr>
        <w:t>редставени</w:t>
      </w:r>
      <w:r w:rsidRPr="00B17157">
        <w:rPr>
          <w:lang w:eastAsia="en-US"/>
        </w:rPr>
        <w:t xml:space="preserve"> са</w:t>
      </w:r>
      <w:r w:rsidR="00530BA6" w:rsidRPr="00B17157">
        <w:t xml:space="preserve"> </w:t>
      </w:r>
      <w:r w:rsidR="00160825" w:rsidRPr="00B17157">
        <w:t>записи за</w:t>
      </w:r>
      <w:r w:rsidRPr="00B17157">
        <w:t xml:space="preserve"> количеството консумирана </w:t>
      </w:r>
      <w:r w:rsidR="00160825" w:rsidRPr="00B17157">
        <w:t xml:space="preserve">електроенергия </w:t>
      </w:r>
      <w:r w:rsidRPr="00B17157">
        <w:t>и оценка на съответствието</w:t>
      </w:r>
      <w:r w:rsidR="00530BA6" w:rsidRPr="00B17157">
        <w:t>.</w:t>
      </w:r>
    </w:p>
    <w:p w:rsidR="00872D51" w:rsidRPr="00B17157" w:rsidRDefault="00160825" w:rsidP="00872D51">
      <w:pPr>
        <w:autoSpaceDE w:val="0"/>
        <w:autoSpaceDN w:val="0"/>
        <w:adjustRightInd w:val="0"/>
        <w:jc w:val="both"/>
        <w:rPr>
          <w:b/>
          <w:bCs/>
        </w:rPr>
      </w:pPr>
      <w:r w:rsidRPr="00B17157">
        <w:rPr>
          <w:b/>
          <w:bCs/>
        </w:rPr>
        <w:t>Условие 8.3.</w:t>
      </w:r>
      <w:r w:rsidR="00872D51" w:rsidRPr="00B17157">
        <w:rPr>
          <w:b/>
          <w:bCs/>
        </w:rPr>
        <w:t xml:space="preserve"> С</w:t>
      </w:r>
      <w:r w:rsidR="00D0038B" w:rsidRPr="00B17157">
        <w:rPr>
          <w:b/>
          <w:bCs/>
        </w:rPr>
        <w:t>уровини, с</w:t>
      </w:r>
      <w:r w:rsidRPr="00B17157">
        <w:rPr>
          <w:b/>
          <w:bCs/>
        </w:rPr>
        <w:t>помагателни материали и горива</w:t>
      </w:r>
    </w:p>
    <w:p w:rsidR="00D0038B" w:rsidRPr="00B17157" w:rsidRDefault="00160825" w:rsidP="00872D51">
      <w:pPr>
        <w:pStyle w:val="CharChar3CharCharCharChar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17157">
        <w:rPr>
          <w:rFonts w:ascii="Times New Roman" w:hAnsi="Times New Roman"/>
          <w:bCs/>
          <w:sz w:val="24"/>
          <w:szCs w:val="24"/>
          <w:lang w:val="bg-BG"/>
        </w:rPr>
        <w:t xml:space="preserve">Операторът прилага: </w:t>
      </w:r>
    </w:p>
    <w:p w:rsidR="00D31856" w:rsidRPr="00B17157" w:rsidRDefault="00D0038B" w:rsidP="00872D51">
      <w:pPr>
        <w:jc w:val="both"/>
      </w:pPr>
      <w:r w:rsidRPr="00B17157">
        <w:rPr>
          <w:bCs/>
        </w:rPr>
        <w:t>-</w:t>
      </w:r>
      <w:r w:rsidR="00160825" w:rsidRPr="00B17157">
        <w:t xml:space="preserve">Инструкция, осигуряваща измерване/изчисляване и документиране на използваните количества спомагателни материали и горива съгласно условията поставени в комплексното разрешително и Инструкция </w:t>
      </w:r>
      <w:r w:rsidR="00D31856" w:rsidRPr="00B17157">
        <w:t>за оценка на съответствието на стойностите на годишните норми за ефективност при употребата на спомагателните материали и горивата с условията на разрешителното.</w:t>
      </w:r>
    </w:p>
    <w:p w:rsidR="00160825" w:rsidRPr="00B17157" w:rsidRDefault="00D31856" w:rsidP="00D31856">
      <w:pPr>
        <w:jc w:val="both"/>
      </w:pPr>
      <w:r w:rsidRPr="00B17157">
        <w:t>П</w:t>
      </w:r>
      <w:r w:rsidR="00160825" w:rsidRPr="00B17157">
        <w:t>редставен</w:t>
      </w:r>
      <w:r w:rsidRPr="00B17157">
        <w:t>и са</w:t>
      </w:r>
      <w:r w:rsidR="00160825" w:rsidRPr="00B17157">
        <w:t xml:space="preserve"> запис</w:t>
      </w:r>
      <w:r w:rsidR="00F4148F" w:rsidRPr="00B17157">
        <w:t>и</w:t>
      </w:r>
      <w:r w:rsidR="00160825" w:rsidRPr="00B17157">
        <w:t xml:space="preserve"> </w:t>
      </w:r>
      <w:r w:rsidRPr="00B17157">
        <w:t>с</w:t>
      </w:r>
      <w:r w:rsidRPr="00B17157">
        <w:rPr>
          <w:lang w:eastAsia="en-US"/>
        </w:rPr>
        <w:t xml:space="preserve"> оценка на съответствието, </w:t>
      </w:r>
      <w:r w:rsidR="00160825" w:rsidRPr="00B17157">
        <w:rPr>
          <w:bCs/>
        </w:rPr>
        <w:t>информационни листове за безопасност на</w:t>
      </w:r>
      <w:r w:rsidR="00160825" w:rsidRPr="00B17157">
        <w:t xml:space="preserve"> използваните опасни химични вещества и препарати, спомагателни материали и горива и Оценка за безопасността на съхранението на опасни химични вещества и смеси.</w:t>
      </w:r>
    </w:p>
    <w:p w:rsidR="00160825" w:rsidRPr="00B17157" w:rsidRDefault="00160825" w:rsidP="00D31856">
      <w:pPr>
        <w:autoSpaceDE w:val="0"/>
        <w:autoSpaceDN w:val="0"/>
        <w:adjustRightInd w:val="0"/>
        <w:jc w:val="both"/>
        <w:rPr>
          <w:b/>
        </w:rPr>
      </w:pPr>
      <w:r w:rsidRPr="00B17157">
        <w:rPr>
          <w:b/>
        </w:rPr>
        <w:t xml:space="preserve">Условие № 9.Емисии в атмосферата </w:t>
      </w:r>
    </w:p>
    <w:p w:rsidR="00160825" w:rsidRPr="00B17157" w:rsidRDefault="006251BB" w:rsidP="00D31856">
      <w:pPr>
        <w:autoSpaceDE w:val="0"/>
        <w:autoSpaceDN w:val="0"/>
        <w:adjustRightInd w:val="0"/>
        <w:jc w:val="both"/>
      </w:pPr>
      <w:r w:rsidRPr="00B17157">
        <w:rPr>
          <w:b/>
        </w:rPr>
        <w:t>Условие 9.</w:t>
      </w:r>
      <w:r w:rsidR="00C43368" w:rsidRPr="00B17157">
        <w:rPr>
          <w:b/>
        </w:rPr>
        <w:t>2</w:t>
      </w:r>
      <w:r w:rsidR="00160825" w:rsidRPr="00B17157">
        <w:rPr>
          <w:b/>
        </w:rPr>
        <w:t>.</w:t>
      </w:r>
      <w:r w:rsidR="001153E9" w:rsidRPr="00B17157">
        <w:rPr>
          <w:b/>
        </w:rPr>
        <w:t xml:space="preserve"> </w:t>
      </w:r>
      <w:r w:rsidR="00160825" w:rsidRPr="00B17157">
        <w:rPr>
          <w:b/>
        </w:rPr>
        <w:t>Емисии от точкови източници</w:t>
      </w:r>
    </w:p>
    <w:p w:rsidR="00160825" w:rsidRPr="00B17157" w:rsidRDefault="00160825" w:rsidP="00D3185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17157">
        <w:rPr>
          <w:bCs/>
        </w:rPr>
        <w:t>Т</w:t>
      </w:r>
      <w:r w:rsidRPr="00B17157">
        <w:t>ехнологичните и вентилационни газове</w:t>
      </w:r>
      <w:r w:rsidR="00B73F43" w:rsidRPr="00B17157">
        <w:t xml:space="preserve"> се изпускат организирано през </w:t>
      </w:r>
      <w:r w:rsidRPr="00B17157">
        <w:t>изпускащи устройства (комини)</w:t>
      </w:r>
      <w:r w:rsidR="00D31856" w:rsidRPr="00B17157">
        <w:t>, разрешени с условията на комплексното разрешително.</w:t>
      </w:r>
    </w:p>
    <w:p w:rsidR="001153E9" w:rsidRPr="00B17157" w:rsidRDefault="001153E9" w:rsidP="001153E9">
      <w:pPr>
        <w:tabs>
          <w:tab w:val="left" w:pos="0"/>
        </w:tabs>
        <w:ind w:right="9"/>
        <w:jc w:val="both"/>
        <w:rPr>
          <w:bCs/>
        </w:rPr>
      </w:pPr>
      <w:r w:rsidRPr="00B17157">
        <w:t>Операторът п</w:t>
      </w:r>
      <w:r w:rsidRPr="00B17157">
        <w:rPr>
          <w:bCs/>
        </w:rPr>
        <w:t>рилага И</w:t>
      </w:r>
      <w:r w:rsidRPr="00B17157">
        <w:t>нструкция за периодична оценка на съответствието на измерените стойности на контролираните параметри с определените в разрешителното емисионни норми, установяване на причините за несъответствията и предприемане на коригиращи действия. Собствените периодични измервания (СПИ) на емисиите на вредни вещества в отпадъчните газове, изпускани в атмосферния въздух се извършват от акредитирана лаборатория. Представени са протоколи от изпитване.</w:t>
      </w:r>
    </w:p>
    <w:p w:rsidR="00160825" w:rsidRPr="00B17157" w:rsidRDefault="00160825" w:rsidP="00C43368">
      <w:pPr>
        <w:autoSpaceDE w:val="0"/>
        <w:autoSpaceDN w:val="0"/>
        <w:adjustRightInd w:val="0"/>
        <w:jc w:val="both"/>
      </w:pPr>
      <w:r w:rsidRPr="00B17157">
        <w:rPr>
          <w:b/>
        </w:rPr>
        <w:t>Условие 9.3.</w:t>
      </w:r>
      <w:r w:rsidR="00C43368" w:rsidRPr="00B17157">
        <w:rPr>
          <w:b/>
        </w:rPr>
        <w:t xml:space="preserve"> </w:t>
      </w:r>
      <w:r w:rsidRPr="00B17157">
        <w:rPr>
          <w:b/>
        </w:rPr>
        <w:t>Неорганизирани емисии</w:t>
      </w:r>
      <w:r w:rsidRPr="00B17157">
        <w:t xml:space="preserve"> </w:t>
      </w:r>
    </w:p>
    <w:p w:rsidR="00160825" w:rsidRPr="00B17157" w:rsidRDefault="00C43368" w:rsidP="00C43368">
      <w:pPr>
        <w:autoSpaceDE w:val="0"/>
        <w:autoSpaceDN w:val="0"/>
        <w:adjustRightInd w:val="0"/>
        <w:jc w:val="both"/>
      </w:pPr>
      <w:r w:rsidRPr="00B17157">
        <w:t>Прилагат се И</w:t>
      </w:r>
      <w:r w:rsidR="00160825" w:rsidRPr="00B17157">
        <w:t xml:space="preserve">нструкции за </w:t>
      </w:r>
      <w:r w:rsidRPr="00B17157">
        <w:t>п</w:t>
      </w:r>
      <w:r w:rsidR="00160825" w:rsidRPr="00B17157">
        <w:t xml:space="preserve">ериодична оценка за наличието на източници на неорганизирани емисии на площадката, установяване на причините за </w:t>
      </w:r>
      <w:r w:rsidR="00160825" w:rsidRPr="00B17157">
        <w:lastRenderedPageBreak/>
        <w:t xml:space="preserve">неорганизираните емисии от тези източници и предприемане на мерки за ограничаването им и </w:t>
      </w:r>
      <w:r w:rsidR="005F460A" w:rsidRPr="00B17157">
        <w:t>Инструкция за и</w:t>
      </w:r>
      <w:r w:rsidR="00160825" w:rsidRPr="00B17157">
        <w:t xml:space="preserve">звършване на периодична оценка на спазването на мерките за предотвратяване и ограничаване на неорганизираните емисии, установяване на причините за несъответствията и предприемане на коригиращи действия. </w:t>
      </w:r>
      <w:r w:rsidRPr="00B17157">
        <w:t>П</w:t>
      </w:r>
      <w:r w:rsidR="005F460A" w:rsidRPr="00B17157">
        <w:t xml:space="preserve">редставени </w:t>
      </w:r>
      <w:r w:rsidRPr="00B17157">
        <w:t>са п</w:t>
      </w:r>
      <w:r w:rsidR="00160825" w:rsidRPr="00B17157">
        <w:t xml:space="preserve">ротоколи </w:t>
      </w:r>
      <w:r w:rsidR="005F460A" w:rsidRPr="00B17157">
        <w:t xml:space="preserve">от извършени проверки </w:t>
      </w:r>
      <w:r w:rsidR="00160825" w:rsidRPr="00B17157">
        <w:t>и запи</w:t>
      </w:r>
      <w:r w:rsidR="005F460A" w:rsidRPr="00B17157">
        <w:t>си с оценка на съответствието.</w:t>
      </w:r>
    </w:p>
    <w:p w:rsidR="00160825" w:rsidRPr="00B17157" w:rsidRDefault="00160825" w:rsidP="00C43368">
      <w:pPr>
        <w:rPr>
          <w:b/>
        </w:rPr>
      </w:pPr>
      <w:r w:rsidRPr="00B17157">
        <w:rPr>
          <w:b/>
        </w:rPr>
        <w:t>Условие 9.4.</w:t>
      </w:r>
      <w:r w:rsidR="00C43368" w:rsidRPr="00B17157">
        <w:rPr>
          <w:b/>
        </w:rPr>
        <w:t xml:space="preserve"> </w:t>
      </w:r>
      <w:r w:rsidRPr="00B17157">
        <w:rPr>
          <w:b/>
        </w:rPr>
        <w:t>Интензивно миришещи вещества</w:t>
      </w:r>
    </w:p>
    <w:p w:rsidR="00524287" w:rsidRPr="00B17157" w:rsidRDefault="00160825" w:rsidP="00C43368">
      <w:pPr>
        <w:autoSpaceDE w:val="0"/>
        <w:autoSpaceDN w:val="0"/>
        <w:adjustRightInd w:val="0"/>
        <w:jc w:val="both"/>
      </w:pPr>
      <w:r w:rsidRPr="00B17157">
        <w:t xml:space="preserve">Оператора прилага </w:t>
      </w:r>
      <w:r w:rsidR="00524287" w:rsidRPr="00B17157">
        <w:rPr>
          <w:lang w:val="ru-RU"/>
        </w:rPr>
        <w:t>инструкция за периодична оценка на спазването на мерките за предотвратяване/отстраняване емисиите на интензивно миришещи вещества</w:t>
      </w:r>
      <w:r w:rsidR="00524287" w:rsidRPr="00B17157">
        <w:t>.</w:t>
      </w:r>
    </w:p>
    <w:p w:rsidR="00160825" w:rsidRPr="00B17157" w:rsidRDefault="00524287" w:rsidP="00C43368">
      <w:pPr>
        <w:autoSpaceDE w:val="0"/>
        <w:autoSpaceDN w:val="0"/>
        <w:adjustRightInd w:val="0"/>
        <w:jc w:val="both"/>
      </w:pPr>
      <w:r w:rsidRPr="00B17157">
        <w:t>П</w:t>
      </w:r>
      <w:r w:rsidR="003164E2" w:rsidRPr="00B17157">
        <w:t xml:space="preserve">редставени </w:t>
      </w:r>
      <w:r w:rsidRPr="00B17157">
        <w:t>са п</w:t>
      </w:r>
      <w:r w:rsidR="003164E2" w:rsidRPr="00B17157">
        <w:t>ротоколи от извършени проверки и записи с оценка на съответствието</w:t>
      </w:r>
      <w:r w:rsidRPr="00B17157">
        <w:t xml:space="preserve">. </w:t>
      </w:r>
      <w:r w:rsidR="00B7481E" w:rsidRPr="00B17157">
        <w:t xml:space="preserve">От </w:t>
      </w:r>
      <w:r w:rsidRPr="00B17157">
        <w:t xml:space="preserve">извършена </w:t>
      </w:r>
      <w:r w:rsidR="00B7481E" w:rsidRPr="00B17157">
        <w:t xml:space="preserve">проверка </w:t>
      </w:r>
      <w:r w:rsidR="003164E2" w:rsidRPr="00B17157">
        <w:t>на място н</w:t>
      </w:r>
      <w:r w:rsidR="00160825" w:rsidRPr="00B17157">
        <w:t xml:space="preserve">е е констатирано разпространение на неприятни миризми </w:t>
      </w:r>
      <w:r w:rsidRPr="00B17157">
        <w:t xml:space="preserve">извън </w:t>
      </w:r>
      <w:r w:rsidR="00160825" w:rsidRPr="00B17157">
        <w:t>границите на производствената площадка.</w:t>
      </w:r>
    </w:p>
    <w:p w:rsidR="00524287" w:rsidRPr="00B17157" w:rsidRDefault="00160825" w:rsidP="00524287">
      <w:pPr>
        <w:jc w:val="both"/>
        <w:rPr>
          <w:b/>
        </w:rPr>
      </w:pPr>
      <w:r w:rsidRPr="00B17157">
        <w:rPr>
          <w:b/>
        </w:rPr>
        <w:t xml:space="preserve">Условие </w:t>
      </w:r>
      <w:r w:rsidR="005F460A" w:rsidRPr="00B17157">
        <w:rPr>
          <w:b/>
        </w:rPr>
        <w:t>9.5.</w:t>
      </w:r>
      <w:r w:rsidR="00524287" w:rsidRPr="00B17157">
        <w:rPr>
          <w:b/>
        </w:rPr>
        <w:t xml:space="preserve"> </w:t>
      </w:r>
      <w:r w:rsidR="005F460A" w:rsidRPr="00B17157">
        <w:rPr>
          <w:b/>
        </w:rPr>
        <w:t xml:space="preserve">Въздействие на емисиите на </w:t>
      </w:r>
      <w:r w:rsidRPr="00B17157">
        <w:rPr>
          <w:b/>
        </w:rPr>
        <w:t>вредни вещества върху качеството на атмосферния въздух</w:t>
      </w:r>
    </w:p>
    <w:p w:rsidR="00524287" w:rsidRPr="00B17157" w:rsidRDefault="00524287" w:rsidP="00524287">
      <w:pPr>
        <w:tabs>
          <w:tab w:val="left" w:pos="709"/>
        </w:tabs>
        <w:jc w:val="both"/>
      </w:pPr>
      <w:r w:rsidRPr="00B17157">
        <w:t>При извършения собствен мониторинг не са установени стойности на контролираните показатели надвишаващи установените с КР НДЕ.</w:t>
      </w:r>
    </w:p>
    <w:p w:rsidR="00524287" w:rsidRPr="00B17157" w:rsidRDefault="00160825" w:rsidP="00524287">
      <w:pPr>
        <w:autoSpaceDE w:val="0"/>
        <w:autoSpaceDN w:val="0"/>
        <w:adjustRightInd w:val="0"/>
        <w:jc w:val="both"/>
        <w:rPr>
          <w:b/>
        </w:rPr>
      </w:pPr>
      <w:r w:rsidRPr="00B17157">
        <w:rPr>
          <w:b/>
        </w:rPr>
        <w:t>Условие 9.6.</w:t>
      </w:r>
      <w:r w:rsidR="00524287" w:rsidRPr="00B17157">
        <w:rPr>
          <w:b/>
        </w:rPr>
        <w:t xml:space="preserve"> </w:t>
      </w:r>
      <w:r w:rsidRPr="00B17157">
        <w:rPr>
          <w:b/>
        </w:rPr>
        <w:t>Собствен мониторинг</w:t>
      </w:r>
    </w:p>
    <w:p w:rsidR="00524287" w:rsidRPr="00B17157" w:rsidRDefault="00524287" w:rsidP="00524287">
      <w:pPr>
        <w:jc w:val="both"/>
      </w:pPr>
      <w:r w:rsidRPr="00B17157">
        <w:rPr>
          <w:rFonts w:eastAsia="PMingLiU"/>
        </w:rPr>
        <w:t>Извършва се о</w:t>
      </w:r>
      <w:r w:rsidRPr="00B17157">
        <w:rPr>
          <w:bCs/>
        </w:rPr>
        <w:t>пределения с условията на комплексното разрешително мониторинг на емисиите на вредни вещества, изпускани в атмосферния въздух от неподвижни източници</w:t>
      </w:r>
      <w:r w:rsidRPr="00B17157">
        <w:rPr>
          <w:rFonts w:eastAsia="PMingLiU"/>
        </w:rPr>
        <w:t xml:space="preserve">. </w:t>
      </w:r>
      <w:r w:rsidRPr="00B17157">
        <w:t xml:space="preserve"> Представени са протоколи от изпитване от акредитирана лаборатория</w:t>
      </w:r>
      <w:r w:rsidRPr="00B17157">
        <w:rPr>
          <w:bCs/>
        </w:rPr>
        <w:t>.</w:t>
      </w:r>
    </w:p>
    <w:p w:rsidR="00160825" w:rsidRPr="00B17157" w:rsidRDefault="00160825" w:rsidP="00EE1A30">
      <w:pPr>
        <w:autoSpaceDE w:val="0"/>
        <w:autoSpaceDN w:val="0"/>
        <w:adjustRightInd w:val="0"/>
        <w:jc w:val="both"/>
        <w:rPr>
          <w:b/>
          <w:bCs/>
        </w:rPr>
      </w:pPr>
      <w:r w:rsidRPr="00B17157">
        <w:rPr>
          <w:b/>
        </w:rPr>
        <w:t>Условие № 10.</w:t>
      </w:r>
      <w:r w:rsidR="00EE1A30" w:rsidRPr="00B17157">
        <w:rPr>
          <w:b/>
        </w:rPr>
        <w:t xml:space="preserve"> </w:t>
      </w:r>
      <w:r w:rsidRPr="00B17157">
        <w:rPr>
          <w:b/>
        </w:rPr>
        <w:t>Емисии на отпадъчни води</w:t>
      </w:r>
    </w:p>
    <w:p w:rsidR="00BC575D" w:rsidRPr="00B17157" w:rsidRDefault="00160825" w:rsidP="00EE1A30">
      <w:pPr>
        <w:autoSpaceDE w:val="0"/>
        <w:autoSpaceDN w:val="0"/>
        <w:adjustRightInd w:val="0"/>
        <w:jc w:val="both"/>
        <w:rPr>
          <w:b/>
          <w:bCs/>
        </w:rPr>
      </w:pPr>
      <w:r w:rsidRPr="00B17157">
        <w:rPr>
          <w:b/>
          <w:bCs/>
        </w:rPr>
        <w:t>Условие 10.1.</w:t>
      </w:r>
      <w:r w:rsidR="00EE1A30" w:rsidRPr="00B17157">
        <w:rPr>
          <w:b/>
          <w:bCs/>
        </w:rPr>
        <w:t xml:space="preserve"> </w:t>
      </w:r>
      <w:r w:rsidRPr="00B17157">
        <w:rPr>
          <w:b/>
          <w:bCs/>
        </w:rPr>
        <w:t>Производствени отпадъчни води</w:t>
      </w:r>
    </w:p>
    <w:p w:rsidR="00FA33DC" w:rsidRPr="00B17157" w:rsidRDefault="00FA33DC" w:rsidP="004A62B4">
      <w:pPr>
        <w:jc w:val="both"/>
      </w:pPr>
      <w:r w:rsidRPr="00B17157">
        <w:t>С условието е разрешана експлоатацията на пречиствателно съоръжение - водомаслен сепаратор за производствени (измивни) отпадъчни води от сградата на новите два водогрейни котли: Водогреен котел ВК № 30HAA10AC001 – 19 MW и  Водогреен котел ВК № 30HAA20AC001 – 19 MW. Към момента на проверката съоръжението е изградено, но не е въведено в редовна експлоатация.</w:t>
      </w:r>
    </w:p>
    <w:p w:rsidR="00D82266" w:rsidRPr="00B17157" w:rsidRDefault="00D82266" w:rsidP="004A62B4">
      <w:pPr>
        <w:jc w:val="both"/>
      </w:pPr>
      <w:r w:rsidRPr="00B17157">
        <w:t>Изготв</w:t>
      </w:r>
      <w:r w:rsidR="000D3FA3" w:rsidRPr="00B17157">
        <w:t>ени са И</w:t>
      </w:r>
      <w:r w:rsidRPr="00B17157">
        <w:t>нструкция за поддържане на оптималните стойности на технологичните параметри, осигуряващи оптимален работен режим на пречиствателното съоръжение</w:t>
      </w:r>
      <w:r w:rsidR="000D3FA3" w:rsidRPr="00B17157">
        <w:t xml:space="preserve"> и Инструкция за периодична оценка на съответствие на измерените стойности на контролираните параметри за пречиствателното съоръжение, с определените оптимални такива по условието на разрешителното</w:t>
      </w:r>
      <w:r w:rsidRPr="00B17157">
        <w:t>.</w:t>
      </w:r>
    </w:p>
    <w:p w:rsidR="00F070E2" w:rsidRPr="00B17157" w:rsidRDefault="007211A1" w:rsidP="007211A1">
      <w:pPr>
        <w:autoSpaceDE w:val="0"/>
        <w:autoSpaceDN w:val="0"/>
        <w:adjustRightInd w:val="0"/>
        <w:jc w:val="both"/>
      </w:pPr>
      <w:r w:rsidRPr="00B17157">
        <w:rPr>
          <w:noProof/>
        </w:rPr>
        <w:t>И</w:t>
      </w:r>
      <w:r w:rsidR="00160825" w:rsidRPr="00B17157">
        <w:rPr>
          <w:noProof/>
        </w:rPr>
        <w:t>звърш</w:t>
      </w:r>
      <w:r w:rsidRPr="00B17157">
        <w:rPr>
          <w:noProof/>
        </w:rPr>
        <w:t>ва се</w:t>
      </w:r>
      <w:r w:rsidR="00160825" w:rsidRPr="00B17157">
        <w:rPr>
          <w:noProof/>
        </w:rPr>
        <w:t xml:space="preserve"> предвидения с условията на комплексното разрешително </w:t>
      </w:r>
      <w:r w:rsidRPr="00B17157">
        <w:rPr>
          <w:noProof/>
        </w:rPr>
        <w:t xml:space="preserve">мониторинг </w:t>
      </w:r>
      <w:r w:rsidR="00160825" w:rsidRPr="00B17157">
        <w:rPr>
          <w:noProof/>
        </w:rPr>
        <w:t xml:space="preserve">на </w:t>
      </w:r>
      <w:r w:rsidR="00F070E2" w:rsidRPr="00B17157">
        <w:t>смесен поток (производствени, охлаждащи, битово-фекални и дъждовни) отпадъчни води</w:t>
      </w:r>
      <w:r w:rsidRPr="00B17157">
        <w:t>. Представени са протоколи от изпитване от акредитирана лаборатория.</w:t>
      </w:r>
    </w:p>
    <w:p w:rsidR="00160825" w:rsidRPr="00B17157" w:rsidRDefault="00160825" w:rsidP="007211A1">
      <w:pPr>
        <w:autoSpaceDE w:val="0"/>
        <w:autoSpaceDN w:val="0"/>
        <w:adjustRightInd w:val="0"/>
        <w:jc w:val="both"/>
        <w:rPr>
          <w:b/>
          <w:bCs/>
        </w:rPr>
      </w:pPr>
      <w:r w:rsidRPr="00B17157">
        <w:rPr>
          <w:b/>
          <w:bCs/>
        </w:rPr>
        <w:t>Условие 10.2.</w:t>
      </w:r>
      <w:r w:rsidR="007211A1" w:rsidRPr="00B17157">
        <w:rPr>
          <w:b/>
          <w:bCs/>
        </w:rPr>
        <w:t xml:space="preserve"> </w:t>
      </w:r>
      <w:r w:rsidRPr="00B17157">
        <w:rPr>
          <w:b/>
          <w:bCs/>
        </w:rPr>
        <w:t>Охлаждащи води</w:t>
      </w:r>
    </w:p>
    <w:p w:rsidR="007211A1" w:rsidRPr="00B17157" w:rsidRDefault="007211A1" w:rsidP="007211A1">
      <w:pPr>
        <w:autoSpaceDE w:val="0"/>
        <w:autoSpaceDN w:val="0"/>
        <w:adjustRightInd w:val="0"/>
        <w:jc w:val="both"/>
      </w:pPr>
      <w:r w:rsidRPr="00B17157">
        <w:rPr>
          <w:noProof/>
        </w:rPr>
        <w:t xml:space="preserve">Извършва се предвидения с условията на комплексното разрешително мониторинг на </w:t>
      </w:r>
      <w:r w:rsidRPr="00B17157">
        <w:t>смесен поток (производствени, охлаждащи, битово-фекални и дъждовни) отпадъчни води. Представени са протоколи от изпитване от акредитирана лаборатория.</w:t>
      </w:r>
    </w:p>
    <w:p w:rsidR="007211A1" w:rsidRPr="00B17157" w:rsidRDefault="00160825" w:rsidP="007211A1">
      <w:pPr>
        <w:autoSpaceDE w:val="0"/>
        <w:autoSpaceDN w:val="0"/>
        <w:adjustRightInd w:val="0"/>
        <w:jc w:val="both"/>
        <w:rPr>
          <w:b/>
          <w:bCs/>
        </w:rPr>
      </w:pPr>
      <w:r w:rsidRPr="00B17157">
        <w:rPr>
          <w:b/>
          <w:bCs/>
        </w:rPr>
        <w:t>Условие 10.3.</w:t>
      </w:r>
      <w:r w:rsidR="007211A1" w:rsidRPr="00B17157">
        <w:rPr>
          <w:b/>
          <w:bCs/>
        </w:rPr>
        <w:t xml:space="preserve"> </w:t>
      </w:r>
      <w:r w:rsidRPr="00B17157">
        <w:rPr>
          <w:b/>
          <w:bCs/>
        </w:rPr>
        <w:t>Битово-фекални води</w:t>
      </w:r>
    </w:p>
    <w:p w:rsidR="007211A1" w:rsidRPr="00B17157" w:rsidRDefault="007211A1" w:rsidP="007211A1">
      <w:pPr>
        <w:autoSpaceDE w:val="0"/>
        <w:autoSpaceDN w:val="0"/>
        <w:adjustRightInd w:val="0"/>
        <w:jc w:val="both"/>
      </w:pPr>
      <w:r w:rsidRPr="00B17157">
        <w:rPr>
          <w:noProof/>
        </w:rPr>
        <w:t xml:space="preserve">Извършва се предвидения с условията на комплексното разрешително мониторинг на </w:t>
      </w:r>
      <w:r w:rsidRPr="00B17157">
        <w:t>смесен поток (производствени, охлаждащи, битово-фекални и дъждовни) отпадъчни води. Представени са протоколи от изпитване от акредитирана лаборатория.</w:t>
      </w:r>
    </w:p>
    <w:p w:rsidR="00160825" w:rsidRPr="00B17157" w:rsidRDefault="00160825" w:rsidP="007211A1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B17157">
        <w:rPr>
          <w:b/>
          <w:bCs/>
        </w:rPr>
        <w:t>Условие 10.4.</w:t>
      </w:r>
      <w:r w:rsidR="007211A1" w:rsidRPr="00B17157">
        <w:rPr>
          <w:b/>
          <w:bCs/>
        </w:rPr>
        <w:t xml:space="preserve"> </w:t>
      </w:r>
      <w:r w:rsidRPr="00B17157">
        <w:rPr>
          <w:b/>
          <w:bCs/>
        </w:rPr>
        <w:t xml:space="preserve">Дъждовни води </w:t>
      </w:r>
    </w:p>
    <w:p w:rsidR="00775139" w:rsidRPr="00B17157" w:rsidRDefault="007211A1" w:rsidP="00775139">
      <w:pPr>
        <w:autoSpaceDE w:val="0"/>
        <w:autoSpaceDN w:val="0"/>
        <w:adjustRightInd w:val="0"/>
        <w:jc w:val="both"/>
      </w:pPr>
      <w:r w:rsidRPr="00B17157">
        <w:rPr>
          <w:noProof/>
        </w:rPr>
        <w:t xml:space="preserve">Извършва се предвидения с условията на комплексното разрешително мониторинг на </w:t>
      </w:r>
      <w:r w:rsidRPr="00B17157">
        <w:t>смесен поток (производствени, охлаждащи, битово-фекални и дъждовни) отпадъчни води. Представени са протоколи от изпитване от акредитирана лаборатория.</w:t>
      </w:r>
    </w:p>
    <w:p w:rsidR="00160825" w:rsidRPr="00B17157" w:rsidRDefault="00160825" w:rsidP="00775139">
      <w:pPr>
        <w:autoSpaceDE w:val="0"/>
        <w:autoSpaceDN w:val="0"/>
        <w:adjustRightInd w:val="0"/>
        <w:jc w:val="both"/>
      </w:pPr>
      <w:r w:rsidRPr="00B17157">
        <w:rPr>
          <w:b/>
        </w:rPr>
        <w:t>Условие № 11.</w:t>
      </w:r>
      <w:r w:rsidR="00775139" w:rsidRPr="00B17157">
        <w:rPr>
          <w:b/>
        </w:rPr>
        <w:t xml:space="preserve"> </w:t>
      </w:r>
      <w:r w:rsidRPr="00B17157">
        <w:rPr>
          <w:b/>
        </w:rPr>
        <w:t>Управление на отпадъците</w:t>
      </w:r>
      <w:r w:rsidRPr="00B17157">
        <w:rPr>
          <w:b/>
          <w:bCs/>
          <w:spacing w:val="2"/>
        </w:rPr>
        <w:t xml:space="preserve"> </w:t>
      </w:r>
    </w:p>
    <w:p w:rsidR="00160825" w:rsidRPr="00B17157" w:rsidRDefault="00160825" w:rsidP="00775139">
      <w:pPr>
        <w:autoSpaceDE w:val="0"/>
        <w:autoSpaceDN w:val="0"/>
        <w:adjustRightInd w:val="0"/>
        <w:jc w:val="both"/>
        <w:rPr>
          <w:bCs/>
        </w:rPr>
      </w:pPr>
      <w:r w:rsidRPr="00B17157">
        <w:rPr>
          <w:b/>
          <w:bCs/>
        </w:rPr>
        <w:t>Условие 11.1. Образуване на отпадъци</w:t>
      </w:r>
      <w:r w:rsidRPr="00B17157">
        <w:rPr>
          <w:bCs/>
        </w:rPr>
        <w:t xml:space="preserve"> </w:t>
      </w:r>
    </w:p>
    <w:p w:rsidR="00775139" w:rsidRPr="00B17157" w:rsidRDefault="00775139" w:rsidP="00775139">
      <w:pPr>
        <w:jc w:val="both"/>
      </w:pPr>
      <w:r w:rsidRPr="00B17157">
        <w:lastRenderedPageBreak/>
        <w:t xml:space="preserve">Образуваните отпадъци от производствената дейност на площадката не се различават по вид (код и наименование) и количества разрешени с условията на комплексното разрешително. </w:t>
      </w:r>
    </w:p>
    <w:p w:rsidR="00F47E0C" w:rsidRPr="00B17157" w:rsidRDefault="00F83E64" w:rsidP="00775139">
      <w:pPr>
        <w:autoSpaceDE w:val="0"/>
        <w:autoSpaceDN w:val="0"/>
        <w:adjustRightInd w:val="0"/>
        <w:jc w:val="both"/>
        <w:rPr>
          <w:bCs/>
        </w:rPr>
      </w:pPr>
      <w:r w:rsidRPr="00B17157">
        <w:t>Операторът прилага</w:t>
      </w:r>
      <w:r w:rsidR="00E22FD0" w:rsidRPr="00B17157">
        <w:t xml:space="preserve"> </w:t>
      </w:r>
      <w:r w:rsidR="00775139" w:rsidRPr="00B17157">
        <w:t>и</w:t>
      </w:r>
      <w:r w:rsidR="000E19F2" w:rsidRPr="00B17157">
        <w:rPr>
          <w:bCs/>
          <w:lang w:val="zu-ZA"/>
        </w:rPr>
        <w:t xml:space="preserve">нструкция за периодична оценка на количеството образувани </w:t>
      </w:r>
      <w:r w:rsidR="00417FF1" w:rsidRPr="00B17157">
        <w:rPr>
          <w:bCs/>
        </w:rPr>
        <w:t xml:space="preserve">отпадъци </w:t>
      </w:r>
      <w:r w:rsidR="00775139" w:rsidRPr="00B17157">
        <w:rPr>
          <w:bCs/>
        </w:rPr>
        <w:t>з</w:t>
      </w:r>
      <w:r w:rsidR="000E19F2" w:rsidRPr="00B17157">
        <w:rPr>
          <w:bCs/>
          <w:lang w:val="zu-ZA"/>
        </w:rPr>
        <w:t xml:space="preserve">а единица продукт, на причините за установените несъответствия с определените в </w:t>
      </w:r>
      <w:r w:rsidR="00417FF1" w:rsidRPr="00B17157">
        <w:rPr>
          <w:bCs/>
        </w:rPr>
        <w:t>комплексното</w:t>
      </w:r>
      <w:r w:rsidR="000E19F2" w:rsidRPr="00B17157">
        <w:rPr>
          <w:bCs/>
          <w:lang w:val="zu-ZA"/>
        </w:rPr>
        <w:t xml:space="preserve"> разрешително и за предприемане на коригиращи действия. </w:t>
      </w:r>
      <w:r w:rsidR="00775139" w:rsidRPr="00B17157">
        <w:t>Представени са записи за количествата образувани отпадъци на площадката</w:t>
      </w:r>
      <w:r w:rsidR="00F47E0C" w:rsidRPr="00B17157">
        <w:t xml:space="preserve"> </w:t>
      </w:r>
      <w:r w:rsidR="00417FF1" w:rsidRPr="00B17157">
        <w:rPr>
          <w:bCs/>
        </w:rPr>
        <w:t>с оценка на съответствието</w:t>
      </w:r>
      <w:r w:rsidR="00F47E0C" w:rsidRPr="00B17157">
        <w:rPr>
          <w:bCs/>
        </w:rPr>
        <w:t>.</w:t>
      </w:r>
    </w:p>
    <w:p w:rsidR="007B1426" w:rsidRPr="00B17157" w:rsidRDefault="007B1426" w:rsidP="007B1426">
      <w:pPr>
        <w:jc w:val="both"/>
        <w:rPr>
          <w:b/>
          <w:bCs/>
        </w:rPr>
      </w:pPr>
      <w:r w:rsidRPr="00B17157">
        <w:rPr>
          <w:b/>
        </w:rPr>
        <w:t xml:space="preserve">Условие 11.2. </w:t>
      </w:r>
      <w:r w:rsidRPr="00B17157">
        <w:rPr>
          <w:b/>
          <w:bCs/>
        </w:rPr>
        <w:t>Приемане на отпадъците за третиране</w:t>
      </w:r>
    </w:p>
    <w:p w:rsidR="007B1426" w:rsidRPr="00B17157" w:rsidRDefault="007B1426" w:rsidP="007B1426">
      <w:pPr>
        <w:jc w:val="both"/>
      </w:pPr>
      <w:r w:rsidRPr="00B17157">
        <w:t xml:space="preserve">На притежателя на настоящото разрешително не се разрешава приемане на отпадъци за третиране на площадката. От извършената проверка на място не са констатирани несъответствия. </w:t>
      </w:r>
    </w:p>
    <w:p w:rsidR="00160825" w:rsidRPr="00B17157" w:rsidRDefault="00160825" w:rsidP="007B1426">
      <w:pPr>
        <w:autoSpaceDE w:val="0"/>
        <w:autoSpaceDN w:val="0"/>
        <w:adjustRightInd w:val="0"/>
        <w:jc w:val="both"/>
        <w:rPr>
          <w:bCs/>
        </w:rPr>
      </w:pPr>
      <w:r w:rsidRPr="00B17157">
        <w:rPr>
          <w:b/>
          <w:bCs/>
        </w:rPr>
        <w:t xml:space="preserve">Условие 11.3. </w:t>
      </w:r>
      <w:r w:rsidR="00995015" w:rsidRPr="00B17157">
        <w:rPr>
          <w:b/>
          <w:bCs/>
        </w:rPr>
        <w:t>Предварително</w:t>
      </w:r>
      <w:r w:rsidRPr="00B17157">
        <w:rPr>
          <w:b/>
          <w:bCs/>
        </w:rPr>
        <w:t xml:space="preserve"> съхраняване на отпадъци</w:t>
      </w:r>
      <w:r w:rsidRPr="00B17157">
        <w:rPr>
          <w:bCs/>
        </w:rPr>
        <w:t xml:space="preserve"> </w:t>
      </w:r>
    </w:p>
    <w:p w:rsidR="00995015" w:rsidRPr="00B17157" w:rsidRDefault="00995015" w:rsidP="00995015">
      <w:pPr>
        <w:jc w:val="both"/>
      </w:pPr>
      <w:r w:rsidRPr="00B17157">
        <w:rPr>
          <w:bCs/>
        </w:rPr>
        <w:t xml:space="preserve">Извършва се съхраняване на отпадъците, разрешени с условията на издаденото комплексно разрешително и на определените за тази цел площадки. </w:t>
      </w:r>
    </w:p>
    <w:p w:rsidR="00995015" w:rsidRPr="00B17157" w:rsidRDefault="00995015" w:rsidP="00995015">
      <w:pPr>
        <w:jc w:val="both"/>
      </w:pPr>
      <w:r w:rsidRPr="00B17157">
        <w:rPr>
          <w:rFonts w:eastAsia="PMingLiU"/>
          <w:lang w:eastAsia="pl-PL"/>
        </w:rPr>
        <w:t xml:space="preserve">Операторът прилага инструкция за периодична оценка на съответствието на предварителното съхраняване с условията на разрешителното, на причините за установените несъответствия и за предприемане на коригиращи действия. </w:t>
      </w:r>
      <w:r w:rsidRPr="00B17157">
        <w:t xml:space="preserve">Представени са </w:t>
      </w:r>
      <w:r w:rsidRPr="00B17157">
        <w:rPr>
          <w:bCs/>
        </w:rPr>
        <w:t xml:space="preserve">записи от извършени проверки. </w:t>
      </w:r>
      <w:r w:rsidRPr="00B17157">
        <w:t>Не са констатирани несъответствия.</w:t>
      </w:r>
    </w:p>
    <w:p w:rsidR="00160825" w:rsidRPr="00B17157" w:rsidRDefault="00160825" w:rsidP="0013763A">
      <w:pPr>
        <w:autoSpaceDE w:val="0"/>
        <w:autoSpaceDN w:val="0"/>
        <w:adjustRightInd w:val="0"/>
        <w:jc w:val="both"/>
        <w:rPr>
          <w:b/>
          <w:bCs/>
        </w:rPr>
      </w:pPr>
      <w:r w:rsidRPr="00B17157">
        <w:rPr>
          <w:b/>
          <w:bCs/>
        </w:rPr>
        <w:t>Условие 11.4.</w:t>
      </w:r>
      <w:r w:rsidR="000B50A7" w:rsidRPr="00B17157">
        <w:rPr>
          <w:b/>
          <w:bCs/>
        </w:rPr>
        <w:t xml:space="preserve"> Транспортиране на отпадъците</w:t>
      </w:r>
    </w:p>
    <w:p w:rsidR="0013763A" w:rsidRPr="00B17157" w:rsidRDefault="0013763A" w:rsidP="0013763A">
      <w:pPr>
        <w:jc w:val="both"/>
      </w:pPr>
      <w:r w:rsidRPr="00B17157">
        <w:rPr>
          <w:bCs/>
        </w:rPr>
        <w:t>За транспортиране извън територията на площадката са предавани отпадъците разрешени с условията на издаденото комплексно разрешително на фирми притежаващи необходимите документи за това.</w:t>
      </w:r>
      <w:r w:rsidRPr="00B17157">
        <w:t xml:space="preserve"> Представени са разрешителни, регистрационни документи, договори, приемо-предавателни протоколи и кантарни бележки за предадените производствени неопасни отпадъци. Н</w:t>
      </w:r>
      <w:r w:rsidRPr="00B17157">
        <w:rPr>
          <w:lang w:val="en-US"/>
        </w:rPr>
        <w:t xml:space="preserve">е </w:t>
      </w:r>
      <w:r w:rsidRPr="00B17157">
        <w:t>е извършвано транспортиране и предаване на опасни отпадъци</w:t>
      </w:r>
    </w:p>
    <w:p w:rsidR="002457C3" w:rsidRPr="00B17157" w:rsidRDefault="002457C3" w:rsidP="002457C3">
      <w:pPr>
        <w:jc w:val="both"/>
      </w:pPr>
      <w:r w:rsidRPr="00B17157">
        <w:rPr>
          <w:rFonts w:eastAsia="PMingLiU"/>
          <w:b/>
        </w:rPr>
        <w:t>Условие 11.5. Оползотворяване, в т. ч. рециклиране на отпадъците</w:t>
      </w:r>
    </w:p>
    <w:p w:rsidR="00160825" w:rsidRPr="00B17157" w:rsidRDefault="004B792F" w:rsidP="00B937C4">
      <w:pPr>
        <w:jc w:val="both"/>
        <w:rPr>
          <w:bCs/>
        </w:rPr>
      </w:pPr>
      <w:r w:rsidRPr="00B17157">
        <w:t xml:space="preserve">На оператора се разрешава да предава </w:t>
      </w:r>
      <w:r w:rsidR="00920276" w:rsidRPr="00B17157">
        <w:t>за оползотворяване, в т. ч. рециклиране, отпадъците от дейността на предприятието</w:t>
      </w:r>
      <w:r w:rsidRPr="00B17157">
        <w:t xml:space="preserve">, </w:t>
      </w:r>
      <w:r w:rsidRPr="00B17157">
        <w:rPr>
          <w:bCs/>
        </w:rPr>
        <w:t xml:space="preserve">извън територията на площадката, единствено на фирми, притежаващи </w:t>
      </w:r>
      <w:r w:rsidR="00920276" w:rsidRPr="00B17157">
        <w:rPr>
          <w:bCs/>
        </w:rPr>
        <w:t>документ по чл. 67 от ЗУО или комплексно разрешително за конкретния вид отпадък и за извършване на съответната дейност</w:t>
      </w:r>
      <w:r w:rsidRPr="00B17157">
        <w:rPr>
          <w:bCs/>
        </w:rPr>
        <w:t>, въз основа на писмен договор</w:t>
      </w:r>
      <w:r w:rsidR="00B937C4" w:rsidRPr="00B17157">
        <w:rPr>
          <w:bCs/>
        </w:rPr>
        <w:t xml:space="preserve"> </w:t>
      </w:r>
      <w:r w:rsidR="00B937C4" w:rsidRPr="00B17157">
        <w:rPr>
          <w:rFonts w:eastAsia="PMingLiU"/>
          <w:lang w:eastAsia="pl-PL"/>
        </w:rPr>
        <w:t>или да ги предава по реда и при спазване на изискванията на Регламент (ЕО) № 1013/2006</w:t>
      </w:r>
      <w:r w:rsidRPr="00B17157">
        <w:rPr>
          <w:bCs/>
        </w:rPr>
        <w:t>.</w:t>
      </w:r>
      <w:r w:rsidR="001F5C5B" w:rsidRPr="00B17157">
        <w:rPr>
          <w:bCs/>
        </w:rPr>
        <w:t xml:space="preserve"> </w:t>
      </w:r>
      <w:r w:rsidR="002457C3" w:rsidRPr="00B17157">
        <w:rPr>
          <w:bCs/>
        </w:rPr>
        <w:t>За проверявания период не са констатирани несъответствия.</w:t>
      </w:r>
    </w:p>
    <w:p w:rsidR="00160825" w:rsidRPr="00B17157" w:rsidRDefault="00160825" w:rsidP="00B937C4">
      <w:pPr>
        <w:jc w:val="both"/>
        <w:rPr>
          <w:b/>
        </w:rPr>
      </w:pPr>
      <w:r w:rsidRPr="00B17157">
        <w:rPr>
          <w:b/>
        </w:rPr>
        <w:t>Условие 11.6. Обезвреждане на отпадъците</w:t>
      </w:r>
    </w:p>
    <w:p w:rsidR="00B937C4" w:rsidRPr="00B17157" w:rsidRDefault="00160825" w:rsidP="00B937C4">
      <w:pPr>
        <w:jc w:val="both"/>
        <w:rPr>
          <w:bCs/>
        </w:rPr>
      </w:pPr>
      <w:r w:rsidRPr="00B17157">
        <w:rPr>
          <w:lang w:eastAsia="pl-PL"/>
        </w:rPr>
        <w:t>На оператора се разрешава единствено да предава за обезвреждане отпадъците</w:t>
      </w:r>
      <w:r w:rsidR="00B937C4" w:rsidRPr="00B17157">
        <w:rPr>
          <w:rFonts w:eastAsia="PMingLiU"/>
          <w:lang w:eastAsia="pl-PL"/>
        </w:rPr>
        <w:t xml:space="preserve"> от дейността на предприятието извън територията на площадката единствено на лица, притежаващи разрешение по чл. 67 от ЗУО или комплексно разрешително за конкретния вид отпадък и за извършване на съответната дейност, въз основа на писмен договор или да ги предава по реда и при спазване на изискванията на Регламент (ЕО) № 1013/2006. </w:t>
      </w:r>
      <w:r w:rsidR="00B937C4" w:rsidRPr="00B17157">
        <w:rPr>
          <w:bCs/>
        </w:rPr>
        <w:t>За проверявания период не са констатирани несъответствия.</w:t>
      </w:r>
    </w:p>
    <w:p w:rsidR="00160825" w:rsidRPr="00B17157" w:rsidRDefault="00160825" w:rsidP="00D47059">
      <w:pPr>
        <w:jc w:val="both"/>
        <w:rPr>
          <w:bCs/>
        </w:rPr>
      </w:pPr>
      <w:r w:rsidRPr="00B17157">
        <w:rPr>
          <w:b/>
          <w:bCs/>
        </w:rPr>
        <w:t>Условие 11.7. Ко</w:t>
      </w:r>
      <w:r w:rsidR="001766BD" w:rsidRPr="00B17157">
        <w:rPr>
          <w:b/>
          <w:bCs/>
        </w:rPr>
        <w:t>нтрол и измерване на отпадъците</w:t>
      </w:r>
      <w:r w:rsidRPr="00B17157">
        <w:rPr>
          <w:bCs/>
        </w:rPr>
        <w:t xml:space="preserve"> </w:t>
      </w:r>
    </w:p>
    <w:p w:rsidR="00D47059" w:rsidRPr="00B17157" w:rsidRDefault="00160825" w:rsidP="00D47059">
      <w:pPr>
        <w:jc w:val="both"/>
      </w:pPr>
      <w:r w:rsidRPr="00B17157">
        <w:rPr>
          <w:bCs/>
        </w:rPr>
        <w:t>Операторът прилага</w:t>
      </w:r>
      <w:r w:rsidR="001766BD" w:rsidRPr="00B17157">
        <w:rPr>
          <w:bCs/>
        </w:rPr>
        <w:t>:</w:t>
      </w:r>
      <w:r w:rsidRPr="00B17157">
        <w:rPr>
          <w:noProof/>
          <w:lang w:eastAsia="pl-PL"/>
        </w:rPr>
        <w:t xml:space="preserve"> </w:t>
      </w:r>
      <w:r w:rsidR="001766BD" w:rsidRPr="00B17157">
        <w:t>Инструкция за измерване или изчисл</w:t>
      </w:r>
      <w:r w:rsidR="00D47059" w:rsidRPr="00B17157">
        <w:t>яване</w:t>
      </w:r>
      <w:r w:rsidR="001766BD" w:rsidRPr="00B17157">
        <w:t xml:space="preserve"> на количества</w:t>
      </w:r>
      <w:r w:rsidR="00D47059" w:rsidRPr="00B17157">
        <w:t>та</w:t>
      </w:r>
      <w:r w:rsidR="001766BD" w:rsidRPr="00B17157">
        <w:t xml:space="preserve"> </w:t>
      </w:r>
      <w:r w:rsidR="00D47059" w:rsidRPr="00B17157">
        <w:t xml:space="preserve">образувани </w:t>
      </w:r>
      <w:r w:rsidR="001766BD" w:rsidRPr="00B17157">
        <w:t>отпадъци</w:t>
      </w:r>
    </w:p>
    <w:p w:rsidR="001766BD" w:rsidRPr="00B17157" w:rsidRDefault="001766BD" w:rsidP="00D47059">
      <w:pPr>
        <w:jc w:val="both"/>
        <w:rPr>
          <w:noProof/>
          <w:lang w:eastAsia="pl-PL"/>
        </w:rPr>
      </w:pPr>
      <w:r w:rsidRPr="00B17157">
        <w:rPr>
          <w:noProof/>
          <w:lang w:eastAsia="pl-PL"/>
        </w:rPr>
        <w:t xml:space="preserve">и </w:t>
      </w:r>
      <w:r w:rsidRPr="00B17157">
        <w:t xml:space="preserve">Инструкция за оценка на съответствието на </w:t>
      </w:r>
      <w:r w:rsidR="00D47059" w:rsidRPr="00B17157">
        <w:t xml:space="preserve">наблюдаваните годишни </w:t>
      </w:r>
      <w:r w:rsidRPr="00B17157">
        <w:t>количества</w:t>
      </w:r>
      <w:r w:rsidR="00D47059" w:rsidRPr="00B17157">
        <w:t xml:space="preserve"> образувани</w:t>
      </w:r>
      <w:r w:rsidRPr="00B17157">
        <w:t xml:space="preserve"> отпадъци с </w:t>
      </w:r>
      <w:r w:rsidR="00D47059" w:rsidRPr="00B17157">
        <w:t>определените</w:t>
      </w:r>
      <w:r w:rsidRPr="00B17157">
        <w:t xml:space="preserve"> такива</w:t>
      </w:r>
      <w:r w:rsidR="00D47059" w:rsidRPr="00B17157">
        <w:t xml:space="preserve"> в условията на разрешителното</w:t>
      </w:r>
      <w:r w:rsidRPr="00B17157">
        <w:t xml:space="preserve">, установяване на причините за несъответствия и предприемане на коригиращи действия. </w:t>
      </w:r>
    </w:p>
    <w:p w:rsidR="00803939" w:rsidRPr="00B17157" w:rsidRDefault="00803939" w:rsidP="00803939">
      <w:pPr>
        <w:autoSpaceDE w:val="0"/>
        <w:autoSpaceDN w:val="0"/>
        <w:adjustRightInd w:val="0"/>
        <w:jc w:val="both"/>
        <w:rPr>
          <w:bCs/>
        </w:rPr>
      </w:pPr>
      <w:r w:rsidRPr="00B17157">
        <w:t xml:space="preserve">Представени са записи за количествата образувани отпадъци на площадката </w:t>
      </w:r>
      <w:r w:rsidRPr="00B17157">
        <w:rPr>
          <w:bCs/>
        </w:rPr>
        <w:t>с оценка на съответствието.</w:t>
      </w:r>
    </w:p>
    <w:p w:rsidR="00F52717" w:rsidRPr="00B17157" w:rsidRDefault="00160825" w:rsidP="00107167">
      <w:pPr>
        <w:jc w:val="both"/>
        <w:rPr>
          <w:b/>
          <w:bCs/>
        </w:rPr>
      </w:pPr>
      <w:r w:rsidRPr="00B17157">
        <w:rPr>
          <w:b/>
          <w:bCs/>
        </w:rPr>
        <w:t>Условие 11.8. Анализи на отпадъците</w:t>
      </w:r>
    </w:p>
    <w:p w:rsidR="00107167" w:rsidRPr="00B17157" w:rsidRDefault="00107167" w:rsidP="00107167">
      <w:pPr>
        <w:jc w:val="both"/>
      </w:pPr>
      <w:r w:rsidRPr="00B17157">
        <w:lastRenderedPageBreak/>
        <w:t>За проверявания период</w:t>
      </w:r>
      <w:r w:rsidRPr="00B17157">
        <w:rPr>
          <w:b/>
        </w:rPr>
        <w:t xml:space="preserve"> </w:t>
      </w:r>
      <w:r w:rsidRPr="00B17157">
        <w:rPr>
          <w:bCs/>
        </w:rPr>
        <w:t>не са образувани и не е извършвана класификация на отпадъци с огледални кодове, поради тази причина не са извършвани анализи.</w:t>
      </w:r>
    </w:p>
    <w:p w:rsidR="00F52717" w:rsidRPr="00B17157" w:rsidRDefault="00160825" w:rsidP="00F60F46">
      <w:pPr>
        <w:jc w:val="both"/>
        <w:rPr>
          <w:b/>
          <w:bCs/>
        </w:rPr>
      </w:pPr>
      <w:r w:rsidRPr="00B17157">
        <w:rPr>
          <w:b/>
          <w:bCs/>
        </w:rPr>
        <w:t>Условие 1</w:t>
      </w:r>
      <w:r w:rsidR="00F52717" w:rsidRPr="00B17157">
        <w:rPr>
          <w:b/>
          <w:bCs/>
        </w:rPr>
        <w:t>1.9. Документиране и докладване</w:t>
      </w:r>
    </w:p>
    <w:p w:rsidR="00F60F46" w:rsidRPr="00B17157" w:rsidRDefault="00F60F46" w:rsidP="00F60F46">
      <w:pPr>
        <w:jc w:val="both"/>
      </w:pPr>
      <w:r w:rsidRPr="00B17157">
        <w:t xml:space="preserve">В  ИАОС, гр. София е представен годишен отчет, съгласно </w:t>
      </w:r>
      <w:r w:rsidRPr="00B17157">
        <w:rPr>
          <w:bCs/>
        </w:rPr>
        <w:t>Наредба № 1 от 04 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Pr="00B17157">
        <w:t>.</w:t>
      </w:r>
    </w:p>
    <w:p w:rsidR="004C64C8" w:rsidRPr="00B17157" w:rsidRDefault="00160825" w:rsidP="00E81B0D">
      <w:pPr>
        <w:jc w:val="both"/>
        <w:rPr>
          <w:b/>
        </w:rPr>
      </w:pPr>
      <w:r w:rsidRPr="00B17157">
        <w:rPr>
          <w:b/>
        </w:rPr>
        <w:t>Условие №</w:t>
      </w:r>
      <w:r w:rsidR="00E81B0D" w:rsidRPr="00B17157">
        <w:rPr>
          <w:b/>
        </w:rPr>
        <w:t xml:space="preserve"> </w:t>
      </w:r>
      <w:r w:rsidRPr="00B17157">
        <w:rPr>
          <w:b/>
        </w:rPr>
        <w:t>12</w:t>
      </w:r>
      <w:r w:rsidR="00E81B0D" w:rsidRPr="00B17157">
        <w:rPr>
          <w:b/>
        </w:rPr>
        <w:t xml:space="preserve">. </w:t>
      </w:r>
      <w:r w:rsidRPr="00B17157">
        <w:rPr>
          <w:b/>
        </w:rPr>
        <w:t>Шум</w:t>
      </w:r>
    </w:p>
    <w:p w:rsidR="00E81B0D" w:rsidRPr="00B17157" w:rsidRDefault="00E81B0D" w:rsidP="00E81B0D">
      <w:pPr>
        <w:jc w:val="both"/>
      </w:pPr>
      <w:r w:rsidRPr="00B17157">
        <w:rPr>
          <w:bCs/>
        </w:rPr>
        <w:t>Операторът прилага:</w:t>
      </w:r>
    </w:p>
    <w:p w:rsidR="00E81B0D" w:rsidRPr="00B17157" w:rsidRDefault="00E81B0D" w:rsidP="00E81B0D">
      <w:pPr>
        <w:jc w:val="both"/>
      </w:pPr>
      <w:r w:rsidRPr="00B17157">
        <w:rPr>
          <w:bCs/>
        </w:rPr>
        <w:t xml:space="preserve">- Инструкция за наблюдение не по-малко от един път в рамките на две последователни календарни години на </w:t>
      </w:r>
      <w:r w:rsidRPr="00B17157">
        <w:t xml:space="preserve">общата звукова мощност на площадката; еквивалентните нива на шум в определени точки по границата на площадката; еквивалентните нива на шум в мястото на въздействие; </w:t>
      </w:r>
    </w:p>
    <w:p w:rsidR="00E81B0D" w:rsidRPr="00B17157" w:rsidRDefault="00E81B0D" w:rsidP="00E81B0D">
      <w:pPr>
        <w:jc w:val="both"/>
      </w:pPr>
      <w:r w:rsidRPr="00B17157">
        <w:t xml:space="preserve">- Инструкция за оценка на съответствието на установените еквивалентните нива на шум по границата на производствената площадка и в мястото на въздействие с разрешените такива, установяване на причините за допуснатите несъответствия и предприемане на коригиращи действия. </w:t>
      </w:r>
    </w:p>
    <w:p w:rsidR="00E81B0D" w:rsidRPr="00B17157" w:rsidRDefault="00E81B0D" w:rsidP="00E81B0D">
      <w:pPr>
        <w:jc w:val="both"/>
      </w:pPr>
      <w:r w:rsidRPr="00B17157">
        <w:rPr>
          <w:bCs/>
        </w:rPr>
        <w:t>Представени са протоколи от изпитване и запис с оценка на съответствието.</w:t>
      </w:r>
      <w:r w:rsidRPr="00B17157">
        <w:t xml:space="preserve"> За проверявания период н</w:t>
      </w:r>
      <w:r w:rsidRPr="00B17157">
        <w:rPr>
          <w:bCs/>
        </w:rPr>
        <w:t>е е констатирано превишение на шум в околната среда над граничните стойности на еквивалентно ниво на шума по границите на производствената площадка и в мястото на въздействие (най-близката жилищна зона).</w:t>
      </w:r>
    </w:p>
    <w:p w:rsidR="00160825" w:rsidRPr="00B17157" w:rsidRDefault="0019314E" w:rsidP="0019314E">
      <w:pPr>
        <w:jc w:val="both"/>
      </w:pPr>
      <w:r w:rsidRPr="00B17157">
        <w:t xml:space="preserve">За проверявания период </w:t>
      </w:r>
      <w:r w:rsidR="00F83E64" w:rsidRPr="00B17157">
        <w:rPr>
          <w:noProof/>
        </w:rPr>
        <w:t xml:space="preserve">не са постъпвали оплаквания за </w:t>
      </w:r>
      <w:r w:rsidR="00F83E64" w:rsidRPr="00B17157">
        <w:rPr>
          <w:bCs/>
        </w:rPr>
        <w:t xml:space="preserve">шум излъчван в околната среда над граничните стойности </w:t>
      </w:r>
      <w:r w:rsidR="00F83E64" w:rsidRPr="00B17157">
        <w:rPr>
          <w:noProof/>
        </w:rPr>
        <w:t xml:space="preserve">от дейността на </w:t>
      </w:r>
      <w:r w:rsidR="00E22FD0" w:rsidRPr="00B17157">
        <w:rPr>
          <w:noProof/>
        </w:rPr>
        <w:t>централата</w:t>
      </w:r>
      <w:r w:rsidR="00F83E64" w:rsidRPr="00B17157">
        <w:rPr>
          <w:noProof/>
        </w:rPr>
        <w:t>.</w:t>
      </w:r>
      <w:r w:rsidR="00F83E64" w:rsidRPr="00B17157">
        <w:rPr>
          <w:bCs/>
        </w:rPr>
        <w:t xml:space="preserve"> </w:t>
      </w:r>
    </w:p>
    <w:p w:rsidR="00160825" w:rsidRPr="00B17157" w:rsidRDefault="00160825" w:rsidP="003A7A5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B17157">
        <w:rPr>
          <w:b/>
          <w:bCs/>
        </w:rPr>
        <w:t>Условие №</w:t>
      </w:r>
      <w:r w:rsidR="003A7A5B" w:rsidRPr="00B17157">
        <w:rPr>
          <w:b/>
          <w:bCs/>
        </w:rPr>
        <w:t xml:space="preserve"> </w:t>
      </w:r>
      <w:r w:rsidRPr="00B17157">
        <w:rPr>
          <w:b/>
          <w:bCs/>
        </w:rPr>
        <w:t>13.</w:t>
      </w:r>
      <w:r w:rsidR="00AB3DFE" w:rsidRPr="00B17157">
        <w:rPr>
          <w:b/>
          <w:bCs/>
        </w:rPr>
        <w:t xml:space="preserve"> </w:t>
      </w:r>
      <w:r w:rsidRPr="00B17157">
        <w:rPr>
          <w:b/>
          <w:bCs/>
        </w:rPr>
        <w:t>Опазване на почвата и подземните води от замърсяване</w:t>
      </w:r>
    </w:p>
    <w:p w:rsidR="00AB3DFE" w:rsidRPr="00B17157" w:rsidRDefault="00AB3DFE" w:rsidP="00AB3DFE">
      <w:pPr>
        <w:jc w:val="both"/>
      </w:pPr>
      <w:r w:rsidRPr="00B17157">
        <w:rPr>
          <w:b/>
        </w:rPr>
        <w:t>Условие 13.1. Мерки за опазване на почвата и подземните води от замърсяване</w:t>
      </w:r>
    </w:p>
    <w:p w:rsidR="000C1837" w:rsidRPr="00B17157" w:rsidRDefault="009A44B1" w:rsidP="00861E5A">
      <w:pPr>
        <w:autoSpaceDE w:val="0"/>
        <w:autoSpaceDN w:val="0"/>
        <w:adjustRightInd w:val="0"/>
        <w:jc w:val="both"/>
      </w:pPr>
      <w:r w:rsidRPr="00B17157">
        <w:t>О</w:t>
      </w:r>
      <w:r w:rsidR="000C1837" w:rsidRPr="00B17157">
        <w:t>ператорът прилага:</w:t>
      </w:r>
    </w:p>
    <w:p w:rsidR="000C1837" w:rsidRPr="00B17157" w:rsidRDefault="000C1837" w:rsidP="00861E5A">
      <w:pPr>
        <w:autoSpaceDE w:val="0"/>
        <w:autoSpaceDN w:val="0"/>
        <w:adjustRightInd w:val="0"/>
        <w:jc w:val="both"/>
      </w:pPr>
      <w:r w:rsidRPr="00B17157">
        <w:t xml:space="preserve">-Инструкция за периодична проверка за наличие на течове от тръбопроводи и оборудване, разположени на открито, установяване на причините и отстраняване на течовете. Представени са </w:t>
      </w:r>
      <w:r w:rsidR="00861E5A" w:rsidRPr="00B17157">
        <w:t>п</w:t>
      </w:r>
      <w:r w:rsidR="000B1472" w:rsidRPr="00B17157">
        <w:t>ротоколи от извършени проверки</w:t>
      </w:r>
      <w:r w:rsidR="00861E5A" w:rsidRPr="00B17157">
        <w:t>. Н</w:t>
      </w:r>
      <w:r w:rsidRPr="00B17157">
        <w:t>е са установени течове.</w:t>
      </w:r>
    </w:p>
    <w:p w:rsidR="00002949" w:rsidRPr="00B17157" w:rsidRDefault="00002949" w:rsidP="00002949">
      <w:pPr>
        <w:jc w:val="both"/>
      </w:pPr>
      <w:r w:rsidRPr="00B17157">
        <w:t>-Инструкция, съдържаща мерки за отстраняване на разливи и/или изливания на вредни и опасни вещества върху производствената площадка (включително и в обвалованите зони). Представени са записи от извършени проверки. Не са възниквали разливи и/или изливания на опасни вещества върху производствената площадка.</w:t>
      </w:r>
    </w:p>
    <w:p w:rsidR="00002949" w:rsidRPr="00B17157" w:rsidRDefault="00002949" w:rsidP="00002949">
      <w:pPr>
        <w:jc w:val="both"/>
      </w:pPr>
      <w:r w:rsidRPr="00B17157">
        <w:t>-Инструкция за предотвратяване на наличие на течности в резервоари, технологично/пречиствателно оборудване или тръбопроводи, от които са установени течове, до момента на отстраняването им. Представени са протоколи от извършени проверки. Не са установени течове.</w:t>
      </w:r>
    </w:p>
    <w:p w:rsidR="00002949" w:rsidRPr="00B17157" w:rsidRDefault="00002949" w:rsidP="00002949">
      <w:pPr>
        <w:jc w:val="both"/>
      </w:pPr>
      <w:r w:rsidRPr="00B17157">
        <w:t>-Инструкция за периодична проверка и поддръжка на канализационната система за отпадъчни води на площадката. Представени са записи от извършени проверки. Не са констатирани несъответствия.</w:t>
      </w:r>
    </w:p>
    <w:p w:rsidR="00EB4FBD" w:rsidRPr="00B17157" w:rsidRDefault="00B97CAA" w:rsidP="00EB4FBD">
      <w:pPr>
        <w:jc w:val="both"/>
      </w:pPr>
      <w:r w:rsidRPr="00B17157">
        <w:rPr>
          <w:b/>
        </w:rPr>
        <w:t>Условие 13.2. Условия за мониторинг на почвата</w:t>
      </w:r>
    </w:p>
    <w:p w:rsidR="00F37100" w:rsidRPr="00B17157" w:rsidRDefault="00CA4CDC" w:rsidP="00F37100">
      <w:pPr>
        <w:jc w:val="both"/>
      </w:pPr>
      <w:r w:rsidRPr="00B17157">
        <w:t xml:space="preserve">Извършва се </w:t>
      </w:r>
      <w:r w:rsidRPr="00B17157">
        <w:rPr>
          <w:noProof/>
        </w:rPr>
        <w:t xml:space="preserve">собствен мониторинг на почвите </w:t>
      </w:r>
      <w:r w:rsidR="00EB4FBD" w:rsidRPr="00B17157">
        <w:t>в три пункта за мониторинг</w:t>
      </w:r>
      <w:r w:rsidR="00F37100" w:rsidRPr="00B17157">
        <w:t xml:space="preserve">, разположени </w:t>
      </w:r>
      <w:r w:rsidRPr="00B17157">
        <w:rPr>
          <w:noProof/>
        </w:rPr>
        <w:t xml:space="preserve">на територията на производствената площадка </w:t>
      </w:r>
      <w:r w:rsidRPr="00B17157">
        <w:t xml:space="preserve">с честота </w:t>
      </w:r>
      <w:r w:rsidR="00F37100" w:rsidRPr="00B17157">
        <w:t>и показатели съгласно одобрен и съгласуван план за собствен мониторинг на почви</w:t>
      </w:r>
      <w:r w:rsidRPr="00B17157">
        <w:t xml:space="preserve">. </w:t>
      </w:r>
      <w:r w:rsidR="00F37100" w:rsidRPr="00B17157">
        <w:rPr>
          <w:bCs/>
        </w:rPr>
        <w:t>Представени са протоколи от изпитване от акредитирана лаборатория.</w:t>
      </w:r>
    </w:p>
    <w:p w:rsidR="00F37100" w:rsidRPr="00B17157" w:rsidRDefault="00F37100" w:rsidP="00F37100">
      <w:pPr>
        <w:jc w:val="both"/>
      </w:pPr>
      <w:r w:rsidRPr="00B17157">
        <w:rPr>
          <w:b/>
        </w:rPr>
        <w:t>Условие 13.3. Условия за мониторинг на подземните води</w:t>
      </w:r>
    </w:p>
    <w:p w:rsidR="00F37100" w:rsidRPr="00B17157" w:rsidRDefault="00F37100" w:rsidP="00F37100">
      <w:pPr>
        <w:jc w:val="both"/>
      </w:pPr>
      <w:r w:rsidRPr="00B17157">
        <w:rPr>
          <w:sz w:val="20"/>
          <w:szCs w:val="20"/>
        </w:rPr>
        <w:t xml:space="preserve">Изградени са три броя сондажни кладенци за производствени нужди, разположени на производствената площадка. </w:t>
      </w:r>
      <w:r w:rsidRPr="00B17157">
        <w:t xml:space="preserve">Извършва се </w:t>
      </w:r>
      <w:r w:rsidRPr="00B17157">
        <w:rPr>
          <w:noProof/>
        </w:rPr>
        <w:t xml:space="preserve">собствен мониторинг на подземните води </w:t>
      </w:r>
      <w:r w:rsidRPr="00B17157">
        <w:t xml:space="preserve">с честота и показатели съгласно одобрен и съгласуван план за собствен мониторинг на </w:t>
      </w:r>
      <w:r w:rsidRPr="00B17157">
        <w:rPr>
          <w:noProof/>
        </w:rPr>
        <w:t>подземните води</w:t>
      </w:r>
      <w:r w:rsidRPr="00B17157">
        <w:t xml:space="preserve">. </w:t>
      </w:r>
      <w:r w:rsidRPr="00B17157">
        <w:rPr>
          <w:b/>
        </w:rPr>
        <w:t xml:space="preserve"> </w:t>
      </w:r>
      <w:r w:rsidRPr="00B17157">
        <w:rPr>
          <w:bCs/>
        </w:rPr>
        <w:t>Представени са протоколи от изпитване от акредитирана лаборатория.</w:t>
      </w:r>
    </w:p>
    <w:p w:rsidR="002169DC" w:rsidRPr="00B17157" w:rsidRDefault="002169DC" w:rsidP="002169DC">
      <w:pPr>
        <w:jc w:val="both"/>
      </w:pPr>
      <w:r w:rsidRPr="00B17157">
        <w:rPr>
          <w:b/>
        </w:rPr>
        <w:t xml:space="preserve">Условие 13.4. Документиране и докладване </w:t>
      </w:r>
    </w:p>
    <w:p w:rsidR="002169DC" w:rsidRPr="00B17157" w:rsidRDefault="002169DC" w:rsidP="002169DC">
      <w:pPr>
        <w:jc w:val="both"/>
      </w:pPr>
      <w:r w:rsidRPr="00B17157">
        <w:lastRenderedPageBreak/>
        <w:t>Представена е информация изискана с Условие № 13.</w:t>
      </w:r>
    </w:p>
    <w:p w:rsidR="00160825" w:rsidRPr="00B17157" w:rsidRDefault="00160825" w:rsidP="002169DC">
      <w:pPr>
        <w:jc w:val="both"/>
        <w:rPr>
          <w:b/>
        </w:rPr>
      </w:pPr>
      <w:r w:rsidRPr="00B17157">
        <w:rPr>
          <w:b/>
        </w:rPr>
        <w:t>Условие №</w:t>
      </w:r>
      <w:r w:rsidR="002169DC" w:rsidRPr="00B17157">
        <w:rPr>
          <w:b/>
        </w:rPr>
        <w:t xml:space="preserve"> </w:t>
      </w:r>
      <w:r w:rsidRPr="00B17157">
        <w:rPr>
          <w:b/>
        </w:rPr>
        <w:t>14.</w:t>
      </w:r>
      <w:r w:rsidR="002169DC" w:rsidRPr="00B17157">
        <w:rPr>
          <w:b/>
        </w:rPr>
        <w:t xml:space="preserve"> </w:t>
      </w:r>
      <w:r w:rsidRPr="00B17157">
        <w:rPr>
          <w:b/>
        </w:rPr>
        <w:t xml:space="preserve">Предотвратяване и действия при аварии </w:t>
      </w:r>
      <w:r w:rsidR="002169DC" w:rsidRPr="00B17157">
        <w:rPr>
          <w:b/>
        </w:rPr>
        <w:t xml:space="preserve">и случаи на непосредствена заплаха за екологични щети и/или причинени екологични щети </w:t>
      </w:r>
    </w:p>
    <w:p w:rsidR="00B6416D" w:rsidRPr="00B17157" w:rsidRDefault="00B6416D" w:rsidP="00B6416D">
      <w:pPr>
        <w:jc w:val="both"/>
        <w:rPr>
          <w:b/>
        </w:rPr>
      </w:pPr>
      <w:r w:rsidRPr="00B17157">
        <w:t xml:space="preserve">Операторът е изготвил и е представена инструкция за оценка на риска от аварии при извършване на организационни и технически промени. </w:t>
      </w:r>
      <w:r w:rsidRPr="00B17157">
        <w:rPr>
          <w:bCs/>
        </w:rPr>
        <w:t>За проверявания период</w:t>
      </w:r>
      <w:r w:rsidRPr="00B17157">
        <w:t xml:space="preserve"> не са възниквали аварийни ситуации.</w:t>
      </w:r>
    </w:p>
    <w:p w:rsidR="007E6F7E" w:rsidRPr="00B17157" w:rsidRDefault="007E6F7E" w:rsidP="007E6F7E">
      <w:pPr>
        <w:jc w:val="both"/>
        <w:rPr>
          <w:b/>
          <w:bCs/>
        </w:rPr>
      </w:pPr>
      <w:r w:rsidRPr="00B17157">
        <w:rPr>
          <w:b/>
          <w:bCs/>
        </w:rPr>
        <w:t xml:space="preserve">Условие № 15. Преходни режими на работа (пускане, спиране, внезапни спирания и други) </w:t>
      </w:r>
    </w:p>
    <w:p w:rsidR="007E6F7E" w:rsidRPr="00B17157" w:rsidRDefault="007E6F7E" w:rsidP="007E6F7E">
      <w:pPr>
        <w:jc w:val="both"/>
        <w:rPr>
          <w:b/>
        </w:rPr>
      </w:pPr>
      <w:r w:rsidRPr="00B17157">
        <w:t>Представени са:</w:t>
      </w:r>
    </w:p>
    <w:p w:rsidR="007E6F7E" w:rsidRPr="00B17157" w:rsidRDefault="007E6F7E" w:rsidP="007E6F7E">
      <w:pPr>
        <w:jc w:val="both"/>
        <w:rPr>
          <w:b/>
        </w:rPr>
      </w:pPr>
      <w:r w:rsidRPr="00B17157">
        <w:rPr>
          <w:bCs/>
        </w:rPr>
        <w:t>- Инструкция за пускане и спиране на пречиствателните съоръжения, която осигурява: пускане на пречиствателните съоръжения (ако е възможно технологично) в действие преди пускане на свързаните с тях производствени инсталации или части от тях; Спиране на пречиствателните съоръжения след прекратяване на производствения процес;</w:t>
      </w:r>
    </w:p>
    <w:p w:rsidR="007E6F7E" w:rsidRPr="00B17157" w:rsidRDefault="007E6F7E" w:rsidP="007E6F7E">
      <w:pPr>
        <w:jc w:val="both"/>
        <w:rPr>
          <w:b/>
        </w:rPr>
      </w:pPr>
      <w:r w:rsidRPr="00B17157">
        <w:t xml:space="preserve">- Технологични инструкции за пускане (влизане в стабилен работен режим) и спиране на инсталациите разрешени с условията на комплексното разрешително, съдържащи необходимите мерки и действия, осигуряващи оптималното протичане на производствените процеси и Инструкция за документиране на действията, включваща продължителността на процесите по пускане и спиране на инсталациите разрешени с условията на комплексното разрешително. </w:t>
      </w:r>
    </w:p>
    <w:p w:rsidR="007E6F7E" w:rsidRPr="00B17157" w:rsidRDefault="007E6F7E" w:rsidP="007E6F7E">
      <w:pPr>
        <w:jc w:val="both"/>
        <w:rPr>
          <w:b/>
        </w:rPr>
      </w:pPr>
      <w:r w:rsidRPr="00B17157">
        <w:rPr>
          <w:bCs/>
        </w:rPr>
        <w:t>За проверявания период</w:t>
      </w:r>
      <w:r w:rsidRPr="00B17157">
        <w:t xml:space="preserve"> не са регистрирани анормални режими на работа.</w:t>
      </w:r>
    </w:p>
    <w:p w:rsidR="007E6F7E" w:rsidRPr="00B17157" w:rsidRDefault="007E6F7E" w:rsidP="007E6F7E">
      <w:pPr>
        <w:jc w:val="both"/>
      </w:pPr>
      <w:r w:rsidRPr="00B17157">
        <w:rPr>
          <w:bCs/>
        </w:rPr>
        <w:t>Изготвен е П</w:t>
      </w:r>
      <w:r w:rsidRPr="00B17157">
        <w:t>лан за мониторинг при анормални режими. Представени са оперативни дневници със записи.</w:t>
      </w:r>
    </w:p>
    <w:p w:rsidR="00D428EA" w:rsidRPr="00B17157" w:rsidRDefault="00160825" w:rsidP="007E6F7E">
      <w:pPr>
        <w:jc w:val="both"/>
        <w:rPr>
          <w:b/>
        </w:rPr>
      </w:pPr>
      <w:r w:rsidRPr="00B17157">
        <w:rPr>
          <w:b/>
        </w:rPr>
        <w:t>Условие №</w:t>
      </w:r>
      <w:r w:rsidR="007E6F7E" w:rsidRPr="00B17157">
        <w:rPr>
          <w:b/>
        </w:rPr>
        <w:t xml:space="preserve"> </w:t>
      </w:r>
      <w:r w:rsidRPr="00B17157">
        <w:rPr>
          <w:b/>
        </w:rPr>
        <w:t>16.</w:t>
      </w:r>
      <w:r w:rsidR="007E6F7E" w:rsidRPr="00B17157">
        <w:rPr>
          <w:b/>
        </w:rPr>
        <w:t xml:space="preserve"> </w:t>
      </w:r>
      <w:r w:rsidRPr="00B17157">
        <w:rPr>
          <w:b/>
        </w:rPr>
        <w:t>Прекратяване на работата на инсталациите или на части от тях</w:t>
      </w:r>
    </w:p>
    <w:p w:rsidR="00E66F6A" w:rsidRPr="00B17157" w:rsidRDefault="00E66F6A" w:rsidP="00E66F6A">
      <w:pPr>
        <w:jc w:val="both"/>
        <w:rPr>
          <w:b/>
        </w:rPr>
      </w:pPr>
      <w:r w:rsidRPr="00B17157">
        <w:t xml:space="preserve">За проверявания период </w:t>
      </w:r>
      <w:r w:rsidRPr="00B17157">
        <w:rPr>
          <w:bCs/>
        </w:rPr>
        <w:t xml:space="preserve">не е вземано решение от оператора за прекратяване или временно прекратяване на дейността на инсталациите или части от тях. </w:t>
      </w:r>
    </w:p>
    <w:p w:rsidR="009C3DBE" w:rsidRPr="00B17157" w:rsidRDefault="009C3DBE" w:rsidP="000C017E">
      <w:pPr>
        <w:ind w:firstLine="708"/>
        <w:jc w:val="both"/>
      </w:pPr>
    </w:p>
    <w:p w:rsidR="0044717C" w:rsidRPr="00B17157" w:rsidRDefault="0044717C" w:rsidP="004471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lang w:eastAsia="en-US"/>
        </w:rPr>
      </w:pPr>
    </w:p>
    <w:p w:rsidR="00E66F6A" w:rsidRPr="00B17157" w:rsidRDefault="00E66F6A" w:rsidP="00E66F6A">
      <w:pPr>
        <w:overflowPunct w:val="0"/>
        <w:autoSpaceDE w:val="0"/>
        <w:autoSpaceDN w:val="0"/>
        <w:adjustRightInd w:val="0"/>
        <w:ind w:right="9"/>
        <w:jc w:val="both"/>
        <w:rPr>
          <w:b/>
          <w:bCs/>
          <w:lang w:val="en-US"/>
        </w:rPr>
      </w:pPr>
      <w:r w:rsidRPr="00B17157">
        <w:rPr>
          <w:b/>
          <w:bCs/>
        </w:rPr>
        <w:t xml:space="preserve">Констатациите от извършената планова проверка са, че операторът </w:t>
      </w:r>
      <w:r w:rsidRPr="00B17157">
        <w:rPr>
          <w:b/>
          <w:bCs/>
          <w:lang w:val="en-US"/>
        </w:rPr>
        <w:t>“</w:t>
      </w:r>
      <w:r w:rsidRPr="00B17157">
        <w:rPr>
          <w:b/>
          <w:bCs/>
        </w:rPr>
        <w:t>ЕВН България Топлофикация</w:t>
      </w:r>
      <w:r w:rsidRPr="00B17157">
        <w:rPr>
          <w:b/>
          <w:bCs/>
          <w:lang w:val="en-US"/>
        </w:rPr>
        <w:t>”</w:t>
      </w:r>
      <w:r w:rsidRPr="00B17157">
        <w:rPr>
          <w:b/>
          <w:bCs/>
        </w:rPr>
        <w:t xml:space="preserve"> ЕАД, гр.</w:t>
      </w:r>
      <w:r w:rsidRPr="00B17157">
        <w:rPr>
          <w:b/>
          <w:bCs/>
          <w:lang w:val="en-US"/>
        </w:rPr>
        <w:t xml:space="preserve"> </w:t>
      </w:r>
      <w:r w:rsidRPr="00B17157">
        <w:rPr>
          <w:b/>
          <w:bCs/>
        </w:rPr>
        <w:t>Пловдив</w:t>
      </w:r>
      <w:r w:rsidRPr="00B17157">
        <w:rPr>
          <w:b/>
        </w:rPr>
        <w:t xml:space="preserve"> -</w:t>
      </w:r>
      <w:r w:rsidRPr="00B17157">
        <w:rPr>
          <w:b/>
          <w:lang w:val="en-US"/>
        </w:rPr>
        <w:t xml:space="preserve"> </w:t>
      </w:r>
      <w:r w:rsidRPr="00B17157">
        <w:rPr>
          <w:b/>
        </w:rPr>
        <w:t xml:space="preserve">площадка </w:t>
      </w:r>
      <w:r w:rsidRPr="00B17157">
        <w:rPr>
          <w:b/>
          <w:lang w:val="en-US"/>
        </w:rPr>
        <w:t>“</w:t>
      </w:r>
      <w:r w:rsidRPr="00B17157">
        <w:rPr>
          <w:b/>
        </w:rPr>
        <w:t>ОЦ Пловдив ЮГ</w:t>
      </w:r>
      <w:r w:rsidRPr="00B17157">
        <w:rPr>
          <w:b/>
          <w:lang w:val="en-US"/>
        </w:rPr>
        <w:t xml:space="preserve">” </w:t>
      </w:r>
      <w:r w:rsidRPr="00B17157">
        <w:rPr>
          <w:b/>
          <w:bCs/>
        </w:rPr>
        <w:t xml:space="preserve">изпълнява поставените условия и заложените срокове в </w:t>
      </w:r>
      <w:r w:rsidRPr="00B17157">
        <w:rPr>
          <w:b/>
        </w:rPr>
        <w:t>КР № 38/2005 г., актуализирано с Решение № 38-Н0-И1-А1/2020 г.</w:t>
      </w:r>
    </w:p>
    <w:p w:rsidR="00E66F6A" w:rsidRPr="00B17157" w:rsidRDefault="00E66F6A" w:rsidP="00E66F6A">
      <w:pPr>
        <w:overflowPunct w:val="0"/>
        <w:autoSpaceDE w:val="0"/>
        <w:autoSpaceDN w:val="0"/>
        <w:adjustRightInd w:val="0"/>
        <w:ind w:right="9"/>
        <w:jc w:val="both"/>
        <w:rPr>
          <w:b/>
          <w:bCs/>
          <w:lang w:val="en-US"/>
        </w:rPr>
      </w:pPr>
    </w:p>
    <w:p w:rsidR="00CE14D1" w:rsidRPr="00B17157" w:rsidRDefault="00CE14D1" w:rsidP="00CE14D1">
      <w:pPr>
        <w:jc w:val="both"/>
        <w:rPr>
          <w:i/>
          <w:lang w:val="ru-RU"/>
        </w:rPr>
      </w:pPr>
      <w:r w:rsidRPr="00B17157">
        <w:rPr>
          <w:i/>
          <w:lang w:val="ru-RU"/>
        </w:rPr>
        <w:t xml:space="preserve"> </w:t>
      </w:r>
    </w:p>
    <w:p w:rsidR="00CE14D1" w:rsidRPr="00B17157" w:rsidRDefault="00CE14D1" w:rsidP="00CE14D1"/>
    <w:p w:rsidR="00AA120D" w:rsidRPr="00B17157" w:rsidRDefault="00AA120D" w:rsidP="00CE14D1">
      <w:pPr>
        <w:overflowPunct w:val="0"/>
        <w:autoSpaceDE w:val="0"/>
        <w:autoSpaceDN w:val="0"/>
        <w:adjustRightInd w:val="0"/>
        <w:jc w:val="both"/>
        <w:textAlignment w:val="baseline"/>
        <w:rPr>
          <w:noProof/>
          <w:sz w:val="22"/>
          <w:szCs w:val="22"/>
          <w:lang w:eastAsia="en-US"/>
        </w:rPr>
      </w:pPr>
      <w:bookmarkStart w:id="0" w:name="_GoBack"/>
      <w:bookmarkEnd w:id="0"/>
    </w:p>
    <w:sectPr w:rsidR="00AA120D" w:rsidRPr="00B17157" w:rsidSect="00AA120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D1" w:rsidRDefault="00CE14D1" w:rsidP="00CE14D1">
      <w:r>
        <w:separator/>
      </w:r>
    </w:p>
  </w:endnote>
  <w:endnote w:type="continuationSeparator" w:id="0">
    <w:p w:rsidR="00CE14D1" w:rsidRDefault="00CE14D1" w:rsidP="00CE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D1" w:rsidRPr="00CE14D1" w:rsidRDefault="00CE14D1" w:rsidP="00CE14D1">
    <w:pPr>
      <w:pStyle w:val="a7"/>
      <w:framePr w:wrap="around" w:vAnchor="text" w:hAnchor="page" w:x="10720" w:y="280"/>
      <w:rPr>
        <w:rStyle w:val="aa"/>
        <w:sz w:val="18"/>
        <w:szCs w:val="18"/>
      </w:rPr>
    </w:pPr>
    <w:r w:rsidRPr="00CE14D1">
      <w:rPr>
        <w:rStyle w:val="aa"/>
        <w:sz w:val="18"/>
        <w:szCs w:val="18"/>
      </w:rPr>
      <w:fldChar w:fldCharType="begin"/>
    </w:r>
    <w:r w:rsidRPr="00CE14D1">
      <w:rPr>
        <w:rStyle w:val="aa"/>
        <w:sz w:val="18"/>
        <w:szCs w:val="18"/>
      </w:rPr>
      <w:instrText xml:space="preserve">PAGE  </w:instrText>
    </w:r>
    <w:r w:rsidRPr="00CE14D1">
      <w:rPr>
        <w:rStyle w:val="aa"/>
        <w:sz w:val="18"/>
        <w:szCs w:val="18"/>
      </w:rPr>
      <w:fldChar w:fldCharType="separate"/>
    </w:r>
    <w:r w:rsidR="00086733">
      <w:rPr>
        <w:rStyle w:val="aa"/>
        <w:noProof/>
        <w:sz w:val="18"/>
        <w:szCs w:val="18"/>
      </w:rPr>
      <w:t>7</w:t>
    </w:r>
    <w:r w:rsidRPr="00CE14D1">
      <w:rPr>
        <w:rStyle w:val="aa"/>
        <w:sz w:val="18"/>
        <w:szCs w:val="18"/>
      </w:rPr>
      <w:fldChar w:fldCharType="end"/>
    </w:r>
  </w:p>
  <w:p w:rsidR="00866B48" w:rsidRPr="00985AF4" w:rsidRDefault="00866B48" w:rsidP="00866B48">
    <w:pPr>
      <w:pStyle w:val="a7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352425</wp:posOffset>
              </wp:positionH>
              <wp:positionV relativeFrom="paragraph">
                <wp:posOffset>28575</wp:posOffset>
              </wp:positionV>
              <wp:extent cx="549275" cy="469265"/>
              <wp:effectExtent l="9525" t="9525" r="12700" b="6350"/>
              <wp:wrapNone/>
              <wp:docPr id="9" name="Текстово 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6B48" w:rsidRDefault="00866B48" w:rsidP="00866B48">
                          <w:pPr>
                            <w:ind w:right="113"/>
                            <w:jc w:val="both"/>
                          </w:pPr>
                          <w:r w:rsidRPr="0069593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71475" cy="370205"/>
                                <wp:effectExtent l="0" t="0" r="9525" b="0"/>
                                <wp:docPr id="11" name="Картина 1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2073" cy="3708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9" o:spid="_x0000_s1026" type="#_x0000_t202" style="position:absolute;left:0;text-align:left;margin-left:27.75pt;margin-top:2.25pt;width:43.25pt;height:3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" strokecolor="white">
              <v:textbox style="mso-fit-shape-to-text:t">
                <w:txbxContent>
                  <w:p w:rsidR="00866B48" w:rsidRDefault="00866B48" w:rsidP="00866B48">
                    <w:pPr>
                      <w:ind w:right="113"/>
                      <w:jc w:val="both"/>
                    </w:pPr>
                    <w:r w:rsidRPr="00695933">
                      <w:rPr>
                        <w:noProof/>
                      </w:rPr>
                      <w:drawing>
                        <wp:inline distT="0" distB="0" distL="0" distR="0">
                          <wp:extent cx="371475" cy="370205"/>
                          <wp:effectExtent l="0" t="0" r="9525" b="0"/>
                          <wp:docPr id="11" name="Картина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2073" cy="3708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 xml:space="preserve">                </w:t>
    </w:r>
    <w:r w:rsidRPr="00985AF4">
      <w:rPr>
        <w:sz w:val="18"/>
        <w:szCs w:val="16"/>
        <w:lang w:val="ru-RU"/>
      </w:rPr>
      <w:t>4000, гр. Пловдив,  бул. “Марица” №122, тел.,факс 032 628994 в. 101</w:t>
    </w:r>
  </w:p>
  <w:p w:rsidR="00866B48" w:rsidRDefault="00866B48" w:rsidP="00866B48">
    <w:pPr>
      <w:pStyle w:val="a7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8"/>
        <w:szCs w:val="16"/>
        <w:lang w:val="ru-RU"/>
      </w:rPr>
    </w:pPr>
    <w:r w:rsidRPr="00985AF4">
      <w:rPr>
        <w:sz w:val="18"/>
        <w:szCs w:val="16"/>
      </w:rPr>
      <w:t xml:space="preserve">            Зелен телефон </w:t>
    </w:r>
    <w:r w:rsidRPr="00985AF4">
      <w:rPr>
        <w:sz w:val="18"/>
        <w:szCs w:val="16"/>
        <w:lang w:val="ru-RU"/>
      </w:rPr>
      <w:t>032</w:t>
    </w:r>
    <w:r w:rsidRPr="00985AF4">
      <w:rPr>
        <w:sz w:val="18"/>
        <w:szCs w:val="16"/>
      </w:rPr>
      <w:t xml:space="preserve"> </w:t>
    </w:r>
    <w:r w:rsidRPr="00985AF4">
      <w:rPr>
        <w:sz w:val="18"/>
        <w:szCs w:val="16"/>
        <w:lang w:val="ru-RU"/>
      </w:rPr>
      <w:t xml:space="preserve">643245, </w:t>
    </w:r>
    <w:r w:rsidRPr="00985AF4">
      <w:rPr>
        <w:sz w:val="18"/>
        <w:szCs w:val="16"/>
      </w:rPr>
      <w:t>e</w:t>
    </w:r>
    <w:r w:rsidRPr="00985AF4">
      <w:rPr>
        <w:sz w:val="18"/>
        <w:szCs w:val="16"/>
        <w:lang w:val="ru-RU"/>
      </w:rPr>
      <w:t>-</w:t>
    </w:r>
    <w:r w:rsidRPr="00985AF4">
      <w:rPr>
        <w:sz w:val="18"/>
        <w:szCs w:val="16"/>
      </w:rPr>
      <w:t>mail</w:t>
    </w:r>
    <w:r w:rsidRPr="00985AF4">
      <w:rPr>
        <w:sz w:val="18"/>
        <w:szCs w:val="16"/>
        <w:lang w:val="ru-RU"/>
      </w:rPr>
      <w:t xml:space="preserve">: riosv@plovdiv.riew.gov.bg;  </w:t>
    </w:r>
    <w:hyperlink r:id="rId2" w:history="1">
      <w:r w:rsidRPr="00482E49">
        <w:rPr>
          <w:rStyle w:val="a9"/>
          <w:sz w:val="18"/>
          <w:szCs w:val="16"/>
        </w:rPr>
        <w:t>https://</w:t>
      </w:r>
      <w:r w:rsidRPr="00482E49">
        <w:rPr>
          <w:rStyle w:val="a9"/>
          <w:sz w:val="18"/>
          <w:szCs w:val="16"/>
          <w:lang w:val="ru-RU"/>
        </w:rPr>
        <w:t>plovdiv.riew.gov.bg</w:t>
      </w:r>
    </w:hyperlink>
  </w:p>
  <w:p w:rsidR="00CE14D1" w:rsidRPr="00F77182" w:rsidRDefault="00CE14D1" w:rsidP="00866B48">
    <w:pPr>
      <w:pStyle w:val="a7"/>
      <w:pBdr>
        <w:top w:val="single" w:sz="4" w:space="13" w:color="auto"/>
      </w:pBdr>
      <w:tabs>
        <w:tab w:val="left" w:pos="0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D1" w:rsidRDefault="00CE14D1" w:rsidP="00CE14D1">
      <w:r>
        <w:separator/>
      </w:r>
    </w:p>
  </w:footnote>
  <w:footnote w:type="continuationSeparator" w:id="0">
    <w:p w:rsidR="00CE14D1" w:rsidRDefault="00CE14D1" w:rsidP="00CE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5FBE"/>
    <w:multiLevelType w:val="hybridMultilevel"/>
    <w:tmpl w:val="070E28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D643F"/>
    <w:multiLevelType w:val="hybridMultilevel"/>
    <w:tmpl w:val="34D41258"/>
    <w:lvl w:ilvl="0" w:tplc="4DE26A2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313714E"/>
    <w:multiLevelType w:val="multilevel"/>
    <w:tmpl w:val="923A4FDC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</w:lvl>
    <w:lvl w:ilvl="1">
      <w:start w:val="6"/>
      <w:numFmt w:val="decimal"/>
      <w:isLgl/>
      <w:lvlText w:val="%1.%2"/>
      <w:lvlJc w:val="left"/>
      <w:pPr>
        <w:tabs>
          <w:tab w:val="num" w:pos="700"/>
        </w:tabs>
        <w:ind w:left="7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60"/>
        </w:tabs>
        <w:ind w:left="10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60"/>
        </w:tabs>
        <w:ind w:left="10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60"/>
        </w:tabs>
        <w:ind w:left="106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20"/>
        </w:tabs>
        <w:ind w:left="14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20"/>
        </w:tabs>
        <w:ind w:left="142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780"/>
        </w:tabs>
        <w:ind w:left="17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780"/>
        </w:tabs>
        <w:ind w:left="1780" w:hanging="1440"/>
      </w:pPr>
    </w:lvl>
  </w:abstractNum>
  <w:abstractNum w:abstractNumId="3" w15:restartNumberingAfterBreak="0">
    <w:nsid w:val="78312F27"/>
    <w:multiLevelType w:val="hybridMultilevel"/>
    <w:tmpl w:val="29089E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5241E2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B7756D"/>
    <w:multiLevelType w:val="hybridMultilevel"/>
    <w:tmpl w:val="7C344746"/>
    <w:lvl w:ilvl="0" w:tplc="D0FCF1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5"/>
    <w:rsid w:val="000023C8"/>
    <w:rsid w:val="00002949"/>
    <w:rsid w:val="00023E23"/>
    <w:rsid w:val="0008119B"/>
    <w:rsid w:val="00086733"/>
    <w:rsid w:val="00087B94"/>
    <w:rsid w:val="000A405E"/>
    <w:rsid w:val="000A40E4"/>
    <w:rsid w:val="000A45EE"/>
    <w:rsid w:val="000A6BF7"/>
    <w:rsid w:val="000A7899"/>
    <w:rsid w:val="000B1472"/>
    <w:rsid w:val="000B50A7"/>
    <w:rsid w:val="000C017E"/>
    <w:rsid w:val="000C1837"/>
    <w:rsid w:val="000D3FA3"/>
    <w:rsid w:val="000E096A"/>
    <w:rsid w:val="000E19F2"/>
    <w:rsid w:val="00107167"/>
    <w:rsid w:val="001153E9"/>
    <w:rsid w:val="0013763A"/>
    <w:rsid w:val="00160825"/>
    <w:rsid w:val="001766BD"/>
    <w:rsid w:val="0019314E"/>
    <w:rsid w:val="0019333C"/>
    <w:rsid w:val="001A17B0"/>
    <w:rsid w:val="001F5C5B"/>
    <w:rsid w:val="0021043E"/>
    <w:rsid w:val="002169DC"/>
    <w:rsid w:val="00222282"/>
    <w:rsid w:val="002457C3"/>
    <w:rsid w:val="00276BA7"/>
    <w:rsid w:val="00285E17"/>
    <w:rsid w:val="002A751B"/>
    <w:rsid w:val="002E4F4C"/>
    <w:rsid w:val="002F1365"/>
    <w:rsid w:val="003164E2"/>
    <w:rsid w:val="00341A9F"/>
    <w:rsid w:val="00345581"/>
    <w:rsid w:val="00361BB6"/>
    <w:rsid w:val="003763DF"/>
    <w:rsid w:val="003A7A5B"/>
    <w:rsid w:val="003B287C"/>
    <w:rsid w:val="003C7F07"/>
    <w:rsid w:val="003F024F"/>
    <w:rsid w:val="003F590E"/>
    <w:rsid w:val="00417FF1"/>
    <w:rsid w:val="00421857"/>
    <w:rsid w:val="0044447E"/>
    <w:rsid w:val="0044717C"/>
    <w:rsid w:val="00450618"/>
    <w:rsid w:val="0045416D"/>
    <w:rsid w:val="0047099F"/>
    <w:rsid w:val="004A62B4"/>
    <w:rsid w:val="004B792F"/>
    <w:rsid w:val="004C64C8"/>
    <w:rsid w:val="004D6553"/>
    <w:rsid w:val="00523821"/>
    <w:rsid w:val="00524287"/>
    <w:rsid w:val="00524765"/>
    <w:rsid w:val="00530BA6"/>
    <w:rsid w:val="005552AA"/>
    <w:rsid w:val="00560B7E"/>
    <w:rsid w:val="005742A6"/>
    <w:rsid w:val="005979C8"/>
    <w:rsid w:val="005B552C"/>
    <w:rsid w:val="005B70E6"/>
    <w:rsid w:val="005D6212"/>
    <w:rsid w:val="005E28D4"/>
    <w:rsid w:val="005E60C3"/>
    <w:rsid w:val="005F460A"/>
    <w:rsid w:val="006251BB"/>
    <w:rsid w:val="00640556"/>
    <w:rsid w:val="006B6E38"/>
    <w:rsid w:val="006E3082"/>
    <w:rsid w:val="006F55AD"/>
    <w:rsid w:val="006F56B6"/>
    <w:rsid w:val="00716CC2"/>
    <w:rsid w:val="00720A39"/>
    <w:rsid w:val="007211A1"/>
    <w:rsid w:val="00724B84"/>
    <w:rsid w:val="00755375"/>
    <w:rsid w:val="00755391"/>
    <w:rsid w:val="00756724"/>
    <w:rsid w:val="0075793C"/>
    <w:rsid w:val="00760EB1"/>
    <w:rsid w:val="00775139"/>
    <w:rsid w:val="007B1426"/>
    <w:rsid w:val="007C7338"/>
    <w:rsid w:val="007E6F7E"/>
    <w:rsid w:val="00803939"/>
    <w:rsid w:val="00850B72"/>
    <w:rsid w:val="00854CE0"/>
    <w:rsid w:val="00861E5A"/>
    <w:rsid w:val="00866B48"/>
    <w:rsid w:val="00872D51"/>
    <w:rsid w:val="00874064"/>
    <w:rsid w:val="008902C6"/>
    <w:rsid w:val="0089471B"/>
    <w:rsid w:val="008A50C8"/>
    <w:rsid w:val="008B7C67"/>
    <w:rsid w:val="008D78A9"/>
    <w:rsid w:val="0090623F"/>
    <w:rsid w:val="00920276"/>
    <w:rsid w:val="009205F7"/>
    <w:rsid w:val="0092077A"/>
    <w:rsid w:val="00951A60"/>
    <w:rsid w:val="00953DAE"/>
    <w:rsid w:val="00956B26"/>
    <w:rsid w:val="00962E1B"/>
    <w:rsid w:val="00995015"/>
    <w:rsid w:val="009A44B1"/>
    <w:rsid w:val="009B72E2"/>
    <w:rsid w:val="009C3DBE"/>
    <w:rsid w:val="009C40A8"/>
    <w:rsid w:val="009D5EA4"/>
    <w:rsid w:val="009D6B0B"/>
    <w:rsid w:val="009E3833"/>
    <w:rsid w:val="00A106E8"/>
    <w:rsid w:val="00A359CF"/>
    <w:rsid w:val="00A50F94"/>
    <w:rsid w:val="00A600A4"/>
    <w:rsid w:val="00A61D51"/>
    <w:rsid w:val="00A67B64"/>
    <w:rsid w:val="00A85F24"/>
    <w:rsid w:val="00A93262"/>
    <w:rsid w:val="00AA120D"/>
    <w:rsid w:val="00AA4A84"/>
    <w:rsid w:val="00AA5695"/>
    <w:rsid w:val="00AA5F56"/>
    <w:rsid w:val="00AA6060"/>
    <w:rsid w:val="00AB3DFE"/>
    <w:rsid w:val="00AC5ED4"/>
    <w:rsid w:val="00AD5C8F"/>
    <w:rsid w:val="00AF2F67"/>
    <w:rsid w:val="00B17157"/>
    <w:rsid w:val="00B576AC"/>
    <w:rsid w:val="00B62463"/>
    <w:rsid w:val="00B6416D"/>
    <w:rsid w:val="00B73F43"/>
    <w:rsid w:val="00B7481E"/>
    <w:rsid w:val="00B83053"/>
    <w:rsid w:val="00B937C4"/>
    <w:rsid w:val="00B97CAA"/>
    <w:rsid w:val="00BC575D"/>
    <w:rsid w:val="00BC5894"/>
    <w:rsid w:val="00BC58E7"/>
    <w:rsid w:val="00BD15A8"/>
    <w:rsid w:val="00BE1E2D"/>
    <w:rsid w:val="00BF655E"/>
    <w:rsid w:val="00C11B7A"/>
    <w:rsid w:val="00C43368"/>
    <w:rsid w:val="00C6535D"/>
    <w:rsid w:val="00C75767"/>
    <w:rsid w:val="00CA4CDC"/>
    <w:rsid w:val="00CA708C"/>
    <w:rsid w:val="00CB23AE"/>
    <w:rsid w:val="00CD6C63"/>
    <w:rsid w:val="00CE14D1"/>
    <w:rsid w:val="00CE63EF"/>
    <w:rsid w:val="00CE67AE"/>
    <w:rsid w:val="00D0038B"/>
    <w:rsid w:val="00D16721"/>
    <w:rsid w:val="00D31856"/>
    <w:rsid w:val="00D428EA"/>
    <w:rsid w:val="00D433C8"/>
    <w:rsid w:val="00D47059"/>
    <w:rsid w:val="00D47656"/>
    <w:rsid w:val="00D63A3C"/>
    <w:rsid w:val="00D82266"/>
    <w:rsid w:val="00DC5961"/>
    <w:rsid w:val="00DE405B"/>
    <w:rsid w:val="00E1409D"/>
    <w:rsid w:val="00E1674F"/>
    <w:rsid w:val="00E22FD0"/>
    <w:rsid w:val="00E33931"/>
    <w:rsid w:val="00E36E6A"/>
    <w:rsid w:val="00E51D44"/>
    <w:rsid w:val="00E5225B"/>
    <w:rsid w:val="00E629DA"/>
    <w:rsid w:val="00E66F6A"/>
    <w:rsid w:val="00E81B0D"/>
    <w:rsid w:val="00EA3943"/>
    <w:rsid w:val="00EB4FBD"/>
    <w:rsid w:val="00EC3C6F"/>
    <w:rsid w:val="00EE1A30"/>
    <w:rsid w:val="00F070E2"/>
    <w:rsid w:val="00F119DC"/>
    <w:rsid w:val="00F13235"/>
    <w:rsid w:val="00F30D10"/>
    <w:rsid w:val="00F37100"/>
    <w:rsid w:val="00F4148F"/>
    <w:rsid w:val="00F47E0C"/>
    <w:rsid w:val="00F52717"/>
    <w:rsid w:val="00F60F46"/>
    <w:rsid w:val="00F71B5A"/>
    <w:rsid w:val="00F77182"/>
    <w:rsid w:val="00F83E64"/>
    <w:rsid w:val="00F91862"/>
    <w:rsid w:val="00F9504B"/>
    <w:rsid w:val="00FA33DC"/>
    <w:rsid w:val="00F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4990E2"/>
  <w15:docId w15:val="{ABD63DF4-F92D-4656-90C0-A948C68D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1608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zu-ZA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60825"/>
    <w:pPr>
      <w:spacing w:before="240" w:after="60"/>
      <w:outlineLvl w:val="5"/>
    </w:pPr>
    <w:rPr>
      <w:b/>
      <w:bCs/>
      <w:sz w:val="22"/>
      <w:szCs w:val="22"/>
      <w:lang w:val="zu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60825"/>
    <w:rPr>
      <w:rFonts w:ascii="Arial" w:eastAsia="Times New Roman" w:hAnsi="Arial" w:cs="Arial"/>
      <w:b/>
      <w:bCs/>
      <w:kern w:val="32"/>
      <w:sz w:val="32"/>
      <w:szCs w:val="32"/>
      <w:lang w:val="zu-ZA"/>
    </w:rPr>
  </w:style>
  <w:style w:type="character" w:customStyle="1" w:styleId="60">
    <w:name w:val="Заглавие 6 Знак"/>
    <w:basedOn w:val="a0"/>
    <w:link w:val="6"/>
    <w:semiHidden/>
    <w:rsid w:val="00160825"/>
    <w:rPr>
      <w:rFonts w:ascii="Times New Roman" w:eastAsia="Times New Roman" w:hAnsi="Times New Roman" w:cs="Times New Roman"/>
      <w:b/>
      <w:bCs/>
      <w:lang w:val="zu-ZA"/>
    </w:rPr>
  </w:style>
  <w:style w:type="paragraph" w:styleId="2">
    <w:name w:val="Body Text 2"/>
    <w:basedOn w:val="a"/>
    <w:link w:val="20"/>
    <w:semiHidden/>
    <w:unhideWhenUsed/>
    <w:rsid w:val="00160825"/>
    <w:pPr>
      <w:spacing w:after="120" w:line="480" w:lineRule="auto"/>
    </w:pPr>
    <w:rPr>
      <w:lang w:val="zu-ZA" w:eastAsia="en-US"/>
    </w:rPr>
  </w:style>
  <w:style w:type="character" w:customStyle="1" w:styleId="20">
    <w:name w:val="Основен текст 2 Знак"/>
    <w:basedOn w:val="a0"/>
    <w:link w:val="2"/>
    <w:semiHidden/>
    <w:rsid w:val="00160825"/>
    <w:rPr>
      <w:rFonts w:ascii="Times New Roman" w:eastAsia="Times New Roman" w:hAnsi="Times New Roman" w:cs="Times New Roman"/>
      <w:sz w:val="24"/>
      <w:szCs w:val="24"/>
      <w:lang w:val="zu-ZA"/>
    </w:rPr>
  </w:style>
  <w:style w:type="paragraph" w:customStyle="1" w:styleId="CharChar3CharCharCharChar">
    <w:name w:val="Char Char3 Char Char Char Char"/>
    <w:basedOn w:val="a"/>
    <w:rsid w:val="0016082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a"/>
    <w:rsid w:val="0016082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"/>
    <w:basedOn w:val="a"/>
    <w:rsid w:val="005B70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BC5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2F136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E383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4B79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E1674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1674F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CE14D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E14D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nhideWhenUsed/>
    <w:rsid w:val="00CE14D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E14D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rsid w:val="00CE14D1"/>
    <w:rPr>
      <w:color w:val="0000FF"/>
      <w:u w:val="single"/>
    </w:rPr>
  </w:style>
  <w:style w:type="character" w:styleId="aa">
    <w:name w:val="page number"/>
    <w:basedOn w:val="a0"/>
    <w:rsid w:val="00CE14D1"/>
  </w:style>
  <w:style w:type="paragraph" w:styleId="ab">
    <w:name w:val="List Paragraph"/>
    <w:basedOn w:val="a"/>
    <w:uiPriority w:val="34"/>
    <w:qFormat/>
    <w:rsid w:val="00F3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lovdiv.riew.gov.bg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7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Kuzeva</dc:creator>
  <cp:lastModifiedBy>Denitsa Teneva</cp:lastModifiedBy>
  <cp:revision>58</cp:revision>
  <cp:lastPrinted>2018-06-19T07:17:00Z</cp:lastPrinted>
  <dcterms:created xsi:type="dcterms:W3CDTF">2018-06-07T08:25:00Z</dcterms:created>
  <dcterms:modified xsi:type="dcterms:W3CDTF">2024-07-01T10:27:00Z</dcterms:modified>
</cp:coreProperties>
</file>