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37" w:rsidRPr="00051F9F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ДОКЛАД </w:t>
      </w:r>
    </w:p>
    <w:p w:rsidR="00C15537" w:rsidRPr="00051F9F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15537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>ЗА ИЗВЪРШЕНА ПРОВЕРКА НА</w:t>
      </w:r>
    </w:p>
    <w:p w:rsidR="00051F9F" w:rsidRPr="00051F9F" w:rsidRDefault="00051F9F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51F9F" w:rsidRDefault="00051F9F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„</w:t>
      </w:r>
      <w:r w:rsidR="005925BD">
        <w:rPr>
          <w:rFonts w:ascii="Times New Roman" w:hAnsi="Times New Roman"/>
          <w:b/>
          <w:sz w:val="24"/>
          <w:szCs w:val="24"/>
          <w:lang w:val="ru-RU"/>
        </w:rPr>
        <w:t>НЕНКО ТРИФОНОВ ФУУДС</w:t>
      </w:r>
      <w:r>
        <w:rPr>
          <w:rFonts w:ascii="Times New Roman" w:hAnsi="Times New Roman"/>
          <w:b/>
          <w:sz w:val="24"/>
          <w:szCs w:val="24"/>
          <w:lang w:val="ru-RU"/>
        </w:rPr>
        <w:t>” ООД</w:t>
      </w:r>
    </w:p>
    <w:p w:rsidR="00C15537" w:rsidRPr="00051F9F" w:rsidRDefault="00C15537" w:rsidP="00051F9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с. </w:t>
      </w:r>
      <w:proofErr w:type="spellStart"/>
      <w:r w:rsidR="005925BD">
        <w:rPr>
          <w:rFonts w:ascii="Times New Roman" w:hAnsi="Times New Roman"/>
          <w:b/>
          <w:sz w:val="24"/>
          <w:szCs w:val="24"/>
          <w:lang w:val="ru-RU"/>
        </w:rPr>
        <w:t>Ведраре</w:t>
      </w:r>
      <w:proofErr w:type="spellEnd"/>
      <w:r w:rsidR="005925B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Община </w:t>
      </w:r>
      <w:proofErr w:type="spellStart"/>
      <w:r w:rsidR="005925BD">
        <w:rPr>
          <w:rFonts w:ascii="Times New Roman" w:hAnsi="Times New Roman"/>
          <w:b/>
          <w:sz w:val="24"/>
          <w:szCs w:val="24"/>
          <w:lang w:val="ru-RU"/>
        </w:rPr>
        <w:t>Карлово</w:t>
      </w:r>
      <w:proofErr w:type="spellEnd"/>
    </w:p>
    <w:p w:rsidR="00C15537" w:rsidRPr="00051F9F" w:rsidRDefault="00C15537" w:rsidP="00C15537">
      <w:pPr>
        <w:rPr>
          <w:rFonts w:ascii="Times New Roman" w:hAnsi="Times New Roman"/>
          <w:sz w:val="24"/>
          <w:szCs w:val="24"/>
          <w:lang w:val="bg-BG"/>
        </w:rPr>
      </w:pPr>
    </w:p>
    <w:p w:rsidR="00C15537" w:rsidRPr="00051F9F" w:rsidRDefault="00C15537" w:rsidP="00795FE7">
      <w:pPr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На основание План за контролната дейност за 201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9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г. на РИОСВ – Пловдив, утвърден от Министъра на околната среда и водите и Заповед № РД-</w:t>
      </w:r>
      <w:r w:rsidR="005925BD">
        <w:rPr>
          <w:rFonts w:ascii="Times New Roman" w:hAnsi="Times New Roman"/>
          <w:sz w:val="24"/>
          <w:szCs w:val="24"/>
          <w:lang w:val="bg-BG"/>
        </w:rPr>
        <w:t>230</w:t>
      </w:r>
      <w:r w:rsidRPr="00051F9F">
        <w:rPr>
          <w:rFonts w:ascii="Times New Roman" w:hAnsi="Times New Roman"/>
          <w:sz w:val="24"/>
          <w:szCs w:val="24"/>
          <w:lang w:val="bg-BG"/>
        </w:rPr>
        <w:t>/</w:t>
      </w:r>
      <w:r w:rsidR="005925BD">
        <w:rPr>
          <w:rFonts w:ascii="Times New Roman" w:hAnsi="Times New Roman"/>
          <w:sz w:val="24"/>
          <w:szCs w:val="24"/>
          <w:lang w:val="bg-BG"/>
        </w:rPr>
        <w:t>19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.0</w:t>
      </w:r>
      <w:r w:rsidR="005925BD">
        <w:rPr>
          <w:rFonts w:ascii="Times New Roman" w:hAnsi="Times New Roman"/>
          <w:sz w:val="24"/>
          <w:szCs w:val="24"/>
          <w:lang w:val="bg-BG"/>
        </w:rPr>
        <w:t>8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.2019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г. на Директора на РИОСВ-Пловдив е извършена проверка на </w:t>
      </w:r>
      <w:r w:rsidR="005925BD">
        <w:rPr>
          <w:rFonts w:ascii="Times New Roman" w:hAnsi="Times New Roman"/>
          <w:sz w:val="24"/>
          <w:szCs w:val="24"/>
          <w:lang w:val="bg-BG"/>
        </w:rPr>
        <w:t>19</w:t>
      </w:r>
      <w:r w:rsidRPr="00051F9F">
        <w:rPr>
          <w:rFonts w:ascii="Times New Roman" w:hAnsi="Times New Roman"/>
          <w:sz w:val="24"/>
          <w:szCs w:val="24"/>
          <w:lang w:val="bg-BG"/>
        </w:rPr>
        <w:t>.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0</w:t>
      </w:r>
      <w:r w:rsidR="005925BD">
        <w:rPr>
          <w:rFonts w:ascii="Times New Roman" w:hAnsi="Times New Roman"/>
          <w:sz w:val="24"/>
          <w:szCs w:val="24"/>
          <w:lang w:val="bg-BG"/>
        </w:rPr>
        <w:t>9</w:t>
      </w:r>
      <w:r w:rsidRPr="00051F9F">
        <w:rPr>
          <w:rFonts w:ascii="Times New Roman" w:hAnsi="Times New Roman"/>
          <w:sz w:val="24"/>
          <w:szCs w:val="24"/>
        </w:rPr>
        <w:t>.201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9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на „</w:t>
      </w:r>
      <w:r w:rsidR="005925BD">
        <w:rPr>
          <w:rFonts w:ascii="Times New Roman" w:hAnsi="Times New Roman"/>
          <w:sz w:val="24"/>
          <w:szCs w:val="24"/>
          <w:lang w:val="bg-BG"/>
        </w:rPr>
        <w:t>Ненко Трифонов фуудс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” ООД, </w:t>
      </w:r>
      <w:r w:rsidR="005925BD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5925BD">
        <w:rPr>
          <w:rFonts w:ascii="Times New Roman" w:hAnsi="Times New Roman"/>
          <w:sz w:val="24"/>
          <w:szCs w:val="24"/>
          <w:lang w:val="bg-BG"/>
        </w:rPr>
        <w:t>Ведраре,</w:t>
      </w:r>
      <w:r w:rsidRPr="00051F9F">
        <w:rPr>
          <w:rFonts w:ascii="Times New Roman" w:hAnsi="Times New Roman"/>
          <w:sz w:val="24"/>
          <w:szCs w:val="24"/>
        </w:rPr>
        <w:t xml:space="preserve"> </w:t>
      </w:r>
      <w:r w:rsidR="005925BD">
        <w:rPr>
          <w:rFonts w:ascii="Times New Roman" w:hAnsi="Times New Roman"/>
          <w:sz w:val="24"/>
          <w:szCs w:val="24"/>
          <w:lang w:val="bg-BG"/>
        </w:rPr>
        <w:t>О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бщина </w:t>
      </w:r>
      <w:r w:rsidR="005925BD">
        <w:rPr>
          <w:rFonts w:ascii="Times New Roman" w:hAnsi="Times New Roman"/>
          <w:sz w:val="24"/>
          <w:szCs w:val="24"/>
          <w:lang w:val="bg-BG"/>
        </w:rPr>
        <w:t>Карлово</w:t>
      </w:r>
      <w:r w:rsidRPr="00051F9F">
        <w:rPr>
          <w:rFonts w:ascii="Times New Roman" w:hAnsi="Times New Roman"/>
          <w:sz w:val="24"/>
          <w:szCs w:val="24"/>
          <w:lang w:val="bg-BG"/>
        </w:rPr>
        <w:t>.</w:t>
      </w:r>
    </w:p>
    <w:p w:rsidR="00C15537" w:rsidRPr="00051F9F" w:rsidRDefault="00C15537" w:rsidP="00C1553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5537" w:rsidRPr="00051F9F" w:rsidRDefault="00C15537" w:rsidP="00C15537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Цел на проверката:</w:t>
      </w:r>
      <w:bookmarkStart w:id="0" w:name="_GoBack"/>
      <w:bookmarkEnd w:id="0"/>
    </w:p>
    <w:p w:rsidR="00C15537" w:rsidRPr="00051F9F" w:rsidRDefault="00C15537" w:rsidP="00C15537">
      <w:pPr>
        <w:ind w:left="36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15537" w:rsidRPr="00051F9F" w:rsidRDefault="00C15537" w:rsidP="00795FE7">
      <w:pPr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Основна цел на проверката е установяване на нивото и степента на съответствие на дейността в обекта с изискванията, заложени в Закона за опазване на околната среда, специализираните закони и подзаконовите нормативни актове към тях.</w:t>
      </w:r>
    </w:p>
    <w:p w:rsidR="00C15537" w:rsidRPr="00051F9F" w:rsidRDefault="00C15537" w:rsidP="00C15537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C15537" w:rsidRPr="00051F9F" w:rsidRDefault="00C15537" w:rsidP="00C15537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II. Проверени инсталации:</w:t>
      </w:r>
    </w:p>
    <w:p w:rsidR="00C15537" w:rsidRPr="00051F9F" w:rsidRDefault="00C15537" w:rsidP="00C15537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15537" w:rsidRPr="00051F9F" w:rsidRDefault="00795FE7" w:rsidP="00C15537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    </w:t>
      </w:r>
      <w:r w:rsidR="00C15537" w:rsidRPr="00051F9F">
        <w:rPr>
          <w:rFonts w:ascii="Times New Roman" w:hAnsi="Times New Roman"/>
          <w:bCs/>
          <w:sz w:val="24"/>
          <w:szCs w:val="24"/>
          <w:lang w:val="bg-BG"/>
        </w:rPr>
        <w:t>Основната дейност на „</w:t>
      </w:r>
      <w:r w:rsidR="005925BD">
        <w:rPr>
          <w:rFonts w:ascii="Times New Roman" w:hAnsi="Times New Roman"/>
          <w:bCs/>
          <w:sz w:val="24"/>
          <w:szCs w:val="24"/>
          <w:lang w:val="bg-BG"/>
        </w:rPr>
        <w:t>Ненко Трифонов фуудс“</w:t>
      </w:r>
      <w:r w:rsidR="005925BD">
        <w:rPr>
          <w:rFonts w:ascii="Times New Roman" w:hAnsi="Times New Roman"/>
          <w:sz w:val="24"/>
          <w:szCs w:val="24"/>
          <w:lang w:val="bg-BG"/>
        </w:rPr>
        <w:t xml:space="preserve"> О</w:t>
      </w:r>
      <w:r w:rsidR="00C15537" w:rsidRPr="00051F9F">
        <w:rPr>
          <w:rFonts w:ascii="Times New Roman" w:hAnsi="Times New Roman"/>
          <w:sz w:val="24"/>
          <w:szCs w:val="24"/>
          <w:lang w:val="bg-BG"/>
        </w:rPr>
        <w:t xml:space="preserve">ОД </w:t>
      </w:r>
      <w:r w:rsidR="00C15537" w:rsidRPr="00051F9F">
        <w:rPr>
          <w:rFonts w:ascii="Times New Roman" w:hAnsi="Times New Roman"/>
          <w:bCs/>
          <w:sz w:val="24"/>
          <w:szCs w:val="24"/>
          <w:lang w:val="bg-BG"/>
        </w:rPr>
        <w:t xml:space="preserve">е производство на </w:t>
      </w:r>
      <w:r w:rsidR="005925BD">
        <w:rPr>
          <w:rFonts w:ascii="Times New Roman" w:hAnsi="Times New Roman"/>
          <w:bCs/>
          <w:sz w:val="24"/>
          <w:szCs w:val="24"/>
          <w:lang w:val="bg-BG"/>
        </w:rPr>
        <w:t xml:space="preserve">млечни продукти. Производственият обект: „Мандра – Млечна долина“ </w:t>
      </w:r>
      <w:r w:rsidR="00C15537" w:rsidRPr="00051F9F">
        <w:rPr>
          <w:rFonts w:ascii="Times New Roman" w:hAnsi="Times New Roman"/>
          <w:bCs/>
          <w:sz w:val="24"/>
          <w:szCs w:val="24"/>
          <w:lang w:val="bg-BG"/>
        </w:rPr>
        <w:t xml:space="preserve">е разположен в </w:t>
      </w:r>
      <w:r w:rsidR="005925BD">
        <w:rPr>
          <w:rFonts w:ascii="Times New Roman" w:hAnsi="Times New Roman"/>
          <w:bCs/>
          <w:sz w:val="24"/>
          <w:szCs w:val="24"/>
          <w:lang w:val="bg-BG"/>
        </w:rPr>
        <w:t xml:space="preserve">               общ. Карлово, с. Ведраре, ул. „Десета“ № 30, собственост на „Ненко Трифонов фуудс“ ООД.</w:t>
      </w:r>
    </w:p>
    <w:p w:rsidR="00C15537" w:rsidRPr="00051F9F" w:rsidRDefault="00C15537" w:rsidP="00C15537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Cs/>
          <w:sz w:val="24"/>
          <w:szCs w:val="24"/>
          <w:lang w:val="bg-BG"/>
        </w:rPr>
        <w:t>Извършена е проверка на</w:t>
      </w:r>
      <w:r w:rsidR="00D05DA0">
        <w:rPr>
          <w:rFonts w:ascii="Times New Roman" w:hAnsi="Times New Roman"/>
          <w:bCs/>
          <w:sz w:val="24"/>
          <w:szCs w:val="24"/>
          <w:lang w:val="bg-BG"/>
        </w:rPr>
        <w:t xml:space="preserve"> производствена</w:t>
      </w:r>
      <w:r w:rsidR="004164CB">
        <w:rPr>
          <w:rFonts w:ascii="Times New Roman" w:hAnsi="Times New Roman"/>
          <w:bCs/>
          <w:sz w:val="24"/>
          <w:szCs w:val="24"/>
          <w:lang w:val="bg-BG"/>
        </w:rPr>
        <w:t>та</w:t>
      </w:r>
      <w:r w:rsidR="00D05DA0">
        <w:rPr>
          <w:rFonts w:ascii="Times New Roman" w:hAnsi="Times New Roman"/>
          <w:bCs/>
          <w:sz w:val="24"/>
          <w:szCs w:val="24"/>
          <w:lang w:val="bg-BG"/>
        </w:rPr>
        <w:t xml:space="preserve"> площадка</w:t>
      </w:r>
      <w:r w:rsidRPr="00051F9F">
        <w:rPr>
          <w:rFonts w:ascii="Times New Roman" w:hAnsi="Times New Roman"/>
          <w:bCs/>
          <w:sz w:val="24"/>
          <w:szCs w:val="24"/>
          <w:lang w:val="bg-BG"/>
        </w:rPr>
        <w:t>:</w:t>
      </w:r>
    </w:p>
    <w:p w:rsidR="00795FE7" w:rsidRDefault="005925BD" w:rsidP="000A586D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Cs/>
          <w:sz w:val="24"/>
          <w:szCs w:val="24"/>
          <w:lang w:val="bg-BG"/>
        </w:rPr>
        <w:t xml:space="preserve">цехове </w:t>
      </w:r>
      <w:r w:rsidR="00795FE7">
        <w:rPr>
          <w:rFonts w:ascii="Times New Roman" w:hAnsi="Times New Roman"/>
          <w:bCs/>
          <w:sz w:val="24"/>
          <w:szCs w:val="24"/>
          <w:lang w:val="bg-BG"/>
        </w:rPr>
        <w:t xml:space="preserve">за </w:t>
      </w:r>
      <w:r w:rsidR="00D05DA0">
        <w:rPr>
          <w:rFonts w:ascii="Times New Roman" w:hAnsi="Times New Roman"/>
          <w:bCs/>
          <w:sz w:val="24"/>
          <w:szCs w:val="24"/>
          <w:lang w:val="bg-BG"/>
        </w:rPr>
        <w:t xml:space="preserve">преработка на сурово мляко и </w:t>
      </w:r>
      <w:r>
        <w:rPr>
          <w:rFonts w:ascii="Times New Roman" w:hAnsi="Times New Roman"/>
          <w:bCs/>
          <w:sz w:val="24"/>
          <w:szCs w:val="24"/>
          <w:lang w:val="bg-BG"/>
        </w:rPr>
        <w:t>производство и опаковка на млечни продукти;</w:t>
      </w:r>
    </w:p>
    <w:p w:rsidR="00795FE7" w:rsidRDefault="00795FE7" w:rsidP="000A586D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хладилни камери за съхранение на готова продукция;</w:t>
      </w:r>
    </w:p>
    <w:p w:rsidR="005925BD" w:rsidRDefault="00795FE7" w:rsidP="000A586D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парна котелна инсталация за собствени производствени нужди;</w:t>
      </w:r>
      <w:r w:rsidR="005925BD" w:rsidRPr="00051F9F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:rsidR="000A586D" w:rsidRPr="005925BD" w:rsidRDefault="000A586D" w:rsidP="005925BD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Cs/>
          <w:sz w:val="24"/>
          <w:szCs w:val="24"/>
          <w:lang w:val="bg-BG"/>
        </w:rPr>
        <w:t>площадки за разделно събиране и временно съхранение на фор</w:t>
      </w:r>
      <w:r w:rsidR="00D05DA0">
        <w:rPr>
          <w:rFonts w:ascii="Times New Roman" w:hAnsi="Times New Roman"/>
          <w:bCs/>
          <w:sz w:val="24"/>
          <w:szCs w:val="24"/>
          <w:lang w:val="bg-BG"/>
        </w:rPr>
        <w:t>мираните производствени отпадъци и склад за съхранение на опасни химични вещества;</w:t>
      </w:r>
    </w:p>
    <w:p w:rsidR="00C15537" w:rsidRPr="00051F9F" w:rsidRDefault="00C15537" w:rsidP="00C15537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Cs/>
          <w:sz w:val="24"/>
          <w:szCs w:val="24"/>
          <w:lang w:val="bg-BG"/>
        </w:rPr>
        <w:t xml:space="preserve">пречиствателно съоръжение за биологично пречистване на битово - </w:t>
      </w:r>
      <w:proofErr w:type="spellStart"/>
      <w:r w:rsidRPr="00051F9F">
        <w:rPr>
          <w:rFonts w:ascii="Times New Roman" w:hAnsi="Times New Roman"/>
          <w:bCs/>
          <w:sz w:val="24"/>
          <w:szCs w:val="24"/>
          <w:lang w:val="bg-BG"/>
        </w:rPr>
        <w:t>фекални</w:t>
      </w:r>
      <w:proofErr w:type="spellEnd"/>
      <w:r w:rsidRPr="00051F9F">
        <w:rPr>
          <w:rFonts w:ascii="Times New Roman" w:hAnsi="Times New Roman"/>
          <w:bCs/>
          <w:sz w:val="24"/>
          <w:szCs w:val="24"/>
          <w:lang w:val="bg-BG"/>
        </w:rPr>
        <w:t xml:space="preserve"> отпадъчни води; </w:t>
      </w:r>
    </w:p>
    <w:p w:rsidR="00C15537" w:rsidRPr="00051F9F" w:rsidRDefault="00C15537" w:rsidP="00C15537">
      <w:pPr>
        <w:rPr>
          <w:rFonts w:ascii="Times New Roman" w:hAnsi="Times New Roman"/>
          <w:bCs/>
          <w:sz w:val="24"/>
          <w:szCs w:val="24"/>
          <w:lang w:val="bg-BG"/>
        </w:rPr>
      </w:pPr>
    </w:p>
    <w:p w:rsidR="00C15537" w:rsidRPr="00051F9F" w:rsidRDefault="00C15537" w:rsidP="00C15537">
      <w:pPr>
        <w:jc w:val="both"/>
        <w:rPr>
          <w:rStyle w:val="a3"/>
          <w:rFonts w:ascii="Times New Roman" w:hAnsi="Times New Roman"/>
          <w:b w:val="0"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III. Констатации от проверката по компоненти и фактори:</w:t>
      </w:r>
    </w:p>
    <w:p w:rsidR="00AB5CBB" w:rsidRDefault="00AB5CBB" w:rsidP="00AB5CBB">
      <w:pPr>
        <w:jc w:val="both"/>
        <w:rPr>
          <w:rStyle w:val="a3"/>
          <w:rFonts w:ascii="Times New Roman" w:hAnsi="Times New Roman"/>
          <w:color w:val="121314"/>
          <w:sz w:val="24"/>
          <w:szCs w:val="24"/>
          <w:lang w:val="bg-BG"/>
        </w:rPr>
      </w:pPr>
    </w:p>
    <w:p w:rsidR="00AB5CBB" w:rsidRDefault="00AB5CBB" w:rsidP="00AB5CBB">
      <w:pPr>
        <w:jc w:val="both"/>
        <w:rPr>
          <w:rStyle w:val="a3"/>
          <w:rFonts w:ascii="Times New Roman" w:hAnsi="Times New Roman"/>
          <w:color w:val="121314"/>
          <w:sz w:val="24"/>
          <w:szCs w:val="24"/>
          <w:lang w:val="bg-BG"/>
        </w:rPr>
      </w:pPr>
    </w:p>
    <w:p w:rsidR="000A586D" w:rsidRPr="00AB5CBB" w:rsidRDefault="00AB5CBB" w:rsidP="00AB5CBB">
      <w:pPr>
        <w:jc w:val="both"/>
        <w:rPr>
          <w:rFonts w:ascii="Times New Roman" w:hAnsi="Times New Roman"/>
          <w:b/>
          <w:bCs/>
          <w:color w:val="121314"/>
          <w:sz w:val="24"/>
          <w:szCs w:val="24"/>
          <w:lang w:val="bg-BG"/>
        </w:rPr>
      </w:pPr>
      <w:r>
        <w:rPr>
          <w:rStyle w:val="a3"/>
          <w:rFonts w:ascii="Times New Roman" w:hAnsi="Times New Roman"/>
          <w:color w:val="121314"/>
          <w:sz w:val="24"/>
          <w:szCs w:val="24"/>
          <w:lang w:val="bg-BG"/>
        </w:rPr>
        <w:t xml:space="preserve">1. </w:t>
      </w:r>
      <w:r w:rsidR="00795FE7" w:rsidRPr="00AB5CBB">
        <w:rPr>
          <w:rFonts w:ascii="Times New Roman" w:hAnsi="Times New Roman"/>
          <w:b/>
          <w:i/>
          <w:sz w:val="24"/>
          <w:szCs w:val="24"/>
          <w:lang w:val="bg-BG"/>
        </w:rPr>
        <w:t>Фактор „О</w:t>
      </w:r>
      <w:r w:rsidR="000A586D" w:rsidRPr="00AB5CBB">
        <w:rPr>
          <w:rFonts w:ascii="Times New Roman" w:hAnsi="Times New Roman"/>
          <w:b/>
          <w:i/>
          <w:sz w:val="24"/>
          <w:szCs w:val="24"/>
          <w:lang w:val="bg-BG"/>
        </w:rPr>
        <w:t>тпадъци”</w:t>
      </w:r>
    </w:p>
    <w:p w:rsidR="00795FE7" w:rsidRDefault="00795FE7" w:rsidP="00795FE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95FE7" w:rsidRDefault="00795FE7" w:rsidP="00AB5CBB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95FE7">
        <w:rPr>
          <w:rFonts w:ascii="Times New Roman" w:hAnsi="Times New Roman"/>
          <w:sz w:val="24"/>
          <w:szCs w:val="24"/>
          <w:lang w:val="bg-BG"/>
        </w:rPr>
        <w:t xml:space="preserve">Основното производство на дружеството е </w:t>
      </w:r>
      <w:r>
        <w:rPr>
          <w:rFonts w:ascii="Times New Roman" w:hAnsi="Times New Roman"/>
          <w:sz w:val="24"/>
          <w:szCs w:val="24"/>
          <w:lang w:val="bg-BG"/>
        </w:rPr>
        <w:t xml:space="preserve">съсредоточено в една сграда за производство на млечни продукти, една сграда за опаковане и 12 бр. хладилни камери за съхранение на готовата продукция. На територията на обекта се намира </w:t>
      </w:r>
      <w:r w:rsidR="002D4840">
        <w:rPr>
          <w:rFonts w:ascii="Times New Roman" w:hAnsi="Times New Roman"/>
          <w:sz w:val="24"/>
          <w:szCs w:val="24"/>
          <w:lang w:val="bg-BG"/>
        </w:rPr>
        <w:t xml:space="preserve">1 бр. парен котел за собствени технологични нужди, използващ като гориво </w:t>
      </w:r>
      <w:r w:rsidR="004D764E">
        <w:rPr>
          <w:rFonts w:ascii="Times New Roman" w:hAnsi="Times New Roman"/>
          <w:sz w:val="24"/>
          <w:szCs w:val="24"/>
          <w:lang w:val="bg-BG"/>
        </w:rPr>
        <w:t>–</w:t>
      </w:r>
      <w:r w:rsidR="002D484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764E">
        <w:rPr>
          <w:rFonts w:ascii="Times New Roman" w:hAnsi="Times New Roman"/>
          <w:sz w:val="24"/>
          <w:szCs w:val="24"/>
          <w:lang w:val="bg-BG"/>
        </w:rPr>
        <w:t>слама.</w:t>
      </w:r>
    </w:p>
    <w:p w:rsidR="00D569DD" w:rsidRDefault="00D569DD" w:rsidP="00795FE7">
      <w:pPr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образуваните от дейността отпадъци, дружеството притежава утвърдени от Директора на РИОСВ – Пловдив работни листове за класификация на отпадъци по приложение № 5 от Наредба № 2 от 2014г. за класификация на отпадъците, като за същите са осигурени места и съдове обозначени с табели за съхранение, до предаването им на лица притежаващи документ по чл. 35 от ЗУО. Дружеството притежава</w:t>
      </w:r>
      <w:r w:rsidR="004164CB">
        <w:rPr>
          <w:rFonts w:ascii="Times New Roman" w:hAnsi="Times New Roman"/>
          <w:sz w:val="24"/>
          <w:szCs w:val="24"/>
          <w:lang w:val="bg-BG"/>
        </w:rPr>
        <w:t xml:space="preserve"> договор от 02.01.2019г. с „</w:t>
      </w:r>
      <w:proofErr w:type="spellStart"/>
      <w:r w:rsidR="004164CB">
        <w:rPr>
          <w:rFonts w:ascii="Times New Roman" w:hAnsi="Times New Roman"/>
          <w:sz w:val="24"/>
          <w:szCs w:val="24"/>
          <w:lang w:val="bg-BG"/>
        </w:rPr>
        <w:t>Донарекс</w:t>
      </w:r>
      <w:proofErr w:type="spellEnd"/>
      <w:r w:rsidR="004164CB">
        <w:rPr>
          <w:rFonts w:ascii="Times New Roman" w:hAnsi="Times New Roman"/>
          <w:sz w:val="24"/>
          <w:szCs w:val="24"/>
          <w:lang w:val="bg-BG"/>
        </w:rPr>
        <w:t xml:space="preserve">“ ЕООД, </w:t>
      </w:r>
      <w:r w:rsidR="00C86F8F">
        <w:rPr>
          <w:rFonts w:ascii="Times New Roman" w:hAnsi="Times New Roman"/>
          <w:sz w:val="24"/>
          <w:szCs w:val="24"/>
          <w:lang w:val="bg-BG"/>
        </w:rPr>
        <w:t xml:space="preserve">договор </w:t>
      </w:r>
      <w:r w:rsidR="004164CB">
        <w:rPr>
          <w:rFonts w:ascii="Times New Roman" w:hAnsi="Times New Roman"/>
          <w:sz w:val="24"/>
          <w:szCs w:val="24"/>
          <w:lang w:val="bg-BG"/>
        </w:rPr>
        <w:t>от 02.01.2019г. с „Папир БГ“ ООД</w:t>
      </w:r>
      <w:r w:rsidR="00C86F8F">
        <w:rPr>
          <w:rFonts w:ascii="Times New Roman" w:hAnsi="Times New Roman"/>
          <w:sz w:val="24"/>
          <w:szCs w:val="24"/>
          <w:lang w:val="bg-BG"/>
        </w:rPr>
        <w:t xml:space="preserve"> и договор с ЕТ „Ненко Трифонов“ за предаване на генерираните от дейността отпадъци. Представиха се заверени от Директора </w:t>
      </w:r>
      <w:r w:rsidR="00C86F8F">
        <w:rPr>
          <w:rFonts w:ascii="Times New Roman" w:hAnsi="Times New Roman"/>
          <w:sz w:val="24"/>
          <w:szCs w:val="24"/>
          <w:lang w:val="bg-BG"/>
        </w:rPr>
        <w:lastRenderedPageBreak/>
        <w:t xml:space="preserve">на РИОСВ – Пловдив, отчетни книги по приложение № 1 от </w:t>
      </w:r>
      <w:proofErr w:type="spellStart"/>
      <w:r w:rsidR="00C86F8F">
        <w:rPr>
          <w:rFonts w:ascii="Times New Roman" w:hAnsi="Times New Roman"/>
          <w:sz w:val="24"/>
          <w:szCs w:val="24"/>
          <w:lang w:val="bg-BG"/>
        </w:rPr>
        <w:t>Нередба</w:t>
      </w:r>
      <w:proofErr w:type="spellEnd"/>
      <w:r w:rsidR="00C86F8F">
        <w:rPr>
          <w:rFonts w:ascii="Times New Roman" w:hAnsi="Times New Roman"/>
          <w:sz w:val="24"/>
          <w:szCs w:val="24"/>
          <w:lang w:val="bg-BG"/>
        </w:rPr>
        <w:t xml:space="preserve"> № 1/2014г. за реда и образците, по които се предоставя информация за дейностите по отпадъците, както и реда за водене на публични регистри, които се водят коректно и редовно. Представи се изпратен годишен отчет за дейности по отпадъци за 2018г. до ИАОС – София с вх.                              № 10099/12.03.2019г. </w:t>
      </w:r>
    </w:p>
    <w:p w:rsidR="001162FE" w:rsidRPr="001162FE" w:rsidRDefault="00C86F8F" w:rsidP="00A406B5">
      <w:pPr>
        <w:widowControl w:val="0"/>
        <w:ind w:firstLine="284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Дружеството произвежда опаковани продукти с</w:t>
      </w:r>
      <w:r w:rsidR="001162FE">
        <w:rPr>
          <w:rFonts w:ascii="Times New Roman" w:hAnsi="Times New Roman"/>
          <w:sz w:val="24"/>
          <w:szCs w:val="24"/>
          <w:lang w:val="bg-BG"/>
        </w:rPr>
        <w:t>лед употребата, на които се обр</w:t>
      </w:r>
      <w:r>
        <w:rPr>
          <w:rFonts w:ascii="Times New Roman" w:hAnsi="Times New Roman"/>
          <w:sz w:val="24"/>
          <w:szCs w:val="24"/>
          <w:lang w:val="bg-BG"/>
        </w:rPr>
        <w:t xml:space="preserve">азуват </w:t>
      </w:r>
      <w:r w:rsidRPr="001162FE">
        <w:rPr>
          <w:rFonts w:ascii="Times New Roman" w:hAnsi="Times New Roman"/>
          <w:sz w:val="24"/>
          <w:szCs w:val="24"/>
          <w:lang w:val="bg-BG"/>
        </w:rPr>
        <w:t>масово разпространени отпа</w:t>
      </w:r>
      <w:r w:rsidR="001162FE">
        <w:rPr>
          <w:rFonts w:ascii="Times New Roman" w:hAnsi="Times New Roman"/>
          <w:sz w:val="24"/>
          <w:szCs w:val="24"/>
          <w:lang w:val="bg-BG"/>
        </w:rPr>
        <w:t>дъци от опаковки. Представи се Д</w:t>
      </w:r>
      <w:r w:rsidRPr="001162FE">
        <w:rPr>
          <w:rFonts w:ascii="Times New Roman" w:hAnsi="Times New Roman"/>
          <w:sz w:val="24"/>
          <w:szCs w:val="24"/>
          <w:lang w:val="bg-BG"/>
        </w:rPr>
        <w:t>оговор № 3110/13.05.2016г. с „</w:t>
      </w:r>
      <w:proofErr w:type="spellStart"/>
      <w:r w:rsidRPr="001162FE">
        <w:rPr>
          <w:rFonts w:ascii="Times New Roman" w:hAnsi="Times New Roman"/>
          <w:sz w:val="24"/>
          <w:szCs w:val="24"/>
          <w:lang w:val="bg-BG"/>
        </w:rPr>
        <w:t>Булекопак</w:t>
      </w:r>
      <w:proofErr w:type="spellEnd"/>
      <w:r w:rsidRPr="001162FE">
        <w:rPr>
          <w:rFonts w:ascii="Times New Roman" w:hAnsi="Times New Roman"/>
          <w:sz w:val="24"/>
          <w:szCs w:val="24"/>
          <w:lang w:val="bg-BG"/>
        </w:rPr>
        <w:t>“ АД</w:t>
      </w:r>
      <w:r w:rsidR="001162FE" w:rsidRPr="001162FE">
        <w:rPr>
          <w:rFonts w:ascii="Times New Roman" w:hAnsi="Times New Roman"/>
          <w:sz w:val="24"/>
          <w:szCs w:val="24"/>
          <w:lang w:val="bg-BG"/>
        </w:rPr>
        <w:t>, организация по оползотворяване на отпадъци от опаковки и</w:t>
      </w:r>
      <w:r w:rsidR="001162FE">
        <w:rPr>
          <w:rFonts w:ascii="Times New Roman" w:hAnsi="Times New Roman"/>
          <w:sz w:val="24"/>
          <w:szCs w:val="24"/>
          <w:lang w:val="bg-BG"/>
        </w:rPr>
        <w:t xml:space="preserve"> У</w:t>
      </w:r>
      <w:r w:rsidR="001162FE" w:rsidRPr="001162FE">
        <w:rPr>
          <w:rFonts w:ascii="Times New Roman" w:hAnsi="Times New Roman"/>
          <w:sz w:val="24"/>
          <w:szCs w:val="24"/>
          <w:lang w:val="bg-BG"/>
        </w:rPr>
        <w:t>достоверение</w:t>
      </w:r>
      <w:r w:rsidR="001162FE">
        <w:rPr>
          <w:rFonts w:ascii="Times New Roman" w:hAnsi="Times New Roman"/>
          <w:sz w:val="24"/>
          <w:szCs w:val="24"/>
          <w:lang w:val="bg-BG"/>
        </w:rPr>
        <w:t xml:space="preserve"> № 3110</w:t>
      </w:r>
      <w:r w:rsidR="001162FE" w:rsidRPr="001162FE">
        <w:rPr>
          <w:rFonts w:ascii="Times New Roman" w:hAnsi="Times New Roman"/>
          <w:sz w:val="24"/>
          <w:szCs w:val="24"/>
          <w:lang w:val="bg-BG"/>
        </w:rPr>
        <w:t>, че същото участва в колективна система по смисъла на чл. 14, ал. 2, т. 2 от Закона за управление на отпадъците /ЗУО/</w:t>
      </w:r>
      <w:r w:rsidR="001162FE" w:rsidRPr="001162FE">
        <w:rPr>
          <w:rFonts w:ascii="Times New Roman" w:hAnsi="Times New Roman"/>
          <w:sz w:val="24"/>
          <w:szCs w:val="24"/>
        </w:rPr>
        <w:t xml:space="preserve"> </w:t>
      </w:r>
      <w:r w:rsidR="001162FE" w:rsidRPr="001162FE">
        <w:rPr>
          <w:rFonts w:ascii="Times New Roman" w:hAnsi="Times New Roman"/>
          <w:sz w:val="24"/>
          <w:szCs w:val="24"/>
          <w:lang w:val="bg-BG"/>
        </w:rPr>
        <w:t xml:space="preserve">(обн. </w:t>
      </w:r>
      <w:r w:rsidR="001162FE" w:rsidRPr="001162FE">
        <w:rPr>
          <w:rFonts w:ascii="Times New Roman" w:hAnsi="Times New Roman"/>
          <w:i/>
          <w:sz w:val="24"/>
          <w:szCs w:val="24"/>
        </w:rPr>
        <w:t>ДВ.</w:t>
      </w:r>
      <w:r w:rsidR="001162FE" w:rsidRPr="001162FE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gramStart"/>
      <w:r w:rsidR="001162FE" w:rsidRPr="001162FE">
        <w:rPr>
          <w:rFonts w:ascii="Times New Roman" w:hAnsi="Times New Roman"/>
          <w:i/>
          <w:sz w:val="24"/>
          <w:szCs w:val="24"/>
        </w:rPr>
        <w:t>бр</w:t>
      </w:r>
      <w:proofErr w:type="gramEnd"/>
      <w:r w:rsidR="001162FE" w:rsidRPr="001162FE">
        <w:rPr>
          <w:rFonts w:ascii="Times New Roman" w:hAnsi="Times New Roman"/>
          <w:i/>
          <w:sz w:val="24"/>
          <w:szCs w:val="24"/>
        </w:rPr>
        <w:t>.</w:t>
      </w:r>
      <w:r w:rsidR="001162FE" w:rsidRPr="001162FE">
        <w:rPr>
          <w:rFonts w:ascii="Times New Roman" w:hAnsi="Times New Roman"/>
          <w:i/>
          <w:sz w:val="24"/>
          <w:szCs w:val="24"/>
          <w:lang w:val="bg-BG"/>
        </w:rPr>
        <w:t xml:space="preserve"> 53/13.07.2012</w:t>
      </w:r>
      <w:r w:rsidR="001162FE" w:rsidRPr="001162FE">
        <w:rPr>
          <w:rFonts w:ascii="Times New Roman" w:hAnsi="Times New Roman"/>
          <w:i/>
          <w:sz w:val="24"/>
          <w:szCs w:val="24"/>
        </w:rPr>
        <w:t>г.</w:t>
      </w:r>
      <w:r w:rsidR="001162FE" w:rsidRPr="001162FE">
        <w:rPr>
          <w:rFonts w:ascii="Times New Roman" w:hAnsi="Times New Roman"/>
          <w:i/>
          <w:sz w:val="24"/>
          <w:szCs w:val="24"/>
          <w:lang w:val="bg-BG"/>
        </w:rPr>
        <w:t xml:space="preserve"> с посл. изм. и доп.</w:t>
      </w:r>
      <w:r w:rsidR="001162FE" w:rsidRPr="001162FE">
        <w:rPr>
          <w:rFonts w:ascii="Times New Roman" w:hAnsi="Times New Roman"/>
          <w:sz w:val="24"/>
          <w:szCs w:val="24"/>
          <w:lang w:val="bg-BG"/>
        </w:rPr>
        <w:t>)</w:t>
      </w:r>
      <w:r w:rsidR="001162FE">
        <w:rPr>
          <w:rFonts w:ascii="Times New Roman" w:hAnsi="Times New Roman"/>
          <w:sz w:val="24"/>
          <w:szCs w:val="24"/>
          <w:lang w:val="bg-BG"/>
        </w:rPr>
        <w:t xml:space="preserve"> и чл. 28, ал. 1 от Наредба за опаковките с валидност до 31.12.2022г. Представиха се месечни-справки</w:t>
      </w:r>
      <w:r w:rsidR="001162FE" w:rsidRPr="001162FE">
        <w:rPr>
          <w:rFonts w:ascii="Times New Roman" w:hAnsi="Times New Roman"/>
          <w:sz w:val="22"/>
          <w:szCs w:val="22"/>
          <w:lang w:val="bg-BG"/>
        </w:rPr>
        <w:t xml:space="preserve"> по приложение № 15 от Наредба за определяне на реда и размера за заплащане на продуктова такса (</w:t>
      </w:r>
      <w:r w:rsidR="001162FE" w:rsidRPr="001162FE">
        <w:rPr>
          <w:rFonts w:ascii="Times New Roman" w:hAnsi="Times New Roman"/>
          <w:i/>
          <w:sz w:val="22"/>
          <w:szCs w:val="22"/>
          <w:lang w:val="bg-BG"/>
        </w:rPr>
        <w:t>обн. ДВ. бр. 30/2016г. с посл. изм. и доп</w:t>
      </w:r>
      <w:r w:rsidR="001162FE" w:rsidRPr="001162FE">
        <w:rPr>
          <w:rFonts w:ascii="Times New Roman" w:hAnsi="Times New Roman"/>
          <w:sz w:val="22"/>
          <w:szCs w:val="22"/>
          <w:lang w:val="bg-BG"/>
        </w:rPr>
        <w:t>.) за период 01.0</w:t>
      </w:r>
      <w:r w:rsidR="001162FE">
        <w:rPr>
          <w:rFonts w:ascii="Times New Roman" w:hAnsi="Times New Roman"/>
          <w:sz w:val="22"/>
          <w:szCs w:val="22"/>
          <w:lang w:val="bg-BG"/>
        </w:rPr>
        <w:t>8</w:t>
      </w:r>
      <w:r w:rsidR="001162FE" w:rsidRPr="001162FE">
        <w:rPr>
          <w:rFonts w:ascii="Times New Roman" w:hAnsi="Times New Roman"/>
          <w:sz w:val="22"/>
          <w:szCs w:val="22"/>
          <w:lang w:val="bg-BG"/>
        </w:rPr>
        <w:t>.2018г. до 31.0</w:t>
      </w:r>
      <w:r w:rsidR="001162FE">
        <w:rPr>
          <w:rFonts w:ascii="Times New Roman" w:hAnsi="Times New Roman"/>
          <w:sz w:val="22"/>
          <w:szCs w:val="22"/>
          <w:lang w:val="bg-BG"/>
        </w:rPr>
        <w:t>8</w:t>
      </w:r>
      <w:r w:rsidR="001162FE" w:rsidRPr="001162FE">
        <w:rPr>
          <w:rFonts w:ascii="Times New Roman" w:hAnsi="Times New Roman"/>
          <w:sz w:val="22"/>
          <w:szCs w:val="22"/>
          <w:lang w:val="bg-BG"/>
        </w:rPr>
        <w:t>.2019г.</w:t>
      </w:r>
      <w:r w:rsidR="001162FE">
        <w:rPr>
          <w:rFonts w:ascii="Times New Roman" w:hAnsi="Times New Roman"/>
          <w:sz w:val="22"/>
          <w:szCs w:val="22"/>
          <w:lang w:val="bg-BG"/>
        </w:rPr>
        <w:t xml:space="preserve"> и фактура № 0000167116 от 13.09.2019г. за заплатена продуктова такса </w:t>
      </w:r>
      <w:r w:rsidR="00AB5CBB">
        <w:rPr>
          <w:rFonts w:ascii="Times New Roman" w:hAnsi="Times New Roman"/>
          <w:sz w:val="22"/>
          <w:szCs w:val="22"/>
          <w:lang w:val="bg-BG"/>
        </w:rPr>
        <w:t>към организацията.</w:t>
      </w:r>
    </w:p>
    <w:p w:rsidR="00D05DA0" w:rsidRDefault="001162FE" w:rsidP="00A406B5">
      <w:pPr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162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B5CBB" w:rsidRDefault="00AB5CBB" w:rsidP="00D05DA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2. </w:t>
      </w:r>
      <w:r w:rsidR="00D05DA0" w:rsidRPr="00D05DA0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Компонент  води </w:t>
      </w:r>
    </w:p>
    <w:p w:rsidR="00AB5CBB" w:rsidRDefault="00AB5CBB" w:rsidP="00D05DA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9A5A64" w:rsidRDefault="00D05DA0" w:rsidP="00AB5CBB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D05DA0">
        <w:rPr>
          <w:rFonts w:ascii="Times New Roman" w:hAnsi="Times New Roman"/>
          <w:sz w:val="24"/>
          <w:szCs w:val="24"/>
          <w:lang w:val="bg-BG" w:eastAsia="bg-BG"/>
        </w:rPr>
        <w:t xml:space="preserve">На обекта се формират  отпадъчни води с битово - </w:t>
      </w:r>
      <w:proofErr w:type="spellStart"/>
      <w:r w:rsidRPr="00D05DA0">
        <w:rPr>
          <w:rFonts w:ascii="Times New Roman" w:hAnsi="Times New Roman"/>
          <w:sz w:val="24"/>
          <w:szCs w:val="24"/>
          <w:lang w:val="bg-BG" w:eastAsia="bg-BG"/>
        </w:rPr>
        <w:t>фекален</w:t>
      </w:r>
      <w:proofErr w:type="spellEnd"/>
      <w:r w:rsidRPr="00D05DA0">
        <w:rPr>
          <w:rFonts w:ascii="Times New Roman" w:hAnsi="Times New Roman"/>
          <w:sz w:val="24"/>
          <w:szCs w:val="24"/>
          <w:lang w:val="bg-BG" w:eastAsia="bg-BG"/>
        </w:rPr>
        <w:t xml:space="preserve"> характер и производствени от измиване на помещения, съоръжения и съдове. Отпадъчните води се пречистват в локална пречиствателна станция</w:t>
      </w:r>
      <w:r w:rsidR="00AB5CBB">
        <w:rPr>
          <w:rFonts w:ascii="Times New Roman" w:hAnsi="Times New Roman"/>
          <w:sz w:val="24"/>
          <w:szCs w:val="24"/>
          <w:lang w:val="bg-BG" w:eastAsia="bg-BG"/>
        </w:rPr>
        <w:t xml:space="preserve"> с биологично стъпало</w:t>
      </w:r>
      <w:r w:rsidRPr="00D05DA0">
        <w:rPr>
          <w:rFonts w:ascii="Times New Roman" w:hAnsi="Times New Roman"/>
          <w:sz w:val="24"/>
          <w:szCs w:val="24"/>
          <w:lang w:val="bg-BG" w:eastAsia="bg-BG"/>
        </w:rPr>
        <w:t>, намираща се на площадката на обекта</w:t>
      </w:r>
      <w:r w:rsidR="00AB5CBB">
        <w:rPr>
          <w:rFonts w:ascii="Times New Roman" w:hAnsi="Times New Roman"/>
          <w:sz w:val="24"/>
          <w:szCs w:val="24"/>
          <w:lang w:val="bg-BG" w:eastAsia="bg-BG"/>
        </w:rPr>
        <w:t xml:space="preserve">. Пречистените отпадъчни води се отвеждат в канализационната </w:t>
      </w:r>
      <w:r w:rsidR="009A5A64">
        <w:rPr>
          <w:rFonts w:ascii="Times New Roman" w:hAnsi="Times New Roman"/>
          <w:sz w:val="24"/>
          <w:szCs w:val="24"/>
          <w:lang w:val="bg-BG" w:eastAsia="bg-BG"/>
        </w:rPr>
        <w:t xml:space="preserve">мрежа на с. Ведраре и от там в повърхностен воден обект р. Бяла река. С оглед установяване качеството на </w:t>
      </w:r>
      <w:proofErr w:type="spellStart"/>
      <w:r w:rsidR="009A5A64">
        <w:rPr>
          <w:rFonts w:ascii="Times New Roman" w:hAnsi="Times New Roman"/>
          <w:sz w:val="24"/>
          <w:szCs w:val="24"/>
          <w:lang w:val="bg-BG" w:eastAsia="bg-BG"/>
        </w:rPr>
        <w:t>заустваната</w:t>
      </w:r>
      <w:proofErr w:type="spellEnd"/>
      <w:r w:rsidR="009A5A64">
        <w:rPr>
          <w:rFonts w:ascii="Times New Roman" w:hAnsi="Times New Roman"/>
          <w:sz w:val="24"/>
          <w:szCs w:val="24"/>
          <w:lang w:val="bg-BG" w:eastAsia="bg-BG"/>
        </w:rPr>
        <w:t xml:space="preserve"> отпадна вода е взета проба за анализ от изход ПС на обекта. </w:t>
      </w:r>
      <w:proofErr w:type="spellStart"/>
      <w:r w:rsidR="009A5A64">
        <w:rPr>
          <w:rFonts w:ascii="Times New Roman" w:hAnsi="Times New Roman"/>
          <w:sz w:val="24"/>
          <w:szCs w:val="24"/>
          <w:lang w:val="bg-BG" w:eastAsia="bg-BG"/>
        </w:rPr>
        <w:t>Пробонабирането</w:t>
      </w:r>
      <w:proofErr w:type="spellEnd"/>
      <w:r w:rsidR="009A5A64">
        <w:rPr>
          <w:rFonts w:ascii="Times New Roman" w:hAnsi="Times New Roman"/>
          <w:sz w:val="24"/>
          <w:szCs w:val="24"/>
          <w:lang w:val="bg-BG" w:eastAsia="bg-BG"/>
        </w:rPr>
        <w:t xml:space="preserve"> е извършено от гл. специалист на ПЛ – Пловдив в присъствието на представител на дружеството.</w:t>
      </w:r>
    </w:p>
    <w:p w:rsidR="009A5A64" w:rsidRDefault="009A5A64" w:rsidP="00D05DA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</w:p>
    <w:p w:rsidR="009A5A64" w:rsidRDefault="009A5A64" w:rsidP="00D05DA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3. </w:t>
      </w:r>
      <w:r w:rsidR="00D05DA0" w:rsidRPr="00D05DA0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Компонент въздух и опасни химични вещества </w:t>
      </w:r>
    </w:p>
    <w:p w:rsidR="009A5A64" w:rsidRDefault="009A5A64" w:rsidP="00D05DA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</w:p>
    <w:p w:rsidR="00D05DA0" w:rsidRPr="00D05DA0" w:rsidRDefault="00D05DA0" w:rsidP="00B84EF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D05DA0">
        <w:rPr>
          <w:rFonts w:ascii="Times New Roman" w:hAnsi="Times New Roman"/>
          <w:sz w:val="24"/>
          <w:szCs w:val="24"/>
          <w:lang w:val="bg-BG" w:eastAsia="bg-BG"/>
        </w:rPr>
        <w:t>За нуждите на производството и осигуряване на технологична пара се използва котел ПКМ-2.5, работещ на твърдо гориво</w:t>
      </w:r>
      <w:r w:rsidR="009A5A64">
        <w:rPr>
          <w:rFonts w:ascii="Times New Roman" w:hAnsi="Times New Roman"/>
          <w:sz w:val="24"/>
          <w:szCs w:val="24"/>
          <w:lang w:val="bg-BG" w:eastAsia="bg-BG"/>
        </w:rPr>
        <w:t xml:space="preserve"> – слама. Димните газове се отвеждат организирано </w:t>
      </w:r>
      <w:r w:rsidR="00187031">
        <w:rPr>
          <w:rFonts w:ascii="Times New Roman" w:hAnsi="Times New Roman"/>
          <w:sz w:val="24"/>
          <w:szCs w:val="24"/>
          <w:lang w:val="bg-BG" w:eastAsia="bg-BG"/>
        </w:rPr>
        <w:t xml:space="preserve">посредством изпускащо устройство (ИУ) – комин с височина 13м. ИУ е оборудвано с </w:t>
      </w:r>
      <w:proofErr w:type="spellStart"/>
      <w:r w:rsidR="00187031">
        <w:rPr>
          <w:rFonts w:ascii="Times New Roman" w:hAnsi="Times New Roman"/>
          <w:sz w:val="24"/>
          <w:szCs w:val="24"/>
          <w:lang w:val="bg-BG" w:eastAsia="bg-BG"/>
        </w:rPr>
        <w:t>пробовземна</w:t>
      </w:r>
      <w:proofErr w:type="spellEnd"/>
      <w:r w:rsidR="00187031">
        <w:rPr>
          <w:rFonts w:ascii="Times New Roman" w:hAnsi="Times New Roman"/>
          <w:sz w:val="24"/>
          <w:szCs w:val="24"/>
          <w:lang w:val="bg-BG" w:eastAsia="bg-BG"/>
        </w:rPr>
        <w:t xml:space="preserve"> точка за провеждане на собствени периодични измервания (СПИ) на концентрациите на вредни вещ</w:t>
      </w:r>
      <w:r w:rsidR="00915BC5">
        <w:rPr>
          <w:rFonts w:ascii="Times New Roman" w:hAnsi="Times New Roman"/>
          <w:sz w:val="24"/>
          <w:szCs w:val="24"/>
          <w:lang w:val="bg-BG" w:eastAsia="bg-BG"/>
        </w:rPr>
        <w:t>ества, изпускани в атмосферния в</w:t>
      </w:r>
      <w:r w:rsidR="00187031">
        <w:rPr>
          <w:rFonts w:ascii="Times New Roman" w:hAnsi="Times New Roman"/>
          <w:sz w:val="24"/>
          <w:szCs w:val="24"/>
          <w:lang w:val="bg-BG" w:eastAsia="bg-BG"/>
        </w:rPr>
        <w:t xml:space="preserve">ъздух, утвърдена от Директора на РИОСВ – Пловдив. Дружеството провежда СПИ по реда на Глава </w:t>
      </w:r>
      <w:r w:rsidR="00187031">
        <w:rPr>
          <w:rFonts w:ascii="Times New Roman" w:hAnsi="Times New Roman"/>
          <w:sz w:val="24"/>
          <w:szCs w:val="24"/>
          <w:lang w:eastAsia="bg-BG"/>
        </w:rPr>
        <w:t xml:space="preserve">V </w:t>
      </w:r>
      <w:r w:rsidR="00187031">
        <w:rPr>
          <w:rFonts w:ascii="Times New Roman" w:hAnsi="Times New Roman"/>
          <w:sz w:val="24"/>
          <w:szCs w:val="24"/>
          <w:lang w:val="bg-BG" w:eastAsia="bg-BG"/>
        </w:rPr>
        <w:t>от Наредба № 6/1999г. (обн. ДВ. бр. 31/1999г. с посл. изм. и доп.). С Писмо вх. № О-2460/27.08.2019г.пред РИОСВ – Пловдив е представен доклад за извършени през месец юни  2019г. СПИ на емисиите на вредни вещества, изпускани в атмосферния въздух при работата на котела. При оценка на доклада са установени превишения на нормите за допустими емисии (НДЕ) по показатели прах и въглероден оксид</w:t>
      </w:r>
      <w:r w:rsidR="00B84EFE">
        <w:rPr>
          <w:rFonts w:ascii="Times New Roman" w:hAnsi="Times New Roman"/>
          <w:sz w:val="24"/>
          <w:szCs w:val="24"/>
          <w:lang w:val="bg-BG" w:eastAsia="bg-BG"/>
        </w:rPr>
        <w:t>. За замърсяване на околната среда над допустимите норми, дружеството има наложена текуща месечна санкция, която продължава да действа. При проверката се представи дневник за експлоатацията на котела, съгласно който същият работи 4 (четири) часа дневно.</w:t>
      </w:r>
    </w:p>
    <w:p w:rsidR="00B84EFE" w:rsidRDefault="00B84EFE" w:rsidP="00B84EF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За нуждите на производството в обекта се експлоатират общо 12 бр. хладилни системи, от които 5 бр. са въведени в експлоатация през 2019г. Представиха се досиета на всички съоръжения, изготвени съгласно образец на приложение № 3 към чл. 29, ал. 1 от Наредба 3 1 от 2017г. (обн. ДВ. бр. 20/2017г.). Досиетата се водят редовно с последен запис от </w:t>
      </w:r>
      <w:r w:rsidR="00B06BFA">
        <w:rPr>
          <w:rFonts w:ascii="Times New Roman" w:hAnsi="Times New Roman"/>
          <w:sz w:val="24"/>
          <w:szCs w:val="24"/>
          <w:lang w:val="bg-BG" w:eastAsia="bg-BG"/>
        </w:rPr>
        <w:t xml:space="preserve">извършени проверки за течове от </w:t>
      </w:r>
      <w:r>
        <w:rPr>
          <w:rFonts w:ascii="Times New Roman" w:hAnsi="Times New Roman"/>
          <w:sz w:val="24"/>
          <w:szCs w:val="24"/>
          <w:lang w:val="bg-BG" w:eastAsia="bg-BG"/>
        </w:rPr>
        <w:t>30</w:t>
      </w:r>
      <w:r w:rsidR="00B06BFA">
        <w:rPr>
          <w:rFonts w:ascii="Times New Roman" w:hAnsi="Times New Roman"/>
          <w:sz w:val="24"/>
          <w:szCs w:val="24"/>
          <w:lang w:val="bg-BG" w:eastAsia="bg-BG"/>
        </w:rPr>
        <w:t xml:space="preserve">.10.2018г. и 12.08.2019г. Проверките са извършени от фирма </w:t>
      </w:r>
      <w:r w:rsidR="00532F83">
        <w:rPr>
          <w:rFonts w:ascii="Times New Roman" w:hAnsi="Times New Roman"/>
          <w:sz w:val="24"/>
          <w:szCs w:val="24"/>
          <w:lang w:val="bg-BG" w:eastAsia="bg-BG"/>
        </w:rPr>
        <w:t>„“КОЛД“ ЕООД с документ за правоспособност № 223/27.11.2015г. издаден от ББКМ с валидност до 27.11.2020г. Дружеството е представило отчет за 2018г. с вх. № О-</w:t>
      </w:r>
      <w:r w:rsidR="00532F83">
        <w:rPr>
          <w:rFonts w:ascii="Times New Roman" w:hAnsi="Times New Roman"/>
          <w:sz w:val="24"/>
          <w:szCs w:val="24"/>
          <w:lang w:val="bg-BG" w:eastAsia="bg-BG"/>
        </w:rPr>
        <w:lastRenderedPageBreak/>
        <w:t>651/12.02.2019г. в РИОСВ-Пловдив, изготвен съгласно образеца на приложение № 9 към чл. 35, ал. 1 от Наредба № 1/2017г.</w:t>
      </w:r>
    </w:p>
    <w:p w:rsidR="00532F83" w:rsidRDefault="00532F83" w:rsidP="00B84EF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При извършеният обход се констатира, че наличното хладилно оборудване е етикетирано съобразно изискванията на чл. 12 от Регламент (ЕС) № 517/2014г.</w:t>
      </w:r>
    </w:p>
    <w:p w:rsidR="00532F83" w:rsidRDefault="00532F83" w:rsidP="00B84EF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345E5" w:rsidRPr="00051F9F" w:rsidRDefault="00A345E5" w:rsidP="00532F8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51F9F" w:rsidRPr="00051F9F" w:rsidRDefault="00051F9F" w:rsidP="00051F9F">
      <w:pPr>
        <w:pStyle w:val="CharChar"/>
        <w:tabs>
          <w:tab w:val="clear" w:pos="709"/>
          <w:tab w:val="left" w:pos="426"/>
        </w:tabs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  <w:r w:rsidRPr="00051F9F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Ι</w:t>
      </w:r>
      <w:r>
        <w:rPr>
          <w:rStyle w:val="a4"/>
          <w:rFonts w:ascii="Times New Roman" w:hAnsi="Times New Roman"/>
          <w:b/>
          <w:bCs/>
          <w:i w:val="0"/>
          <w:color w:val="121314"/>
          <w:lang w:val="en-US"/>
        </w:rPr>
        <w:t>V</w:t>
      </w:r>
      <w:r w:rsidRPr="00051F9F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.  </w:t>
      </w:r>
      <w:r w:rsidRPr="00051F9F">
        <w:rPr>
          <w:rFonts w:ascii="Times New Roman" w:hAnsi="Times New Roman"/>
          <w:b/>
          <w:bCs/>
          <w:i/>
          <w:iCs/>
          <w:color w:val="121314"/>
          <w:lang w:val="bg-BG"/>
        </w:rPr>
        <w:t xml:space="preserve"> </w:t>
      </w:r>
      <w:r w:rsidRPr="00051F9F">
        <w:rPr>
          <w:rFonts w:ascii="Times New Roman" w:hAnsi="Times New Roman"/>
          <w:b/>
          <w:bCs/>
          <w:iCs/>
          <w:color w:val="121314"/>
          <w:lang w:val="bg-BG"/>
        </w:rPr>
        <w:t>Съответствие, последващ контрол.</w:t>
      </w:r>
    </w:p>
    <w:p w:rsidR="00051F9F" w:rsidRPr="00051F9F" w:rsidRDefault="00051F9F" w:rsidP="00051F9F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</w:p>
    <w:p w:rsidR="00051F9F" w:rsidRPr="00051F9F" w:rsidRDefault="00051F9F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051F9F">
        <w:rPr>
          <w:rFonts w:ascii="Times New Roman" w:hAnsi="Times New Roman"/>
          <w:bCs/>
          <w:color w:val="121314"/>
          <w:lang w:val="bg-BG"/>
        </w:rPr>
        <w:t xml:space="preserve">      Не са  констатирани несъответствия на обекта с изискванията на екологичното законодателство.</w:t>
      </w:r>
    </w:p>
    <w:p w:rsidR="002E2DC5" w:rsidRPr="00532F83" w:rsidRDefault="00051F9F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051F9F">
        <w:rPr>
          <w:rFonts w:ascii="Times New Roman" w:hAnsi="Times New Roman"/>
          <w:bCs/>
          <w:color w:val="121314"/>
          <w:lang w:val="bg-BG"/>
        </w:rPr>
        <w:tab/>
      </w:r>
    </w:p>
    <w:p w:rsidR="00A406B5" w:rsidRDefault="00A406B5" w:rsidP="002E2DC5">
      <w:pPr>
        <w:pStyle w:val="CharChar"/>
        <w:jc w:val="both"/>
        <w:rPr>
          <w:rFonts w:ascii="Times New Roman" w:hAnsi="Times New Roman"/>
          <w:lang w:val="bg-BG"/>
        </w:rPr>
      </w:pPr>
    </w:p>
    <w:p w:rsidR="00A406B5" w:rsidRDefault="00A406B5" w:rsidP="002E2DC5">
      <w:pPr>
        <w:pStyle w:val="CharChar"/>
        <w:jc w:val="both"/>
        <w:rPr>
          <w:rFonts w:ascii="Times New Roman" w:hAnsi="Times New Roman"/>
          <w:lang w:val="bg-BG"/>
        </w:rPr>
      </w:pPr>
    </w:p>
    <w:p w:rsidR="00C15537" w:rsidRPr="00051F9F" w:rsidRDefault="00C15537" w:rsidP="00C155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51F9F" w:rsidRPr="00051F9F" w:rsidRDefault="00051F9F" w:rsidP="00051F9F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051F9F" w:rsidRDefault="00051F9F" w:rsidP="00051F9F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406B5" w:rsidRPr="00051F9F" w:rsidRDefault="00A406B5" w:rsidP="00051F9F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051F9F" w:rsidRPr="00051F9F" w:rsidRDefault="00051F9F" w:rsidP="00051F9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051F9F">
        <w:rPr>
          <w:rFonts w:ascii="Times New Roman" w:hAnsi="Times New Roman"/>
          <w:b/>
          <w:sz w:val="24"/>
          <w:szCs w:val="24"/>
          <w:lang w:val="bg-BG" w:eastAsia="bg-BG"/>
        </w:rPr>
        <w:t>ДОЦ. СТЕФАН ШИЛЕВ</w:t>
      </w:r>
    </w:p>
    <w:p w:rsidR="00051F9F" w:rsidRPr="00051F9F" w:rsidRDefault="00051F9F" w:rsidP="00051F9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051F9F">
        <w:rPr>
          <w:rFonts w:ascii="Times New Roman" w:hAnsi="Times New Roman"/>
          <w:i/>
          <w:sz w:val="24"/>
          <w:szCs w:val="24"/>
          <w:lang w:val="ru-RU" w:eastAsia="bg-BG"/>
        </w:rPr>
        <w:t xml:space="preserve">Директор на  РИОСВ - Пловдив </w:t>
      </w:r>
    </w:p>
    <w:p w:rsidR="0052316B" w:rsidRDefault="0052316B"/>
    <w:sectPr w:rsidR="0052316B" w:rsidSect="009B7FE3">
      <w:pgSz w:w="12240" w:h="15840"/>
      <w:pgMar w:top="1134" w:right="126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06A"/>
    <w:multiLevelType w:val="hybridMultilevel"/>
    <w:tmpl w:val="91C266D8"/>
    <w:lvl w:ilvl="0" w:tplc="00005A42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D082B"/>
    <w:multiLevelType w:val="hybridMultilevel"/>
    <w:tmpl w:val="849E1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17E40"/>
    <w:multiLevelType w:val="hybridMultilevel"/>
    <w:tmpl w:val="566037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01589F"/>
    <w:multiLevelType w:val="hybridMultilevel"/>
    <w:tmpl w:val="B2365ADE"/>
    <w:lvl w:ilvl="0" w:tplc="00005A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511"/>
    <w:multiLevelType w:val="hybridMultilevel"/>
    <w:tmpl w:val="5734E902"/>
    <w:lvl w:ilvl="0" w:tplc="54BC1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7D4058"/>
    <w:multiLevelType w:val="hybridMultilevel"/>
    <w:tmpl w:val="6F3A6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033BC"/>
    <w:multiLevelType w:val="hybridMultilevel"/>
    <w:tmpl w:val="0C06A1C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425DDB"/>
    <w:multiLevelType w:val="hybridMultilevel"/>
    <w:tmpl w:val="DB5E28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D64224"/>
    <w:multiLevelType w:val="hybridMultilevel"/>
    <w:tmpl w:val="51BE55AC"/>
    <w:lvl w:ilvl="0" w:tplc="00005A42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94"/>
    <w:rsid w:val="00051F9F"/>
    <w:rsid w:val="000A586D"/>
    <w:rsid w:val="001162FE"/>
    <w:rsid w:val="0014288C"/>
    <w:rsid w:val="001562C2"/>
    <w:rsid w:val="00187031"/>
    <w:rsid w:val="00213C81"/>
    <w:rsid w:val="002D221B"/>
    <w:rsid w:val="002D4840"/>
    <w:rsid w:val="002E2DC5"/>
    <w:rsid w:val="002F509E"/>
    <w:rsid w:val="003E5DBF"/>
    <w:rsid w:val="004164CB"/>
    <w:rsid w:val="00490DF9"/>
    <w:rsid w:val="004D764E"/>
    <w:rsid w:val="0052316B"/>
    <w:rsid w:val="005277DA"/>
    <w:rsid w:val="00532F83"/>
    <w:rsid w:val="005925BD"/>
    <w:rsid w:val="005D3BBE"/>
    <w:rsid w:val="005E4C94"/>
    <w:rsid w:val="00723BEE"/>
    <w:rsid w:val="00762F2D"/>
    <w:rsid w:val="00795FE7"/>
    <w:rsid w:val="007C6C5B"/>
    <w:rsid w:val="00915BC5"/>
    <w:rsid w:val="0095612D"/>
    <w:rsid w:val="009813B9"/>
    <w:rsid w:val="009A5A64"/>
    <w:rsid w:val="00A345E5"/>
    <w:rsid w:val="00A406B5"/>
    <w:rsid w:val="00AB5CBB"/>
    <w:rsid w:val="00B06BFA"/>
    <w:rsid w:val="00B84EFE"/>
    <w:rsid w:val="00BF0DC1"/>
    <w:rsid w:val="00C15537"/>
    <w:rsid w:val="00C86F8F"/>
    <w:rsid w:val="00D05DA0"/>
    <w:rsid w:val="00D569DD"/>
    <w:rsid w:val="00E83780"/>
    <w:rsid w:val="00ED34E5"/>
    <w:rsid w:val="00F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60D9F"/>
  <w15:docId w15:val="{37126AC7-9E9D-4E87-A045-CB0D7926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Pavlina Krysteva</cp:lastModifiedBy>
  <cp:revision>13</cp:revision>
  <cp:lastPrinted>2019-10-22T10:18:00Z</cp:lastPrinted>
  <dcterms:created xsi:type="dcterms:W3CDTF">2019-04-12T08:11:00Z</dcterms:created>
  <dcterms:modified xsi:type="dcterms:W3CDTF">2019-11-28T11:21:00Z</dcterms:modified>
</cp:coreProperties>
</file>