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328" w:rsidRPr="005B3328" w:rsidRDefault="005B3328" w:rsidP="005B3328">
      <w:pPr>
        <w:jc w:val="both"/>
        <w:rPr>
          <w:rFonts w:ascii="Times New Roman" w:hAnsi="Times New Roman"/>
          <w:b/>
          <w:noProof/>
          <w:sz w:val="24"/>
          <w:szCs w:val="24"/>
          <w:lang w:val="bg-BG"/>
        </w:rPr>
      </w:pPr>
      <w:r w:rsidRPr="005B3328">
        <w:rPr>
          <w:rFonts w:ascii="Times New Roman" w:hAnsi="Times New Roman"/>
          <w:b/>
          <w:noProof/>
          <w:sz w:val="24"/>
          <w:szCs w:val="24"/>
          <w:lang w:val="bg-BG"/>
        </w:rPr>
        <w:t xml:space="preserve">Утвърдил: </w:t>
      </w:r>
    </w:p>
    <w:p w:rsidR="005B3328" w:rsidRDefault="005B3328" w:rsidP="005B3328">
      <w:pPr>
        <w:tabs>
          <w:tab w:val="left" w:pos="165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ru-RU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ru-RU" w:eastAsia="bg-BG"/>
        </w:rPr>
        <w:tab/>
      </w:r>
    </w:p>
    <w:p w:rsidR="005B3328" w:rsidRDefault="005B3328" w:rsidP="005B3328">
      <w:pPr>
        <w:tabs>
          <w:tab w:val="left" w:pos="165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ru-RU" w:eastAsia="bg-BG"/>
        </w:rPr>
      </w:pPr>
      <w:r>
        <w:rPr>
          <w:rFonts w:ascii="Times New Roman" w:hAnsi="Times New Roman"/>
          <w:b/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A790C555-1963-4CBD-A508-AA4C3E04C62F}" provid="{00000000-0000-0000-0000-000000000000}" showsigndate="f" allowcomments="t" issignatureline="t"/>
          </v:shape>
        </w:pic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ИВАЙЛО ЙОТКОВ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5B3328">
        <w:rPr>
          <w:rFonts w:ascii="Times New Roman" w:hAnsi="Times New Roman"/>
          <w:i/>
          <w:sz w:val="24"/>
          <w:szCs w:val="24"/>
          <w:lang w:val="ru-RU" w:eastAsia="bg-BG"/>
        </w:rPr>
        <w:t xml:space="preserve">Директор на РИОСВ-Пловдив </w:t>
      </w:r>
    </w:p>
    <w:p w:rsidR="005B3328" w:rsidRPr="005B3328" w:rsidRDefault="005B3328" w:rsidP="005B3328">
      <w:pPr>
        <w:tabs>
          <w:tab w:val="left" w:pos="709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5B3328" w:rsidRPr="005B3328" w:rsidRDefault="005B3328" w:rsidP="005B3328">
      <w:pPr>
        <w:overflowPunct/>
        <w:jc w:val="center"/>
        <w:textAlignment w:val="auto"/>
        <w:rPr>
          <w:rFonts w:ascii="Times New Roman" w:hAnsi="Times New Roman"/>
          <w:b/>
          <w:sz w:val="32"/>
          <w:szCs w:val="32"/>
          <w:lang w:eastAsia="bg-BG"/>
        </w:rPr>
      </w:pPr>
    </w:p>
    <w:p w:rsidR="005B3328" w:rsidRPr="005B3328" w:rsidRDefault="005B3328" w:rsidP="005B3328">
      <w:pPr>
        <w:overflowPunct/>
        <w:jc w:val="center"/>
        <w:textAlignment w:val="auto"/>
        <w:rPr>
          <w:rFonts w:ascii="Times New Roman" w:hAnsi="Times New Roman"/>
          <w:b/>
          <w:sz w:val="32"/>
          <w:szCs w:val="32"/>
          <w:lang w:val="bg-BG" w:eastAsia="bg-BG"/>
        </w:rPr>
      </w:pPr>
      <w:r w:rsidRPr="005B3328">
        <w:rPr>
          <w:rFonts w:ascii="Times New Roman" w:hAnsi="Times New Roman"/>
          <w:b/>
          <w:sz w:val="32"/>
          <w:szCs w:val="32"/>
          <w:lang w:val="bg-BG" w:eastAsia="bg-BG"/>
        </w:rPr>
        <w:t>ДОКЛАД</w:t>
      </w:r>
    </w:p>
    <w:p w:rsidR="005B3328" w:rsidRPr="005B3328" w:rsidRDefault="005B3328" w:rsidP="005B3328">
      <w:pPr>
        <w:overflowPunct/>
        <w:jc w:val="center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за извършена проверка по документи и на място по изпълнението на условията и срокове в </w:t>
      </w:r>
      <w:bookmarkStart w:id="0" w:name="_GoBack"/>
      <w:r w:rsidR="00BF634F" w:rsidRPr="00BF634F">
        <w:rPr>
          <w:rFonts w:ascii="Times New Roman" w:hAnsi="Times New Roman"/>
          <w:b/>
          <w:sz w:val="24"/>
          <w:szCs w:val="24"/>
          <w:lang w:val="bg-BG" w:eastAsia="bg-BG"/>
        </w:rPr>
        <w:t>Комплексно разрешително №347-Н0/2008 г. и Комплексно разрешително № 347-Н1/2026 г.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 издадено на Община Карлово за площадка </w:t>
      </w:r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“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Регионално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депо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 xml:space="preserve"> за неопасни отпадъци за 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общините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Карлово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 xml:space="preserve">, 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Калояново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 xml:space="preserve">, 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Хисаря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 xml:space="preserve"> и </w:t>
      </w:r>
      <w:proofErr w:type="spellStart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Сопот</w:t>
      </w:r>
      <w:proofErr w:type="spellEnd"/>
      <w:r w:rsidR="00E5520A" w:rsidRPr="00E5520A">
        <w:rPr>
          <w:rFonts w:ascii="Times New Roman" w:hAnsi="Times New Roman"/>
          <w:b/>
          <w:sz w:val="24"/>
          <w:szCs w:val="24"/>
          <w:lang w:eastAsia="bg-BG"/>
        </w:rPr>
        <w:t>”</w:t>
      </w:r>
      <w:bookmarkEnd w:id="0"/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lang w:val="bg-BG" w:eastAsia="bg-BG"/>
        </w:rPr>
      </w:pP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lang w:val="bg-BG" w:eastAsia="bg-BG"/>
        </w:rPr>
      </w:pPr>
    </w:p>
    <w:p w:rsidR="005B3328" w:rsidRPr="005B3328" w:rsidRDefault="00EC7C52" w:rsidP="005B3328">
      <w:pPr>
        <w:overflowPunct/>
        <w:jc w:val="both"/>
        <w:textAlignment w:val="auto"/>
        <w:rPr>
          <w:rFonts w:ascii="Times New Roman" w:hAnsi="Times New Roman"/>
          <w:spacing w:val="-1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На 27.04.2026 г. и 28.04.2026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г. във връзка с прилагането на разпоредбите на чл.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120, ал.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5 и чл.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148 от Закона за опазване на околната среда (</w:t>
      </w:r>
      <w:proofErr w:type="spellStart"/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обн</w:t>
      </w:r>
      <w:proofErr w:type="spellEnd"/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. ДВ бр.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91/2002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 xml:space="preserve">г., и </w:t>
      </w:r>
      <w:proofErr w:type="spellStart"/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посл</w:t>
      </w:r>
      <w:proofErr w:type="spellEnd"/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. изм. и доп.)</w:t>
      </w:r>
      <w:r>
        <w:rPr>
          <w:rFonts w:ascii="Times New Roman" w:hAnsi="Times New Roman"/>
          <w:sz w:val="24"/>
          <w:szCs w:val="24"/>
          <w:lang w:val="bg-BG" w:eastAsia="bg-BG"/>
        </w:rPr>
        <w:t>, Заповед № РД-127/23.04.2026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 xml:space="preserve"> г. на Директора на РИОСВ - Пловдив и в изпълнение на утвърден от МОСВ “План за контролната де</w:t>
      </w:r>
      <w:r>
        <w:rPr>
          <w:rFonts w:ascii="Times New Roman" w:hAnsi="Times New Roman"/>
          <w:sz w:val="24"/>
          <w:szCs w:val="24"/>
          <w:lang w:val="bg-BG" w:eastAsia="bg-BG"/>
        </w:rPr>
        <w:t>йност на РИОСВ - Пловдив за 2026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 xml:space="preserve">г.”, екип от експерти при РИОСВ - Пловдив и 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 xml:space="preserve">експерт при Басейнова дирекция </w:t>
      </w:r>
      <w:r w:rsidR="005B3328" w:rsidRPr="005B3328">
        <w:rPr>
          <w:rFonts w:ascii="Times New Roman" w:hAnsi="Times New Roman"/>
          <w:spacing w:val="-1"/>
          <w:sz w:val="24"/>
          <w:szCs w:val="24"/>
          <w:lang w:eastAsia="bg-BG"/>
        </w:rPr>
        <w:t>“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>Източнобеломорски район</w:t>
      </w:r>
      <w:r w:rsidR="005B3328" w:rsidRPr="005B3328">
        <w:rPr>
          <w:rFonts w:ascii="Times New Roman" w:hAnsi="Times New Roman"/>
          <w:spacing w:val="-1"/>
          <w:sz w:val="24"/>
          <w:szCs w:val="24"/>
          <w:lang w:eastAsia="bg-BG"/>
        </w:rPr>
        <w:t>”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 xml:space="preserve"> - Пловдив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извършиха планова проверка по документи и на място по изпълнение на поставените условия и заложените срокове в Комплексно разрешително №347-Н0/2008</w:t>
      </w:r>
      <w:r w:rsidR="005B3328"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г.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r w:rsidRPr="00EC7C52">
        <w:rPr>
          <w:rFonts w:ascii="Times New Roman" w:hAnsi="Times New Roman"/>
          <w:sz w:val="24"/>
          <w:szCs w:val="24"/>
          <w:lang w:val="bg-BG" w:eastAsia="bg-BG"/>
        </w:rPr>
        <w:t>Комплексно разрешително № 347-Н1/2026 г.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, издаден</w:t>
      </w:r>
      <w:r w:rsidR="00BF634F">
        <w:rPr>
          <w:rFonts w:ascii="Times New Roman" w:hAnsi="Times New Roman"/>
          <w:sz w:val="24"/>
          <w:szCs w:val="24"/>
          <w:lang w:val="bg-BG" w:eastAsia="bg-BG"/>
        </w:rPr>
        <w:t>о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 xml:space="preserve"> на Община Карлово за площадка </w:t>
      </w:r>
      <w:r w:rsidR="00E5520A" w:rsidRPr="00E5520A">
        <w:rPr>
          <w:rFonts w:ascii="Times New Roman" w:hAnsi="Times New Roman"/>
          <w:sz w:val="24"/>
          <w:szCs w:val="24"/>
          <w:lang w:val="bg-BG" w:eastAsia="bg-BG"/>
        </w:rPr>
        <w:t>“Регионално депо за неопасни отпадъци за общините Карлово, Калояново, Хисаря и Сопот”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>в имот № 037080 по кадастралния план, находящ се в землището на гр.</w:t>
      </w:r>
      <w:r w:rsidR="005B3328" w:rsidRPr="005B3328">
        <w:rPr>
          <w:rFonts w:ascii="Times New Roman" w:hAnsi="Times New Roman"/>
          <w:spacing w:val="-1"/>
          <w:sz w:val="24"/>
          <w:szCs w:val="24"/>
          <w:lang w:eastAsia="bg-BG"/>
        </w:rPr>
        <w:t xml:space="preserve"> 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 xml:space="preserve">Карлово, местност 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“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>Стара река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”</w:t>
      </w:r>
      <w:r w:rsidR="005B3328" w:rsidRPr="005B3328">
        <w:rPr>
          <w:rFonts w:ascii="Times New Roman" w:hAnsi="Times New Roman"/>
          <w:spacing w:val="-1"/>
          <w:sz w:val="24"/>
          <w:szCs w:val="24"/>
          <w:lang w:val="bg-BG" w:eastAsia="bg-BG"/>
        </w:rPr>
        <w:t>, община Карлово, област Пловдив.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I. Цел на проверката: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Основна цел на проверката е осъществяване на текущ контрол на дейността на депото за спазване на поставените условия и срокове в </w:t>
      </w:r>
      <w:r w:rsidR="00E5520A" w:rsidRPr="00E5520A">
        <w:rPr>
          <w:rFonts w:ascii="Times New Roman" w:hAnsi="Times New Roman"/>
          <w:sz w:val="24"/>
          <w:szCs w:val="24"/>
          <w:lang w:val="bg-BG" w:eastAsia="bg-BG"/>
        </w:rPr>
        <w:t>Комплексно разрешително №347-Н0/2008 г. и Комплексно разрешително № 347-Н1/2026 г.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, както и законовите задължения на Притежателя му, произтичащи от Закона за опазване на околната среда, специализираните закони и подзаконовите нормативни актове към тях.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II. О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бхват на проверката и инсталациите/дейностите на обекта, които са проверени: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ІІ.1. Инсталациите, които са проверени са както следва: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b/>
          <w:sz w:val="24"/>
          <w:szCs w:val="24"/>
          <w:lang w:val="bg-BG"/>
        </w:rPr>
      </w:pPr>
      <w:r w:rsidRPr="005B3328">
        <w:rPr>
          <w:rFonts w:ascii="Times New Roman" w:hAnsi="Times New Roman"/>
          <w:b/>
          <w:sz w:val="24"/>
          <w:szCs w:val="24"/>
          <w:lang w:val="bg-BG"/>
        </w:rPr>
        <w:t>Инсталация, която попада в обхвата на точка 5.4 от Приложение 4 на ЗООС:</w:t>
      </w:r>
    </w:p>
    <w:p w:rsidR="005B3328" w:rsidRPr="005B3328" w:rsidRDefault="002E6D76" w:rsidP="005B3328">
      <w:pPr>
        <w:tabs>
          <w:tab w:val="num" w:pos="7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2E6D76">
        <w:rPr>
          <w:rFonts w:ascii="Times New Roman" w:hAnsi="Times New Roman"/>
          <w:sz w:val="24"/>
          <w:szCs w:val="24"/>
          <w:lang w:val="bg-BG" w:eastAsia="bg-BG"/>
        </w:rPr>
        <w:t>Регионално депо за неопасни отпадъци за общините Карлово, Калояново, Хисаря и Сопот</w:t>
      </w:r>
      <w:r w:rsidR="005B3328" w:rsidRPr="005B3328">
        <w:rPr>
          <w:rFonts w:ascii="Times New Roman" w:hAnsi="Times New Roman"/>
          <w:sz w:val="24"/>
          <w:szCs w:val="24"/>
          <w:lang w:val="bg-BG" w:eastAsia="bg-BG"/>
        </w:rPr>
        <w:t>, включващо: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Клетка №1;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Клетка №2.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Клетка №3;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Клетка №4;</w:t>
      </w:r>
    </w:p>
    <w:p w:rsidR="005B3328" w:rsidRDefault="00EC7C52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- Клетка №5;</w:t>
      </w:r>
    </w:p>
    <w:p w:rsidR="00EC7C52" w:rsidRPr="005B3328" w:rsidRDefault="00EC7C52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bg-BG"/>
        </w:rPr>
        <w:t>- Клетка №</w:t>
      </w:r>
      <w:r>
        <w:rPr>
          <w:rFonts w:ascii="Times New Roman" w:hAnsi="Times New Roman"/>
          <w:sz w:val="24"/>
          <w:lang w:val="bg-BG"/>
        </w:rPr>
        <w:t>6</w:t>
      </w:r>
      <w:r>
        <w:rPr>
          <w:rFonts w:ascii="Times New Roman" w:hAnsi="Times New Roman"/>
          <w:sz w:val="24"/>
          <w:lang w:val="bg-BG"/>
        </w:rPr>
        <w:t>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</w:rPr>
      </w:pPr>
      <w:r w:rsidRPr="005B3328">
        <w:rPr>
          <w:rFonts w:ascii="Times New Roman" w:hAnsi="Times New Roman"/>
          <w:b/>
          <w:sz w:val="24"/>
          <w:szCs w:val="24"/>
          <w:lang w:val="bg-BG"/>
        </w:rPr>
        <w:t>ІІ.2. Извършената проверка по документи и на място на производственат</w:t>
      </w:r>
      <w:r w:rsidR="00EC7C52">
        <w:rPr>
          <w:rFonts w:ascii="Times New Roman" w:hAnsi="Times New Roman"/>
          <w:b/>
          <w:sz w:val="24"/>
          <w:szCs w:val="24"/>
          <w:lang w:val="bg-BG"/>
        </w:rPr>
        <w:t>а площадка обхваща периода от 10.04.2025</w:t>
      </w:r>
      <w:r w:rsidRPr="005B3328">
        <w:rPr>
          <w:rFonts w:ascii="Times New Roman" w:hAnsi="Times New Roman"/>
          <w:b/>
          <w:sz w:val="24"/>
          <w:szCs w:val="24"/>
        </w:rPr>
        <w:t xml:space="preserve"> </w:t>
      </w:r>
      <w:r w:rsidR="00EC7C52">
        <w:rPr>
          <w:rFonts w:ascii="Times New Roman" w:hAnsi="Times New Roman"/>
          <w:b/>
          <w:sz w:val="24"/>
          <w:szCs w:val="24"/>
          <w:lang w:val="bg-BG"/>
        </w:rPr>
        <w:t>г. до 28.04.2026</w:t>
      </w:r>
      <w:r w:rsidRPr="005B3328">
        <w:rPr>
          <w:rFonts w:ascii="Times New Roman" w:hAnsi="Times New Roman"/>
          <w:b/>
          <w:sz w:val="24"/>
          <w:szCs w:val="24"/>
          <w:lang w:val="bg-BG"/>
        </w:rPr>
        <w:t xml:space="preserve"> г. включително във връзка със следните условия</w:t>
      </w:r>
      <w:r w:rsidRPr="005B3328">
        <w:rPr>
          <w:rFonts w:ascii="Times New Roman" w:hAnsi="Times New Roman"/>
          <w:b/>
          <w:bCs/>
          <w:sz w:val="24"/>
          <w:szCs w:val="24"/>
          <w:lang w:val="bg-BG"/>
        </w:rPr>
        <w:t>:</w:t>
      </w:r>
      <w:r w:rsidRPr="005B3328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2. Инсталации, обхванати от това разрешително;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3. Обхват;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4. Капацитет на инсталациите;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 xml:space="preserve">- Условие № 5. Управление на околната среда; 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6. Тълкуване;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7. Уведомяване;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8. Използване на ресурси;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9. Емисии в атмосферата;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10. Емисии на отпадъчни води;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11. Управление на отпадъците;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12. Шум;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13. Опазване на почвата и подземните води от замърсяване;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14. Предотвратяване и действия при аварии;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15. Преходни и анормални режими на работа;</w:t>
      </w:r>
    </w:p>
    <w:p w:rsidR="005B3328" w:rsidRPr="005B3328" w:rsidRDefault="005B3328" w:rsidP="005B3328">
      <w:pPr>
        <w:keepNext/>
        <w:widowControl w:val="0"/>
        <w:tabs>
          <w:tab w:val="left" w:pos="0"/>
        </w:tabs>
        <w:jc w:val="both"/>
        <w:outlineLvl w:val="1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>- Условие № 16. Прекратяване на работата на инсталациите или на части от тях.</w:t>
      </w:r>
    </w:p>
    <w:p w:rsidR="005B3328" w:rsidRPr="005B3328" w:rsidRDefault="005B3328" w:rsidP="005B3328">
      <w:pPr>
        <w:overflowPunct/>
        <w:ind w:firstLine="700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III. Констатации от извършената проверка по документи и на място на производствената площадка: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2. Инсталации, обхванати от това разрешително</w:t>
      </w:r>
      <w:r w:rsidRPr="005B3328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Не е извършвана промяна на инсталациите посочени в условието.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3. Обхват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Изготвени са и са представени планове и програми изискани с конкретни условия на комплексното разрешително. Не е извършвана промяна в работата на инсталациите и на границите на площадката. Представен е Договор с “АЕР ЕКО” ООД, гр. София, с който Община Карлово възлага дейностите по стопанисване на Депото и изпълнение на условията поставени в комплексното разрешително. Представен</w:t>
      </w:r>
      <w:r w:rsidRPr="005B3328">
        <w:rPr>
          <w:rFonts w:ascii="Times New Roman" w:hAnsi="Times New Roman"/>
          <w:sz w:val="24"/>
          <w:szCs w:val="24"/>
          <w:lang w:eastAsia="bg-BG"/>
        </w:rPr>
        <w:t>a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eastAsia="bg-BG"/>
        </w:rPr>
        <w:t>e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п</w:t>
      </w:r>
      <w:r w:rsidRPr="005B3328">
        <w:rPr>
          <w:rFonts w:ascii="Times New Roman" w:hAnsi="Times New Roman"/>
          <w:sz w:val="24"/>
          <w:szCs w:val="24"/>
          <w:lang w:val="bg-BG"/>
        </w:rPr>
        <w:t>рограма за екологично обучение и осъзнаване, утвърдена от кмета на община Карлово и протоколи от проведени обучения.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4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. 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Капацитет на инсталациите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На площадката са из</w:t>
      </w:r>
      <w:r w:rsidR="00EC7C52">
        <w:rPr>
          <w:rFonts w:ascii="Times New Roman" w:hAnsi="Times New Roman"/>
          <w:sz w:val="24"/>
          <w:szCs w:val="24"/>
          <w:lang w:val="bg-BG" w:eastAsia="bg-BG"/>
        </w:rPr>
        <w:t>градени клетки с №№ 1, 2, 3, 4;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5</w:t>
      </w:r>
      <w:r w:rsidR="00EC7C52">
        <w:rPr>
          <w:rFonts w:ascii="Times New Roman" w:hAnsi="Times New Roman"/>
          <w:sz w:val="24"/>
          <w:szCs w:val="24"/>
          <w:lang w:val="bg-BG" w:eastAsia="bg-BG"/>
        </w:rPr>
        <w:t xml:space="preserve"> и 6, като клетка </w:t>
      </w:r>
      <w:r w:rsidR="00EC7C52">
        <w:rPr>
          <w:rFonts w:ascii="Times New Roman" w:hAnsi="Times New Roman"/>
          <w:sz w:val="24"/>
          <w:szCs w:val="24"/>
          <w:lang w:val="bg-BG" w:eastAsia="bg-BG"/>
        </w:rPr>
        <w:t>№6</w:t>
      </w:r>
      <w:r w:rsidR="00EC7C52">
        <w:rPr>
          <w:rFonts w:ascii="Times New Roman" w:hAnsi="Times New Roman"/>
          <w:sz w:val="24"/>
          <w:szCs w:val="24"/>
          <w:lang w:val="bg-BG" w:eastAsia="bg-BG"/>
        </w:rPr>
        <w:t xml:space="preserve"> не е въведена в редовна експлоатация.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е представена информация за количеството депонирани отпадъци.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№ 5. Управление на околната среда: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5.1. Структура и отговорности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Операторът прилага система за управление на околната среда (СУОС), изискана с условията на комплексното разрешително. Определен е персоналът, който ще извършва конкретни дейности по изпълнение на условията в разрешителното и лицата отговорни за изпълнение на условията в разрешителното. 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5.2. Обучение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Представен</w:t>
      </w:r>
      <w:r w:rsidRPr="005B3328">
        <w:rPr>
          <w:rFonts w:ascii="Times New Roman" w:hAnsi="Times New Roman"/>
          <w:sz w:val="24"/>
          <w:szCs w:val="24"/>
          <w:lang w:eastAsia="bg-BG"/>
        </w:rPr>
        <w:t>a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eastAsia="bg-BG"/>
        </w:rPr>
        <w:t>e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val="bg-BG"/>
        </w:rPr>
        <w:t>програма за екологично обучение и осъзнаване, утвърдена от кмета на община Карлово и протоколи от проведени обучения.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5.3. Обмен на информация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widowControl w:val="0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Представени са списък на отговорните лица за изпълнение на условията в разрешителното, с имена, длъжност, местоположение на работното място и телефон за контакт, и списък на органите/лицата, които трябва да бъдат уведомявани съгласно условията на разрешителното, техните адреси и начини за контакт (включително за спешни случаи).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5.4. Документиране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Представени са актуален списък с нормативни актове, които се отнасят към работата на инсталацията и списък на всички необходими инструкции за експлоатация и поддръжка, изискани с условията на комплексното разрешително. На площадката е осигурен списък от на кого от персонала/отговорните лица какъв документ е предоставен. </w:t>
      </w:r>
    </w:p>
    <w:p w:rsidR="005B3328" w:rsidRPr="005B3328" w:rsidRDefault="005B3328" w:rsidP="005B3328">
      <w:pPr>
        <w:tabs>
          <w:tab w:val="left" w:pos="142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5.5. Управление на документите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Операторът е изготвил инструкция за актуализация на документите, изисквани с комплексното разрешително, в случай на промени в нормативната уредба, работата и управлението на инсталациите, както и за изземване на невалидната документация. </w:t>
      </w:r>
      <w:r w:rsidRPr="005B3328">
        <w:rPr>
          <w:rFonts w:ascii="Times New Roman" w:hAnsi="Times New Roman"/>
          <w:sz w:val="24"/>
          <w:szCs w:val="24"/>
          <w:lang w:val="bg-BG"/>
        </w:rPr>
        <w:t>За проверявания период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не е извършвано изземване на невалидна документация.</w:t>
      </w:r>
    </w:p>
    <w:p w:rsidR="005B3328" w:rsidRPr="005B3328" w:rsidRDefault="005B3328" w:rsidP="005B3328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5.6. Оперативно управление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Изготвени са всички инструкции за експлоатация и поддръжка, изискани с условията на комплексното разрешително. Представен е списък на инструкциите.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5.7. Проверка и коригиращи действия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са представени инструкции, протоколи, записи изискани с условията на комплексното разрешително.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5.8. Предотвратяване и контрол на аварийни ситуации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u w:val="single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Прилага се инструкция за преразглеждане и при необходимост актуализиране на инструкциите за работа на технологичното/пречиствателно оборудване след всяка авария. За проверявания период не са възниквали аварии.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u w:val="single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Операторът прилага инструкция за аварийно планиране и действия при аварии. Представени са:</w:t>
      </w:r>
    </w:p>
    <w:p w:rsidR="005B3328" w:rsidRPr="005B3328" w:rsidRDefault="005B3328" w:rsidP="005B3328">
      <w:pPr>
        <w:tabs>
          <w:tab w:val="num" w:pos="108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План за действие при бедствия, аварии и катастрофи;</w:t>
      </w:r>
    </w:p>
    <w:p w:rsidR="005B3328" w:rsidRPr="005B3328" w:rsidRDefault="005B3328" w:rsidP="005B3328">
      <w:pPr>
        <w:tabs>
          <w:tab w:val="num" w:pos="1080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- Дневник за контрол на наличието и изправността на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носимите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возимите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пожарогасители на РДНО, гр. Карлово с ежемесечни записи;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- Заповед на кмета на Община Карлово за изграждане на аварийно-спасителна група за действие при аварии;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Заповед за изграждане на групи за защита при бедствия, аварии и пожари;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- Списък на лицата отговорни за условията в КР, включително за спешни случаи;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5.9. Записи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 xml:space="preserve">За проверявания период е представена информация изискана с условията на комплексното разрешително.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5.10. Докладване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Съгласно изискването на условието, операторът е изготвил и представил в РИОСВ-Пловдив Годишен доклад за изпълнение на дейностите за които е предоставено комплексното разрешително за </w:t>
      </w:r>
      <w:r w:rsidR="00EC7C52">
        <w:rPr>
          <w:rFonts w:ascii="Times New Roman" w:hAnsi="Times New Roman"/>
          <w:sz w:val="24"/>
          <w:szCs w:val="24"/>
          <w:lang w:val="bg-BG" w:eastAsia="bg-BG"/>
        </w:rPr>
        <w:t>съответната година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6. Тълкуване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Не са констатирани несъответствия.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7. Уведомяване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не са констатирани аварийни ситуации. Представена е информация в РИОСВ</w:t>
      </w:r>
      <w:r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-</w:t>
      </w:r>
      <w:r w:rsidRPr="005B332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Пловдив за резултатите от провеждания мониторинг определен с условията на комплексното разрешително в частта “Води“.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№ 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8. Използване на ресурси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8.2. Енергия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Не са констатирани превишения на консумацията на електроенергия за един тон депониран отпадък. Прилагат се: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-Инструкция за експлоатация и поддръжка на помпите към </w:t>
      </w:r>
      <w:r w:rsidRPr="005B3328">
        <w:rPr>
          <w:rFonts w:ascii="Times New Roman" w:hAnsi="Times New Roman"/>
          <w:bCs/>
          <w:iCs/>
          <w:sz w:val="24"/>
          <w:szCs w:val="24"/>
          <w:lang w:val="bg-BG" w:eastAsia="bg-BG"/>
        </w:rPr>
        <w:t>помпена станция и машина за миене на контейнери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, основни консуматори на електроенергия на площадката. Представен е дневник със записи от извършени проверки на помпите към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ретензионни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басейни с №№ 1 и 2.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-Инструкция, осигуряваща измерване, изчисляване и документиране на изразходваните количества електроенергия и инструкция за оценка на съответствието на измерените/изчислените количества електроенергия с определените такива, в това число установяване на причините за несъответствията и предприемане на коригиращи действия за отстраняването им. Представени са записи за всеки месец с оценка на съответствието.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8.3. Спомагателни материали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Операторът прилага инструкция,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осигуряващa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измерване/изчисляване и документиране на използваните количества спомагателни материали и инструкция за оценка на съответствието на измерените/изчислените количества спомагателни материали с определените такива в комплексното разрешително. Представени са записи за всеки месец с оценка на съответствието.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№ 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9. Емисии в атмосферата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9.1. Работа на Инсталацията за изгаряне на биогаз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Инсталацията за изгаряне на биогаз не е изградена.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Към момента на проверката няма клетка със запълнен капацитет.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Изготвени са инструкция за поддържане на оптимални стойности на технологичните параметри, осигуряващи оптимален работен режим на инсталацията за изгаряне на биогаз и инструкция за периодична оценка на съответствието на измерените стойности на контролираните параметри за инсталацията за изгаряне на биогаз с определените оптимални такива.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9.2. Емисии от точкови източници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Изградени са и се експлоатират 7 броя газови кладенци - два броя за Клетка № 1, два броя за Клетка № 2 и по един брой за Клетки с №№ 3, 4 и 5. За проверявания период хоризонталния газов дренаж не е изграден, тъй като не е запълнен с отпадъци последния работен хоризонт и не е изграден глинения запечатващ слой.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Изготвена е инструкция за постоянна проверка на ефективността на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газоотвеждащата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система.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Представени са записи от ежемесечни проверки и протоколи от изпитване от извършен собствен периодичен мониторинг на състава на биогаза, изпускан от изходите на газовите кладенци.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9.3. Неорганизирани емисии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Прилагат се инструкция за периодична оценка на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 и инструкция за извършване на периодична оценка на спазването на мерките за предотвратяване и ограничаване на неорганизираните емисии, установяване на причините за несъответствията и предприемане на коригиращи действия. Представен е дневник със записи от извършени проверки и периодична оценка на съответствие.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>За предотвратяване на неорганизираните емисии от тялото на депото е изградена оросителна система. Представен е д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невник със записи от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от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извършено  овлажняване на участъците (клетките) на депото с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инфилтратна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вода и дневник със записи от извършено оросяване с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водоноска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източниците на неорганизирани емисии на прах.</w:t>
      </w:r>
    </w:p>
    <w:p w:rsidR="005B3328" w:rsidRPr="005B3328" w:rsidRDefault="005B3328" w:rsidP="005B3328">
      <w:pPr>
        <w:widowControl w:val="0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не са постъпвали оплаквания за разпространение на неорганизирани емисии.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9.4. Интензивно миришещи вещества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Прилага се инструкция за периодична оценка на спазването на мерките за предотвратяване/намаляване емисиите на интензивно миришещи вещества, установяване на причините за несъответствията и предприемане на коригиращи действия (включително употребата на дезодориращи средства). Представен е дневник със записи от извършени проверки. За проверявания период не са постъпвали оплаквания за разпространение на неприятни миризми извън границите на депото.</w:t>
      </w:r>
    </w:p>
    <w:p w:rsidR="005B3328" w:rsidRPr="005B3328" w:rsidRDefault="005B3328" w:rsidP="005B3328">
      <w:pPr>
        <w:numPr>
          <w:ilvl w:val="12"/>
          <w:numId w:val="0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9.5. Въздействие на емисиите на вредни вещества върху качеството на атмосферния въздух -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няма данни за влошаване на качеството на атмосферния въздух (КАВ) в района на депото.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9.6. Собствен мониторинг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Извършва се предвидения с условията на комплексното разрешително собствен периодичен мониторинг (СПИ) на емисиите на вредни вещества в отпадъчните газове, изпускани от изходите на газовите кладенци.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Пробовземането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 анализите се извършват от акредитирана лаборатория. Представени са протоколи от изпитване за всеки месец на газовите кладенци към Клетка № 1, Клетка № 2, Клетка № 3, Клетка № 4 и Клетка № 5.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№ 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10. Емисии в отпадъчните води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10.1. Производствени отпадъчни води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10.1.1. Емисионни норми-индивидуални емисионни ограничения</w:t>
      </w:r>
    </w:p>
    <w:p w:rsidR="005B3328" w:rsidRPr="005B3328" w:rsidRDefault="005B3328" w:rsidP="005B3328">
      <w:pPr>
        <w:widowControl w:val="0"/>
        <w:jc w:val="both"/>
        <w:rPr>
          <w:rFonts w:ascii="Times New Roman" w:hAnsi="Times New Roman"/>
          <w:sz w:val="24"/>
          <w:szCs w:val="24"/>
          <w:lang w:val="bg-BG"/>
        </w:rPr>
      </w:pPr>
      <w:r w:rsidRPr="005B3328">
        <w:rPr>
          <w:rFonts w:ascii="Times New Roman" w:hAnsi="Times New Roman"/>
          <w:sz w:val="24"/>
          <w:szCs w:val="24"/>
          <w:lang w:val="bg-BG"/>
        </w:rPr>
        <w:t xml:space="preserve">Прилага се инструкция за </w:t>
      </w:r>
      <w:r w:rsidRPr="005B3328">
        <w:rPr>
          <w:rFonts w:ascii="Times New Roman" w:hAnsi="Times New Roman"/>
          <w:bCs/>
          <w:sz w:val="24"/>
          <w:szCs w:val="24"/>
          <w:lang w:val="bg-BG"/>
        </w:rPr>
        <w:t>периодична проверка и поддръжка на техническа и експлоатационна изправност</w:t>
      </w:r>
      <w:r w:rsidRPr="005B3328">
        <w:rPr>
          <w:rFonts w:ascii="Times New Roman" w:hAnsi="Times New Roman"/>
          <w:sz w:val="24"/>
          <w:szCs w:val="24"/>
          <w:lang w:val="bg-BG"/>
        </w:rPr>
        <w:t xml:space="preserve"> на всички съоръжения към дренажната система за инфилтрат от тялото на депото. Представени са записи от извършени проверки</w:t>
      </w:r>
      <w:r w:rsidRPr="005B3328">
        <w:rPr>
          <w:rFonts w:ascii="Times New Roman" w:hAnsi="Times New Roman"/>
          <w:bCs/>
          <w:sz w:val="24"/>
          <w:szCs w:val="24"/>
          <w:lang w:val="bg-BG"/>
        </w:rPr>
        <w:t xml:space="preserve"> от поддръжка на техническата и експлоатационната изправност</w:t>
      </w:r>
      <w:r w:rsidRPr="005B3328">
        <w:rPr>
          <w:rFonts w:ascii="Times New Roman" w:hAnsi="Times New Roman"/>
          <w:sz w:val="24"/>
          <w:szCs w:val="24"/>
          <w:lang w:val="bg-BG"/>
        </w:rPr>
        <w:t xml:space="preserve"> на всички съоръжения към дренажната система и дневник за проверка на помпите към </w:t>
      </w:r>
      <w:proofErr w:type="spellStart"/>
      <w:r w:rsidRPr="005B3328">
        <w:rPr>
          <w:rFonts w:ascii="Times New Roman" w:hAnsi="Times New Roman"/>
          <w:sz w:val="24"/>
          <w:szCs w:val="24"/>
          <w:lang w:val="bg-BG"/>
        </w:rPr>
        <w:t>ретензионни</w:t>
      </w:r>
      <w:proofErr w:type="spellEnd"/>
      <w:r w:rsidRPr="005B3328">
        <w:rPr>
          <w:rFonts w:ascii="Times New Roman" w:hAnsi="Times New Roman"/>
          <w:sz w:val="24"/>
          <w:szCs w:val="24"/>
          <w:lang w:val="bg-BG"/>
        </w:rPr>
        <w:t xml:space="preserve"> басейни с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№ 1 и № 2</w:t>
      </w:r>
      <w:r w:rsidRPr="005B3328">
        <w:rPr>
          <w:rFonts w:ascii="Times New Roman" w:hAnsi="Times New Roman"/>
          <w:sz w:val="24"/>
          <w:szCs w:val="24"/>
          <w:lang w:val="bg-BG"/>
        </w:rPr>
        <w:t>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Представен е сключен договор за извозване и предаване за пречистване на инфилтрат.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10.1.2. Собствен мониторинг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Извършва се предвидения с условията на комплексното разрешително собствен мониторинг на метеорологичните данни за определяне на инфилтрата-ежедневно се определя количество валежи; температура (минимална, максимална в 14 часа СЕТ-централно европейско време); посока и сила на вятъра, изпарения, атмосферна влага (в 14 часа СЕТ). Представен е дневник за метеорологичните данни със записи за всеки ден.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За проверявания период се извършва предвидения с условията на комплексното разрешително собствен мониторинг на инфилтрата от Клетки с № 1, № 2, № 3, № 4 и № 5 по показатели определени с условията на комплексното разрешително и с честота на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пробовземане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по време на експлоатация на депото веднъж на три месеца.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Пробовземането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 анализите се извършват от акредитирана лаборатория. Представени са протоколи от изпитване за всяко тримесечие.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10.2. Повърхностни води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се извършва предвидения с условията на комплексното разрешително собствен мониторинг в точка на мониторинг след депото по посока на естествения поток на повърхностните води и в точка на мониторинг над депото срещу течението по показателите определени с условията на комплексното разрешително и с честота на мониторинг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по време на експлоатация на депото веднъж на три месеца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.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Пробовземането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 анализите се извършват от акредитирана лаборатория.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Представени са протоколи от изпитване за всяко тримесечие.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>Прилагат се: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>-Инструкция за</w:t>
      </w:r>
      <w:r w:rsidRPr="005B332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>проверка за съответствието на измерените стойности на концентрациите на вредни и опасни вещества в повърхностните води с определените с условията на комплексното разрешително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стойности на индивидуалните емисионни ограничения, установяване на причините за </w:t>
      </w:r>
      <w:proofErr w:type="spellStart"/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>несъответстви</w:t>
      </w:r>
      <w:proofErr w:type="spellEnd"/>
      <w:r w:rsidRPr="005B3328">
        <w:rPr>
          <w:rFonts w:ascii="Times New Roman" w:hAnsi="Times New Roman"/>
          <w:bCs/>
          <w:sz w:val="24"/>
          <w:szCs w:val="24"/>
          <w:lang w:eastAsia="bg-BG"/>
        </w:rPr>
        <w:t>e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 и предприемане на коригиращи действия.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са представени записи с оценка на съответствието.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eastAsia="bg-BG"/>
        </w:rPr>
        <w:t>-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>Инструкция за периодична проверка и поддръжка на състоянието на канализационната система на площадката, в това число охранителните канавки за повърхностни води и дренажната система за инфилтрат, включително установяване на течове и предприемане на коригиращи действия за тяхното отстраняване. Представени са записи от извършени проверки.</w:t>
      </w:r>
    </w:p>
    <w:p w:rsidR="005B3328" w:rsidRPr="005B3328" w:rsidRDefault="005B3328" w:rsidP="005B3328">
      <w:pPr>
        <w:numPr>
          <w:ilvl w:val="12"/>
          <w:numId w:val="0"/>
        </w:numPr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10.4. Документиране и докладване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Документират се резултатите от извършения собствен мониторинг и оценката на съответствието на резултатите от собствения мониторинг с индивидуалните емисионни ограничения, поставени в условията на комплексното разрешително, установяване на причините за несъответствията и предприемането на коригиращи действия.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№ 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>11. Управление на отпадъците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outlineLvl w:val="5"/>
        <w:rPr>
          <w:rFonts w:ascii="Times New Roman" w:hAnsi="Times New Roman"/>
          <w:b/>
          <w:bCs/>
          <w:sz w:val="24"/>
          <w:szCs w:val="24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/>
        </w:rPr>
        <w:t>Условие 11.1. Образуване на отпадъци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outlineLvl w:val="5"/>
        <w:rPr>
          <w:rFonts w:ascii="Times New Roman" w:hAnsi="Times New Roman"/>
          <w:bCs/>
          <w:sz w:val="24"/>
          <w:szCs w:val="24"/>
          <w:lang w:val="bg-BG"/>
        </w:rPr>
      </w:pPr>
      <w:r w:rsidRPr="005B3328">
        <w:rPr>
          <w:rFonts w:ascii="Times New Roman" w:hAnsi="Times New Roman"/>
          <w:bCs/>
          <w:sz w:val="24"/>
          <w:szCs w:val="24"/>
          <w:lang w:val="bg-BG"/>
        </w:rPr>
        <w:t xml:space="preserve">Образуваните отпадъци от производствената дейност на площадката не се различават по вид (код и наименование) и не превишават количествата, разрешени с условията на комплексното разрешително. Представени са записи за всеки отпадък.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>Условие 11.2. Събиране и приемане на отпадъците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Операторът събира всички, образувани на площадката отпадъци, разрешени с условията на комплексното разрешително, съгласно изискванията на Глава ІІ, Раздел І на Наредба за изискванията за третиране и транспортиране на производствени и на опасни отпадъци, на определените за това места.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Прилага се инструкция за периодична оценка на съответствието на събирането на отпадъците с условията в разрешителното, на причините за установените несъответствия и за предприемане на коригиращи действия. Представени са ежемесечни записи с оценка на съответствието.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Операторът приема на територията на площадката отпадъци с код и наименование, разрешените с условията на комплексното разрешително, с цел тяхното обезвреждане. Представени са писмени договори с притежателите на отпадъците, работни листове за класификация на отпадъците приемани на депото за обезвреждане, чрез депониране, становища на РИОСВ-Пловдив от доклади за основно охарактеризиране</w:t>
      </w:r>
      <w:r w:rsidRPr="005B3328">
        <w:rPr>
          <w:rFonts w:ascii="Times New Roman" w:hAnsi="Times New Roman" w:cs="Arial"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на отпадъците,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кантарни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бележки, записи за количествата приети отпадъци. Измерването на приетите отпадъци се извършва с електронна везна.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11.3. Временно съхраняване на отпадъците</w:t>
      </w:r>
    </w:p>
    <w:p w:rsidR="005B3328" w:rsidRPr="005B3328" w:rsidRDefault="005B3328" w:rsidP="005B3328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Площадките за временно съхраняване на отпадъците отговарят на изискванията поставени с условията на комплексното разрешително. Временното съхраняване на отпадъците се осъществява по начин, който не позволява смесване на опасни отпадъци с други отпадъци, смесване на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оползотворими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неоползотворими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отпадъци, както и смесване на опасни отпадъци с други вещества, включително разреждане на опасни отпадъци.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Прилагат се инструкция за поддръжка на площадките за временно съхраняване в съответствие с условията на разрешителното и инструкция за оценка на временното съхраняване с условията на разрешителното, на причините за установените несъответствия и за предприемане на коригиращи действия. Представени са ежемесечни записи от извършени проверки и оценка на съответствието.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11.4. Транспортиране на отпадъците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За проверявания период не е извършвано предаване за транспортиране извън територията на площадката отпадъците образувани от дейността на депото.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Изготвена е инструкция за периодична оценка на съответствието на транспортирането на отпадъците с условията на разрешителното, на причините за установените несъответствия и за предприемане на коригиращи действия. Не са констатирани несъответствия.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11.5. Оползотворяване, преработване и рециклиране на отпадъци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Прилага се инструкция за оценка на съответствието на оползотворяване, преработване и рециклиране на отпадъци с определените в условията на комплексното разрешително изисквания, установяване на причините за констатираните несъответствия и предприемане на коригиращи действия. </w:t>
      </w:r>
    </w:p>
    <w:p w:rsidR="005B3328" w:rsidRPr="005B3328" w:rsidRDefault="005B3328" w:rsidP="005B3328">
      <w:pPr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Представени са записи от извършени проверки и оценка на съответствието.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11.6. Обезвреждане на отпадъците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оператора не е предавал отпадъци, образувани от дейността на депото за обезвреждане.</w:t>
      </w:r>
    </w:p>
    <w:p w:rsidR="005B3328" w:rsidRPr="005B3328" w:rsidRDefault="005B3328" w:rsidP="005B3328">
      <w:pPr>
        <w:widowControl w:val="0"/>
        <w:shd w:val="clear" w:color="auto" w:fill="FFFFFF"/>
        <w:tabs>
          <w:tab w:val="left" w:leader="dot" w:pos="1483"/>
          <w:tab w:val="left" w:leader="dot" w:pos="9754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По Условие 11.6.3. е констатирано следното несъответствие - При и</w:t>
      </w:r>
      <w:r w:rsidR="00EC7C52">
        <w:rPr>
          <w:rFonts w:ascii="Times New Roman" w:hAnsi="Times New Roman"/>
          <w:sz w:val="24"/>
          <w:szCs w:val="24"/>
          <w:lang w:val="bg-BG" w:eastAsia="bg-BG"/>
        </w:rPr>
        <w:t>звършената планова проверка на 28.04.2026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г. се констатира, </w:t>
      </w:r>
      <w:r w:rsidR="00EC7C52" w:rsidRPr="00EC7C52">
        <w:rPr>
          <w:rFonts w:ascii="Times New Roman" w:hAnsi="Times New Roman"/>
          <w:sz w:val="24"/>
          <w:szCs w:val="24"/>
          <w:lang w:val="bg-BG" w:eastAsia="bg-BG"/>
        </w:rPr>
        <w:t>че в Клетка № 5 на РДНО, гр. Карлово се извършва запръстяване на клетката, без да са депонирани отпадъци и не изпълнява изискванията на чл. 39, ал. 1, т. 3. от Наредба № 6/27.08.2013 г., съгласно който при експлоатацията на депата за отпадъци операторът спазва технологията за депониране, в т.ч. ежедневното запръстяване на работния участък от депото.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11.7. Контрол и измерване на отпадъците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Прилагат се инструкции за измерване или изчисление на образуваните количества отпадъци в съответствие с условията за наблюдение и инструкция за периодична оценка на съответствието на количествата образувани отпадъци с разрешените такива, установяване на причините за несъответствията и предприемане на коригиращи действия. Представени са записи.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Осъществява се предвиденият с условията на комплексното разрешително мониторинг на състоянието на тялото на Регионално депо за неопасни отпадъци за общините Карлово и Хисаря. Представена е информация за площта, заета от отпадъците, обем и състав на отпадъците, технология на депониране, продължителност на експлоатация и свободен капацитет на депото.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11.8. Анализи на отпадъците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За проверявания период не са образувани отпадъци от дейността на депото с огледални кодове и не са класифицирани отпадъци с огледални кодове.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11.9. Документиране и докладване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В Националната информационна система за отпадъци (НИСО) са докладвани годишни отчети за 202</w:t>
      </w:r>
      <w:r w:rsidR="00BF634F">
        <w:rPr>
          <w:rFonts w:ascii="Times New Roman" w:hAnsi="Times New Roman"/>
          <w:sz w:val="24"/>
          <w:szCs w:val="24"/>
          <w:lang w:val="bg-BG" w:eastAsia="bg-BG"/>
        </w:rPr>
        <w:t>5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г.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е представена информация изискана с Условие №11 на комплексното разрешително.</w:t>
      </w:r>
    </w:p>
    <w:p w:rsidR="005B3328" w:rsidRPr="005B3328" w:rsidRDefault="005B3328" w:rsidP="005B3328">
      <w:pPr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12. Шум</w:t>
      </w:r>
    </w:p>
    <w:p w:rsidR="005B3328" w:rsidRPr="005B3328" w:rsidRDefault="005B3328" w:rsidP="005B3328">
      <w:pPr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Прилагат се инструкция за наблюдение веднъж на две години на показателите определени с условията на комплексното разрешително и инструкция за оценка на съответствието на установените еквивалентните нива на шум по границата на производствената площадка и в мястото на въздействие с разрешените такива, установяване на причините за допуснатите несъответствия и предприемане на коригиращи действия. Представени са протоколи от изпитване и запис с оценка на съответствието. Наблюденията са проведени от акредитирана лаборатория.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13. Опазване на почвата и подземните води от замърсяване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Прилагат се: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-Инструкция за периодична проверка за наличие на течове от тръбопроводи и оборудване, разположени на открито, установяване на причините и отстраняване на течовете. Представени са записи от извършени проверки.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-Инструкция, съдържаща мерки за отстраняване на разливи и/или изливания на вредни и опасни вещества върху производствената площадка (включително и в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обвалованите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зони) и третиране на образуваните отпадъци. Представен е дневник за разливи - за проверявания период не са възниквали разливи и/или изливане на вредни и опасни вещества върху производствената площадка. Осигурени са и се съхраняват достатъчно количество </w:t>
      </w:r>
      <w:proofErr w:type="spellStart"/>
      <w:r w:rsidRPr="005B3328">
        <w:rPr>
          <w:rFonts w:ascii="Times New Roman" w:hAnsi="Times New Roman"/>
          <w:sz w:val="24"/>
          <w:szCs w:val="24"/>
          <w:lang w:val="bg-BG" w:eastAsia="bg-BG"/>
        </w:rPr>
        <w:t>сорбиращ</w:t>
      </w:r>
      <w:proofErr w:type="spellEnd"/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 материал за почистване, в случай на разливи.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Собствен мониторинг на подземни води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Изградени са три броя наблюдателни сондажи за мониторинг на подземни води - един над депото и два след депото по посока на естествения поток на подземните води. Извършва се предвидения с условията на комплексното разрешително мониторинг с честота веднъж на тримесечие по посочените показатели с условията на комплексното разрешително. Представени са протоколи от изпитване. 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Прилага се инструкция за периодична оценка на съответствието на концентрациите на замърсители в подземните води с определените стойности за стандарти за качество на подземните води</w:t>
      </w:r>
      <w:r w:rsidRPr="005B3328">
        <w:rPr>
          <w:rFonts w:ascii="Times New Roman" w:hAnsi="Times New Roman"/>
          <w:bCs/>
          <w:sz w:val="24"/>
          <w:szCs w:val="24"/>
          <w:lang w:val="bg-BG" w:eastAsia="bg-BG"/>
        </w:rPr>
        <w:t xml:space="preserve">, </w:t>
      </w:r>
      <w:r w:rsidRPr="005B3328">
        <w:rPr>
          <w:rFonts w:ascii="Times New Roman" w:hAnsi="Times New Roman"/>
          <w:sz w:val="24"/>
          <w:szCs w:val="24"/>
          <w:lang w:val="bg-BG" w:eastAsia="bg-BG"/>
        </w:rPr>
        <w:t xml:space="preserve">установяване на причините за несъответствие и предприемане на коригиращи действия. Представени са протоколи от изпитване и записи с оценка на съответствието с определените стойности за стандарти за качество на подземните води. </w:t>
      </w:r>
    </w:p>
    <w:p w:rsidR="005B3328" w:rsidRPr="005B3328" w:rsidRDefault="005B3328" w:rsidP="005B3328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14. Предотвратяване и действия при аварии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Прилага се инструкция с мерки за ограничаване или ликвидиране на последствията от залпови замърсявания на отпадъчни води вследствие на аварийни ситуации. За проверявания период не са възниквали аварийни ситуации.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15. Преходни и анормални режими на работа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не е изградена Инсталация за изгаряне на биогаз и не са регистрирани анормални режими на работа на инсталацията.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eastAsia="bg-BG"/>
        </w:rPr>
      </w:pP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Условие № 16. Прекратяване на работата на инсталациите или на части от тях</w:t>
      </w:r>
    </w:p>
    <w:p w:rsidR="005B3328" w:rsidRPr="005B3328" w:rsidRDefault="005B3328" w:rsidP="005B3328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5B3328">
        <w:rPr>
          <w:rFonts w:ascii="Times New Roman" w:hAnsi="Times New Roman"/>
          <w:sz w:val="24"/>
          <w:szCs w:val="24"/>
          <w:lang w:val="bg-BG" w:eastAsia="bg-BG"/>
        </w:rPr>
        <w:t>За проверявания период не е вземано решение от оператора за прекратяване или временно прекратяване на дейността на инсталациите или части от тях.</w:t>
      </w:r>
    </w:p>
    <w:p w:rsidR="005B3328" w:rsidRPr="005B3328" w:rsidRDefault="005B3328" w:rsidP="005B3328">
      <w:pPr>
        <w:overflowPunct/>
        <w:ind w:firstLine="567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</w:p>
    <w:p w:rsidR="00220177" w:rsidRPr="00140ECB" w:rsidRDefault="005B3328" w:rsidP="005B3328">
      <w:pPr>
        <w:jc w:val="both"/>
        <w:rPr>
          <w:rFonts w:ascii="Times New Roman" w:hAnsi="Times New Roman"/>
          <w:b/>
          <w:sz w:val="24"/>
          <w:lang w:val="ru-RU"/>
        </w:rPr>
      </w:pP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Констатациите от извършената планова проверка са, че операторът Община Карлово изпълнява поставените условия и заложените срокове в издаденото му </w:t>
      </w:r>
      <w:r w:rsidR="00BF634F" w:rsidRPr="00BF634F">
        <w:rPr>
          <w:rFonts w:ascii="Times New Roman" w:hAnsi="Times New Roman"/>
          <w:b/>
          <w:sz w:val="24"/>
          <w:szCs w:val="24"/>
          <w:lang w:val="bg-BG" w:eastAsia="bg-BG"/>
        </w:rPr>
        <w:t>Комплексно разрешително №347-Н0/2008 г. и Комплексно разрешително № 347-Н1/2026 г.</w:t>
      </w:r>
      <w:r w:rsidRPr="005B3328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за площадка </w:t>
      </w:r>
      <w:r w:rsidR="00E5520A" w:rsidRPr="00E5520A">
        <w:rPr>
          <w:rFonts w:ascii="Times New Roman" w:hAnsi="Times New Roman"/>
          <w:b/>
          <w:sz w:val="24"/>
          <w:szCs w:val="24"/>
          <w:lang w:val="bg-BG" w:eastAsia="bg-BG"/>
        </w:rPr>
        <w:t>“Регионално депо за неопасни отпадъци за общините Карлово, Калояново, Хисаря и Сопот”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 xml:space="preserve">, </w:t>
      </w:r>
      <w:r w:rsidRPr="00BF634F">
        <w:rPr>
          <w:rFonts w:ascii="Times New Roman" w:hAnsi="Times New Roman"/>
          <w:b/>
          <w:sz w:val="24"/>
          <w:szCs w:val="24"/>
          <w:u w:val="single"/>
          <w:lang w:val="bg-BG" w:eastAsia="bg-BG"/>
        </w:rPr>
        <w:t>с изключение на Условие 11.6.3.</w:t>
      </w:r>
      <w:r w:rsidRPr="005B3328">
        <w:rPr>
          <w:rFonts w:ascii="Times New Roman" w:hAnsi="Times New Roman"/>
          <w:b/>
          <w:sz w:val="24"/>
          <w:szCs w:val="24"/>
          <w:lang w:val="bg-BG" w:eastAsia="bg-BG"/>
        </w:rPr>
        <w:t>, за което на оператора е изпратена покана за съставяне на акт за установяване на административно нарушение.</w:t>
      </w:r>
    </w:p>
    <w:p w:rsidR="00220177" w:rsidRDefault="00220177" w:rsidP="00220177">
      <w:pPr>
        <w:jc w:val="both"/>
        <w:rPr>
          <w:rFonts w:ascii="Verdana" w:hAnsi="Verdana"/>
          <w:b/>
          <w:lang w:val="ru-RU"/>
        </w:rPr>
      </w:pPr>
    </w:p>
    <w:p w:rsidR="00904200" w:rsidRDefault="00904200" w:rsidP="003E301F">
      <w:pPr>
        <w:jc w:val="both"/>
        <w:rPr>
          <w:rFonts w:ascii="Times New Roman" w:hAnsi="Times New Roman"/>
          <w:b/>
          <w:sz w:val="24"/>
          <w:lang w:val="ru-RU"/>
        </w:rPr>
      </w:pPr>
    </w:p>
    <w:p w:rsidR="00DD008B" w:rsidRPr="003E301F" w:rsidRDefault="00DD008B" w:rsidP="00C45817">
      <w:pPr>
        <w:jc w:val="both"/>
        <w:rPr>
          <w:rFonts w:ascii="Verdana" w:hAnsi="Verdana"/>
          <w:b/>
          <w:lang w:val="ru-RU"/>
        </w:rPr>
      </w:pPr>
    </w:p>
    <w:sectPr w:rsidR="00DD008B" w:rsidRPr="003E301F" w:rsidSect="00E5226D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7F1" w:rsidRDefault="00CA07F1">
      <w:r>
        <w:separator/>
      </w:r>
    </w:p>
  </w:endnote>
  <w:endnote w:type="continuationSeparator" w:id="0">
    <w:p w:rsidR="00CA07F1" w:rsidRDefault="00CA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2E6D76">
      <w:rPr>
        <w:noProof/>
        <w:szCs w:val="16"/>
        <w:lang w:val="ru-RU"/>
      </w:rPr>
      <w:t>8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E6D76">
      <w:rPr>
        <w:noProof/>
        <w:szCs w:val="16"/>
      </w:rPr>
      <w:t>8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7F1" w:rsidRDefault="00CA07F1">
      <w:r>
        <w:separator/>
      </w:r>
    </w:p>
  </w:footnote>
  <w:footnote w:type="continuationSeparator" w:id="0">
    <w:p w:rsidR="00CA07F1" w:rsidRDefault="00CA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B750E3" w:rsidP="00140EC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140ECB">
      <w:rPr>
        <w:rStyle w:val="a8"/>
        <w:noProof/>
        <w:sz w:val="8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09FD56" wp14:editId="66489419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140ECB" w:rsidRPr="00140ECB">
      <w:rPr>
        <w:rFonts w:ascii="Helen Bg Condensed" w:hAnsi="Helen Bg Condensed"/>
        <w:spacing w:val="40"/>
        <w:sz w:val="36"/>
        <w:szCs w:val="30"/>
      </w:rPr>
      <w:t xml:space="preserve"> </w: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6993" w:rsidRDefault="00140ECB" w:rsidP="00140EC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40ECB">
      <w:rPr>
        <w:sz w:val="32"/>
        <w:szCs w:val="36"/>
      </w:rPr>
      <w:t xml:space="preserve"> </w:t>
    </w:r>
    <w:r w:rsidR="006B0B9A"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B750E3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40ECB">
      <w:rPr>
        <w:rFonts w:ascii="Helen Bg Condensed" w:hAnsi="Helen Bg Condensed"/>
        <w:spacing w:val="40"/>
        <w:sz w:val="20"/>
        <w:szCs w:val="28"/>
      </w:rPr>
      <w:tab/>
    </w:r>
    <w:r w:rsidR="00D93AB6" w:rsidRPr="001C6993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6993" w:rsidRPr="001C6993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6993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66AA2"/>
    <w:rsid w:val="001073F0"/>
    <w:rsid w:val="0010749C"/>
    <w:rsid w:val="001149EF"/>
    <w:rsid w:val="00140ECB"/>
    <w:rsid w:val="00153AB0"/>
    <w:rsid w:val="00157D1E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3451"/>
    <w:rsid w:val="0024120B"/>
    <w:rsid w:val="002501B0"/>
    <w:rsid w:val="00254D0B"/>
    <w:rsid w:val="00254E20"/>
    <w:rsid w:val="00266D04"/>
    <w:rsid w:val="002B7809"/>
    <w:rsid w:val="002C252C"/>
    <w:rsid w:val="002D24A0"/>
    <w:rsid w:val="002E25EF"/>
    <w:rsid w:val="002E6D76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421337"/>
    <w:rsid w:val="00442A73"/>
    <w:rsid w:val="00446795"/>
    <w:rsid w:val="00454CD9"/>
    <w:rsid w:val="00462B4F"/>
    <w:rsid w:val="00462ED5"/>
    <w:rsid w:val="004802A4"/>
    <w:rsid w:val="004B7D22"/>
    <w:rsid w:val="004C3144"/>
    <w:rsid w:val="004F765C"/>
    <w:rsid w:val="00516DAD"/>
    <w:rsid w:val="00533152"/>
    <w:rsid w:val="00545E5B"/>
    <w:rsid w:val="0057056E"/>
    <w:rsid w:val="005A3B17"/>
    <w:rsid w:val="005B3328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B0766"/>
    <w:rsid w:val="006B0B9A"/>
    <w:rsid w:val="006D21A3"/>
    <w:rsid w:val="006E1608"/>
    <w:rsid w:val="007129C8"/>
    <w:rsid w:val="0072407F"/>
    <w:rsid w:val="00735898"/>
    <w:rsid w:val="007719EF"/>
    <w:rsid w:val="00776E91"/>
    <w:rsid w:val="007A6290"/>
    <w:rsid w:val="007A7B40"/>
    <w:rsid w:val="00842F0C"/>
    <w:rsid w:val="0085348A"/>
    <w:rsid w:val="00860390"/>
    <w:rsid w:val="0088526F"/>
    <w:rsid w:val="0089514A"/>
    <w:rsid w:val="008B0206"/>
    <w:rsid w:val="008B1300"/>
    <w:rsid w:val="008C30A3"/>
    <w:rsid w:val="008C44B8"/>
    <w:rsid w:val="008D749E"/>
    <w:rsid w:val="00904200"/>
    <w:rsid w:val="0093612F"/>
    <w:rsid w:val="00936425"/>
    <w:rsid w:val="00945275"/>
    <w:rsid w:val="00946D85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32F7F"/>
    <w:rsid w:val="00A33765"/>
    <w:rsid w:val="00A40542"/>
    <w:rsid w:val="00A44B9E"/>
    <w:rsid w:val="00A51C94"/>
    <w:rsid w:val="00A82136"/>
    <w:rsid w:val="00A92E12"/>
    <w:rsid w:val="00AD0F0E"/>
    <w:rsid w:val="00AD11C4"/>
    <w:rsid w:val="00AD13E8"/>
    <w:rsid w:val="00B0052C"/>
    <w:rsid w:val="00B06A2A"/>
    <w:rsid w:val="00B11347"/>
    <w:rsid w:val="00B27B64"/>
    <w:rsid w:val="00B550F6"/>
    <w:rsid w:val="00B750E3"/>
    <w:rsid w:val="00B76562"/>
    <w:rsid w:val="00B95FF2"/>
    <w:rsid w:val="00BC16C9"/>
    <w:rsid w:val="00BF4E39"/>
    <w:rsid w:val="00BF634F"/>
    <w:rsid w:val="00C00904"/>
    <w:rsid w:val="00C02136"/>
    <w:rsid w:val="00C36910"/>
    <w:rsid w:val="00C45817"/>
    <w:rsid w:val="00C473A4"/>
    <w:rsid w:val="00C76288"/>
    <w:rsid w:val="00C76A20"/>
    <w:rsid w:val="00C9282E"/>
    <w:rsid w:val="00C96BD2"/>
    <w:rsid w:val="00C97000"/>
    <w:rsid w:val="00CA07F1"/>
    <w:rsid w:val="00CA3258"/>
    <w:rsid w:val="00CA7A14"/>
    <w:rsid w:val="00CD1F33"/>
    <w:rsid w:val="00CF043D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765C"/>
    <w:rsid w:val="00D93AB6"/>
    <w:rsid w:val="00DC60E0"/>
    <w:rsid w:val="00DD008B"/>
    <w:rsid w:val="00DE1749"/>
    <w:rsid w:val="00E344E2"/>
    <w:rsid w:val="00E5226D"/>
    <w:rsid w:val="00E5520A"/>
    <w:rsid w:val="00E8208C"/>
    <w:rsid w:val="00EA3B1F"/>
    <w:rsid w:val="00EB1B62"/>
    <w:rsid w:val="00EB63EB"/>
    <w:rsid w:val="00EC304D"/>
    <w:rsid w:val="00EC7C52"/>
    <w:rsid w:val="00ED1377"/>
    <w:rsid w:val="00F13964"/>
    <w:rsid w:val="00F54142"/>
    <w:rsid w:val="00F66C88"/>
    <w:rsid w:val="00F72CF1"/>
    <w:rsid w:val="00F74415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5D294EC0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4" Target="sig4.xml" Type="http://schemas.openxmlformats.org/package/2006/relationships/digital-signature/signature"/></Relationships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UZoK9gvXprGRkfdgGLWIgLMf3eele0/nNcSC+tqPEHE=</DigestValue>
    </Reference>
    <Reference Type="http://www.w3.org/2000/09/xmldsig#Object" URI="#idOfficeObject">
      <DigestMethod Algorithm="http://www.w3.org/2001/04/xmlenc#sha256"/>
      <DigestValue>63XFT2Vq4BkDIocKFHzy/HrBZZXOcKtZBECI6o++MPw=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02pFm98HiOgjX7gwQAN8XpwnnYTWdszqP9nGxCjAGAM=</DigestValue>
    </Reference>
    <Reference Type="http://www.w3.org/2000/09/xmldsig#Object" URI="#idValidSigLnImg">
      <DigestMethod Algorithm="http://www.w3.org/2001/04/xmlenc#sha256"/>
      <DigestValue>HLNtC+9PLfPKuvzXsO/bjWMyKbed3z88k4NVpIBMYt8=</DigestValue>
    </Reference>
    <Reference Type="http://www.w3.org/2000/09/xmldsig#Object" URI="#idInvalidSigLnImg">
      <DigestMethod Algorithm="http://www.w3.org/2001/04/xmlenc#sha256"/>
      <DigestValue>kDmv0idBT/qYwxyz0p7GOf6c+i7DerZpYLJOwJhwVCM=</DigestValue>
    </Reference>
  </SignedInfo>
  <SignatureValue>g4Nww2ssH7epTvf0ciQPJrpsNxZJQ333dZ0Z+MUBnI9o0+ns5CM3DcjEZ5UwsHVMte3hwHEO7uKr
HQfn+vAO6D+Kl6FPN3ycUDTXsplu6EZzv7ehZvl1NF3rYhda6yzMkk6TmzUQhnBgf6ut9pUl6MgY
wRvC6OnMCQBaeLnQNme8kpC1HlbWR96qGIBAuK0Yfx5/Dzz/b/ak6b2DBk2aIsY4jPRFXiuAclbw
2jxNaQh8bu73Zos1m/7FS+DRC8ToACFEFmWrl8lSjw2WuQtQLmt1xLyGmCzpBVwvYZCH6fu2EI1W
yCJ9TyLl/P6Pl5/TukATC7EJigT8z7NdoIdkxQ==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w2O9Ls00h6J1BZv7IqIdu6SQeIOe7eueZ25KfjIuSRA=</DigestValue>
      </Reference>
      <Reference URI="/word/endnotes.xml?ContentType=application/vnd.openxmlformats-officedocument.wordprocessingml.endnotes+xml">
        <DigestMethod Algorithm="http://www.w3.org/2001/04/xmlenc#sha256"/>
        <DigestValue>vQ79k2Lqr0zU0A+5TQwGeMcPfeY9zbe6EqKdU6QM4yI=</DigestValue>
      </Reference>
      <Reference URI="/word/fontTable.xml?ContentType=application/vnd.openxmlformats-officedocument.wordprocessingml.fontTable+xml">
        <DigestMethod Algorithm="http://www.w3.org/2001/04/xmlenc#sha256"/>
        <DigestValue>+VW0Ko1LabWih0gvlWyIymMGTb+s3K6Mua9yVPvey7o=</DigestValue>
      </Reference>
      <Reference URI="/word/footer1.xml?ContentType=application/vnd.openxmlformats-officedocument.wordprocessingml.footer+xml">
        <DigestMethod Algorithm="http://www.w3.org/2001/04/xmlenc#sha256"/>
        <DigestValue>LxytW+oVh+9R6hsetPCoxU+cL3PNRg0HHm8wJ0JJI5o=</DigestValue>
      </Reference>
      <Reference URI="/word/footer2.xml?ContentType=application/vnd.openxmlformats-officedocument.wordprocessingml.footer+xml">
        <DigestMethod Algorithm="http://www.w3.org/2001/04/xmlenc#sha256"/>
        <DigestValue>G6RkDe9U2puQBXsdWgSX+lELGh441AIn4AMp+BVQPJ8=</DigestValue>
      </Reference>
      <Reference URI="/word/footnotes.xml?ContentType=application/vnd.openxmlformats-officedocument.wordprocessingml.footnotes+xml">
        <DigestMethod Algorithm="http://www.w3.org/2001/04/xmlenc#sha256"/>
        <DigestValue>lXwUiU490QRa445L2X9O1EUr9uP+o9Pk3qLXMooZYOI=</DigestValue>
      </Reference>
      <Reference URI="/word/header1.xml?ContentType=application/vnd.openxmlformats-officedocument.wordprocessingml.header+xml">
        <DigestMethod Algorithm="http://www.w3.org/2001/04/xmlenc#sha256"/>
        <DigestValue>mbSbfs+CEL5j0LctyYAst65fuPdpOvVcnEgje9/nN04=</DigestValue>
      </Reference>
      <Reference URI="/word/media/image1.emf?ContentType=image/x-emf">
        <DigestMethod Algorithm="http://www.w3.org/2001/04/xmlenc#sha256"/>
        <DigestValue>5BSmZG13wqf5VJ9b4kRnZv7mBSfpMuoqoJiDGZlbYAU=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ndY7KnyZJDvGxvWSLJMxkFoN8Klg5iLFpI2UIzeYw2A=</DigestValue>
      </Reference>
      <Reference URI="/word/settings.xml?ContentType=application/vnd.openxmlformats-officedocument.wordprocessingml.settings+xml">
        <DigestMethod Algorithm="http://www.w3.org/2001/04/xmlenc#sha256"/>
        <DigestValue>fkil5KkygyyiK2CvA5XlZSQNX5LbAJsDL82BuRYasOI=</DigestValue>
      </Reference>
      <Reference URI="/word/styles.xml?ContentType=application/vnd.openxmlformats-officedocument.wordprocessingml.styles+xml">
        <DigestMethod Algorithm="http://www.w3.org/2001/04/xmlenc#sha256"/>
        <DigestValue>TZhy23IXuOu7xrNK5VDC53wIF670N0gzxgRjNp1dais=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0T+Hvts4g+AgV/+IxisU/+mBkcovgnJ6aUKcsumnpsE=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2026-07-06T13:52:32Z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{A790C555-1963-4CBD-A508-AA4C3E04C62F}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2026-07-06T13:52:32Z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KBcAAI0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h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eAAAAGAAAACkAAAAzAAAALwAAAEgAAAAlAAAADAAAAAMAAABUAAAAVAAAACoAAAAzAAAALQAAAEcAAAABAAAAVZXbQV9C20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QAAAB8AAAACQAAAHAAAADcAAAADQAAACEA8AAAAAAAAAAAAAAAgD8AAAAAAAAAAAAAgD8AAAAAAAAAAAAAAAAAAAAAAAAAAAAAAAAAAAAAAAAAACUAAAAMAAAAAAAAgCgAAAAMAAAABAAAAFIAAABwAQAABA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  <Object Id="idInvalidSigLnImg">AQAAAGwAAAAAAAAAAAAAAP8AAAB/AAAAAAAAAAAAAABzGwAAtQ0AACBFTUYAAAEAh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CAPw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ldtBX0LbQQoAAABwAAAAJAAAAEwAAAAEAAAACQAAAHAAAADlAAAAfQAAAJQAAAAfBD4ENAQ/BDgEQQQwBD0EPgQgAD4EQgQ6ACAASQBWAEEAWQBMAE8AIABHAEUATwBSAEcASQBFAFYAIABZAE8AVABLAE8AVgAIAAAABwAAAAYAAAAHAAAABwAAAAUAAAAGAAAABwAAAAcAAAADAAAABwAAAAUAAAADAAAAAwAAAAMAAAAHAAAABwAAAAUAAAAFAAAACQAAAAMAAAAIAAAABgAAAAkAAAAHAAAACAAAAAMAAAAGAAAABwAAAAMAAAAFAAAACQAAAAUAAAAGAAAACQ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3240</Words>
  <Characters>19837</Characters>
  <Application>Microsoft Office Word</Application>
  <DocSecurity>0</DocSecurity>
  <Lines>165</Lines>
  <Paragraphs>46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Denitsa Teneva</cp:lastModifiedBy>
  <cp:revision>13</cp:revision>
  <cp:lastPrinted>2011-06-07T13:54:00Z</cp:lastPrinted>
  <dcterms:created xsi:type="dcterms:W3CDTF">2025-12-11T15:24:00Z</dcterms:created>
  <dcterms:modified xsi:type="dcterms:W3CDTF">2026-07-06T10:39:00Z</dcterms:modified>
</cp:coreProperties>
</file>