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47" w:rsidRDefault="0043204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ДОКЛАД </w:t>
      </w:r>
    </w:p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047" w:rsidRPr="004A425F" w:rsidRDefault="00432047" w:rsidP="0043204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051F9F">
        <w:rPr>
          <w:rFonts w:ascii="Times New Roman" w:hAnsi="Times New Roman"/>
          <w:b/>
          <w:sz w:val="24"/>
          <w:szCs w:val="24"/>
          <w:lang w:val="ru-RU"/>
        </w:rPr>
        <w:t>извършена</w:t>
      </w:r>
      <w:proofErr w:type="spellEnd"/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 проверка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4A425F">
        <w:rPr>
          <w:rFonts w:ascii="Times New Roman" w:hAnsi="Times New Roman"/>
          <w:b/>
          <w:sz w:val="24"/>
          <w:szCs w:val="24"/>
          <w:lang w:val="bg-BG"/>
        </w:rPr>
        <w:t xml:space="preserve">„Електроцентрала 1,5 </w:t>
      </w:r>
      <w:proofErr w:type="spellStart"/>
      <w:r w:rsidRPr="004A425F">
        <w:rPr>
          <w:rFonts w:ascii="Times New Roman" w:hAnsi="Times New Roman"/>
          <w:b/>
          <w:sz w:val="24"/>
          <w:szCs w:val="24"/>
          <w:lang w:val="bg-BG"/>
        </w:rPr>
        <w:t>МВт</w:t>
      </w:r>
      <w:proofErr w:type="spellEnd"/>
      <w:r w:rsidRPr="004A425F">
        <w:rPr>
          <w:rFonts w:ascii="Times New Roman" w:hAnsi="Times New Roman"/>
          <w:b/>
          <w:sz w:val="24"/>
          <w:szCs w:val="24"/>
          <w:lang w:val="bg-BG"/>
        </w:rPr>
        <w:t xml:space="preserve"> за производство на енергия с комбиниран цикъл и индиректно използване на биомаса“, собственост на ”</w:t>
      </w:r>
      <w:r>
        <w:rPr>
          <w:rFonts w:ascii="Times New Roman" w:hAnsi="Times New Roman"/>
          <w:b/>
          <w:sz w:val="24"/>
          <w:szCs w:val="24"/>
          <w:lang w:val="bg-BG"/>
        </w:rPr>
        <w:t>БИОНА ГАЗ</w:t>
      </w:r>
      <w:r w:rsidRPr="004A425F">
        <w:rPr>
          <w:rFonts w:ascii="Times New Roman" w:hAnsi="Times New Roman"/>
          <w:b/>
          <w:sz w:val="24"/>
          <w:szCs w:val="24"/>
          <w:lang w:val="bg-BG"/>
        </w:rPr>
        <w:t>“  ООД,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площадка с. Цалапица, общ. Родопи.</w:t>
      </w:r>
    </w:p>
    <w:p w:rsidR="00051F9F" w:rsidRP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5537" w:rsidRPr="00051F9F" w:rsidRDefault="00C15537" w:rsidP="00C15537">
      <w:pPr>
        <w:rPr>
          <w:rFonts w:ascii="Times New Roman" w:hAnsi="Times New Roman"/>
          <w:sz w:val="24"/>
          <w:szCs w:val="24"/>
          <w:lang w:val="bg-BG"/>
        </w:rPr>
      </w:pPr>
    </w:p>
    <w:p w:rsidR="007B67A0" w:rsidRPr="007B67A0" w:rsidRDefault="004E28A7" w:rsidP="007B67A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На основание План за контролната дейност за 20</w:t>
      </w:r>
      <w:r w:rsidR="00432047">
        <w:rPr>
          <w:rFonts w:ascii="Times New Roman" w:hAnsi="Times New Roman"/>
          <w:sz w:val="24"/>
          <w:szCs w:val="24"/>
          <w:lang w:val="bg-BG"/>
        </w:rPr>
        <w:t>21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РИОСВ – Пловдив, утвърден от Министъра на околната среда и водите</w:t>
      </w:r>
      <w:r w:rsidR="007B67A0">
        <w:rPr>
          <w:rFonts w:ascii="Times New Roman" w:hAnsi="Times New Roman"/>
          <w:sz w:val="24"/>
          <w:szCs w:val="24"/>
          <w:lang w:val="bg-BG"/>
        </w:rPr>
        <w:t xml:space="preserve">, Заповед № РД-24 /05.02.2021г. </w:t>
      </w:r>
      <w:r w:rsidRPr="00051F9F">
        <w:rPr>
          <w:rFonts w:ascii="Times New Roman" w:hAnsi="Times New Roman"/>
          <w:sz w:val="24"/>
          <w:szCs w:val="24"/>
          <w:lang w:val="bg-BG"/>
        </w:rPr>
        <w:t>и Заповед № РД-</w:t>
      </w:r>
      <w:r w:rsidR="007B67A0">
        <w:rPr>
          <w:rFonts w:ascii="Times New Roman" w:hAnsi="Times New Roman"/>
          <w:sz w:val="24"/>
          <w:szCs w:val="24"/>
          <w:lang w:val="bg-BG"/>
        </w:rPr>
        <w:t>106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51F9F">
        <w:rPr>
          <w:rFonts w:ascii="Times New Roman" w:hAnsi="Times New Roman"/>
          <w:sz w:val="24"/>
          <w:szCs w:val="24"/>
          <w:lang w:val="bg-BG"/>
        </w:rPr>
        <w:t>/</w:t>
      </w:r>
      <w:r w:rsidR="007B67A0">
        <w:rPr>
          <w:rFonts w:ascii="Times New Roman" w:hAnsi="Times New Roman"/>
          <w:sz w:val="24"/>
          <w:szCs w:val="24"/>
          <w:lang w:val="bg-BG"/>
        </w:rPr>
        <w:t>19</w:t>
      </w:r>
      <w:r w:rsidRPr="00051F9F">
        <w:rPr>
          <w:rFonts w:ascii="Times New Roman" w:hAnsi="Times New Roman"/>
          <w:sz w:val="24"/>
          <w:szCs w:val="24"/>
          <w:lang w:val="bg-BG"/>
        </w:rPr>
        <w:t>.0</w:t>
      </w:r>
      <w:r w:rsidR="007B67A0">
        <w:rPr>
          <w:rFonts w:ascii="Times New Roman" w:hAnsi="Times New Roman"/>
          <w:sz w:val="24"/>
          <w:szCs w:val="24"/>
          <w:lang w:val="bg-BG"/>
        </w:rPr>
        <w:t>5.21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Директора на РИОСВ-Пловдив </w:t>
      </w:r>
      <w:r w:rsidR="007B67A0" w:rsidRPr="004A425F">
        <w:rPr>
          <w:rFonts w:ascii="Times New Roman" w:hAnsi="Times New Roman"/>
          <w:sz w:val="24"/>
          <w:szCs w:val="24"/>
          <w:lang w:val="bg-BG"/>
        </w:rPr>
        <w:t xml:space="preserve">е извършена комплексна проверка на </w:t>
      </w:r>
      <w:r w:rsidR="007B67A0">
        <w:rPr>
          <w:rFonts w:ascii="Times New Roman" w:hAnsi="Times New Roman"/>
          <w:sz w:val="24"/>
          <w:szCs w:val="24"/>
          <w:lang w:val="bg-BG"/>
        </w:rPr>
        <w:t>08.06.2021 г.</w:t>
      </w:r>
      <w:r w:rsidR="007B67A0" w:rsidRPr="004A425F">
        <w:rPr>
          <w:rFonts w:ascii="Times New Roman" w:hAnsi="Times New Roman"/>
          <w:sz w:val="24"/>
          <w:szCs w:val="24"/>
          <w:lang w:val="bg-BG"/>
        </w:rPr>
        <w:t xml:space="preserve"> в „Електроцентрала 1,5 </w:t>
      </w:r>
      <w:proofErr w:type="spellStart"/>
      <w:r w:rsidR="007B67A0" w:rsidRPr="004A425F">
        <w:rPr>
          <w:rFonts w:ascii="Times New Roman" w:hAnsi="Times New Roman"/>
          <w:sz w:val="24"/>
          <w:szCs w:val="24"/>
          <w:lang w:val="bg-BG"/>
        </w:rPr>
        <w:t>МВт</w:t>
      </w:r>
      <w:proofErr w:type="spellEnd"/>
      <w:r w:rsidR="007B67A0" w:rsidRPr="004A42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67A0">
        <w:rPr>
          <w:rFonts w:ascii="Times New Roman" w:hAnsi="Times New Roman"/>
          <w:sz w:val="24"/>
          <w:szCs w:val="24"/>
          <w:lang w:val="bg-BG"/>
        </w:rPr>
        <w:t xml:space="preserve">за производство </w:t>
      </w:r>
      <w:r w:rsidR="00E32D31">
        <w:rPr>
          <w:rFonts w:ascii="Times New Roman" w:hAnsi="Times New Roman"/>
          <w:sz w:val="24"/>
          <w:szCs w:val="24"/>
          <w:lang w:val="bg-BG"/>
        </w:rPr>
        <w:t>на енергия с комбиниран цикъл и и</w:t>
      </w:r>
      <w:r w:rsidR="007B67A0" w:rsidRPr="004A425F">
        <w:rPr>
          <w:rFonts w:ascii="Times New Roman" w:hAnsi="Times New Roman"/>
          <w:sz w:val="24"/>
          <w:szCs w:val="24"/>
          <w:lang w:val="bg-BG"/>
        </w:rPr>
        <w:t>ндиректно използване на биомаса“, собственост на ”Биона Газ“ ООД, разположена в землището на с. Цалапица, общ. Родопи, обл. Пловдив</w:t>
      </w:r>
      <w:r w:rsidR="007B67A0">
        <w:rPr>
          <w:rFonts w:ascii="Times New Roman" w:hAnsi="Times New Roman"/>
          <w:sz w:val="24"/>
          <w:szCs w:val="24"/>
          <w:lang w:val="bg-BG"/>
        </w:rPr>
        <w:t>.</w:t>
      </w:r>
    </w:p>
    <w:p w:rsidR="004E28A7" w:rsidRPr="00051F9F" w:rsidRDefault="004E28A7" w:rsidP="00A128F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E28A7" w:rsidRPr="00051F9F" w:rsidRDefault="004E28A7" w:rsidP="004E28A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Цел на проверката:</w:t>
      </w:r>
    </w:p>
    <w:p w:rsidR="004E28A7" w:rsidRDefault="004E28A7" w:rsidP="004E28A7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32D31" w:rsidRPr="004A425F" w:rsidRDefault="00E32D31" w:rsidP="00E32D3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4A425F">
        <w:rPr>
          <w:rFonts w:ascii="Times New Roman" w:hAnsi="Times New Roman"/>
          <w:sz w:val="24"/>
          <w:szCs w:val="24"/>
          <w:lang w:val="bg-BG"/>
        </w:rPr>
        <w:t>Основна цел на проверката е установяване на нивото и степента на съответствие на дейността в об</w:t>
      </w:r>
      <w:r>
        <w:rPr>
          <w:rFonts w:ascii="Times New Roman" w:hAnsi="Times New Roman"/>
          <w:sz w:val="24"/>
          <w:szCs w:val="24"/>
          <w:lang w:val="bg-BG"/>
        </w:rPr>
        <w:t>екта с изискванията, заложени в</w:t>
      </w:r>
      <w:r w:rsidRPr="004A425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Закон</w:t>
      </w:r>
      <w:r w:rsidRPr="004A425F">
        <w:rPr>
          <w:rFonts w:ascii="Times New Roman" w:hAnsi="Times New Roman"/>
          <w:sz w:val="24"/>
          <w:szCs w:val="24"/>
          <w:lang w:val="bg-BG"/>
        </w:rPr>
        <w:t xml:space="preserve"> за управление на отпадъците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425F">
        <w:rPr>
          <w:rFonts w:ascii="Times New Roman" w:hAnsi="Times New Roman"/>
          <w:sz w:val="24"/>
          <w:szCs w:val="24"/>
          <w:lang w:val="bg-BG"/>
        </w:rPr>
        <w:t xml:space="preserve">(ЗУО)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A425F">
        <w:rPr>
          <w:rFonts w:ascii="Times New Roman" w:hAnsi="Times New Roman"/>
          <w:sz w:val="24"/>
          <w:szCs w:val="24"/>
          <w:lang w:val="bg-BG"/>
        </w:rPr>
        <w:t>Законът за чистотата на атмосферния въздух</w:t>
      </w:r>
      <w:r w:rsidR="006844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425F">
        <w:rPr>
          <w:rFonts w:ascii="Times New Roman" w:hAnsi="Times New Roman"/>
          <w:sz w:val="24"/>
          <w:szCs w:val="24"/>
          <w:lang w:val="bg-BG"/>
        </w:rPr>
        <w:t>(ЗЧАВ)</w:t>
      </w:r>
    </w:p>
    <w:p w:rsidR="00E32D31" w:rsidRPr="00051F9F" w:rsidRDefault="00E32D31" w:rsidP="00E32D31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E28A7" w:rsidRPr="00051F9F" w:rsidRDefault="004E28A7" w:rsidP="007B0BC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016618">
        <w:rPr>
          <w:rFonts w:ascii="Times New Roman" w:hAnsi="Times New Roman"/>
          <w:lang w:val="bg-BG"/>
        </w:rPr>
        <w:t xml:space="preserve">          </w:t>
      </w:r>
      <w:r w:rsidRPr="00016618">
        <w:rPr>
          <w:rFonts w:ascii="Times New Roman" w:hAnsi="Times New Roman"/>
          <w:b/>
          <w:bCs/>
          <w:lang w:val="bg-BG"/>
        </w:rPr>
        <w:t xml:space="preserve">          </w:t>
      </w:r>
    </w:p>
    <w:p w:rsidR="004E28A7" w:rsidRPr="00051F9F" w:rsidRDefault="004E28A7" w:rsidP="004E28A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II. Проверени инсталации:</w:t>
      </w:r>
    </w:p>
    <w:p w:rsidR="004E28A7" w:rsidRPr="00051F9F" w:rsidRDefault="004E28A7" w:rsidP="004E28A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B0BCB" w:rsidRPr="004A425F" w:rsidRDefault="004E28A7" w:rsidP="007B0BCB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</w:t>
      </w:r>
      <w:r w:rsidR="007B0BCB" w:rsidRPr="004A425F">
        <w:rPr>
          <w:rFonts w:ascii="Times New Roman" w:hAnsi="Times New Roman"/>
          <w:bCs/>
          <w:sz w:val="24"/>
          <w:szCs w:val="24"/>
          <w:lang w:val="bg-BG"/>
        </w:rPr>
        <w:t xml:space="preserve">Обектът </w:t>
      </w:r>
      <w:r w:rsidR="007B0BCB" w:rsidRPr="004A425F">
        <w:rPr>
          <w:rFonts w:ascii="Times New Roman" w:hAnsi="Times New Roman"/>
          <w:sz w:val="24"/>
          <w:szCs w:val="24"/>
          <w:lang w:val="bg-BG"/>
        </w:rPr>
        <w:t>- електроцентрала</w:t>
      </w:r>
      <w:r w:rsidR="007B0BCB" w:rsidRPr="004A425F">
        <w:rPr>
          <w:rFonts w:ascii="Times New Roman" w:hAnsi="Times New Roman"/>
          <w:bCs/>
          <w:sz w:val="24"/>
          <w:szCs w:val="24"/>
          <w:lang w:val="bg-BG"/>
        </w:rPr>
        <w:t xml:space="preserve"> собственост на</w:t>
      </w:r>
      <w:r w:rsidR="007B0BCB" w:rsidRPr="004A425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B0BCB" w:rsidRPr="004A425F">
        <w:rPr>
          <w:rFonts w:ascii="Times New Roman" w:hAnsi="Times New Roman"/>
          <w:sz w:val="24"/>
          <w:szCs w:val="24"/>
          <w:lang w:val="bg-BG"/>
        </w:rPr>
        <w:t>”Биона Газ“ ООД - е  разположен  в землището на с. Цалапица, общ. Родопи, обл. Пловдив. Основната дейност в обекта е производство на   ел. и топло енергия, при инсталирана мощност 1,5 МW, чрез индиректно използване на биомаса.</w:t>
      </w:r>
    </w:p>
    <w:p w:rsidR="007B0BCB" w:rsidRPr="004A425F" w:rsidRDefault="007B0BCB" w:rsidP="007B0BC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A425F">
        <w:rPr>
          <w:rFonts w:ascii="Times New Roman" w:hAnsi="Times New Roman"/>
          <w:sz w:val="24"/>
          <w:szCs w:val="24"/>
          <w:lang w:val="bg-BG"/>
        </w:rPr>
        <w:t>Проверени са следните инсталации и съоръжения:</w:t>
      </w:r>
    </w:p>
    <w:p w:rsidR="007B0BCB" w:rsidRPr="004A425F" w:rsidRDefault="007B0BCB" w:rsidP="007B0BCB">
      <w:pPr>
        <w:numPr>
          <w:ilvl w:val="0"/>
          <w:numId w:val="11"/>
        </w:numPr>
        <w:ind w:left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A425F">
        <w:rPr>
          <w:rFonts w:ascii="Times New Roman" w:hAnsi="Times New Roman"/>
          <w:bCs/>
          <w:sz w:val="24"/>
          <w:szCs w:val="24"/>
          <w:lang w:val="bg-BG"/>
        </w:rPr>
        <w:t>Покрита торова яма за съхранение на входящата торова маса с вместимост 250 м3</w:t>
      </w:r>
      <w:r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7B0BCB" w:rsidRPr="004A425F" w:rsidRDefault="007B0BCB" w:rsidP="007B0BCB">
      <w:pPr>
        <w:numPr>
          <w:ilvl w:val="0"/>
          <w:numId w:val="11"/>
        </w:numPr>
        <w:ind w:left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A425F">
        <w:rPr>
          <w:rFonts w:ascii="Times New Roman" w:hAnsi="Times New Roman"/>
          <w:bCs/>
          <w:sz w:val="24"/>
          <w:szCs w:val="24"/>
          <w:lang w:val="bg-BG"/>
        </w:rPr>
        <w:t>Силажни ями – силажът се съхранява в ПВЦ ръкави с диаметър 3м и 75м дължина с вместимост на всеки ръкав от 250 тона.</w:t>
      </w:r>
    </w:p>
    <w:p w:rsidR="007B0BCB" w:rsidRPr="004A425F" w:rsidRDefault="007B0BCB" w:rsidP="007B0BCB">
      <w:pPr>
        <w:numPr>
          <w:ilvl w:val="0"/>
          <w:numId w:val="11"/>
        </w:numPr>
        <w:ind w:left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A425F">
        <w:rPr>
          <w:rFonts w:ascii="Times New Roman" w:hAnsi="Times New Roman"/>
          <w:sz w:val="24"/>
          <w:szCs w:val="24"/>
          <w:lang w:val="bg-BG"/>
        </w:rPr>
        <w:t xml:space="preserve">2 бр. </w:t>
      </w:r>
      <w:proofErr w:type="spellStart"/>
      <w:r w:rsidRPr="004A425F">
        <w:rPr>
          <w:rFonts w:ascii="Times New Roman" w:hAnsi="Times New Roman"/>
          <w:sz w:val="24"/>
          <w:szCs w:val="24"/>
          <w:lang w:val="bg-BG"/>
        </w:rPr>
        <w:t>биореактори</w:t>
      </w:r>
      <w:proofErr w:type="spellEnd"/>
      <w:r w:rsidRPr="004A425F">
        <w:rPr>
          <w:rFonts w:ascii="Times New Roman" w:hAnsi="Times New Roman"/>
          <w:sz w:val="24"/>
          <w:szCs w:val="24"/>
          <w:lang w:val="bg-BG"/>
        </w:rPr>
        <w:t xml:space="preserve"> за анаеробна </w:t>
      </w:r>
      <w:proofErr w:type="spellStart"/>
      <w:r w:rsidRPr="004A425F">
        <w:rPr>
          <w:rFonts w:ascii="Times New Roman" w:hAnsi="Times New Roman"/>
          <w:sz w:val="24"/>
          <w:szCs w:val="24"/>
          <w:lang w:val="bg-BG"/>
        </w:rPr>
        <w:t>мезофилна</w:t>
      </w:r>
      <w:proofErr w:type="spellEnd"/>
      <w:r w:rsidRPr="004A425F">
        <w:rPr>
          <w:rFonts w:ascii="Times New Roman" w:hAnsi="Times New Roman"/>
          <w:sz w:val="24"/>
          <w:szCs w:val="24"/>
          <w:lang w:val="bg-BG"/>
        </w:rPr>
        <w:t xml:space="preserve"> ферментация на тор и</w:t>
      </w:r>
      <w:r>
        <w:rPr>
          <w:rFonts w:ascii="Times New Roman" w:hAnsi="Times New Roman"/>
          <w:sz w:val="24"/>
          <w:szCs w:val="24"/>
          <w:lang w:val="bg-BG"/>
        </w:rPr>
        <w:t xml:space="preserve"> растителна биомаса (</w:t>
      </w:r>
      <w:r w:rsidRPr="004A425F">
        <w:rPr>
          <w:rFonts w:ascii="Times New Roman" w:hAnsi="Times New Roman"/>
          <w:sz w:val="24"/>
          <w:szCs w:val="24"/>
          <w:lang w:val="bg-BG"/>
        </w:rPr>
        <w:t>силаж) с обем 2000м3/всеки;</w:t>
      </w:r>
    </w:p>
    <w:p w:rsidR="007B0BCB" w:rsidRPr="004A425F" w:rsidRDefault="007B0BCB" w:rsidP="007B0BCB">
      <w:pPr>
        <w:numPr>
          <w:ilvl w:val="0"/>
          <w:numId w:val="11"/>
        </w:numPr>
        <w:ind w:left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A425F">
        <w:rPr>
          <w:rFonts w:ascii="Times New Roman" w:hAnsi="Times New Roman"/>
          <w:sz w:val="24"/>
          <w:szCs w:val="24"/>
          <w:lang w:val="bg-BG"/>
        </w:rPr>
        <w:t xml:space="preserve">1бр. след </w:t>
      </w:r>
      <w:proofErr w:type="spellStart"/>
      <w:r w:rsidRPr="004A425F">
        <w:rPr>
          <w:rFonts w:ascii="Times New Roman" w:hAnsi="Times New Roman"/>
          <w:sz w:val="24"/>
          <w:szCs w:val="24"/>
          <w:lang w:val="bg-BG"/>
        </w:rPr>
        <w:t>ферментатор</w:t>
      </w:r>
      <w:proofErr w:type="spellEnd"/>
      <w:r w:rsidRPr="004A425F">
        <w:rPr>
          <w:rFonts w:ascii="Times New Roman" w:hAnsi="Times New Roman"/>
          <w:sz w:val="24"/>
          <w:szCs w:val="24"/>
          <w:lang w:val="bg-BG"/>
        </w:rPr>
        <w:t xml:space="preserve"> – 2000м3;</w:t>
      </w:r>
    </w:p>
    <w:p w:rsidR="007B0BCB" w:rsidRPr="004A425F" w:rsidRDefault="007B0BCB" w:rsidP="007B0BCB">
      <w:pPr>
        <w:numPr>
          <w:ilvl w:val="0"/>
          <w:numId w:val="11"/>
        </w:numPr>
        <w:ind w:left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A425F">
        <w:rPr>
          <w:rFonts w:ascii="Times New Roman" w:hAnsi="Times New Roman"/>
          <w:sz w:val="24"/>
          <w:szCs w:val="24"/>
          <w:lang w:val="bg-BG"/>
        </w:rPr>
        <w:t>2 бр. резервоари за съб</w:t>
      </w:r>
      <w:r w:rsidR="00026E88">
        <w:rPr>
          <w:rFonts w:ascii="Times New Roman" w:hAnsi="Times New Roman"/>
          <w:sz w:val="24"/>
          <w:szCs w:val="24"/>
          <w:lang w:val="bg-BG"/>
        </w:rPr>
        <w:t>иране на течна фракция</w:t>
      </w:r>
      <w:r w:rsidRPr="004A425F">
        <w:rPr>
          <w:rFonts w:ascii="Times New Roman" w:hAnsi="Times New Roman"/>
          <w:sz w:val="24"/>
          <w:szCs w:val="24"/>
          <w:lang w:val="bg-BG"/>
        </w:rPr>
        <w:t>;</w:t>
      </w:r>
    </w:p>
    <w:p w:rsidR="007B0BCB" w:rsidRPr="004A425F" w:rsidRDefault="007B0BCB" w:rsidP="007B0BCB">
      <w:pPr>
        <w:numPr>
          <w:ilvl w:val="0"/>
          <w:numId w:val="11"/>
        </w:numPr>
        <w:ind w:left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A425F">
        <w:rPr>
          <w:rFonts w:ascii="Times New Roman" w:hAnsi="Times New Roman"/>
          <w:sz w:val="24"/>
          <w:szCs w:val="24"/>
          <w:lang w:val="bg-BG"/>
        </w:rPr>
        <w:t>площадка за събиране на твърда фракция от биомаса;</w:t>
      </w:r>
    </w:p>
    <w:p w:rsidR="007B0BCB" w:rsidRPr="004A425F" w:rsidRDefault="007B0BCB" w:rsidP="007B0BCB">
      <w:pPr>
        <w:numPr>
          <w:ilvl w:val="0"/>
          <w:numId w:val="11"/>
        </w:numPr>
        <w:ind w:left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r w:rsidRPr="004A425F">
        <w:rPr>
          <w:rFonts w:ascii="Times New Roman" w:hAnsi="Times New Roman"/>
          <w:sz w:val="24"/>
          <w:szCs w:val="24"/>
          <w:lang w:val="bg-BG"/>
        </w:rPr>
        <w:t>когенератор</w:t>
      </w:r>
      <w:proofErr w:type="spellEnd"/>
      <w:r w:rsidRPr="004A425F">
        <w:rPr>
          <w:rFonts w:ascii="Times New Roman" w:hAnsi="Times New Roman"/>
          <w:sz w:val="24"/>
          <w:szCs w:val="24"/>
          <w:lang w:val="bg-BG"/>
        </w:rPr>
        <w:t xml:space="preserve"> с охладителна система;</w:t>
      </w:r>
    </w:p>
    <w:p w:rsidR="007B0BCB" w:rsidRPr="004A425F" w:rsidRDefault="007B0BCB" w:rsidP="007B0BCB">
      <w:pPr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A425F">
        <w:rPr>
          <w:rFonts w:ascii="Times New Roman" w:hAnsi="Times New Roman"/>
          <w:sz w:val="24"/>
          <w:szCs w:val="24"/>
          <w:lang w:val="bg-BG"/>
        </w:rPr>
        <w:t>След приключв</w:t>
      </w:r>
      <w:r w:rsidR="00FE2D5C">
        <w:rPr>
          <w:rFonts w:ascii="Times New Roman" w:hAnsi="Times New Roman"/>
          <w:sz w:val="24"/>
          <w:szCs w:val="24"/>
          <w:lang w:val="bg-BG"/>
        </w:rPr>
        <w:t>ане на ферментационния процес, посредством</w:t>
      </w:r>
      <w:r w:rsidRPr="004A425F">
        <w:rPr>
          <w:rFonts w:ascii="Times New Roman" w:hAnsi="Times New Roman"/>
          <w:sz w:val="24"/>
          <w:szCs w:val="24"/>
          <w:lang w:val="bg-BG"/>
        </w:rPr>
        <w:t xml:space="preserve"> съоръжение за сепарация се отделя твърдата от течната фракция. Твърдата фракция се съхранява на открито на площадката. Течната фракция се съхранява в два броя резервоари с вместимост 2х5000м3. Твърдата и течната фракция са класифицирани, като продукти, които могат да се използват в земеделието за наторяване на земеделски земи. При проверката, обектът работи при пълно натоварване на производствените мощности. </w:t>
      </w:r>
    </w:p>
    <w:p w:rsidR="004E28A7" w:rsidRPr="005925BD" w:rsidRDefault="004E28A7" w:rsidP="007B0BCB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4E28A7" w:rsidRPr="00051F9F" w:rsidRDefault="004E28A7" w:rsidP="004E28A7">
      <w:pPr>
        <w:rPr>
          <w:rFonts w:ascii="Times New Roman" w:hAnsi="Times New Roman"/>
          <w:bCs/>
          <w:sz w:val="24"/>
          <w:szCs w:val="24"/>
          <w:lang w:val="bg-BG"/>
        </w:rPr>
      </w:pPr>
    </w:p>
    <w:p w:rsidR="004E28A7" w:rsidRPr="00051F9F" w:rsidRDefault="004E28A7" w:rsidP="004E28A7">
      <w:pPr>
        <w:jc w:val="both"/>
        <w:rPr>
          <w:rStyle w:val="a3"/>
          <w:rFonts w:ascii="Times New Roman" w:hAnsi="Times New Roman"/>
          <w:b w:val="0"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III. Констатации от проверката по компоненти и фактори:</w:t>
      </w:r>
    </w:p>
    <w:p w:rsidR="004E28A7" w:rsidRDefault="004E28A7" w:rsidP="004E28A7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4E28A7" w:rsidRDefault="004E28A7" w:rsidP="004E28A7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4E28A7" w:rsidRDefault="004E28A7" w:rsidP="004E28A7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 xml:space="preserve">1. </w:t>
      </w:r>
      <w:r w:rsidRPr="00AB5CBB">
        <w:rPr>
          <w:rFonts w:ascii="Times New Roman" w:hAnsi="Times New Roman"/>
          <w:b/>
          <w:i/>
          <w:sz w:val="24"/>
          <w:szCs w:val="24"/>
          <w:lang w:val="bg-BG"/>
        </w:rPr>
        <w:t>Фактор „Отпадъци”</w:t>
      </w:r>
    </w:p>
    <w:p w:rsidR="004E28A7" w:rsidRPr="00AB5CBB" w:rsidRDefault="004E28A7" w:rsidP="004E28A7">
      <w:pPr>
        <w:jc w:val="both"/>
        <w:rPr>
          <w:rFonts w:ascii="Times New Roman" w:hAnsi="Times New Roman"/>
          <w:b/>
          <w:bCs/>
          <w:color w:val="121314"/>
          <w:sz w:val="24"/>
          <w:szCs w:val="24"/>
          <w:lang w:val="bg-BG"/>
        </w:rPr>
      </w:pPr>
    </w:p>
    <w:p w:rsidR="00F47D04" w:rsidRDefault="00A0549E" w:rsidP="00A0549E">
      <w:pPr>
        <w:ind w:firstLine="709"/>
        <w:jc w:val="both"/>
        <w:rPr>
          <w:rFonts w:ascii="Times New Roman" w:hAnsi="Times New Roman"/>
          <w:sz w:val="24"/>
          <w:szCs w:val="24"/>
          <w:lang w:val="bg-BG" w:eastAsia="pl-PL"/>
        </w:rPr>
      </w:pP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Към момента на проверката и извършения обход на място се констатира, че площадката на „Биона Газ“ ООД е оградена, охраняема с изградена инфраструктура с покритие от бетон и чакълирани участъци. Има обособени места и съдове за </w:t>
      </w: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съхранение на 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формираните от дейността на дружеството отпадъци в зависимост от техния вид, състав и свойства. </w:t>
      </w:r>
      <w:r w:rsidR="00D63DE2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Опасните отпадъци се съхраняват в закрито помещение, в необходимите за това съдове с обозначителни табели. </w:t>
      </w:r>
      <w:r w:rsidR="00F47D04" w:rsidRPr="007A73D7">
        <w:rPr>
          <w:rFonts w:ascii="Times New Roman" w:hAnsi="Times New Roman"/>
          <w:sz w:val="24"/>
          <w:szCs w:val="24"/>
          <w:lang w:val="bg-BG" w:eastAsia="pl-PL"/>
        </w:rPr>
        <w:t xml:space="preserve">На територията на обекта са създадени необходимите условия за </w:t>
      </w:r>
      <w:r w:rsidR="00F47D04">
        <w:rPr>
          <w:rFonts w:ascii="Times New Roman" w:hAnsi="Times New Roman"/>
          <w:sz w:val="24"/>
          <w:szCs w:val="24"/>
          <w:lang w:val="bg-BG" w:eastAsia="pl-PL"/>
        </w:rPr>
        <w:t>извършване на дейност по третиране на отпадъци</w:t>
      </w:r>
      <w:r w:rsidR="00F47D04" w:rsidRPr="007A73D7">
        <w:rPr>
          <w:rFonts w:ascii="Times New Roman" w:hAnsi="Times New Roman"/>
          <w:sz w:val="24"/>
          <w:szCs w:val="24"/>
          <w:lang w:val="bg-BG" w:eastAsia="pl-PL"/>
        </w:rPr>
        <w:t>, съгласно Закона за управление на отпадъците /ЗУО/</w:t>
      </w:r>
      <w:r w:rsidR="00F47D04" w:rsidRPr="007A73D7">
        <w:rPr>
          <w:rFonts w:ascii="Times New Roman" w:hAnsi="Times New Roman"/>
          <w:sz w:val="24"/>
          <w:szCs w:val="24"/>
          <w:lang w:eastAsia="pl-PL"/>
        </w:rPr>
        <w:t>(</w:t>
      </w:r>
      <w:r w:rsidR="00F47D04" w:rsidRPr="007A73D7">
        <w:rPr>
          <w:rFonts w:ascii="Times New Roman" w:hAnsi="Times New Roman"/>
          <w:i/>
          <w:sz w:val="24"/>
          <w:szCs w:val="24"/>
          <w:lang w:val="bg-BG" w:eastAsia="pl-PL"/>
        </w:rPr>
        <w:t xml:space="preserve">ДВ. бр.53 от 13 юли 2012г., </w:t>
      </w:r>
      <w:r w:rsidR="00F47D04" w:rsidRPr="003F3877">
        <w:rPr>
          <w:rFonts w:ascii="Times New Roman" w:hAnsi="Times New Roman"/>
          <w:i/>
          <w:sz w:val="24"/>
          <w:szCs w:val="24"/>
          <w:lang w:val="bg-BG" w:eastAsia="pl-PL"/>
        </w:rPr>
        <w:t>с посл. изм. и доп</w:t>
      </w:r>
      <w:r w:rsidR="002875AE">
        <w:rPr>
          <w:rFonts w:ascii="Times New Roman" w:hAnsi="Times New Roman"/>
          <w:i/>
          <w:sz w:val="24"/>
          <w:szCs w:val="24"/>
          <w:lang w:val="bg-BG" w:eastAsia="pl-PL"/>
        </w:rPr>
        <w:t>.</w:t>
      </w:r>
      <w:r w:rsidR="00F47D04" w:rsidRPr="007A73D7">
        <w:rPr>
          <w:rFonts w:ascii="Times New Roman" w:hAnsi="Times New Roman"/>
          <w:sz w:val="24"/>
          <w:szCs w:val="24"/>
          <w:lang w:eastAsia="pl-PL"/>
        </w:rPr>
        <w:t>)</w:t>
      </w:r>
      <w:r w:rsidR="00F47D04" w:rsidRPr="007A73D7">
        <w:rPr>
          <w:rFonts w:ascii="Times New Roman" w:hAnsi="Times New Roman"/>
          <w:sz w:val="24"/>
          <w:szCs w:val="24"/>
          <w:lang w:val="bg-BG" w:eastAsia="pl-PL"/>
        </w:rPr>
        <w:t xml:space="preserve"> и подзаконовата нормативна уредба.</w:t>
      </w:r>
      <w:r w:rsidR="002875AE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2875AE">
        <w:rPr>
          <w:rFonts w:ascii="Times New Roman" w:hAnsi="Times New Roman"/>
          <w:sz w:val="24"/>
          <w:szCs w:val="24"/>
          <w:lang w:val="bg-BG" w:eastAsia="pl-PL"/>
        </w:rPr>
        <w:tab/>
        <w:t xml:space="preserve"> </w:t>
      </w:r>
    </w:p>
    <w:p w:rsidR="00A0549E" w:rsidRPr="00A0549E" w:rsidRDefault="00A0549E" w:rsidP="00A0549E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</w:rPr>
      </w:pP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>За извършване на дейността, д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ружеството притежава </w:t>
      </w: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>издадено от Д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иректора на РИОСВ – Пловдив </w:t>
      </w: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>Решение № 09-ДО-1074-02 от 23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>11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>.20</w:t>
      </w:r>
      <w:r w:rsidR="00466314">
        <w:rPr>
          <w:rFonts w:ascii="Times New Roman" w:hAnsi="Times New Roman"/>
          <w:bCs/>
          <w:color w:val="121314"/>
          <w:sz w:val="24"/>
          <w:szCs w:val="24"/>
          <w:lang w:val="bg-BG"/>
        </w:rPr>
        <w:t>17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>г.</w:t>
      </w: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за дейности с код </w:t>
      </w:r>
      <w:r>
        <w:rPr>
          <w:rFonts w:ascii="Times New Roman" w:hAnsi="Times New Roman"/>
          <w:bCs/>
          <w:color w:val="121314"/>
          <w:sz w:val="24"/>
          <w:szCs w:val="24"/>
        </w:rPr>
        <w:t>R</w:t>
      </w: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3 и </w:t>
      </w:r>
      <w:r>
        <w:rPr>
          <w:rFonts w:ascii="Times New Roman" w:hAnsi="Times New Roman"/>
          <w:bCs/>
          <w:color w:val="121314"/>
          <w:sz w:val="24"/>
          <w:szCs w:val="24"/>
        </w:rPr>
        <w:t>R</w:t>
      </w: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>13, за отпадъци с код – 02 01 06 и 02 05 01</w:t>
      </w:r>
      <w:r w:rsidR="00C54CDF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и дейност</w:t>
      </w:r>
      <w:r>
        <w:rPr>
          <w:rFonts w:ascii="Times New Roman" w:hAnsi="Times New Roman"/>
          <w:bCs/>
          <w:color w:val="121314"/>
          <w:sz w:val="24"/>
          <w:szCs w:val="24"/>
        </w:rPr>
        <w:t>R</w:t>
      </w:r>
      <w:r w:rsidR="00C54CDF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10 и </w:t>
      </w:r>
      <w:r>
        <w:rPr>
          <w:rFonts w:ascii="Times New Roman" w:hAnsi="Times New Roman"/>
          <w:bCs/>
          <w:color w:val="121314"/>
          <w:sz w:val="24"/>
          <w:szCs w:val="24"/>
        </w:rPr>
        <w:t>R</w:t>
      </w:r>
      <w:r w:rsidR="00C54CDF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13 за отпадъци с код 19 06 05 и </w:t>
      </w:r>
      <w:r w:rsidR="002875A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       </w:t>
      </w:r>
      <w:r w:rsidR="00C54CDF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19 06 </w:t>
      </w:r>
      <w:proofErr w:type="spellStart"/>
      <w:r w:rsidR="00C54CDF">
        <w:rPr>
          <w:rFonts w:ascii="Times New Roman" w:hAnsi="Times New Roman"/>
          <w:bCs/>
          <w:color w:val="121314"/>
          <w:sz w:val="24"/>
          <w:szCs w:val="24"/>
          <w:lang w:val="bg-BG"/>
        </w:rPr>
        <w:t>06</w:t>
      </w:r>
      <w:proofErr w:type="spellEnd"/>
      <w:r w:rsidR="00C54CDF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и регистрационен документ </w:t>
      </w:r>
      <w:r w:rsidR="0002375A">
        <w:rPr>
          <w:rFonts w:ascii="Times New Roman" w:hAnsi="Times New Roman"/>
          <w:bCs/>
          <w:color w:val="121314"/>
          <w:sz w:val="24"/>
          <w:szCs w:val="24"/>
          <w:lang w:val="bg-BG"/>
        </w:rPr>
        <w:t>№ 09-РД-526-00 от 07.12.2015г. за събиране и транспортиране на отпадъци.</w:t>
      </w:r>
    </w:p>
    <w:p w:rsidR="007F5B36" w:rsidRDefault="007F5B36" w:rsidP="00A0549E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  <w:lang w:val="bg-BG"/>
        </w:rPr>
      </w:pP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Извършена е класификация на генерираните от дейността отпадъци, за което дружеството притежава утвърдени от Директора на РИОСВ-Пловдив работни листове за класификация на отпадъци. Дружеството води отчетност в НИСО, съгласно необходимите за дейността приложения с последен запис 07.06.2021г. </w:t>
      </w:r>
    </w:p>
    <w:p w:rsidR="00A0549E" w:rsidRPr="00A0549E" w:rsidRDefault="007F5B36" w:rsidP="00A0549E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  <w:lang w:val="bg-BG"/>
        </w:rPr>
      </w:pP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</w:t>
      </w:r>
      <w:r w:rsidR="00A0549E"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>За предаването на образуваните от дружеството отпадъци са представени сключен</w:t>
      </w:r>
      <w:r w:rsidR="00D63DE2">
        <w:rPr>
          <w:rFonts w:ascii="Times New Roman" w:hAnsi="Times New Roman"/>
          <w:bCs/>
          <w:color w:val="121314"/>
          <w:sz w:val="24"/>
          <w:szCs w:val="24"/>
          <w:lang w:val="bg-BG"/>
        </w:rPr>
        <w:t>и договори с „Омникар БГ“ ЕООД и „Марси</w:t>
      </w:r>
      <w:r w:rsidR="0078179C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П</w:t>
      </w:r>
      <w:r w:rsidR="00D63DE2">
        <w:rPr>
          <w:rFonts w:ascii="Times New Roman" w:hAnsi="Times New Roman"/>
          <w:bCs/>
          <w:color w:val="121314"/>
          <w:sz w:val="24"/>
          <w:szCs w:val="24"/>
          <w:lang w:val="bg-BG"/>
        </w:rPr>
        <w:t>ласт“</w:t>
      </w:r>
      <w:r w:rsidR="0078179C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ООД.</w:t>
      </w:r>
    </w:p>
    <w:p w:rsidR="00A0549E" w:rsidRPr="00A0549E" w:rsidRDefault="00A0549E" w:rsidP="00A0549E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  <w:lang w:val="bg-BG"/>
        </w:rPr>
      </w:pP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>Представи се договор за покупка –</w:t>
      </w:r>
      <w:r w:rsidR="002875A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продажба на тор с „КОМСО“ ООД. </w:t>
      </w:r>
    </w:p>
    <w:p w:rsidR="00A0549E" w:rsidRPr="00A0549E" w:rsidRDefault="00A0549E" w:rsidP="00A0549E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  <w:lang w:val="bg-BG"/>
        </w:rPr>
      </w:pP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Дружеството е </w:t>
      </w:r>
      <w:r w:rsidR="0078179C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изпратило </w:t>
      </w:r>
      <w:r w:rsidR="0078179C"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годишен отчет </w:t>
      </w:r>
      <w:r w:rsidR="0078179C">
        <w:rPr>
          <w:rFonts w:ascii="Times New Roman" w:hAnsi="Times New Roman"/>
          <w:bCs/>
          <w:color w:val="121314"/>
          <w:sz w:val="24"/>
          <w:szCs w:val="24"/>
          <w:lang w:val="bg-BG"/>
        </w:rPr>
        <w:t>по</w:t>
      </w:r>
      <w:r w:rsidR="0078179C"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отпадъците </w:t>
      </w:r>
      <w:r w:rsidR="0078179C">
        <w:rPr>
          <w:rFonts w:ascii="Times New Roman" w:hAnsi="Times New Roman"/>
          <w:bCs/>
          <w:color w:val="121314"/>
          <w:sz w:val="24"/>
          <w:szCs w:val="24"/>
          <w:lang w:val="bg-BG"/>
        </w:rPr>
        <w:t>за 2020</w:t>
      </w:r>
      <w:r w:rsidR="0078179C"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г., 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>д</w:t>
      </w:r>
      <w:r w:rsidR="0078179C">
        <w:rPr>
          <w:rFonts w:ascii="Times New Roman" w:hAnsi="Times New Roman"/>
          <w:bCs/>
          <w:color w:val="121314"/>
          <w:sz w:val="24"/>
          <w:szCs w:val="24"/>
          <w:lang w:val="bg-BG"/>
        </w:rPr>
        <w:t>о</w:t>
      </w:r>
      <w:r w:rsidRPr="00A0549E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ИАОС-София</w:t>
      </w:r>
      <w:r w:rsidR="00F47D04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с вх. № 7001/12.03.2021г.</w:t>
      </w:r>
    </w:p>
    <w:p w:rsidR="00A0549E" w:rsidRPr="00A0549E" w:rsidRDefault="00A0549E" w:rsidP="00A0549E">
      <w:pPr>
        <w:ind w:firstLine="568"/>
        <w:jc w:val="both"/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</w:pPr>
      <w:r w:rsidRPr="00A0549E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 xml:space="preserve">Представени са протоколи от изпитване на ферментационния продукт от </w:t>
      </w:r>
      <w:r w:rsidR="00F47D04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 xml:space="preserve">акредитирана </w:t>
      </w:r>
      <w:r w:rsidRPr="00A0549E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>лаборатория за изпитване на твърди биогорива и к</w:t>
      </w:r>
      <w:r w:rsidR="00F47D04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>омпост, като п</w:t>
      </w:r>
      <w:r w:rsidR="002875AE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 xml:space="preserve">оследният протокол е </w:t>
      </w:r>
      <w:r w:rsidR="00F47D04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>от 30</w:t>
      </w:r>
      <w:r w:rsidRPr="00A0549E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>.0</w:t>
      </w:r>
      <w:r w:rsidR="00F47D04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>3.2021</w:t>
      </w:r>
      <w:r w:rsidRPr="00A0549E"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  <w:t xml:space="preserve">г. </w:t>
      </w:r>
    </w:p>
    <w:p w:rsidR="00A0549E" w:rsidRDefault="00F47D04" w:rsidP="00C167B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Представи се удостоверение за регистрация на обект за производство на суровини и храни </w:t>
      </w:r>
      <w:r w:rsidR="005B5A0C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от животински произход непредназначени за консумация от хора № 1010/19.02.0221г. от ОДБХ-Пловдив.</w:t>
      </w:r>
    </w:p>
    <w:p w:rsidR="004E28A7" w:rsidRPr="007A73D7" w:rsidRDefault="005B5A0C" w:rsidP="005B5A0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В момента на проверката инсталацията </w:t>
      </w:r>
      <w:r w:rsidR="00EE2465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работи в режим на натоварване 95</w:t>
      </w:r>
      <w:r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%. </w:t>
      </w:r>
      <w:r w:rsidR="008D0427">
        <w:rPr>
          <w:rFonts w:ascii="Times New Roman" w:hAnsi="Times New Roman"/>
          <w:sz w:val="24"/>
          <w:szCs w:val="24"/>
          <w:lang w:val="bg-BG" w:eastAsia="pl-PL"/>
        </w:rPr>
        <w:t xml:space="preserve">    </w:t>
      </w:r>
      <w:r w:rsidR="00C167B5">
        <w:rPr>
          <w:rFonts w:ascii="Times New Roman" w:hAnsi="Times New Roman"/>
          <w:sz w:val="24"/>
          <w:szCs w:val="24"/>
          <w:lang w:val="bg-BG" w:eastAsia="pl-PL"/>
        </w:rPr>
        <w:tab/>
      </w:r>
    </w:p>
    <w:p w:rsidR="004E28A7" w:rsidRDefault="004E28A7" w:rsidP="004E28A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A73D7">
        <w:rPr>
          <w:rFonts w:ascii="Times New Roman" w:hAnsi="Times New Roman"/>
          <w:sz w:val="24"/>
          <w:szCs w:val="24"/>
          <w:lang w:val="bg-BG" w:eastAsia="bg-BG"/>
        </w:rPr>
        <w:t xml:space="preserve">       </w:t>
      </w:r>
      <w:r w:rsidR="00C167B5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4E28A7" w:rsidRDefault="004E28A7" w:rsidP="004E28A7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162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E28A7" w:rsidRDefault="004E28A7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2. </w:t>
      </w:r>
      <w:r w:rsidRPr="00D05DA0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Компонент  </w:t>
      </w:r>
      <w:r w:rsidR="00C167B5">
        <w:rPr>
          <w:rFonts w:ascii="Times New Roman" w:hAnsi="Times New Roman"/>
          <w:b/>
          <w:i/>
          <w:sz w:val="24"/>
          <w:szCs w:val="24"/>
          <w:lang w:val="bg-BG" w:eastAsia="bg-BG"/>
        </w:rPr>
        <w:t>атмосферен въздух</w:t>
      </w:r>
      <w:r w:rsidRPr="00D05DA0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</w:t>
      </w:r>
    </w:p>
    <w:p w:rsidR="004E28A7" w:rsidRDefault="004E28A7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F528DD" w:rsidRDefault="00F528DD" w:rsidP="00C167B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E2465" w:rsidRDefault="00EE2465" w:rsidP="00466314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  <w:lang w:val="bg-BG"/>
        </w:rPr>
      </w:pP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При проверка се извършиха контролни измервания на емисиите на вредни вещества, изпускани в атмосферния въздух от изпускащо устройство към </w:t>
      </w:r>
      <w:proofErr w:type="spellStart"/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>когенератор</w:t>
      </w:r>
      <w:proofErr w:type="spellEnd"/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- № К1 към Централа </w:t>
      </w:r>
      <w:r w:rsidR="00AF566F">
        <w:rPr>
          <w:rFonts w:ascii="Times New Roman" w:hAnsi="Times New Roman"/>
          <w:bCs/>
          <w:color w:val="121314"/>
          <w:sz w:val="24"/>
          <w:szCs w:val="24"/>
          <w:lang w:val="bg-BG"/>
        </w:rPr>
        <w:t>за комбинирано производство на е</w:t>
      </w: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>лектрическа енергия чрез</w:t>
      </w:r>
      <w:r w:rsidR="00AF566F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 изгаряне на биогаз, стопанисвана от „Биона Газ“ ООД. Измерванията са в изпълнение на Годишен график за емисионен контрол през 2021г. утвърден от Директора на ИАОС-София.</w:t>
      </w:r>
    </w:p>
    <w:p w:rsidR="00AF566F" w:rsidRDefault="00AF566F" w:rsidP="00466314">
      <w:pPr>
        <w:ind w:firstLine="709"/>
        <w:jc w:val="both"/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Към момента на проведените измервания, </w:t>
      </w:r>
      <w:r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инсталацията работи в режим на натоварване 95%. Отпадъчните газове се изпускат в атмосферата </w:t>
      </w:r>
      <w:r w:rsidR="0078556F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при постоянни параметри на газовите потоци. Измерванията са извършени от експерти към Регионална лаборатория – Пловдив към ИАОС-София, като резултатите се нанасят в отделни протоколи, които се изготвят от РЛ-Пловдив и се представят пред РИОСВ-Пловдив.</w:t>
      </w:r>
    </w:p>
    <w:p w:rsidR="0078556F" w:rsidRDefault="0078556F" w:rsidP="00466314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  <w:lang w:val="bg-BG"/>
        </w:rPr>
      </w:pPr>
      <w:r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lastRenderedPageBreak/>
        <w:t xml:space="preserve">При </w:t>
      </w:r>
      <w:r w:rsidR="00DB6CB9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извършен обход извън границите на площадката на обекта не е установена миризма характерна за дейността на обекта. Измерването е извършено при спазване на изискванията поставени в глава трета от наредба № 6/1999, (</w:t>
      </w:r>
      <w:r w:rsidR="00DB6CB9" w:rsidRPr="00CC77B0">
        <w:rPr>
          <w:rFonts w:ascii="Times New Roman" w:hAnsi="Times New Roman"/>
          <w:bCs/>
          <w:i/>
          <w:iCs/>
          <w:color w:val="121314"/>
          <w:sz w:val="24"/>
          <w:szCs w:val="24"/>
          <w:lang w:val="bg-BG" w:eastAsia="bg-BG"/>
        </w:rPr>
        <w:t>обн. ДВ бр. 31 от 1999г. с посл. изм. и доп</w:t>
      </w:r>
      <w:r w:rsidR="00DB6CB9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.). </w:t>
      </w:r>
    </w:p>
    <w:p w:rsidR="007E0265" w:rsidRDefault="00DB6CB9" w:rsidP="00DB6CB9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  <w:lang w:val="bg-BG"/>
        </w:rPr>
      </w:pPr>
      <w:r w:rsidRPr="00466314">
        <w:rPr>
          <w:rFonts w:ascii="Times New Roman" w:hAnsi="Times New Roman"/>
          <w:sz w:val="24"/>
          <w:szCs w:val="24"/>
          <w:lang w:val="bg-BG"/>
        </w:rPr>
        <w:t xml:space="preserve">При </w:t>
      </w:r>
      <w:r>
        <w:rPr>
          <w:rFonts w:ascii="Times New Roman" w:hAnsi="Times New Roman"/>
          <w:sz w:val="24"/>
          <w:szCs w:val="24"/>
          <w:lang w:val="bg-BG"/>
        </w:rPr>
        <w:t xml:space="preserve">извършената </w:t>
      </w:r>
      <w:r w:rsidRPr="00466314">
        <w:rPr>
          <w:rFonts w:ascii="Times New Roman" w:hAnsi="Times New Roman"/>
          <w:sz w:val="24"/>
          <w:szCs w:val="24"/>
          <w:lang w:val="bg-BG"/>
        </w:rPr>
        <w:t>прове</w:t>
      </w:r>
      <w:r>
        <w:rPr>
          <w:rFonts w:ascii="Times New Roman" w:hAnsi="Times New Roman"/>
          <w:sz w:val="24"/>
          <w:szCs w:val="24"/>
          <w:lang w:val="bg-BG"/>
        </w:rPr>
        <w:t>рката  се  представи досие на охлади</w:t>
      </w:r>
      <w:r w:rsidRPr="00466314">
        <w:rPr>
          <w:rFonts w:ascii="Times New Roman" w:hAnsi="Times New Roman"/>
          <w:sz w:val="24"/>
          <w:szCs w:val="24"/>
          <w:lang w:val="bg-BG"/>
        </w:rPr>
        <w:t>телната система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чилър</w:t>
      </w:r>
      <w:proofErr w:type="spellEnd"/>
      <w:r w:rsidRPr="00466314">
        <w:rPr>
          <w:rFonts w:ascii="Times New Roman" w:hAnsi="Times New Roman"/>
          <w:sz w:val="24"/>
          <w:szCs w:val="24"/>
          <w:lang w:val="bg-BG"/>
        </w:rPr>
        <w:t>,</w:t>
      </w:r>
      <w:r w:rsidR="00CC77B0">
        <w:rPr>
          <w:rFonts w:ascii="Times New Roman" w:hAnsi="Times New Roman"/>
          <w:sz w:val="24"/>
          <w:szCs w:val="24"/>
          <w:lang w:val="bg-BG"/>
        </w:rPr>
        <w:t xml:space="preserve"> използвано в обекта, изготвено </w:t>
      </w:r>
      <w:r w:rsidRPr="00466314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CC77B0">
        <w:rPr>
          <w:rFonts w:ascii="Times New Roman" w:hAnsi="Times New Roman"/>
          <w:sz w:val="24"/>
          <w:szCs w:val="24"/>
          <w:lang w:val="bg-BG"/>
        </w:rPr>
        <w:t>образеца по</w:t>
      </w:r>
      <w:r w:rsidRPr="00466314">
        <w:rPr>
          <w:rFonts w:ascii="Times New Roman" w:hAnsi="Times New Roman"/>
          <w:sz w:val="24"/>
          <w:szCs w:val="24"/>
          <w:lang w:val="bg-BG"/>
        </w:rPr>
        <w:t xml:space="preserve"> приложение № 3 от Наредба № 1/</w:t>
      </w:r>
      <w:r w:rsidR="00CC77B0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466314">
        <w:rPr>
          <w:rFonts w:ascii="Times New Roman" w:hAnsi="Times New Roman"/>
          <w:sz w:val="24"/>
          <w:szCs w:val="24"/>
          <w:lang w:val="bg-BG"/>
        </w:rPr>
        <w:t>17.02.2017г.</w:t>
      </w:r>
      <w:r w:rsidR="00CC77B0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CC77B0" w:rsidRPr="00CC77B0">
        <w:rPr>
          <w:rFonts w:ascii="Times New Roman" w:hAnsi="Times New Roman"/>
          <w:i/>
          <w:sz w:val="24"/>
          <w:szCs w:val="24"/>
          <w:lang w:val="bg-BG"/>
        </w:rPr>
        <w:t>обн. ДВ бр. 20 от 2017г. с посл. изм. и доп</w:t>
      </w:r>
      <w:r w:rsidR="00CC77B0">
        <w:rPr>
          <w:rFonts w:ascii="Times New Roman" w:hAnsi="Times New Roman"/>
          <w:sz w:val="24"/>
          <w:szCs w:val="24"/>
          <w:lang w:val="bg-BG"/>
        </w:rPr>
        <w:t>.). Д</w:t>
      </w:r>
      <w:r w:rsidRPr="00466314">
        <w:rPr>
          <w:rFonts w:ascii="Times New Roman" w:hAnsi="Times New Roman"/>
          <w:sz w:val="24"/>
          <w:szCs w:val="24"/>
          <w:lang w:val="bg-BG"/>
        </w:rPr>
        <w:t xml:space="preserve">осието </w:t>
      </w:r>
      <w:r w:rsidR="00CC77B0">
        <w:rPr>
          <w:rFonts w:ascii="Times New Roman" w:hAnsi="Times New Roman"/>
          <w:sz w:val="24"/>
          <w:szCs w:val="24"/>
          <w:lang w:val="bg-BG"/>
        </w:rPr>
        <w:t xml:space="preserve">се води редовно с </w:t>
      </w:r>
      <w:r w:rsidRPr="00466314">
        <w:rPr>
          <w:rFonts w:ascii="Times New Roman" w:hAnsi="Times New Roman"/>
          <w:sz w:val="24"/>
          <w:szCs w:val="24"/>
          <w:lang w:val="bg-BG"/>
        </w:rPr>
        <w:t>нанесен</w:t>
      </w:r>
      <w:r w:rsidR="00CC77B0">
        <w:rPr>
          <w:rFonts w:ascii="Times New Roman" w:hAnsi="Times New Roman"/>
          <w:sz w:val="24"/>
          <w:szCs w:val="24"/>
          <w:lang w:val="bg-BG"/>
        </w:rPr>
        <w:t>и проверки</w:t>
      </w:r>
      <w:r w:rsidRPr="00466314">
        <w:rPr>
          <w:rFonts w:ascii="Times New Roman" w:hAnsi="Times New Roman"/>
          <w:sz w:val="24"/>
          <w:szCs w:val="24"/>
          <w:lang w:val="bg-BG"/>
        </w:rPr>
        <w:t xml:space="preserve"> за течове и херметичност </w:t>
      </w:r>
      <w:r w:rsidR="00CC77B0">
        <w:rPr>
          <w:rFonts w:ascii="Times New Roman" w:hAnsi="Times New Roman"/>
          <w:sz w:val="24"/>
          <w:szCs w:val="24"/>
          <w:lang w:val="bg-BG"/>
        </w:rPr>
        <w:t xml:space="preserve">на системата. </w:t>
      </w:r>
      <w:r w:rsidR="007E0265">
        <w:rPr>
          <w:rFonts w:ascii="Times New Roman" w:hAnsi="Times New Roman"/>
          <w:sz w:val="24"/>
          <w:szCs w:val="24"/>
          <w:lang w:val="bg-BG"/>
        </w:rPr>
        <w:t>В срока до 15.02.2021г. п</w:t>
      </w:r>
      <w:r w:rsidR="007E0265" w:rsidRPr="00466314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ред РИОСВ – Пловдив е представен </w:t>
      </w:r>
      <w:r w:rsidR="007E0265">
        <w:rPr>
          <w:rFonts w:ascii="Times New Roman" w:hAnsi="Times New Roman"/>
          <w:bCs/>
          <w:color w:val="121314"/>
          <w:sz w:val="24"/>
          <w:szCs w:val="24"/>
          <w:lang w:val="bg-BG"/>
        </w:rPr>
        <w:t xml:space="preserve">отчет за предходната година, съгласно приложение № 9 на </w:t>
      </w:r>
      <w:r w:rsidR="007E0265" w:rsidRPr="00466314">
        <w:rPr>
          <w:rFonts w:ascii="Times New Roman" w:hAnsi="Times New Roman"/>
          <w:sz w:val="24"/>
          <w:szCs w:val="24"/>
          <w:lang w:val="bg-BG"/>
        </w:rPr>
        <w:t>Наредба № 1/</w:t>
      </w:r>
      <w:r w:rsidR="007E0265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7E0265" w:rsidRPr="00466314">
        <w:rPr>
          <w:rFonts w:ascii="Times New Roman" w:hAnsi="Times New Roman"/>
          <w:sz w:val="24"/>
          <w:szCs w:val="24"/>
          <w:lang w:val="bg-BG"/>
        </w:rPr>
        <w:t>17.02.2017г.</w:t>
      </w:r>
      <w:r w:rsidR="007E0265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7E0265" w:rsidRPr="00CC77B0">
        <w:rPr>
          <w:rFonts w:ascii="Times New Roman" w:hAnsi="Times New Roman"/>
          <w:i/>
          <w:sz w:val="24"/>
          <w:szCs w:val="24"/>
          <w:lang w:val="bg-BG"/>
        </w:rPr>
        <w:t>обн. ДВ бр. 20 от 2017г. с посл. изм. и доп</w:t>
      </w:r>
      <w:r w:rsidR="007E0265">
        <w:rPr>
          <w:rFonts w:ascii="Times New Roman" w:hAnsi="Times New Roman"/>
          <w:sz w:val="24"/>
          <w:szCs w:val="24"/>
          <w:lang w:val="bg-BG"/>
        </w:rPr>
        <w:t>.).</w:t>
      </w:r>
    </w:p>
    <w:p w:rsidR="00EE2465" w:rsidRDefault="00EE2465" w:rsidP="00466314">
      <w:pPr>
        <w:ind w:firstLine="709"/>
        <w:jc w:val="both"/>
        <w:rPr>
          <w:rFonts w:ascii="Times New Roman" w:hAnsi="Times New Roman"/>
          <w:bCs/>
          <w:color w:val="121314"/>
          <w:sz w:val="24"/>
          <w:szCs w:val="24"/>
          <w:lang w:val="bg-BG"/>
        </w:rPr>
      </w:pPr>
    </w:p>
    <w:p w:rsidR="004E28A7" w:rsidRPr="00051F9F" w:rsidRDefault="004E28A7" w:rsidP="004E28A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E28A7" w:rsidRPr="00051F9F" w:rsidRDefault="004E28A7" w:rsidP="004E28A7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Ι</w:t>
      </w:r>
      <w:r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V</w:t>
      </w: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r w:rsidRPr="00051F9F">
        <w:rPr>
          <w:rFonts w:ascii="Times New Roman" w:hAnsi="Times New Roman"/>
          <w:b/>
          <w:bCs/>
          <w:i/>
          <w:iCs/>
          <w:color w:val="121314"/>
          <w:lang w:val="bg-BG"/>
        </w:rPr>
        <w:t xml:space="preserve"> </w:t>
      </w:r>
      <w:r w:rsidRPr="00051F9F">
        <w:rPr>
          <w:rFonts w:ascii="Times New Roman" w:hAnsi="Times New Roman"/>
          <w:b/>
          <w:bCs/>
          <w:iCs/>
          <w:color w:val="121314"/>
          <w:lang w:val="bg-BG"/>
        </w:rPr>
        <w:t>Съответствие, последващ контрол.</w:t>
      </w:r>
    </w:p>
    <w:p w:rsidR="004E28A7" w:rsidRPr="00051F9F" w:rsidRDefault="004E28A7" w:rsidP="004E28A7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A128F5" w:rsidRPr="00051F9F" w:rsidRDefault="004E28A7" w:rsidP="00A128F5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 xml:space="preserve">      </w:t>
      </w:r>
      <w:r w:rsidR="007E0265">
        <w:rPr>
          <w:rFonts w:ascii="Times New Roman" w:hAnsi="Times New Roman"/>
          <w:bCs/>
          <w:color w:val="121314"/>
          <w:lang w:val="bg-BG"/>
        </w:rPr>
        <w:t xml:space="preserve">      Не са </w:t>
      </w:r>
      <w:r w:rsidR="00A128F5" w:rsidRPr="00051F9F">
        <w:rPr>
          <w:rFonts w:ascii="Times New Roman" w:hAnsi="Times New Roman"/>
          <w:bCs/>
          <w:color w:val="121314"/>
          <w:lang w:val="bg-BG"/>
        </w:rPr>
        <w:t>констатирани несъответствия на обекта с изискванията на екологичното законодателство.</w:t>
      </w:r>
    </w:p>
    <w:p w:rsidR="004E28A7" w:rsidRPr="00532F83" w:rsidRDefault="004E28A7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ab/>
      </w:r>
    </w:p>
    <w:p w:rsidR="004E28A7" w:rsidRPr="00051F9F" w:rsidRDefault="004E28A7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</w:p>
    <w:p w:rsidR="00A128F5" w:rsidRPr="00051F9F" w:rsidRDefault="00A128F5" w:rsidP="00A128F5">
      <w:pPr>
        <w:pStyle w:val="CharChar"/>
        <w:jc w:val="both"/>
        <w:rPr>
          <w:rFonts w:ascii="Times New Roman" w:hAnsi="Times New Roman"/>
          <w:i/>
          <w:lang w:val="bg-BG"/>
        </w:rPr>
      </w:pPr>
      <w:bookmarkStart w:id="0" w:name="_GoBack"/>
      <w:bookmarkEnd w:id="0"/>
      <w:r w:rsidRPr="00051F9F">
        <w:rPr>
          <w:rFonts w:ascii="Times New Roman" w:hAnsi="Times New Roman"/>
          <w:i/>
        </w:rPr>
        <w:tab/>
      </w:r>
    </w:p>
    <w:p w:rsidR="00A128F5" w:rsidRPr="00051F9F" w:rsidRDefault="00A128F5" w:rsidP="00A128F5">
      <w:pPr>
        <w:pStyle w:val="CharChar"/>
        <w:jc w:val="both"/>
        <w:rPr>
          <w:rFonts w:ascii="Times New Roman" w:hAnsi="Times New Roman"/>
          <w:lang w:val="bg-BG"/>
        </w:rPr>
      </w:pPr>
      <w:r w:rsidRPr="00051F9F">
        <w:rPr>
          <w:rFonts w:ascii="Times New Roman" w:hAnsi="Times New Roman"/>
        </w:rPr>
        <w:tab/>
      </w:r>
      <w:r w:rsidRPr="00051F9F">
        <w:rPr>
          <w:rFonts w:ascii="Times New Roman" w:hAnsi="Times New Roman"/>
        </w:rPr>
        <w:tab/>
      </w:r>
    </w:p>
    <w:p w:rsidR="00A128F5" w:rsidRPr="00051F9F" w:rsidRDefault="00A128F5" w:rsidP="00A128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28F5" w:rsidRPr="00051F9F" w:rsidRDefault="00A128F5" w:rsidP="00A128F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A128F5" w:rsidRDefault="00A128F5" w:rsidP="00A128F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128F5" w:rsidRPr="00051F9F" w:rsidRDefault="00A128F5" w:rsidP="00A128F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128F5" w:rsidRPr="00051F9F" w:rsidRDefault="00A128F5" w:rsidP="00A12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</w:t>
      </w:r>
      <w:r w:rsidR="005B5A0C">
        <w:rPr>
          <w:rFonts w:ascii="Times New Roman" w:hAnsi="Times New Roman"/>
          <w:b/>
          <w:sz w:val="24"/>
          <w:szCs w:val="24"/>
          <w:lang w:val="bg-BG" w:eastAsia="bg-BG"/>
        </w:rPr>
        <w:t>ВАЙЛО ЙОТКОВ</w:t>
      </w:r>
    </w:p>
    <w:p w:rsidR="00A128F5" w:rsidRPr="00051F9F" w:rsidRDefault="00A128F5" w:rsidP="00A12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51F9F">
        <w:rPr>
          <w:rFonts w:ascii="Times New Roman" w:hAnsi="Times New Roman"/>
          <w:i/>
          <w:sz w:val="24"/>
          <w:szCs w:val="24"/>
          <w:lang w:val="ru-RU" w:eastAsia="bg-BG"/>
        </w:rPr>
        <w:t xml:space="preserve">Директор на  РИОСВ - Пловдив </w:t>
      </w:r>
    </w:p>
    <w:p w:rsidR="00A406B5" w:rsidRDefault="00A406B5" w:rsidP="002E2DC5">
      <w:pPr>
        <w:pStyle w:val="CharChar"/>
        <w:jc w:val="both"/>
        <w:rPr>
          <w:rFonts w:ascii="Times New Roman" w:hAnsi="Times New Roman"/>
          <w:lang w:val="bg-BG"/>
        </w:rPr>
      </w:pPr>
    </w:p>
    <w:p w:rsidR="00432047" w:rsidRDefault="00432047" w:rsidP="002E2DC5">
      <w:pPr>
        <w:pStyle w:val="CharChar"/>
        <w:jc w:val="both"/>
        <w:rPr>
          <w:rFonts w:ascii="Times New Roman" w:hAnsi="Times New Roman"/>
          <w:lang w:val="bg-BG"/>
        </w:rPr>
      </w:pPr>
    </w:p>
    <w:p w:rsidR="00432047" w:rsidRDefault="00432047" w:rsidP="002E2DC5">
      <w:pPr>
        <w:pStyle w:val="CharChar"/>
        <w:jc w:val="both"/>
        <w:rPr>
          <w:rFonts w:ascii="Times New Roman" w:hAnsi="Times New Roman"/>
          <w:lang w:val="bg-BG"/>
        </w:rPr>
      </w:pPr>
    </w:p>
    <w:p w:rsidR="00432047" w:rsidRDefault="00432047" w:rsidP="002E2DC5">
      <w:pPr>
        <w:pStyle w:val="CharChar"/>
        <w:jc w:val="both"/>
        <w:rPr>
          <w:rFonts w:ascii="Times New Roman" w:hAnsi="Times New Roman"/>
          <w:lang w:val="bg-BG"/>
        </w:rPr>
      </w:pPr>
    </w:p>
    <w:p w:rsidR="00432047" w:rsidRDefault="00432047" w:rsidP="002E2DC5">
      <w:pPr>
        <w:pStyle w:val="CharChar"/>
        <w:jc w:val="both"/>
        <w:rPr>
          <w:rFonts w:ascii="Times New Roman" w:hAnsi="Times New Roman"/>
          <w:lang w:val="bg-BG"/>
        </w:rPr>
      </w:pPr>
    </w:p>
    <w:p w:rsidR="00432047" w:rsidRPr="004A425F" w:rsidRDefault="00432047" w:rsidP="00432047">
      <w:pPr>
        <w:ind w:firstLine="720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</w:pPr>
    </w:p>
    <w:p w:rsidR="00432047" w:rsidRPr="004A425F" w:rsidRDefault="00432047" w:rsidP="007E0265">
      <w:pPr>
        <w:jc w:val="both"/>
        <w:rPr>
          <w:rFonts w:ascii="Times New Roman" w:hAnsi="Times New Roman"/>
          <w:bCs/>
          <w:iCs/>
          <w:color w:val="121314"/>
          <w:sz w:val="24"/>
          <w:szCs w:val="24"/>
          <w:lang w:val="bg-BG"/>
        </w:rPr>
      </w:pPr>
    </w:p>
    <w:p w:rsidR="00432047" w:rsidRDefault="00432047" w:rsidP="002E2DC5">
      <w:pPr>
        <w:pStyle w:val="CharChar"/>
        <w:jc w:val="both"/>
        <w:rPr>
          <w:rFonts w:ascii="Times New Roman" w:hAnsi="Times New Roman"/>
          <w:lang w:val="bg-BG"/>
        </w:rPr>
      </w:pPr>
    </w:p>
    <w:sectPr w:rsidR="00432047" w:rsidSect="009B7FE3">
      <w:pgSz w:w="12240" w:h="15840"/>
      <w:pgMar w:top="1134" w:right="126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01589F"/>
    <w:multiLevelType w:val="hybridMultilevel"/>
    <w:tmpl w:val="B2365ADE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504358"/>
    <w:multiLevelType w:val="hybridMultilevel"/>
    <w:tmpl w:val="D49CDC42"/>
    <w:lvl w:ilvl="0" w:tplc="DF929A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56996"/>
    <w:multiLevelType w:val="hybridMultilevel"/>
    <w:tmpl w:val="AB3EEC36"/>
    <w:lvl w:ilvl="0" w:tplc="AB58DD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C4302C"/>
    <w:multiLevelType w:val="hybridMultilevel"/>
    <w:tmpl w:val="E2C06890"/>
    <w:lvl w:ilvl="0" w:tplc="F3C683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02375A"/>
    <w:rsid w:val="00026E88"/>
    <w:rsid w:val="00051F9F"/>
    <w:rsid w:val="000A586D"/>
    <w:rsid w:val="001162FE"/>
    <w:rsid w:val="0014288C"/>
    <w:rsid w:val="001562C2"/>
    <w:rsid w:val="001570C4"/>
    <w:rsid w:val="00182F26"/>
    <w:rsid w:val="00187031"/>
    <w:rsid w:val="00213C81"/>
    <w:rsid w:val="002875AE"/>
    <w:rsid w:val="002D221B"/>
    <w:rsid w:val="002D4840"/>
    <w:rsid w:val="002E2DC5"/>
    <w:rsid w:val="002F509E"/>
    <w:rsid w:val="003D5DAF"/>
    <w:rsid w:val="003E5DBF"/>
    <w:rsid w:val="003E6549"/>
    <w:rsid w:val="004164CB"/>
    <w:rsid w:val="00432047"/>
    <w:rsid w:val="00466314"/>
    <w:rsid w:val="00485CF4"/>
    <w:rsid w:val="00490DF9"/>
    <w:rsid w:val="004D764E"/>
    <w:rsid w:val="004E28A7"/>
    <w:rsid w:val="0052316B"/>
    <w:rsid w:val="005277DA"/>
    <w:rsid w:val="00532F83"/>
    <w:rsid w:val="005925BD"/>
    <w:rsid w:val="005B5A0C"/>
    <w:rsid w:val="005D3BBE"/>
    <w:rsid w:val="005E4C94"/>
    <w:rsid w:val="00684427"/>
    <w:rsid w:val="006B5D0A"/>
    <w:rsid w:val="00723BEE"/>
    <w:rsid w:val="00762F2D"/>
    <w:rsid w:val="0078179C"/>
    <w:rsid w:val="0078556F"/>
    <w:rsid w:val="00795FE7"/>
    <w:rsid w:val="007B0BCB"/>
    <w:rsid w:val="007B67A0"/>
    <w:rsid w:val="007C6C5B"/>
    <w:rsid w:val="007E0265"/>
    <w:rsid w:val="007F5B36"/>
    <w:rsid w:val="00867B6C"/>
    <w:rsid w:val="008923C4"/>
    <w:rsid w:val="008D0427"/>
    <w:rsid w:val="0095612D"/>
    <w:rsid w:val="009813B9"/>
    <w:rsid w:val="009A5A64"/>
    <w:rsid w:val="00A0549E"/>
    <w:rsid w:val="00A128F5"/>
    <w:rsid w:val="00A345E5"/>
    <w:rsid w:val="00A406B5"/>
    <w:rsid w:val="00AB5CBB"/>
    <w:rsid w:val="00AF566F"/>
    <w:rsid w:val="00B06BFA"/>
    <w:rsid w:val="00B84EFE"/>
    <w:rsid w:val="00BF0DC1"/>
    <w:rsid w:val="00C15537"/>
    <w:rsid w:val="00C167B5"/>
    <w:rsid w:val="00C54CDF"/>
    <w:rsid w:val="00C86F8F"/>
    <w:rsid w:val="00CC77B0"/>
    <w:rsid w:val="00D05DA0"/>
    <w:rsid w:val="00D27273"/>
    <w:rsid w:val="00D569DD"/>
    <w:rsid w:val="00D63DE2"/>
    <w:rsid w:val="00DB6CB9"/>
    <w:rsid w:val="00E32D31"/>
    <w:rsid w:val="00E422C6"/>
    <w:rsid w:val="00E43FAA"/>
    <w:rsid w:val="00E83780"/>
    <w:rsid w:val="00EE2465"/>
    <w:rsid w:val="00F47D04"/>
    <w:rsid w:val="00F528DD"/>
    <w:rsid w:val="00F75B6A"/>
    <w:rsid w:val="00F84FF9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17</cp:revision>
  <cp:lastPrinted>2021-08-03T13:12:00Z</cp:lastPrinted>
  <dcterms:created xsi:type="dcterms:W3CDTF">2019-04-12T08:11:00Z</dcterms:created>
  <dcterms:modified xsi:type="dcterms:W3CDTF">2021-08-04T10:57:00Z</dcterms:modified>
</cp:coreProperties>
</file>