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9139D" w14:textId="77777777" w:rsidR="005B3328" w:rsidRPr="005B3328" w:rsidRDefault="005B3328" w:rsidP="005B3328">
      <w:pPr>
        <w:jc w:val="both"/>
        <w:rPr>
          <w:rFonts w:ascii="Times New Roman" w:hAnsi="Times New Roman"/>
          <w:b/>
          <w:noProof/>
          <w:sz w:val="24"/>
          <w:szCs w:val="24"/>
          <w:lang w:val="bg-BG"/>
        </w:rPr>
      </w:pPr>
      <w:r w:rsidRPr="005B3328">
        <w:rPr>
          <w:rFonts w:ascii="Times New Roman" w:hAnsi="Times New Roman"/>
          <w:b/>
          <w:noProof/>
          <w:sz w:val="24"/>
          <w:szCs w:val="24"/>
          <w:lang w:val="bg-BG"/>
        </w:rPr>
        <w:t xml:space="preserve">Утвърдил: </w:t>
      </w:r>
    </w:p>
    <w:p w14:paraId="73823E35" w14:textId="77777777" w:rsidR="005B3328" w:rsidRDefault="005B3328" w:rsidP="005B3328">
      <w:pPr>
        <w:tabs>
          <w:tab w:val="left" w:pos="165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ru-RU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ru-RU" w:eastAsia="bg-BG"/>
        </w:rPr>
        <w:tab/>
      </w:r>
    </w:p>
    <w:p w14:paraId="66995EBA" w14:textId="77777777" w:rsidR="005B3328" w:rsidRDefault="0088648C" w:rsidP="005B3328">
      <w:pPr>
        <w:tabs>
          <w:tab w:val="left" w:pos="165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ru-RU" w:eastAsia="bg-BG"/>
        </w:rPr>
      </w:pPr>
      <w:r>
        <w:rPr>
          <w:rFonts w:ascii="Times New Roman" w:hAnsi="Times New Roman"/>
          <w:b/>
          <w:sz w:val="24"/>
          <w:lang w:val="ru-RU"/>
        </w:rPr>
        <w:pict w14:anchorId="4CB662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A790C555-1963-4CBD-A508-AA4C3E04C62F}" provid="{00000000-0000-0000-0000-000000000000}" showsigndate="f" allowcomments="t" issignatureline="t"/>
          </v:shape>
        </w:pict>
      </w:r>
    </w:p>
    <w:p w14:paraId="24D3FFEE" w14:textId="77777777"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ИВАЙЛО ЙОТКОВ</w:t>
      </w:r>
    </w:p>
    <w:p w14:paraId="740E18B0" w14:textId="77777777"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5B3328">
        <w:rPr>
          <w:rFonts w:ascii="Times New Roman" w:hAnsi="Times New Roman"/>
          <w:i/>
          <w:sz w:val="24"/>
          <w:szCs w:val="24"/>
          <w:lang w:val="ru-RU" w:eastAsia="bg-BG"/>
        </w:rPr>
        <w:t xml:space="preserve">Директор на РИОСВ-Пловдив </w:t>
      </w:r>
    </w:p>
    <w:p w14:paraId="5BD5FFDD" w14:textId="77777777" w:rsidR="005B3328" w:rsidRPr="005B3328" w:rsidRDefault="005B3328" w:rsidP="005B3328">
      <w:pPr>
        <w:tabs>
          <w:tab w:val="left" w:pos="709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14:paraId="3BC598BA" w14:textId="77777777" w:rsidR="005B3328" w:rsidRPr="005B3328" w:rsidRDefault="005B3328" w:rsidP="005B3328">
      <w:pPr>
        <w:overflowPunct/>
        <w:jc w:val="center"/>
        <w:textAlignment w:val="auto"/>
        <w:rPr>
          <w:rFonts w:ascii="Times New Roman" w:hAnsi="Times New Roman"/>
          <w:b/>
          <w:sz w:val="32"/>
          <w:szCs w:val="32"/>
          <w:lang w:eastAsia="bg-BG"/>
        </w:rPr>
      </w:pPr>
    </w:p>
    <w:p w14:paraId="2680F070" w14:textId="77777777" w:rsidR="00452560" w:rsidRPr="00452560" w:rsidRDefault="00452560" w:rsidP="00452560">
      <w:pPr>
        <w:tabs>
          <w:tab w:val="left" w:pos="5115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sz w:val="32"/>
          <w:szCs w:val="32"/>
          <w:lang w:val="bg-BG" w:eastAsia="bg-BG"/>
        </w:rPr>
      </w:pPr>
      <w:r w:rsidRPr="00452560">
        <w:rPr>
          <w:rFonts w:ascii="Times New Roman" w:hAnsi="Times New Roman"/>
          <w:b/>
          <w:sz w:val="32"/>
          <w:szCs w:val="32"/>
          <w:lang w:val="bg-BG" w:eastAsia="bg-BG"/>
        </w:rPr>
        <w:t>ДОКЛАД</w:t>
      </w:r>
    </w:p>
    <w:p w14:paraId="3B94BC80" w14:textId="77777777" w:rsidR="00452560" w:rsidRPr="00452560" w:rsidRDefault="00452560" w:rsidP="00452560">
      <w:pPr>
        <w:overflowPunct/>
        <w:jc w:val="center"/>
        <w:textAlignment w:val="auto"/>
        <w:rPr>
          <w:rFonts w:ascii="Times New Roman" w:hAnsi="Times New Roman"/>
          <w:sz w:val="22"/>
          <w:szCs w:val="22"/>
          <w:lang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за извършена проверка на място по изпълнение на условията и сроковете в Комплексно разрешително № 48-Н2/2019 г.,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последно актуализирано с Решение № 48-Н2-И0-А4/2024 г.</w:t>
      </w:r>
      <w:r w:rsidRPr="00452560">
        <w:rPr>
          <w:rFonts w:ascii="Times New Roman" w:hAnsi="Times New Roman"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на “</w:t>
      </w:r>
      <w:proofErr w:type="spellStart"/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БиЕй</w:t>
      </w:r>
      <w:proofErr w:type="spellEnd"/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 Глас България”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ЕАД, площадка гр.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Пловдив</w:t>
      </w:r>
    </w:p>
    <w:p w14:paraId="54103CBC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eastAsia="bg-BG"/>
        </w:rPr>
      </w:pPr>
    </w:p>
    <w:p w14:paraId="0DF6E805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eastAsia="bg-BG"/>
        </w:rPr>
      </w:pPr>
    </w:p>
    <w:p w14:paraId="542FB49F" w14:textId="77777777" w:rsidR="00452560" w:rsidRPr="00452560" w:rsidRDefault="00830445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>
        <w:rPr>
          <w:rFonts w:ascii="Times New Roman" w:hAnsi="Times New Roman"/>
          <w:sz w:val="22"/>
          <w:szCs w:val="22"/>
          <w:lang w:val="bg-BG" w:eastAsia="bg-BG"/>
        </w:rPr>
        <w:t>На 21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.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>05</w:t>
      </w:r>
      <w:r>
        <w:rPr>
          <w:rFonts w:ascii="Times New Roman" w:hAnsi="Times New Roman"/>
          <w:sz w:val="22"/>
          <w:szCs w:val="22"/>
          <w:lang w:val="bg-BG" w:eastAsia="bg-BG"/>
        </w:rPr>
        <w:t>.2026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 xml:space="preserve"> 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 xml:space="preserve">г. и </w:t>
      </w:r>
      <w:r>
        <w:rPr>
          <w:rFonts w:ascii="Times New Roman" w:hAnsi="Times New Roman"/>
          <w:sz w:val="22"/>
          <w:szCs w:val="22"/>
          <w:lang w:eastAsia="bg-BG"/>
        </w:rPr>
        <w:t>22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.0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>5</w:t>
      </w:r>
      <w:r>
        <w:rPr>
          <w:rFonts w:ascii="Times New Roman" w:hAnsi="Times New Roman"/>
          <w:sz w:val="22"/>
          <w:szCs w:val="22"/>
          <w:lang w:val="bg-BG" w:eastAsia="bg-BG"/>
        </w:rPr>
        <w:t>.2026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 xml:space="preserve"> 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г. във връзка с прилагането на разпоредбите на чл. 120, ал. 5 и чл. 148 от Закона за опазване на околната среда (</w:t>
      </w:r>
      <w:proofErr w:type="spellStart"/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обн</w:t>
      </w:r>
      <w:proofErr w:type="spellEnd"/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. ДВ бр.91/2002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 xml:space="preserve"> 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г.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 xml:space="preserve">, 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 xml:space="preserve">и </w:t>
      </w:r>
      <w:proofErr w:type="spellStart"/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пос</w:t>
      </w:r>
      <w:r>
        <w:rPr>
          <w:rFonts w:ascii="Times New Roman" w:hAnsi="Times New Roman"/>
          <w:sz w:val="22"/>
          <w:szCs w:val="22"/>
          <w:lang w:val="bg-BG" w:eastAsia="bg-BG"/>
        </w:rPr>
        <w:t>л</w:t>
      </w:r>
      <w:proofErr w:type="spellEnd"/>
      <w:r>
        <w:rPr>
          <w:rFonts w:ascii="Times New Roman" w:hAnsi="Times New Roman"/>
          <w:sz w:val="22"/>
          <w:szCs w:val="22"/>
          <w:lang w:val="bg-BG" w:eastAsia="bg-BG"/>
        </w:rPr>
        <w:t>. изм. и доп.), Заповед № РД-164/18.05.2026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 xml:space="preserve"> г. на Директора на РИОСВ - Пловдив и в изпълнение на утвърден от Министъра на околната среда и водите “Годишен план за контролната де</w:t>
      </w:r>
      <w:r>
        <w:rPr>
          <w:rFonts w:ascii="Times New Roman" w:hAnsi="Times New Roman"/>
          <w:sz w:val="22"/>
          <w:szCs w:val="22"/>
          <w:lang w:val="bg-BG" w:eastAsia="bg-BG"/>
        </w:rPr>
        <w:t>йност на РИОСВ - Пловдив за 2026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 xml:space="preserve"> г.”, екип от експерти при РИОСВ - Пловдив и </w:t>
      </w:r>
      <w:r w:rsidR="00452560" w:rsidRPr="00452560">
        <w:rPr>
          <w:rFonts w:ascii="Times New Roman" w:hAnsi="Times New Roman"/>
          <w:spacing w:val="-1"/>
          <w:sz w:val="22"/>
          <w:szCs w:val="22"/>
          <w:lang w:val="bg-BG" w:eastAsia="bg-BG"/>
        </w:rPr>
        <w:t xml:space="preserve">експерт при Басейнова дирекция </w:t>
      </w:r>
      <w:r w:rsidR="00452560" w:rsidRPr="00452560">
        <w:rPr>
          <w:rFonts w:ascii="Times New Roman" w:hAnsi="Times New Roman"/>
          <w:spacing w:val="-1"/>
          <w:sz w:val="22"/>
          <w:szCs w:val="22"/>
          <w:lang w:eastAsia="bg-BG"/>
        </w:rPr>
        <w:t>“</w:t>
      </w:r>
      <w:r w:rsidR="00452560" w:rsidRPr="00452560">
        <w:rPr>
          <w:rFonts w:ascii="Times New Roman" w:hAnsi="Times New Roman"/>
          <w:spacing w:val="-1"/>
          <w:sz w:val="22"/>
          <w:szCs w:val="22"/>
          <w:lang w:val="bg-BG" w:eastAsia="bg-BG"/>
        </w:rPr>
        <w:t>Източнобеломорски район</w:t>
      </w:r>
      <w:r w:rsidR="00452560" w:rsidRPr="00452560">
        <w:rPr>
          <w:rFonts w:ascii="Times New Roman" w:hAnsi="Times New Roman"/>
          <w:spacing w:val="-1"/>
          <w:sz w:val="22"/>
          <w:szCs w:val="22"/>
          <w:lang w:eastAsia="bg-BG"/>
        </w:rPr>
        <w:t xml:space="preserve">” </w:t>
      </w:r>
      <w:r w:rsidR="00452560" w:rsidRPr="00452560">
        <w:rPr>
          <w:rFonts w:ascii="Times New Roman" w:hAnsi="Times New Roman"/>
          <w:spacing w:val="-1"/>
          <w:sz w:val="22"/>
          <w:szCs w:val="22"/>
          <w:lang w:val="bg-BG" w:eastAsia="bg-BG"/>
        </w:rPr>
        <w:t>-</w:t>
      </w:r>
      <w:r w:rsidR="00452560" w:rsidRPr="00452560">
        <w:rPr>
          <w:rFonts w:ascii="Times New Roman" w:hAnsi="Times New Roman"/>
          <w:spacing w:val="-1"/>
          <w:sz w:val="22"/>
          <w:szCs w:val="22"/>
          <w:lang w:eastAsia="bg-BG"/>
        </w:rPr>
        <w:t xml:space="preserve"> </w:t>
      </w:r>
      <w:r w:rsidR="00452560" w:rsidRPr="00452560">
        <w:rPr>
          <w:rFonts w:ascii="Times New Roman" w:hAnsi="Times New Roman"/>
          <w:spacing w:val="-1"/>
          <w:sz w:val="22"/>
          <w:szCs w:val="22"/>
          <w:lang w:val="bg-BG" w:eastAsia="bg-BG"/>
        </w:rPr>
        <w:t>Пловдив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 xml:space="preserve"> извършиха планова проверка по документи и на място по изпълнение на условията и срокове в Комплексно разрешително № 48-Н2/2019 г., последно актуализирано с Решение № 48-Н2-И0-А4/2024 г.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 xml:space="preserve"> 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на “</w:t>
      </w:r>
      <w:proofErr w:type="spellStart"/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>БиЕй</w:t>
      </w:r>
      <w:proofErr w:type="spellEnd"/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 xml:space="preserve"> Глас България” ЕАД, площадка гр.</w:t>
      </w:r>
      <w:r w:rsidR="00452560" w:rsidRPr="00452560">
        <w:rPr>
          <w:rFonts w:ascii="Times New Roman" w:hAnsi="Times New Roman"/>
          <w:sz w:val="22"/>
          <w:szCs w:val="22"/>
          <w:lang w:eastAsia="bg-BG"/>
        </w:rPr>
        <w:t xml:space="preserve"> </w:t>
      </w:r>
      <w:r w:rsidR="00452560" w:rsidRPr="00452560">
        <w:rPr>
          <w:rFonts w:ascii="Times New Roman" w:hAnsi="Times New Roman"/>
          <w:sz w:val="22"/>
          <w:szCs w:val="22"/>
          <w:lang w:val="bg-BG" w:eastAsia="bg-BG"/>
        </w:rPr>
        <w:t xml:space="preserve">Пловдив. </w:t>
      </w:r>
    </w:p>
    <w:p w14:paraId="4531296E" w14:textId="77777777" w:rsidR="00452560" w:rsidRPr="00452560" w:rsidRDefault="00452560" w:rsidP="00452560">
      <w:pPr>
        <w:overflowPunct/>
        <w:ind w:firstLine="357"/>
        <w:jc w:val="both"/>
        <w:textAlignment w:val="auto"/>
        <w:outlineLvl w:val="0"/>
        <w:rPr>
          <w:rFonts w:ascii="Times New Roman" w:hAnsi="Times New Roman"/>
          <w:b/>
          <w:sz w:val="22"/>
          <w:szCs w:val="22"/>
          <w:lang w:eastAsia="bg-BG"/>
        </w:rPr>
      </w:pPr>
    </w:p>
    <w:p w14:paraId="0A0F297F" w14:textId="77777777" w:rsidR="00452560" w:rsidRPr="00452560" w:rsidRDefault="00452560" w:rsidP="00452560">
      <w:pPr>
        <w:overflowPunct/>
        <w:jc w:val="both"/>
        <w:textAlignment w:val="auto"/>
        <w:outlineLvl w:val="0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I. Цел на проверката:</w:t>
      </w:r>
    </w:p>
    <w:p w14:paraId="02B79A06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Основна цел на проверката е осъществяване на текущ контрол на дейността на обекта за спазване изискванията на поставените условия и срокове в Комплексно разрешително № 48-Н2/2019 г., последно актуализирано с Решение № 48-Н2-И0-А4/2024 г., както и законовите задължения на Притежателя му, произтичащи от Закона за опазване на околната среда, специализираните закони и подзаконовите нормативни актове към тях.</w:t>
      </w:r>
    </w:p>
    <w:p w14:paraId="589C8416" w14:textId="77777777" w:rsidR="00452560" w:rsidRPr="00452560" w:rsidRDefault="00452560" w:rsidP="00452560">
      <w:pPr>
        <w:overflowPunct/>
        <w:ind w:firstLine="709"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</w:p>
    <w:p w14:paraId="07842AC5" w14:textId="77777777" w:rsidR="00452560" w:rsidRPr="00452560" w:rsidRDefault="00452560" w:rsidP="00452560">
      <w:pPr>
        <w:overflowPunct/>
        <w:jc w:val="both"/>
        <w:textAlignment w:val="auto"/>
        <w:outlineLvl w:val="0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II.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Обхват на проверката и инсталациите/дейностите на обекта, които са проверени:</w:t>
      </w:r>
    </w:p>
    <w:p w14:paraId="74698BD3" w14:textId="77777777" w:rsidR="00452560" w:rsidRPr="00452560" w:rsidRDefault="00452560" w:rsidP="00452560">
      <w:pPr>
        <w:overflowPunct/>
        <w:jc w:val="both"/>
        <w:textAlignment w:val="auto"/>
        <w:outlineLvl w:val="0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II.1.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Инсталациите, които са проверени са както следва:</w:t>
      </w:r>
    </w:p>
    <w:p w14:paraId="102609B4" w14:textId="77777777" w:rsidR="00452560" w:rsidRPr="00452560" w:rsidRDefault="00452560" w:rsidP="00452560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u w:val="single"/>
          <w:lang w:val="bg-BG" w:eastAsia="pl-PL"/>
        </w:rPr>
      </w:pPr>
      <w:r w:rsidRPr="00452560">
        <w:rPr>
          <w:rFonts w:ascii="Times New Roman" w:hAnsi="Times New Roman"/>
          <w:b/>
          <w:sz w:val="22"/>
          <w:szCs w:val="22"/>
          <w:u w:val="single"/>
          <w:lang w:val="bg-BG" w:eastAsia="pl-PL"/>
        </w:rPr>
        <w:t>Преди изпълнение на Условие 3.3.4:</w:t>
      </w:r>
    </w:p>
    <w:p w14:paraId="1E4EEF2C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Инсталация, която попада в обхвата на т. 3.3 от Приложение №4 на ЗООС:</w:t>
      </w:r>
    </w:p>
    <w:p w14:paraId="553A27FA" w14:textId="77777777" w:rsidR="00452560" w:rsidRPr="00452560" w:rsidRDefault="00452560" w:rsidP="00452560">
      <w:pPr>
        <w:tabs>
          <w:tab w:val="left" w:pos="200"/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1. Инсталация за производство на опаковъчно стъкло,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включваща:</w:t>
      </w:r>
    </w:p>
    <w:p w14:paraId="331C761E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- </w:t>
      </w:r>
      <w:proofErr w:type="spellStart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>Ванна</w:t>
      </w:r>
      <w:proofErr w:type="spellEnd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 пещ №1 (регенеративна пещ с подковообразен пламък) към Цех 1 - с капацитет 450 т/24 ч.; </w:t>
      </w:r>
    </w:p>
    <w:p w14:paraId="65EC1DA2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- </w:t>
      </w:r>
      <w:proofErr w:type="spellStart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>Ванна</w:t>
      </w:r>
      <w:proofErr w:type="spellEnd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 пещ №3 - нова (регенеративна пещ с подковообразен пламък) към Цех 3 – с капацитет 320 т/24 ч.;</w:t>
      </w:r>
    </w:p>
    <w:p w14:paraId="2E39CDA8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- </w:t>
      </w:r>
      <w:proofErr w:type="spellStart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>Ванна</w:t>
      </w:r>
      <w:proofErr w:type="spellEnd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 пещ №4 (регенеративна пещ с подковообразен пламък) към Цех 4 - с капацитет 390 т/24ч. </w:t>
      </w:r>
    </w:p>
    <w:p w14:paraId="7A937EE5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</w:p>
    <w:p w14:paraId="0778015E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b/>
          <w:bCs/>
          <w:sz w:val="22"/>
          <w:szCs w:val="22"/>
          <w:lang w:val="bg-BG" w:eastAsia="bg-BG"/>
        </w:rPr>
        <w:t xml:space="preserve">Инсталации, които не попадат в обхвата на Приложение № 4 към ЗООС: </w:t>
      </w:r>
    </w:p>
    <w:p w14:paraId="21D93576" w14:textId="77777777" w:rsidR="00452560" w:rsidRPr="00452560" w:rsidRDefault="00452560" w:rsidP="00452560">
      <w:pPr>
        <w:overflowPunct/>
        <w:autoSpaceDE/>
        <w:autoSpaceDN/>
        <w:adjustRightInd/>
        <w:spacing w:after="31"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b/>
          <w:bCs/>
          <w:sz w:val="22"/>
          <w:szCs w:val="22"/>
          <w:lang w:val="bg-BG" w:eastAsia="bg-BG"/>
        </w:rPr>
        <w:t xml:space="preserve">1. Материален цех; </w:t>
      </w:r>
    </w:p>
    <w:p w14:paraId="24E4C031" w14:textId="77777777" w:rsidR="00452560" w:rsidRPr="00452560" w:rsidRDefault="00452560" w:rsidP="00452560">
      <w:pPr>
        <w:overflowPunct/>
        <w:autoSpaceDE/>
        <w:autoSpaceDN/>
        <w:adjustRightInd/>
        <w:spacing w:after="31"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b/>
          <w:bCs/>
          <w:sz w:val="22"/>
          <w:szCs w:val="22"/>
          <w:lang w:val="bg-BG" w:eastAsia="bg-BG"/>
        </w:rPr>
        <w:lastRenderedPageBreak/>
        <w:t xml:space="preserve">2. Цех Декорация </w:t>
      </w:r>
    </w:p>
    <w:p w14:paraId="76ADE6D9" w14:textId="77777777" w:rsidR="00452560" w:rsidRPr="00452560" w:rsidRDefault="00452560" w:rsidP="00452560">
      <w:pPr>
        <w:overflowPunct/>
        <w:autoSpaceDE/>
        <w:autoSpaceDN/>
        <w:adjustRightInd/>
        <w:spacing w:after="31"/>
        <w:jc w:val="both"/>
        <w:textAlignment w:val="auto"/>
        <w:rPr>
          <w:rFonts w:ascii="Times New Roman" w:eastAsia="Calibri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b/>
          <w:bCs/>
          <w:sz w:val="22"/>
          <w:szCs w:val="22"/>
          <w:lang w:val="bg-BG" w:eastAsia="bg-BG"/>
        </w:rPr>
        <w:t xml:space="preserve">3. Котелна инсталация: </w:t>
      </w:r>
    </w:p>
    <w:p w14:paraId="087E04E0" w14:textId="77777777" w:rsidR="00452560" w:rsidRPr="00452560" w:rsidRDefault="00452560" w:rsidP="00452560">
      <w:pPr>
        <w:overflowPunct/>
        <w:autoSpaceDE/>
        <w:autoSpaceDN/>
        <w:adjustRightInd/>
        <w:spacing w:after="31"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b/>
          <w:bCs/>
          <w:sz w:val="22"/>
          <w:szCs w:val="22"/>
          <w:lang w:val="bg-BG" w:eastAsia="bg-BG"/>
        </w:rPr>
        <w:t xml:space="preserve">- </w:t>
      </w:r>
      <w:proofErr w:type="spellStart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>Водогреен</w:t>
      </w:r>
      <w:proofErr w:type="spellEnd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 котел – 0.28 MW; </w:t>
      </w:r>
    </w:p>
    <w:p w14:paraId="658DCA88" w14:textId="77777777" w:rsidR="00452560" w:rsidRPr="00452560" w:rsidRDefault="00452560" w:rsidP="00452560">
      <w:pPr>
        <w:overflowPunct/>
        <w:autoSpaceDE/>
        <w:autoSpaceDN/>
        <w:adjustRightInd/>
        <w:spacing w:after="31"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- </w:t>
      </w:r>
      <w:proofErr w:type="spellStart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>Водогреен</w:t>
      </w:r>
      <w:proofErr w:type="spellEnd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 котел – 0.28 MW; </w:t>
      </w:r>
    </w:p>
    <w:p w14:paraId="0B9FB65A" w14:textId="77777777" w:rsidR="00452560" w:rsidRPr="00452560" w:rsidRDefault="00452560" w:rsidP="00452560">
      <w:pPr>
        <w:overflowPunct/>
        <w:autoSpaceDE/>
        <w:autoSpaceDN/>
        <w:adjustRightInd/>
        <w:spacing w:after="31"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- </w:t>
      </w:r>
      <w:proofErr w:type="spellStart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>Водогреен</w:t>
      </w:r>
      <w:proofErr w:type="spellEnd"/>
      <w:r w:rsidRPr="00452560">
        <w:rPr>
          <w:rFonts w:ascii="Times New Roman" w:eastAsia="Calibri" w:hAnsi="Times New Roman"/>
          <w:sz w:val="22"/>
          <w:szCs w:val="22"/>
          <w:lang w:val="bg-BG" w:eastAsia="bg-BG"/>
        </w:rPr>
        <w:t xml:space="preserve"> котел – 0.25 MW към Цех 3. </w:t>
      </w:r>
    </w:p>
    <w:p w14:paraId="0923403D" w14:textId="77777777" w:rsidR="00452560" w:rsidRPr="00452560" w:rsidRDefault="00452560" w:rsidP="00452560">
      <w:pPr>
        <w:overflowPunct/>
        <w:autoSpaceDE/>
        <w:autoSpaceDN/>
        <w:adjustRightInd/>
        <w:spacing w:after="31"/>
        <w:jc w:val="both"/>
        <w:textAlignment w:val="auto"/>
        <w:rPr>
          <w:rFonts w:ascii="Times New Roman" w:eastAsia="Calibri" w:hAnsi="Times New Roman"/>
          <w:sz w:val="22"/>
          <w:szCs w:val="22"/>
          <w:lang w:val="bg-BG" w:eastAsia="bg-BG"/>
        </w:rPr>
      </w:pPr>
    </w:p>
    <w:p w14:paraId="286417B6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ІІ.2.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Извършената проверка по документи и на място на производствената площадка обхваща периода от 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>1</w:t>
      </w:r>
      <w:r w:rsidR="00830445">
        <w:rPr>
          <w:rFonts w:ascii="Times New Roman" w:hAnsi="Times New Roman"/>
          <w:b/>
          <w:sz w:val="22"/>
          <w:szCs w:val="22"/>
          <w:lang w:val="bg-BG" w:eastAsia="bg-BG"/>
        </w:rPr>
        <w:t>8.05.2025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 г. до </w:t>
      </w:r>
      <w:r w:rsidR="00830445">
        <w:rPr>
          <w:rFonts w:ascii="Times New Roman" w:hAnsi="Times New Roman"/>
          <w:b/>
          <w:sz w:val="22"/>
          <w:szCs w:val="22"/>
          <w:lang w:eastAsia="bg-BG"/>
        </w:rPr>
        <w:t>22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.0</w:t>
      </w:r>
      <w:r w:rsidRPr="00452560">
        <w:rPr>
          <w:rFonts w:ascii="Times New Roman" w:hAnsi="Times New Roman"/>
          <w:b/>
          <w:sz w:val="22"/>
          <w:szCs w:val="22"/>
          <w:lang w:eastAsia="bg-BG"/>
        </w:rPr>
        <w:t>5</w:t>
      </w:r>
      <w:r w:rsidR="00830445">
        <w:rPr>
          <w:rFonts w:ascii="Times New Roman" w:hAnsi="Times New Roman"/>
          <w:b/>
          <w:sz w:val="22"/>
          <w:szCs w:val="22"/>
          <w:lang w:val="bg-BG" w:eastAsia="bg-BG"/>
        </w:rPr>
        <w:t>.2026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 г. включително във връзка със следните условия</w:t>
      </w: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:</w:t>
      </w:r>
    </w:p>
    <w:p w14:paraId="22EE79C2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2. Инсталации, обхванати от това разрешително;</w:t>
      </w:r>
    </w:p>
    <w:p w14:paraId="31C1DCBF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3. Обхват;</w:t>
      </w:r>
    </w:p>
    <w:p w14:paraId="753E59FC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4. Капацитет на инсталациите;</w:t>
      </w:r>
    </w:p>
    <w:p w14:paraId="740F0723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Условие № 5. Управление на околната среда; </w:t>
      </w:r>
    </w:p>
    <w:p w14:paraId="7F91CDCF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6. Тълкуване;</w:t>
      </w:r>
    </w:p>
    <w:p w14:paraId="17918765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7. Уведомяване;</w:t>
      </w:r>
    </w:p>
    <w:p w14:paraId="4503F7A5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8. Използване на ресурси;</w:t>
      </w:r>
    </w:p>
    <w:p w14:paraId="4440597F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9. Емисии в атмосферата;</w:t>
      </w:r>
    </w:p>
    <w:p w14:paraId="73B62DD5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10. Емисии на отпадъчни води;</w:t>
      </w:r>
    </w:p>
    <w:p w14:paraId="2F093645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11. Управление на отпадъците;</w:t>
      </w:r>
    </w:p>
    <w:p w14:paraId="0F73D281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12. Шум;</w:t>
      </w:r>
    </w:p>
    <w:p w14:paraId="695F65BE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13. Опазване на почвата и подземните води от замърсяване;</w:t>
      </w:r>
    </w:p>
    <w:p w14:paraId="0BCF23C9" w14:textId="77777777" w:rsidR="00452560" w:rsidRPr="00452560" w:rsidRDefault="00452560" w:rsidP="00452560">
      <w:pPr>
        <w:suppressAutoHyphens/>
        <w:overflowPunct/>
        <w:autoSpaceDE/>
        <w:autoSpaceDN/>
        <w:adjustRightInd/>
        <w:jc w:val="both"/>
        <w:textAlignment w:val="auto"/>
        <w:rPr>
          <w:rFonts w:ascii="Times New Roman" w:eastAsia="MS Mincho" w:hAnsi="Times New Roman"/>
          <w:sz w:val="22"/>
          <w:szCs w:val="22"/>
          <w:lang w:val="bg-BG" w:eastAsia="ar-SA"/>
        </w:rPr>
      </w:pPr>
      <w:r w:rsidRPr="00452560">
        <w:rPr>
          <w:rFonts w:ascii="Times New Roman" w:eastAsia="MS Mincho" w:hAnsi="Times New Roman"/>
          <w:bCs/>
          <w:sz w:val="22"/>
          <w:szCs w:val="22"/>
          <w:lang w:val="bg-BG" w:eastAsia="ar-SA"/>
        </w:rPr>
        <w:t xml:space="preserve">Условие </w:t>
      </w:r>
      <w:r w:rsidRPr="00452560">
        <w:rPr>
          <w:rFonts w:ascii="Times New Roman" w:eastAsia="MS Mincho" w:hAnsi="Times New Roman"/>
          <w:sz w:val="22"/>
          <w:szCs w:val="22"/>
          <w:lang w:val="bg-BG" w:eastAsia="ar-SA"/>
        </w:rPr>
        <w:t xml:space="preserve">№ </w:t>
      </w:r>
      <w:r w:rsidRPr="00452560">
        <w:rPr>
          <w:rFonts w:ascii="Times New Roman" w:eastAsia="MS Mincho" w:hAnsi="Times New Roman"/>
          <w:bCs/>
          <w:sz w:val="22"/>
          <w:szCs w:val="22"/>
          <w:lang w:val="bg-BG" w:eastAsia="ar-SA"/>
        </w:rPr>
        <w:t xml:space="preserve">14. </w:t>
      </w:r>
      <w:r w:rsidRPr="00452560">
        <w:rPr>
          <w:rFonts w:ascii="Times New Roman" w:eastAsia="MS Mincho" w:hAnsi="Times New Roman"/>
          <w:sz w:val="22"/>
          <w:szCs w:val="22"/>
          <w:lang w:val="bg-BG" w:eastAsia="ar-SA"/>
        </w:rPr>
        <w:t>Предотвратяване и действия при аварии и случаи на непосредствена заплаха за екологични щети и/или причинени екологични щети;</w:t>
      </w:r>
    </w:p>
    <w:p w14:paraId="249C8FDE" w14:textId="77777777" w:rsidR="00452560" w:rsidRPr="00452560" w:rsidRDefault="00452560" w:rsidP="00452560">
      <w:pPr>
        <w:suppressAutoHyphens/>
        <w:overflowPunct/>
        <w:autoSpaceDE/>
        <w:autoSpaceDN/>
        <w:adjustRightInd/>
        <w:jc w:val="both"/>
        <w:textAlignment w:val="auto"/>
        <w:rPr>
          <w:rFonts w:ascii="Times New Roman" w:eastAsia="MS Mincho" w:hAnsi="Times New Roman"/>
          <w:sz w:val="22"/>
          <w:szCs w:val="22"/>
          <w:lang w:val="ru-RU" w:eastAsia="ar-SA"/>
        </w:rPr>
      </w:pPr>
      <w:r w:rsidRPr="00452560">
        <w:rPr>
          <w:rFonts w:ascii="Times New Roman" w:eastAsia="MS Mincho" w:hAnsi="Times New Roman"/>
          <w:sz w:val="22"/>
          <w:szCs w:val="22"/>
          <w:lang w:val="bg-BG" w:eastAsia="ar-SA"/>
        </w:rPr>
        <w:t>Условие № 15. Преходни режими на работа (пускане, спиране, внезапни спирания и други);</w:t>
      </w:r>
    </w:p>
    <w:p w14:paraId="2547F3D1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Условие № 16. Прекратяване на работата на инсталациите или на части от тях.</w:t>
      </w:r>
    </w:p>
    <w:p w14:paraId="54616D4B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</w:p>
    <w:p w14:paraId="38AAC451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III.</w:t>
      </w:r>
      <w:r w:rsidRPr="00452560">
        <w:rPr>
          <w:rFonts w:ascii="Times New Roman" w:hAnsi="Times New Roman"/>
          <w:b/>
          <w:bCs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Констатации от извършената проверка по документи и на място на производствената площадка:</w:t>
      </w:r>
    </w:p>
    <w:p w14:paraId="0A3A2AC0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№ 2.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Инсталации, обхванати от това разрешително</w:t>
      </w:r>
    </w:p>
    <w:p w14:paraId="7486BAA0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Производствена дейност на площадката към момента на проверката извършват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Ванна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пещ №1 с капацитет 450 т/24 ч,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Ванна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пещ №</w:t>
      </w:r>
      <w:r w:rsidRPr="00452560">
        <w:rPr>
          <w:rFonts w:ascii="Times New Roman" w:hAnsi="Times New Roman"/>
          <w:sz w:val="22"/>
          <w:szCs w:val="22"/>
          <w:lang w:eastAsia="bg-BG"/>
        </w:rPr>
        <w:t xml:space="preserve">3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с капацитет 320 т/24 ч и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Ванна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пещ №4 с капацитет 390 т/24 ч. </w:t>
      </w:r>
    </w:p>
    <w:p w14:paraId="6FB272C6" w14:textId="77777777" w:rsidR="00452560" w:rsidRPr="00452560" w:rsidRDefault="00452560" w:rsidP="00452560">
      <w:pPr>
        <w:widowControl w:val="0"/>
        <w:shd w:val="clear" w:color="auto" w:fill="FFFFFF"/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№ 3. Обхват</w:t>
      </w:r>
    </w:p>
    <w:p w14:paraId="2BEA1070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Представена е информация изискана с условията на комплексното разрешително. Не е извършвана промяна на границата на производствената площадка.</w:t>
      </w:r>
    </w:p>
    <w:p w14:paraId="4D8571ED" w14:textId="77777777" w:rsidR="00452560" w:rsidRPr="00452560" w:rsidRDefault="00452560" w:rsidP="00452560">
      <w:pPr>
        <w:overflowPunct/>
        <w:jc w:val="both"/>
        <w:textAlignment w:val="auto"/>
        <w:outlineLvl w:val="0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№ 4. Капацитет на инсталациите</w:t>
      </w:r>
    </w:p>
    <w:p w14:paraId="137077C1" w14:textId="77777777" w:rsidR="00452560" w:rsidRPr="00452560" w:rsidRDefault="00452560" w:rsidP="00452560">
      <w:pPr>
        <w:overflowPunct/>
        <w:jc w:val="both"/>
        <w:textAlignment w:val="auto"/>
        <w:outlineLvl w:val="0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Представена е информация за количеството произведена 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стъкломаса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от изградените и въведени в експлоатация на площадката 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ванни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пещи. Не е констатирано превишение на разрешения капацитет.</w:t>
      </w:r>
    </w:p>
    <w:p w14:paraId="5CAED4BE" w14:textId="77777777" w:rsidR="00452560" w:rsidRPr="00452560" w:rsidRDefault="00452560" w:rsidP="00452560">
      <w:pPr>
        <w:widowControl w:val="0"/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 xml:space="preserve">Условие № 5. Управление на околната среда </w:t>
      </w:r>
    </w:p>
    <w:p w14:paraId="3A246E9E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Операторът прилага система за управление на околната среда (СУОС). Представен е Сертификат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по Стандарт ISO</w:t>
      </w:r>
      <w:r w:rsidRPr="00452560">
        <w:rPr>
          <w:rFonts w:ascii="Times New Roman" w:hAnsi="Times New Roman"/>
          <w:sz w:val="22"/>
          <w:szCs w:val="22"/>
          <w:lang w:eastAsia="bg-BG"/>
        </w:rPr>
        <w:t xml:space="preserve"> 14001:20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15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.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Представени са </w:t>
      </w:r>
      <w:r w:rsidRPr="00452560">
        <w:rPr>
          <w:rFonts w:ascii="Times New Roman" w:hAnsi="Times New Roman"/>
          <w:noProof/>
          <w:sz w:val="22"/>
          <w:szCs w:val="22"/>
          <w:lang w:val="bg-BG" w:eastAsia="pl-PL"/>
        </w:rPr>
        <w:t>с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писък с всички инструкции изисквани с условията на комплексното разрешително, актуален списък </w:t>
      </w:r>
      <w:r w:rsidRPr="00452560">
        <w:rPr>
          <w:rFonts w:ascii="Times New Roman" w:hAnsi="Times New Roman"/>
          <w:noProof/>
          <w:sz w:val="22"/>
          <w:szCs w:val="22"/>
          <w:lang w:val="bg-BG" w:eastAsia="pl-PL"/>
        </w:rPr>
        <w:t>с нормативните актове, отнасящи се до работата на инсталациите.</w:t>
      </w:r>
    </w:p>
    <w:p w14:paraId="22B464F6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6. Тълкуване</w:t>
      </w:r>
    </w:p>
    <w:p w14:paraId="7D9208BB" w14:textId="77777777" w:rsidR="00452560" w:rsidRPr="00452560" w:rsidRDefault="00452560" w:rsidP="00452560">
      <w:pPr>
        <w:overflowPunct/>
        <w:autoSpaceDE/>
        <w:autoSpaceDN/>
        <w:adjustRightInd/>
        <w:ind w:right="-28"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Представена е информация изискана с условията на комплексното разрешително.</w:t>
      </w:r>
    </w:p>
    <w:p w14:paraId="6665E631" w14:textId="77777777" w:rsidR="00452560" w:rsidRPr="00452560" w:rsidRDefault="00452560" w:rsidP="00452560">
      <w:pPr>
        <w:tabs>
          <w:tab w:val="left" w:pos="72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7. Уведомяване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</w:p>
    <w:p w14:paraId="6E3CD42B" w14:textId="77777777" w:rsidR="00452560" w:rsidRPr="00452560" w:rsidRDefault="00452560" w:rsidP="00452560">
      <w:pPr>
        <w:overflowPunct/>
        <w:autoSpaceDE/>
        <w:autoSpaceDN/>
        <w:adjustRightInd/>
        <w:ind w:right="-28"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За проверявания период не са възниквали аварийни или други замърсявания и н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е е възниквала непосредствена заплаха от екологични щети и не са причинени екологични щети.</w:t>
      </w:r>
    </w:p>
    <w:p w14:paraId="2EA464D1" w14:textId="77777777" w:rsidR="00452560" w:rsidRPr="00452560" w:rsidRDefault="00452560" w:rsidP="00452560">
      <w:pPr>
        <w:overflowPunct/>
        <w:jc w:val="both"/>
        <w:textAlignment w:val="auto"/>
        <w:outlineLvl w:val="0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Условие № 8. Използване на ресурси </w:t>
      </w:r>
    </w:p>
    <w:p w14:paraId="73BC6EAE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Условие 8.1. Използване на вода </w:t>
      </w:r>
    </w:p>
    <w:p w14:paraId="1EEEF15D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За изградените и експлоатирани на площадката сондажни кладенци операторът притежава Разрешително за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водоползване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, издадено от БДИБР </w:t>
      </w:r>
      <w:r w:rsidRPr="00452560">
        <w:rPr>
          <w:rFonts w:ascii="Times New Roman" w:hAnsi="Times New Roman"/>
          <w:sz w:val="22"/>
          <w:szCs w:val="22"/>
          <w:lang w:eastAsia="bg-BG"/>
        </w:rPr>
        <w:t>-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Пловдив. Представен е сключен Договор с </w:t>
      </w:r>
      <w:r w:rsidRPr="00452560">
        <w:rPr>
          <w:rFonts w:ascii="Times New Roman" w:hAnsi="Times New Roman"/>
          <w:sz w:val="22"/>
          <w:szCs w:val="22"/>
          <w:lang w:eastAsia="bg-BG"/>
        </w:rPr>
        <w:t>“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ВиК” ЕООД, гр. Пловдив.</w:t>
      </w:r>
    </w:p>
    <w:p w14:paraId="4FAE42D8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прилага:</w:t>
      </w:r>
    </w:p>
    <w:p w14:paraId="6B472BF0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lastRenderedPageBreak/>
        <w:t xml:space="preserve">-Инструкции за експлоатация и поддръжка на оборотните цикли за стъклени 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трошки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(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фрити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), които са основен консуматор на вода за производствени нужди. Представени са записи в експлоатационен дневник; </w:t>
      </w:r>
    </w:p>
    <w:p w14:paraId="246D7D5E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-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Инструкция за извършване на проверки на техническото състояние на водопроводната мрежа, установяване на течове и предприемане на действия за тяхното отстраняване. П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редставени са протоколи от извършени проверки. </w:t>
      </w:r>
    </w:p>
    <w:p w14:paraId="176F3746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-Инструкция за измерване и документиране на изразходваните количества вода за производствени нужди и Инструкция за оценка на съответствието на изразходваните количества вода за производствени нужди с определените в разрешителното, която включва установяване на причините за несъответствията и предприемане на коригиращи действия. Представени са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з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аписи за използваните количества вода за производствени нужди и охлаждане и направена оценка на съответствието.</w:t>
      </w:r>
    </w:p>
    <w:p w14:paraId="20A82DC8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8.2. Енергия</w:t>
      </w:r>
    </w:p>
    <w:p w14:paraId="6EF111B8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прилага:</w:t>
      </w:r>
    </w:p>
    <w:p w14:paraId="3141A54C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-Инструкция за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експлоатация и поддръжка на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електроподгревите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към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ванните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пещи на Инсталацията за производство на опаковъчно стъкло, основни консуматори на електроенергия на площадката.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Представени са записи в дневници за всяка смяна за всяка пещ.</w:t>
      </w:r>
    </w:p>
    <w:p w14:paraId="3E6F2C5A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-Инструкция, осигуряваща измерване/изчисляване и документиране на изразходваните количества 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електроeнергия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за производствени нужди и Инструкция за оценка на съответствието на измерените/изчислените количества консумирана електроенергия с определените такива в условията на разрешителното, в това число установяване на причините за несъответствията и предприемане на коригиращи действия за отстраняването им.</w:t>
      </w:r>
    </w:p>
    <w:p w14:paraId="4A054712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Представен е запис на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изразходваните количества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електроeнергия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за производствени нужди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и оценка съответствието за всеки месец. </w:t>
      </w:r>
    </w:p>
    <w:p w14:paraId="4784573A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8.3. Използване на суровини, спомагателни материали и горива</w:t>
      </w:r>
    </w:p>
    <w:p w14:paraId="3B13362B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прилага:</w:t>
      </w:r>
    </w:p>
    <w:p w14:paraId="6B11F140" w14:textId="77777777" w:rsidR="00452560" w:rsidRPr="00452560" w:rsidRDefault="00452560" w:rsidP="00452560">
      <w:pPr>
        <w:tabs>
          <w:tab w:val="left" w:pos="6521"/>
        </w:tabs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-Инструкция, осигуряваща измерване/изчисляване и документиране на използваните количества суровини, спомагателни материали и горива и Инструкция за оценка на съответствието на годишните норми за ефективност при употребата на суровини, спомагателни материали и горива за инсталацията по Условие 2, попадаща в обхвата на Приложение № 4 на ЗООС, включваща и установяване на причините за несъответствия и предприемане на коригиращи действия. Представени са записи и оценка на съответствието на използваните суровини, спомагателни материали и горива, и информационни листове за безопасност.</w:t>
      </w:r>
    </w:p>
    <w:p w14:paraId="2A611817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Условие № 9. Емисии в атмосферата </w:t>
      </w:r>
    </w:p>
    <w:p w14:paraId="69E5FD4D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9.1.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Работа на пречиствателното оборудване</w:t>
      </w:r>
    </w:p>
    <w:p w14:paraId="37334FBC" w14:textId="77777777" w:rsidR="00452560" w:rsidRPr="00452560" w:rsidRDefault="00452560" w:rsidP="00452560">
      <w:pPr>
        <w:overflowPunct/>
        <w:autoSpaceDE/>
        <w:autoSpaceDN/>
        <w:adjustRightInd/>
        <w:ind w:right="-28"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 Инструкция за експлоатация и поддържане на пречиствателните съоръжения, включваща документиране на отчетените стойности на контролираните технологични параметри за всяко пречиствателно съоръжение</w:t>
      </w:r>
      <w:r w:rsidRPr="00452560">
        <w:rPr>
          <w:rFonts w:ascii="Times New Roman" w:hAnsi="Times New Roman"/>
          <w:bCs/>
          <w:sz w:val="22"/>
          <w:szCs w:val="22"/>
          <w:lang w:eastAsia="bg-BG"/>
        </w:rPr>
        <w:t xml:space="preserve"> 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и Инструкция за периодична оценка на съответствието на измерените стойности на контролираните параметри за всяко пречиствателно съоръжение с определените оптимални такива с условията на комплексното разрешително, включваща установяване на причините за несъответствията и предприемане на коригиращи действия. П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редставен е дневник в електронен вид с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ежесменни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записи за контролираните параметри на пречиствателно съоръжение </w:t>
      </w:r>
      <w:r w:rsidRPr="00452560">
        <w:rPr>
          <w:rFonts w:ascii="Times New Roman" w:hAnsi="Times New Roman"/>
          <w:sz w:val="22"/>
          <w:szCs w:val="22"/>
          <w:lang w:eastAsia="bg-BG"/>
        </w:rPr>
        <w:t>“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Електростатичен филтър</w:t>
      </w:r>
      <w:r w:rsidRPr="00452560">
        <w:rPr>
          <w:rFonts w:ascii="Times New Roman" w:hAnsi="Times New Roman"/>
          <w:sz w:val="22"/>
          <w:szCs w:val="22"/>
          <w:lang w:eastAsia="bg-BG"/>
        </w:rPr>
        <w:t>”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към ИУ К1А (автоматичен контрол на параметрите на пречиствателното съоръжение)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и дневник със записи на пречиствателните съоръжения в Материален цех.</w:t>
      </w:r>
    </w:p>
    <w:p w14:paraId="4686B431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9.2. Емисии от точкови източници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</w:p>
    <w:p w14:paraId="38BB8DEC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Пречистените отпадъчни газове от дейността на всички разрешени в комплексното разрешително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ванни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пещи се отвеждат в атмосферния въздух, посредством общо изпускащо устройство № К1А. Изпускащото устройство е оборудвано с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пробовземна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точка.</w:t>
      </w:r>
    </w:p>
    <w:p w14:paraId="0E407393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Собствените периодични измервания (СПИ) на емисиите на вредни вещества в отпадъчните газове, изпускани в атмосферния въздух се извършват от акредитирана лаборатория. Представени са протоколи от изпитване. </w:t>
      </w:r>
    </w:p>
    <w:p w14:paraId="599E83E6" w14:textId="77777777" w:rsid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Операторът п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рилага Инструкция за периодична оценка на съответствието на измерените стойности на контролираните параметри с определените в разрешителното норми за допустими 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lastRenderedPageBreak/>
        <w:t>емисии, установяване на причините за несъответствията и предприемане на коригиращи действия. Представен е запис и оценка на съответствието.</w:t>
      </w:r>
    </w:p>
    <w:p w14:paraId="313702EB" w14:textId="77777777" w:rsidR="0088648C" w:rsidRPr="00452560" w:rsidRDefault="0088648C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>
        <w:rPr>
          <w:rFonts w:ascii="Times New Roman" w:hAnsi="Times New Roman"/>
          <w:bCs/>
          <w:sz w:val="22"/>
          <w:szCs w:val="22"/>
          <w:lang w:val="bg-BG" w:eastAsia="bg-BG"/>
        </w:rPr>
        <w:t>Във връзка с постъпил сигнал в РИОСВ-Пловдив, свързан с оплаквания за замърсяване на атмосферния въздух и запрашаване от дейността на завода е извършена проверка на място, при която</w:t>
      </w:r>
      <w:bookmarkStart w:id="0" w:name="_GoBack"/>
      <w:bookmarkEnd w:id="0"/>
      <w:r>
        <w:rPr>
          <w:rFonts w:ascii="Times New Roman" w:hAnsi="Times New Roman"/>
          <w:bCs/>
          <w:sz w:val="22"/>
          <w:szCs w:val="22"/>
          <w:lang w:val="bg-BG" w:eastAsia="bg-BG"/>
        </w:rPr>
        <w:t xml:space="preserve"> е констатирано нарушение на Условие в комплексното разрешително. З</w:t>
      </w:r>
      <w:r>
        <w:rPr>
          <w:rFonts w:ascii="Times New Roman" w:hAnsi="Times New Roman"/>
          <w:bCs/>
          <w:sz w:val="22"/>
          <w:szCs w:val="22"/>
          <w:lang w:val="bg-BG" w:eastAsia="bg-BG"/>
        </w:rPr>
        <w:t>а констатирано</w:t>
      </w:r>
      <w:r>
        <w:rPr>
          <w:rFonts w:ascii="Times New Roman" w:hAnsi="Times New Roman"/>
          <w:bCs/>
          <w:sz w:val="22"/>
          <w:szCs w:val="22"/>
          <w:lang w:val="bg-BG" w:eastAsia="bg-BG"/>
        </w:rPr>
        <w:t>то</w:t>
      </w:r>
      <w:r>
        <w:rPr>
          <w:rFonts w:ascii="Times New Roman" w:hAnsi="Times New Roman"/>
          <w:bCs/>
          <w:sz w:val="22"/>
          <w:szCs w:val="22"/>
          <w:lang w:val="bg-BG" w:eastAsia="bg-BG"/>
        </w:rPr>
        <w:t xml:space="preserve"> нарушение</w:t>
      </w:r>
      <w:r>
        <w:rPr>
          <w:rFonts w:ascii="Times New Roman" w:hAnsi="Times New Roman"/>
          <w:bCs/>
          <w:sz w:val="22"/>
          <w:szCs w:val="22"/>
          <w:lang w:val="bg-BG" w:eastAsia="bg-BG"/>
        </w:rPr>
        <w:t xml:space="preserve"> е съставен АУАН № 24/14.05.2026 г. и издадено НП №28/11.08.2026 г.</w:t>
      </w:r>
    </w:p>
    <w:p w14:paraId="2677CE95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9.3. Неорганизирани емисии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</w:p>
    <w:p w14:paraId="5D3D0278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прилага:</w:t>
      </w:r>
    </w:p>
    <w:p w14:paraId="0894955B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-Инструкция за периодична оценка за наличието на източници на неорганизирани емисии на площадката, установяване на причините за неорганизираните емисии от тези източници и предприемане на мерки за ограничаването им;</w:t>
      </w:r>
    </w:p>
    <w:p w14:paraId="47327CC7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-Инструкция за извършване на периодична оценка на спазването на мерките за предотвратяване и ограничаване на неорганизираните емисии, установяване на причините за несъответствията и предприемане на коригиращи действия. </w:t>
      </w:r>
    </w:p>
    <w:p w14:paraId="76E9CB63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Представени са чек листове от извършени проверки и оценка на съответствието. Не е констатирано неорганизирано емитиране на прахообразни материали на територията на площадката. </w:t>
      </w:r>
    </w:p>
    <w:p w14:paraId="022C80CA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9.4. Интензивно миришещи вещества</w:t>
      </w:r>
    </w:p>
    <w:p w14:paraId="0055878C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 Инструкция за периодична оценка на спазването на мерките за предотвратяване и намаляване на емисиите на интензивно миришещи вещества. Представени са протоколи от извършени проверки и оценка на съответствието. Не е констатирано разпространение на неприятни миризми извън границите на производствената площадката.</w:t>
      </w:r>
    </w:p>
    <w:p w14:paraId="6C3DC83F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9.5. Въздействие на емисиите на вредни вещества върху качеството на атмосферния въздух</w:t>
      </w:r>
    </w:p>
    <w:p w14:paraId="1938072E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От проведените СПИ не са установени превишения на НДЕ, определени с условията на издаденото КР.</w:t>
      </w:r>
    </w:p>
    <w:p w14:paraId="15782164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9.6. Условия за собствен мониторинг</w:t>
      </w:r>
    </w:p>
    <w:p w14:paraId="3CA5BD37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PMingLiU" w:hAnsi="Times New Roman"/>
          <w:sz w:val="22"/>
          <w:szCs w:val="22"/>
          <w:lang w:val="bg-BG" w:eastAsia="bg-BG"/>
        </w:rPr>
        <w:t>Извършва се о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пределения с условията на комплексното разрешително мониторинг на емисиите на вредни вещества в атмосферния въздух</w:t>
      </w:r>
      <w:r w:rsidRPr="00452560">
        <w:rPr>
          <w:rFonts w:ascii="Times New Roman" w:eastAsia="PMingLiU" w:hAnsi="Times New Roman"/>
          <w:sz w:val="22"/>
          <w:szCs w:val="22"/>
          <w:lang w:val="bg-BG" w:eastAsia="bg-BG"/>
        </w:rPr>
        <w:t xml:space="preserve">.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Представени са протоколи от изпитване от акредитирана лаборатория. </w:t>
      </w:r>
    </w:p>
    <w:p w14:paraId="3D58B030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10. Емисии на отпадъчни води</w:t>
      </w:r>
    </w:p>
    <w:p w14:paraId="0E6BE6AD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10.1. Производствени отпадъчни води</w:t>
      </w:r>
    </w:p>
    <w:p w14:paraId="5C7D2807" w14:textId="77777777" w:rsidR="00452560" w:rsidRPr="00452560" w:rsidRDefault="00452560" w:rsidP="00452560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pl-PL" w:eastAsia="pl-PL"/>
        </w:rPr>
      </w:pPr>
      <w:r w:rsidRPr="00452560">
        <w:rPr>
          <w:rFonts w:ascii="Times New Roman" w:hAnsi="Times New Roman"/>
          <w:sz w:val="22"/>
          <w:szCs w:val="22"/>
          <w:lang w:val="pl-PL" w:eastAsia="pl-PL"/>
        </w:rPr>
        <w:t>За пречиствателното съоръжение, което се експлоатира на производствената площадка операторът е определил и писмено е представил в РИОСВ</w:t>
      </w:r>
      <w:r w:rsidRPr="00452560">
        <w:rPr>
          <w:rFonts w:ascii="Times New Roman" w:hAnsi="Times New Roman"/>
          <w:sz w:val="22"/>
          <w:szCs w:val="22"/>
          <w:lang w:val="bg-BG" w:eastAsia="pl-PL"/>
        </w:rPr>
        <w:t xml:space="preserve"> </w:t>
      </w:r>
      <w:r w:rsidRPr="00452560">
        <w:rPr>
          <w:rFonts w:ascii="Times New Roman" w:hAnsi="Times New Roman"/>
          <w:sz w:val="22"/>
          <w:szCs w:val="22"/>
          <w:lang w:val="pl-PL" w:eastAsia="pl-PL"/>
        </w:rPr>
        <w:t>-</w:t>
      </w:r>
      <w:r w:rsidRPr="00452560">
        <w:rPr>
          <w:rFonts w:ascii="Times New Roman" w:hAnsi="Times New Roman"/>
          <w:sz w:val="22"/>
          <w:szCs w:val="22"/>
          <w:lang w:val="bg-BG" w:eastAsia="pl-PL"/>
        </w:rPr>
        <w:t xml:space="preserve"> </w:t>
      </w:r>
      <w:r w:rsidRPr="00452560">
        <w:rPr>
          <w:rFonts w:ascii="Times New Roman" w:hAnsi="Times New Roman"/>
          <w:sz w:val="22"/>
          <w:szCs w:val="22"/>
          <w:lang w:val="pl-PL" w:eastAsia="pl-PL"/>
        </w:rPr>
        <w:t>Пловдив</w:t>
      </w:r>
      <w:r w:rsidRPr="00452560">
        <w:rPr>
          <w:rFonts w:ascii="Times New Roman" w:hAnsi="Times New Roman"/>
          <w:sz w:val="22"/>
          <w:szCs w:val="22"/>
          <w:lang w:val="bg-BG" w:eastAsia="pl-PL"/>
        </w:rPr>
        <w:t xml:space="preserve"> информация за</w:t>
      </w:r>
      <w:r w:rsidRPr="00452560">
        <w:rPr>
          <w:rFonts w:ascii="Times New Roman" w:hAnsi="Times New Roman"/>
          <w:sz w:val="22"/>
          <w:szCs w:val="22"/>
          <w:lang w:val="pl-PL" w:eastAsia="pl-PL"/>
        </w:rPr>
        <w:t>: контролираните параметри (технологични параметри, чиито контрол осигурява оптималната работа); оптималните стойности за всеки от контролираните параметри; честотата на мониторинг на стойностите на контролираните параметри; вида на оборудването за мониторинг на контролираните параметри и необходимите резервни части за обезпечаване на работата на съоръжението.</w:t>
      </w:r>
    </w:p>
    <w:p w14:paraId="487582B0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прилага:</w:t>
      </w:r>
    </w:p>
    <w:p w14:paraId="5F237439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eastAsia="bg-BG"/>
        </w:rPr>
        <w:t>-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Инструкция за поддържане на оптималните стойности на технологичните параметри, осигуряващи оптимален работен режим на пречиствателното съоръжение;</w:t>
      </w:r>
    </w:p>
    <w:p w14:paraId="6E2EAA30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-Инструкция за периодична оценка на съответствие на измерените стойности на контролираните параметри за пречиствателното съоръжение с определените оптимални такива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. </w:t>
      </w:r>
    </w:p>
    <w:p w14:paraId="0F43DA78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Представени са протокол за проверка на стойностите на контролираните параметри и запис с оценка на съответствието.  </w:t>
      </w:r>
    </w:p>
    <w:p w14:paraId="3920D7C7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Извършен е предвидения с условията на комплексното разрешително мониторинг на производствени отпадъчни води, като част от смесен поток отпадъчни води.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Представени са записи за количеството на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заустените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отпадъчни води в градска канализация и протокол от изпитване.</w:t>
      </w:r>
    </w:p>
    <w:p w14:paraId="3C02D13F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Операторът прилага Инструкция за оценка на съответствието на резултатите от собствения мониторинг с максимално допустимите концентрации на вещества в смесения поток отпадъчни води, установяване на причините за несъответствията и предприемане на коригиращи действия. Представен е запис с оценка на съответствието. </w:t>
      </w:r>
    </w:p>
    <w:p w14:paraId="53224390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10.2.</w:t>
      </w:r>
      <w:r w:rsidRPr="00452560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Охлаждащи води</w:t>
      </w:r>
    </w:p>
    <w:p w14:paraId="6486D7CF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lastRenderedPageBreak/>
        <w:t>Охлаждащите води се използват в оборотен цикъл.</w:t>
      </w:r>
    </w:p>
    <w:p w14:paraId="2411FAA4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pacing w:val="-3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 xml:space="preserve">Условие 10.3. </w:t>
      </w:r>
      <w:r w:rsidRPr="00452560">
        <w:rPr>
          <w:rFonts w:ascii="Times New Roman" w:hAnsi="Times New Roman"/>
          <w:b/>
          <w:spacing w:val="-3"/>
          <w:sz w:val="22"/>
          <w:szCs w:val="22"/>
          <w:lang w:val="bg-BG" w:eastAsia="bg-BG"/>
        </w:rPr>
        <w:t>Битово-</w:t>
      </w:r>
      <w:proofErr w:type="spellStart"/>
      <w:r w:rsidRPr="00452560">
        <w:rPr>
          <w:rFonts w:ascii="Times New Roman" w:hAnsi="Times New Roman"/>
          <w:b/>
          <w:spacing w:val="-3"/>
          <w:sz w:val="22"/>
          <w:szCs w:val="22"/>
          <w:lang w:val="bg-BG" w:eastAsia="bg-BG"/>
        </w:rPr>
        <w:t>фекални</w:t>
      </w:r>
      <w:proofErr w:type="spellEnd"/>
      <w:r w:rsidRPr="00452560">
        <w:rPr>
          <w:rFonts w:ascii="Times New Roman" w:hAnsi="Times New Roman"/>
          <w:b/>
          <w:spacing w:val="-3"/>
          <w:sz w:val="22"/>
          <w:szCs w:val="22"/>
          <w:lang w:val="bg-BG" w:eastAsia="bg-BG"/>
        </w:rPr>
        <w:t xml:space="preserve"> води</w:t>
      </w:r>
    </w:p>
    <w:p w14:paraId="60C92245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pacing w:val="-3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Битово-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фекалните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води са част от смесен поток отпадъчни води. Мониторинга се извършва по Условие 10.1. </w:t>
      </w:r>
    </w:p>
    <w:p w14:paraId="1F348FDA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pacing w:val="-3"/>
          <w:sz w:val="22"/>
          <w:szCs w:val="22"/>
          <w:lang w:eastAsia="bg-BG"/>
        </w:rPr>
      </w:pPr>
      <w:r w:rsidRPr="00452560">
        <w:rPr>
          <w:rFonts w:ascii="Times New Roman" w:hAnsi="Times New Roman"/>
          <w:b/>
          <w:spacing w:val="-3"/>
          <w:sz w:val="22"/>
          <w:szCs w:val="22"/>
          <w:lang w:val="bg-BG" w:eastAsia="bg-BG"/>
        </w:rPr>
        <w:t>Условие 10.4. Дъждовни води</w:t>
      </w:r>
    </w:p>
    <w:p w14:paraId="3E7F6F6B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Операторът 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зауства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дъждовните води като част от смесен поток заедно с производствените и битово-</w:t>
      </w:r>
      <w:proofErr w:type="spellStart"/>
      <w:r w:rsidRPr="00452560">
        <w:rPr>
          <w:rFonts w:ascii="Times New Roman" w:hAnsi="Times New Roman"/>
          <w:sz w:val="22"/>
          <w:szCs w:val="22"/>
          <w:lang w:val="bg-BG" w:eastAsia="bg-BG"/>
        </w:rPr>
        <w:t>фекалните</w:t>
      </w:r>
      <w:proofErr w:type="spellEnd"/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води към градска канализационна система на гр. Пловдив, след пречистването им.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Мониторингът се извършва по Условие 10.1. </w:t>
      </w:r>
    </w:p>
    <w:p w14:paraId="39E231D1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10.5. Документиране и докладване</w:t>
      </w:r>
    </w:p>
    <w:p w14:paraId="359DDF84" w14:textId="77777777" w:rsidR="00452560" w:rsidRPr="00452560" w:rsidRDefault="00452560" w:rsidP="00452560">
      <w:pPr>
        <w:numPr>
          <w:ilvl w:val="12"/>
          <w:numId w:val="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За проверявания период се документират резултатите от извършения собствен мониторинг и оценката на съответствието на резултатите от собствения мониторинг с индивидуалните емисионни ограничения, поставени в условията на комплексното разрешително, установяване на причините за несъответствията и предприемането на коригиращи действия. </w:t>
      </w:r>
    </w:p>
    <w:p w14:paraId="04949476" w14:textId="77777777" w:rsidR="00452560" w:rsidRPr="00452560" w:rsidRDefault="00452560" w:rsidP="00452560">
      <w:pPr>
        <w:numPr>
          <w:ilvl w:val="12"/>
          <w:numId w:val="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Представена е информация изискана с условието.</w:t>
      </w:r>
    </w:p>
    <w:p w14:paraId="53102D9C" w14:textId="77777777" w:rsidR="00452560" w:rsidRPr="00452560" w:rsidRDefault="00452560" w:rsidP="00452560">
      <w:pPr>
        <w:overflowPunct/>
        <w:jc w:val="both"/>
        <w:textAlignment w:val="auto"/>
        <w:outlineLvl w:val="0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11. Управление на отпадъците</w:t>
      </w:r>
    </w:p>
    <w:p w14:paraId="2EB2A319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11.1. Образуване на отпадъци</w:t>
      </w:r>
    </w:p>
    <w:p w14:paraId="1627BF5D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Операторът прилага Инструкция за периодична оценка на съответствието на нормите за ефективност при образуването на отпадъци с определените такива в условията на разрешителното. Инструкцията включва установяване на причините за несъответствия и предприемане на коригиращи действия. Образуваните от дейността на площадката отпадъци не се различават по вид (код и наименование), разрешени с условието на комплексното разрешително.</w:t>
      </w:r>
    </w:p>
    <w:p w14:paraId="0DE51EFE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11.2. Приемане на отпадъци за третиране</w:t>
      </w:r>
    </w:p>
    <w:p w14:paraId="29E29F56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На производствената площадка са приемани разрешените с условието неопасни отпадъци (отпадъчно стъкло, стъклени опаковки, стъкло) с цел извършване на операция по оползотворяване, обозначена с код R5 (рециклиране или възстановяване на други неорганични материали) в Инсталация за производство на опаковъчно стъкло. Представени са ежемесечни записи с количества, наименованието и кодовете на приетите отпадъци, наименование на фирми, 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кантарни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бележки.</w:t>
      </w:r>
    </w:p>
    <w:p w14:paraId="76076E65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11.3. Предварително съхраняване на отпадъците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 </w:t>
      </w:r>
    </w:p>
    <w:p w14:paraId="162315D3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Извършва се предварително съхраняване на отпадъци, разрешени с условието на разрешителното и на площадките обозначени на Ген-плана на производствената площадка. </w:t>
      </w:r>
    </w:p>
    <w:p w14:paraId="5B090050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 Инструкция за периодична оценка на съответствието на предварителното съхраняване с условията на разрешителното, на причините за установените несъответствия и за предприемане на коригиращи действия.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П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редставени са записи с оценка на съответствието.</w:t>
      </w:r>
    </w:p>
    <w:p w14:paraId="035DF3E7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11.4. Транспортиране на отпадъците</w:t>
      </w:r>
    </w:p>
    <w:p w14:paraId="46629B8A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Представени са сключени договори с външни фирми за транспортиране на отпадъците, идентификационни документи за предадените опасни отпадъци, 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кантарни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бележки, сертификати за произход на отпадъка.</w:t>
      </w:r>
    </w:p>
    <w:p w14:paraId="4FF5E6EE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11.5. Оползотворяване, в т.ч. рециклиране на отпадъци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</w:p>
    <w:p w14:paraId="27A92496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Операция по оползотворяване, обозначена с код R5 (рециклиране и възстановяване на други неорганични материали) в Инсталация за производство на опаковъчно стъкло е извършвано на отпадъци с кодове и наименования, разрешени с условията на комплексното разрешително. Представени са записи за количеството оползотворени отпадъци.</w:t>
      </w:r>
    </w:p>
    <w:p w14:paraId="1EED4617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11.6. Обезвреждане на отпадъците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</w:p>
    <w:p w14:paraId="0FA6B1A8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Извън границите на площадката са 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предавани за обезвреждане, отпадъците образувани от дейността на дружеството и разрешени с условията на комплексно разрешително. </w:t>
      </w:r>
    </w:p>
    <w:p w14:paraId="08FA3095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11.7. Контрол и измерване на отпадъците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</w:t>
      </w:r>
    </w:p>
    <w:p w14:paraId="0126809A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прилага:</w:t>
      </w:r>
    </w:p>
    <w:p w14:paraId="3D203776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-Инструкция за измерване или изчисляване на количествата образувани отпадъци и изчисление на  нормите за ефективност при образуването на отпадъци; </w:t>
      </w:r>
    </w:p>
    <w:p w14:paraId="17FC8775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-Инструкция за оценка на съответствието на наблюдаваните годишни количества образувани отпадъци и стойностите на норми за ефективност при образуването на отпадъци (само за отпадъците, които се генерират пряко от производствения процес) с определените такива в 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lastRenderedPageBreak/>
        <w:t xml:space="preserve">условията на разрешителното, установяване на причините за несъответствия и предприемане на коригиращи действия. </w:t>
      </w:r>
    </w:p>
    <w:p w14:paraId="4DE54D6C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Представени са ежемесечни записи с оценка на съответствието на количествата образувани отпадъци и стойностите на нормите за ефективност при образуването на отпадъци.</w:t>
      </w:r>
    </w:p>
    <w:p w14:paraId="70D811BB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11.8. Анализи на отпадъците</w:t>
      </w:r>
    </w:p>
    <w:p w14:paraId="2C2D298C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За проверявания период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 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не са образувани и не е извършвана класификация на отпадъци с огледални кодове, поради тази причина не са извършвани анализи.</w:t>
      </w:r>
    </w:p>
    <w:p w14:paraId="5B9FA804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>Условие 11.9. Документиране и докладване</w:t>
      </w:r>
    </w:p>
    <w:p w14:paraId="16FD7839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Докладвани са в Националната информационна система за отпадъ</w:t>
      </w:r>
      <w:r w:rsidR="00461101">
        <w:rPr>
          <w:rFonts w:ascii="Times New Roman" w:hAnsi="Times New Roman"/>
          <w:sz w:val="22"/>
          <w:szCs w:val="22"/>
          <w:lang w:val="bg-BG" w:eastAsia="bg-BG"/>
        </w:rPr>
        <w:t>ци (НИСО) годишни отчети за 2025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г.</w:t>
      </w:r>
    </w:p>
    <w:p w14:paraId="14F9E339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12. Шум</w:t>
      </w:r>
    </w:p>
    <w:p w14:paraId="518EC43E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bCs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Операторът прилага Инструкции за наблюдение веднъж на две години на показателите: общата звукова мощност на площадката; еквивалентните нива на шум в определени точки по оградата на площадката; еквивалентните нива на шум в мястото на въздействие; за оценка на съответствието на установените еквивалентните нива на шум по границата на производствената площадка и в мястото на въздействие с разрешените такива, установяване на причините за допуснатите несъответствия и предприемане на коригиращи действия. </w:t>
      </w:r>
    </w:p>
    <w:p w14:paraId="6D0B63C0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Представени са протоколи от изпитване за дневно, вечерно и нощно нива на шум и протокол за оценка на съответствието.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</w:p>
    <w:p w14:paraId="68FEA5CC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13. Опазване на почвата и подземните води от замърсяване</w:t>
      </w:r>
    </w:p>
    <w:p w14:paraId="0C2B766D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С условията на комплексното разрешително не е заложен мониторинг на почви.</w:t>
      </w:r>
    </w:p>
    <w:p w14:paraId="7A6AFBFA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Мониторинга на подземни води се осъществява съгласно условията в издаденото Разрешително за </w:t>
      </w:r>
      <w:proofErr w:type="spellStart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водоползване</w:t>
      </w:r>
      <w:proofErr w:type="spellEnd"/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 от БДИБР - Пловдив.</w:t>
      </w:r>
    </w:p>
    <w:p w14:paraId="7551917D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Операторът прилага:</w:t>
      </w:r>
    </w:p>
    <w:p w14:paraId="5547695C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-Инструкция за периодична проверка за наличие на течове от площадковата канализация, тръбопроводи и оборудване, разположени на открито, установяване на причините и отстраняване на течове. </w:t>
      </w:r>
    </w:p>
    <w:p w14:paraId="2FA1DF7D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MS Mincho" w:hAnsi="Times New Roman"/>
          <w:sz w:val="22"/>
          <w:szCs w:val="22"/>
          <w:lang w:val="bg-BG" w:eastAsia="ar-SA"/>
        </w:rPr>
        <w:t xml:space="preserve">Представени са ревизионни книги и записи от извършени проверки на тръбопроводи и оборудване, разположени на открито. </w:t>
      </w:r>
    </w:p>
    <w:p w14:paraId="70079BEB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-Инструкция за отстраняване на разливи от вещества/препарати, които могат да замърсят подземните води и третиране на образуваните отпадъци.</w:t>
      </w:r>
      <w:r w:rsidRPr="00452560">
        <w:rPr>
          <w:rFonts w:ascii="Times New Roman" w:eastAsia="MS Mincho" w:hAnsi="Times New Roman"/>
          <w:sz w:val="22"/>
          <w:szCs w:val="22"/>
          <w:lang w:val="bg-BG" w:eastAsia="ar-SA"/>
        </w:rPr>
        <w:t xml:space="preserve"> Представен е дневник за разливи - не са установени течове и разливи на вредни и опасни вещества.</w:t>
      </w:r>
    </w:p>
    <w:p w14:paraId="6EF57A95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14. Предотвратяване и действия при аварии и случаи на непосредствена заплаха за екологични щети и/или причинени екологични щети</w:t>
      </w:r>
    </w:p>
    <w:p w14:paraId="5A6C9BD7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MS Mincho" w:hAnsi="Times New Roman"/>
          <w:sz w:val="22"/>
          <w:szCs w:val="22"/>
          <w:lang w:val="bg-BG" w:eastAsia="ar-SA"/>
        </w:rPr>
        <w:t xml:space="preserve">Операторът прилага Инструкция за оценка на риска от аварии при извършване на организационни и технически промени. 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За проверявания период </w:t>
      </w:r>
      <w:r w:rsidRPr="00452560">
        <w:rPr>
          <w:rFonts w:ascii="Times New Roman" w:eastAsia="MS Mincho" w:hAnsi="Times New Roman"/>
          <w:sz w:val="22"/>
          <w:szCs w:val="22"/>
          <w:lang w:val="bg-BG" w:eastAsia="ar-SA"/>
        </w:rPr>
        <w:t>не са възниквали аварии. Представени са авариен план и о</w:t>
      </w: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 xml:space="preserve">ценка за безопасността на съхранение на опасни химични вещества и смеси. </w:t>
      </w:r>
    </w:p>
    <w:p w14:paraId="13A36EBC" w14:textId="77777777" w:rsidR="00452560" w:rsidRPr="00452560" w:rsidRDefault="00452560" w:rsidP="00452560">
      <w:pPr>
        <w:overflowPunct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eastAsia="MS Mincho" w:hAnsi="Times New Roman"/>
          <w:b/>
          <w:sz w:val="22"/>
          <w:szCs w:val="22"/>
          <w:lang w:val="bg-BG" w:eastAsia="ar-SA"/>
        </w:rPr>
        <w:t>Условие № 15. Преходни режими на работа (пускане, спиране, внезапни спирания и други)</w:t>
      </w:r>
    </w:p>
    <w:p w14:paraId="7FDBDDC9" w14:textId="77777777" w:rsidR="00452560" w:rsidRPr="00452560" w:rsidRDefault="00452560" w:rsidP="00452560">
      <w:pPr>
        <w:jc w:val="both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sz w:val="22"/>
          <w:szCs w:val="22"/>
          <w:lang w:val="bg-BG" w:eastAsia="bg-BG"/>
        </w:rPr>
        <w:t>Представен е План за собствен мониторинг при анормални режими на инсталацията. За проверявания период не са възниквали анормални режими на работа.</w:t>
      </w:r>
    </w:p>
    <w:p w14:paraId="30D870C4" w14:textId="77777777" w:rsidR="00452560" w:rsidRPr="00452560" w:rsidRDefault="00452560" w:rsidP="00452560">
      <w:pPr>
        <w:jc w:val="both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Условие № 16. Прекратяване на работата на инсталациите или на части от тях</w:t>
      </w:r>
    </w:p>
    <w:p w14:paraId="7A6AD5B5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452560">
        <w:rPr>
          <w:rFonts w:ascii="Times New Roman" w:hAnsi="Times New Roman"/>
          <w:bCs/>
          <w:sz w:val="22"/>
          <w:szCs w:val="22"/>
          <w:lang w:val="bg-BG" w:eastAsia="bg-BG"/>
        </w:rPr>
        <w:t>За проверявания период н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>е е вземано от страна на оператора решение за прекратяване или временно прекратяване на дейността на инсталациите или части от тях.</w:t>
      </w:r>
    </w:p>
    <w:p w14:paraId="6F957E08" w14:textId="77777777" w:rsidR="00452560" w:rsidRPr="00452560" w:rsidRDefault="00452560" w:rsidP="0045256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</w:p>
    <w:p w14:paraId="5510EDB8" w14:textId="77777777" w:rsidR="00220177" w:rsidRPr="00140ECB" w:rsidRDefault="00452560" w:rsidP="00452560">
      <w:pPr>
        <w:jc w:val="both"/>
        <w:rPr>
          <w:rFonts w:ascii="Times New Roman" w:hAnsi="Times New Roman"/>
          <w:b/>
          <w:sz w:val="24"/>
          <w:lang w:val="ru-RU"/>
        </w:rPr>
      </w:pP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 xml:space="preserve">Констатациите от извършената планова проверка са, че операторът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“</w:t>
      </w:r>
      <w:proofErr w:type="spellStart"/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БиЕй</w:t>
      </w:r>
      <w:proofErr w:type="spellEnd"/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 xml:space="preserve"> Глас България” ЕАД,</w:t>
      </w:r>
      <w:r w:rsidRPr="00452560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452560">
        <w:rPr>
          <w:rFonts w:ascii="Times New Roman" w:hAnsi="Times New Roman"/>
          <w:b/>
          <w:bCs/>
          <w:sz w:val="22"/>
          <w:szCs w:val="22"/>
          <w:lang w:val="bg-BG" w:eastAsia="bg-BG"/>
        </w:rPr>
        <w:t xml:space="preserve">площадка гр. Пловдив изпълнява поставените условия и заложените срокове в </w:t>
      </w:r>
      <w:r w:rsidRPr="00452560">
        <w:rPr>
          <w:rFonts w:ascii="Times New Roman" w:hAnsi="Times New Roman"/>
          <w:b/>
          <w:sz w:val="22"/>
          <w:szCs w:val="22"/>
          <w:lang w:val="bg-BG" w:eastAsia="bg-BG"/>
        </w:rPr>
        <w:t>Комплексно разрешително № 48-Н2/2019 г., последно актуализирано с Решение № 48-Н2-И0-А4/2024 г.</w:t>
      </w:r>
    </w:p>
    <w:p w14:paraId="057C8C94" w14:textId="77777777" w:rsidR="00220177" w:rsidRDefault="00220177" w:rsidP="00220177">
      <w:pPr>
        <w:jc w:val="both"/>
        <w:rPr>
          <w:rFonts w:ascii="Verdana" w:hAnsi="Verdana"/>
          <w:b/>
          <w:lang w:val="ru-RU"/>
        </w:rPr>
      </w:pPr>
    </w:p>
    <w:p w14:paraId="1629D05A" w14:textId="77777777" w:rsidR="00904200" w:rsidRDefault="00904200" w:rsidP="003E301F">
      <w:pPr>
        <w:jc w:val="both"/>
        <w:rPr>
          <w:rFonts w:ascii="Times New Roman" w:hAnsi="Times New Roman"/>
          <w:b/>
          <w:sz w:val="24"/>
          <w:lang w:val="ru-RU"/>
        </w:rPr>
      </w:pPr>
    </w:p>
    <w:p w14:paraId="5D2AC437" w14:textId="77777777" w:rsidR="00DD008B" w:rsidRPr="003E301F" w:rsidRDefault="00DD008B" w:rsidP="00C45817">
      <w:pPr>
        <w:jc w:val="both"/>
        <w:rPr>
          <w:rFonts w:ascii="Verdana" w:hAnsi="Verdana"/>
          <w:b/>
          <w:lang w:val="ru-RU"/>
        </w:rPr>
      </w:pPr>
    </w:p>
    <w:sectPr w:rsidR="00DD008B" w:rsidRPr="003E301F" w:rsidSect="00E5226D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7392D" w14:textId="77777777" w:rsidR="00CA07F1" w:rsidRDefault="00CA07F1">
      <w:r>
        <w:separator/>
      </w:r>
    </w:p>
  </w:endnote>
  <w:endnote w:type="continuationSeparator" w:id="0">
    <w:p w14:paraId="7A8AA736" w14:textId="77777777" w:rsidR="00CA07F1" w:rsidRDefault="00CA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5609F" w14:textId="77777777"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A45DB18" wp14:editId="34F2D9C6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2EDF10" w14:textId="77777777"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31F41405" wp14:editId="7BB0D52F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14:paraId="0948788D" w14:textId="77777777"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14:paraId="3C4562F5" w14:textId="77777777"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14:paraId="4CF23183" w14:textId="77777777"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88648C">
      <w:rPr>
        <w:noProof/>
        <w:szCs w:val="16"/>
        <w:lang w:val="ru-RU"/>
      </w:rPr>
      <w:t>6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88648C">
      <w:rPr>
        <w:noProof/>
        <w:szCs w:val="16"/>
      </w:rPr>
      <w:t>6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DA587" w14:textId="77777777"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C56C0F8" wp14:editId="1735C0B7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84E8C" w14:textId="77777777"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49EF7651" wp14:editId="029AE037">
                                <wp:extent cx="410210" cy="374650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0210" cy="374650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021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14:paraId="1EC4208F" w14:textId="77777777"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A548D" w14:textId="77777777" w:rsidR="00CA07F1" w:rsidRDefault="00CA07F1">
      <w:r>
        <w:separator/>
      </w:r>
    </w:p>
  </w:footnote>
  <w:footnote w:type="continuationSeparator" w:id="0">
    <w:p w14:paraId="5E6014E2" w14:textId="77777777" w:rsidR="00CA07F1" w:rsidRDefault="00CA0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C78BD" w14:textId="77777777"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 wp14:anchorId="6399414B" wp14:editId="096AB536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F0B3DF" w14:textId="77777777" w:rsidR="006B0B9A" w:rsidRPr="005B69F7" w:rsidRDefault="00B750E3" w:rsidP="00140EC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140ECB">
      <w:rPr>
        <w:rStyle w:val="a8"/>
        <w:noProof/>
        <w:sz w:val="8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B69FB9" wp14:editId="421A6482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140ECB" w:rsidRPr="00140ECB">
      <w:rPr>
        <w:rFonts w:ascii="Helen Bg Condensed" w:hAnsi="Helen Bg Condensed"/>
        <w:spacing w:val="40"/>
        <w:sz w:val="36"/>
        <w:szCs w:val="30"/>
      </w:rPr>
      <w:t xml:space="preserve"> </w: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363127E3" w14:textId="77777777" w:rsidR="00936425" w:rsidRPr="001C6993" w:rsidRDefault="00140ECB" w:rsidP="00140EC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40ECB">
      <w:rPr>
        <w:sz w:val="32"/>
        <w:szCs w:val="36"/>
      </w:rPr>
      <w:t xml:space="preserve"> </w:t>
    </w:r>
    <w:r w:rsidR="006B0B9A"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B750E3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098EA313" wp14:editId="4012CD32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40ECB">
      <w:rPr>
        <w:rFonts w:ascii="Helen Bg Condensed" w:hAnsi="Helen Bg Condensed"/>
        <w:spacing w:val="40"/>
        <w:sz w:val="20"/>
        <w:szCs w:val="28"/>
      </w:rPr>
      <w:tab/>
    </w:r>
    <w:r w:rsidR="00D93AB6" w:rsidRPr="001C6993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6993" w:rsidRPr="001C6993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6993">
      <w:rPr>
        <w:rFonts w:ascii="Helen Bg Condensed" w:hAnsi="Helen Bg Condensed"/>
        <w:b w:val="0"/>
        <w:spacing w:val="40"/>
        <w:sz w:val="20"/>
      </w:rPr>
      <w:t xml:space="preserve"> - Пловдив</w:t>
    </w:r>
  </w:p>
  <w:p w14:paraId="16D3F9F2" w14:textId="77777777"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66AA2"/>
    <w:rsid w:val="001073F0"/>
    <w:rsid w:val="0010749C"/>
    <w:rsid w:val="001149EF"/>
    <w:rsid w:val="00140ECB"/>
    <w:rsid w:val="00153AB0"/>
    <w:rsid w:val="00157D1E"/>
    <w:rsid w:val="001B170D"/>
    <w:rsid w:val="001B2BEB"/>
    <w:rsid w:val="001B4BA5"/>
    <w:rsid w:val="001C5702"/>
    <w:rsid w:val="001C6903"/>
    <w:rsid w:val="001C6993"/>
    <w:rsid w:val="001C7F59"/>
    <w:rsid w:val="001E10FE"/>
    <w:rsid w:val="001F1253"/>
    <w:rsid w:val="001F3635"/>
    <w:rsid w:val="001F7E5D"/>
    <w:rsid w:val="0020653E"/>
    <w:rsid w:val="00220177"/>
    <w:rsid w:val="00233451"/>
    <w:rsid w:val="0024120B"/>
    <w:rsid w:val="002501B0"/>
    <w:rsid w:val="00254D0B"/>
    <w:rsid w:val="00254E20"/>
    <w:rsid w:val="00266D04"/>
    <w:rsid w:val="002B7809"/>
    <w:rsid w:val="002C252C"/>
    <w:rsid w:val="002D24A0"/>
    <w:rsid w:val="002E25EF"/>
    <w:rsid w:val="002E6D76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63BF"/>
    <w:rsid w:val="00421337"/>
    <w:rsid w:val="00442A73"/>
    <w:rsid w:val="00446795"/>
    <w:rsid w:val="00452560"/>
    <w:rsid w:val="00454CD9"/>
    <w:rsid w:val="00461101"/>
    <w:rsid w:val="00462B4F"/>
    <w:rsid w:val="00462ED5"/>
    <w:rsid w:val="004802A4"/>
    <w:rsid w:val="004B7D22"/>
    <w:rsid w:val="004C3144"/>
    <w:rsid w:val="004F765C"/>
    <w:rsid w:val="00516DAD"/>
    <w:rsid w:val="00533152"/>
    <w:rsid w:val="00545E5B"/>
    <w:rsid w:val="0057056E"/>
    <w:rsid w:val="005A3B17"/>
    <w:rsid w:val="005B3328"/>
    <w:rsid w:val="005B561D"/>
    <w:rsid w:val="005B69F7"/>
    <w:rsid w:val="005C2BBF"/>
    <w:rsid w:val="005D7788"/>
    <w:rsid w:val="005F5E28"/>
    <w:rsid w:val="00602A0B"/>
    <w:rsid w:val="00616DCB"/>
    <w:rsid w:val="006340C8"/>
    <w:rsid w:val="00661C46"/>
    <w:rsid w:val="006B0766"/>
    <w:rsid w:val="006B0B9A"/>
    <w:rsid w:val="006D21A3"/>
    <w:rsid w:val="006E1608"/>
    <w:rsid w:val="007129C8"/>
    <w:rsid w:val="0072407F"/>
    <w:rsid w:val="00735898"/>
    <w:rsid w:val="007719EF"/>
    <w:rsid w:val="00776E91"/>
    <w:rsid w:val="007A6290"/>
    <w:rsid w:val="007A7B40"/>
    <w:rsid w:val="00830445"/>
    <w:rsid w:val="00842F0C"/>
    <w:rsid w:val="0085348A"/>
    <w:rsid w:val="00860390"/>
    <w:rsid w:val="0088526F"/>
    <w:rsid w:val="0088648C"/>
    <w:rsid w:val="0089514A"/>
    <w:rsid w:val="008B0206"/>
    <w:rsid w:val="008B1300"/>
    <w:rsid w:val="008C30A3"/>
    <w:rsid w:val="008C44B8"/>
    <w:rsid w:val="008D749E"/>
    <w:rsid w:val="00904200"/>
    <w:rsid w:val="0093612F"/>
    <w:rsid w:val="00936425"/>
    <w:rsid w:val="00945275"/>
    <w:rsid w:val="00946D85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32F7F"/>
    <w:rsid w:val="00A33765"/>
    <w:rsid w:val="00A40542"/>
    <w:rsid w:val="00A44B9E"/>
    <w:rsid w:val="00A51C94"/>
    <w:rsid w:val="00A82136"/>
    <w:rsid w:val="00A92E12"/>
    <w:rsid w:val="00AD0F0E"/>
    <w:rsid w:val="00AD11C4"/>
    <w:rsid w:val="00AD13E8"/>
    <w:rsid w:val="00B0052C"/>
    <w:rsid w:val="00B06A2A"/>
    <w:rsid w:val="00B11347"/>
    <w:rsid w:val="00B27B64"/>
    <w:rsid w:val="00B550F6"/>
    <w:rsid w:val="00B750E3"/>
    <w:rsid w:val="00B76562"/>
    <w:rsid w:val="00B95FF2"/>
    <w:rsid w:val="00BC16C9"/>
    <w:rsid w:val="00BF4E39"/>
    <w:rsid w:val="00BF634F"/>
    <w:rsid w:val="00C00904"/>
    <w:rsid w:val="00C02136"/>
    <w:rsid w:val="00C36910"/>
    <w:rsid w:val="00C45817"/>
    <w:rsid w:val="00C473A4"/>
    <w:rsid w:val="00C76288"/>
    <w:rsid w:val="00C76A20"/>
    <w:rsid w:val="00C9282E"/>
    <w:rsid w:val="00C96BD2"/>
    <w:rsid w:val="00C97000"/>
    <w:rsid w:val="00CA07F1"/>
    <w:rsid w:val="00CA3258"/>
    <w:rsid w:val="00CA6BBD"/>
    <w:rsid w:val="00CA7A14"/>
    <w:rsid w:val="00CD1F33"/>
    <w:rsid w:val="00CF043D"/>
    <w:rsid w:val="00CF6DFC"/>
    <w:rsid w:val="00D03B87"/>
    <w:rsid w:val="00D11476"/>
    <w:rsid w:val="00D259F5"/>
    <w:rsid w:val="00D450FA"/>
    <w:rsid w:val="00D530CC"/>
    <w:rsid w:val="00D61AE4"/>
    <w:rsid w:val="00D734C1"/>
    <w:rsid w:val="00D7472F"/>
    <w:rsid w:val="00D8765C"/>
    <w:rsid w:val="00D93AB6"/>
    <w:rsid w:val="00DC60E0"/>
    <w:rsid w:val="00DD008B"/>
    <w:rsid w:val="00DE1749"/>
    <w:rsid w:val="00E344E2"/>
    <w:rsid w:val="00E5226D"/>
    <w:rsid w:val="00E5520A"/>
    <w:rsid w:val="00E8208C"/>
    <w:rsid w:val="00EA3B1F"/>
    <w:rsid w:val="00EB1B62"/>
    <w:rsid w:val="00EB63EB"/>
    <w:rsid w:val="00EC304D"/>
    <w:rsid w:val="00EC7C52"/>
    <w:rsid w:val="00ED1377"/>
    <w:rsid w:val="00F13964"/>
    <w:rsid w:val="00F54142"/>
    <w:rsid w:val="00F66C88"/>
    <w:rsid w:val="00F72CF1"/>
    <w:rsid w:val="00F74415"/>
    <w:rsid w:val="00FE22D9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F2F360E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4" Target="sig4.xml" Type="http://schemas.openxmlformats.org/package/2006/relationships/digital-signature/signature"/></Relationships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vsNhNQhtugxVmufl4yWrFNFHdGNDQQOQDcLxpPR6vuI=</DigestValue>
    </Reference>
    <Reference Type="http://www.w3.org/2000/09/xmldsig#Object" URI="#idOfficeObject">
      <DigestMethod Algorithm="http://www.w3.org/2001/04/xmlenc#sha256"/>
      <DigestValue>63XFT2Vq4BkDIocKFHzy/HrBZZXOcKtZBECI6o++MPw=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EuWUPCOvIdnYeQKzc5UkP67MzE9gGUtFJRoVafo/+4U=</DigestValue>
    </Reference>
    <Reference Type="http://www.w3.org/2000/09/xmldsig#Object" URI="#idValidSigLnImg">
      <DigestMethod Algorithm="http://www.w3.org/2001/04/xmlenc#sha256"/>
      <DigestValue>HLNtC+9PLfPKuvzXsO/bjWMyKbed3z88k4NVpIBMYt8=</DigestValue>
    </Reference>
    <Reference Type="http://www.w3.org/2000/09/xmldsig#Object" URI="#idInvalidSigLnImg">
      <DigestMethod Algorithm="http://www.w3.org/2001/04/xmlenc#sha256"/>
      <DigestValue>AvgI+jJWVUEZtlKT1IOHpu5/fLRHgA5QnQCp8ftOA/M=</DigestValue>
    </Reference>
  </SignedInfo>
  <SignatureValue>T+/Tu3EwCQ8HMzdoLVcuhx5El98blbPccCfHU2gEIW+/kusso+yKBvK4cwUfSLZTOcXfr2fsrWZB
1PKLrPo8aRWLPSDsauw72Vw1MTpFzdmyjHo1vM2QdTGtT+q8O/G0CI5A1r3+zw2pGCwmx+U2pphY
QLRolVcd8g1UGyfG0xroS2YrYEO1SgAVZM/mkOAXTPL8C54XWp7mafBwTfcCjdVVHabxmwkVcElg
+yuCEsU/B6dz9IhIkbpTnDKLDbw8/4x3SghCJZ0d09ANrB7u7XqvQX1u+NAOZ+O2FB64r0hZgdj0
vSRzkcNDBK/vr2gVniSEAgQkIFztTgaGBFuCUg==</SignatureValue>
  <KeyInfo>
    <X509Data>
      <X509Certificate>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3JBqLy5NlpG/vZDFHbEcJYQ+XjvJ4xzNE73Z/J6LTyU=</DigestValue>
      </Reference>
      <Reference URI="/word/endnotes.xml?ContentType=application/vnd.openxmlformats-officedocument.wordprocessingml.endnotes+xml">
        <DigestMethod Algorithm="http://www.w3.org/2001/04/xmlenc#sha256"/>
        <DigestValue>YEHsOtCE4cPwHGEWuQDSy6CLxQGl4jWR9onzXrIyMeA=</DigestValue>
      </Reference>
      <Reference URI="/word/fontTable.xml?ContentType=application/vnd.openxmlformats-officedocument.wordprocessingml.fontTable+xml">
        <DigestMethod Algorithm="http://www.w3.org/2001/04/xmlenc#sha256"/>
        <DigestValue>Fk2jFGKJnoIi6gyv0mXtpYtFDPE9FMtWu5qg7apKzsI=</DigestValue>
      </Reference>
      <Reference URI="/word/footer1.xml?ContentType=application/vnd.openxmlformats-officedocument.wordprocessingml.footer+xml">
        <DigestMethod Algorithm="http://www.w3.org/2001/04/xmlenc#sha256"/>
        <DigestValue>WFiC+WQCD4Pja/KCyjVyYEaUHR62iMtAUdnENsmonH8=</DigestValue>
      </Reference>
      <Reference URI="/word/footer2.xml?ContentType=application/vnd.openxmlformats-officedocument.wordprocessingml.footer+xml">
        <DigestMethod Algorithm="http://www.w3.org/2001/04/xmlenc#sha256"/>
        <DigestValue>QGQ08TFtMA3CyN30+1OL72cOAGOodeY2iNaeIFeWNtY=</DigestValue>
      </Reference>
      <Reference URI="/word/footnotes.xml?ContentType=application/vnd.openxmlformats-officedocument.wordprocessingml.footnotes+xml">
        <DigestMethod Algorithm="http://www.w3.org/2001/04/xmlenc#sha256"/>
        <DigestValue>TWMzqFSlsHBir7ysyKPoOLtP4ghnyfrcDKBDCe4+UyM=</DigestValue>
      </Reference>
      <Reference URI="/word/header1.xml?ContentType=application/vnd.openxmlformats-officedocument.wordprocessingml.header+xml">
        <DigestMethod Algorithm="http://www.w3.org/2001/04/xmlenc#sha256"/>
        <DigestValue>+en807NVgRHJ8IXaC6pu/AyAeoWG97HzhMqoX0F7Sk8=</DigestValue>
      </Reference>
      <Reference URI="/word/media/image1.emf?ContentType=image/x-emf">
        <DigestMethod Algorithm="http://www.w3.org/2001/04/xmlenc#sha256"/>
        <DigestValue>JeIDJ0L//IFb3J8wGCHX3zoexm9DXTXSUuDdYgxzlBM=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ndY7KnyZJDvGxvWSLJMxkFoN8Klg5iLFpI2UIzeYw2A=</DigestValue>
      </Reference>
      <Reference URI="/word/settings.xml?ContentType=application/vnd.openxmlformats-officedocument.wordprocessingml.settings+xml">
        <DigestMethod Algorithm="http://www.w3.org/2001/04/xmlenc#sha256"/>
        <DigestValue>vN5/eJ2wwfEZB9fG0qNzOgOtT5O0tyTaYIGlyFGJK0A=</DigestValue>
      </Reference>
      <Reference URI="/word/styles.xml?ContentType=application/vnd.openxmlformats-officedocument.wordprocessingml.styles+xml">
        <DigestMethod Algorithm="http://www.w3.org/2001/04/xmlenc#sha256"/>
        <DigestValue>TZhy23IXuOu7xrNK5VDC53wIF670N0gzxgRjNp1dais=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853l87KGcz8+BzSz4kZRlJl3MmyemGRnBTi1sOY9wsM=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2026-08-18T13:15:36Z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{A790C555-1963-4CBD-A508-AA4C3E04C62F}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2026-08-18T13:15:36Z</xd:SigningTime>
          <xd:SigningCertificate>
            <xd:Cert>
              <xd:CertDigest>
                <DigestMethod Algorithm="http://www.w3.org/2001/04/xmlenc#sha256"/>
                <DigestValue>hv1EVuA4+Wv9ijo8i1UWj0DKv4hmUXiMgANfyiW98ao=</DigestValue>
              </xd:CertDigest>
              <xd:IssuerSerial>
                <X509IssuerName>CN=B-Trust Operational Qualified CA, OU=B-Trust, O=BORICA AD, OID.2.5.4.97=NTRBG-201230426, C=BG</X509IssuerName>
                <X509SerialNumber>7793490985335906011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KBcAAI0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AAAAAh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gAAAEcAAAApAAAAMwAAAAYAAAAVAAAAIQDwAAAAAAAAAAAAAACAPwAAAAAAAAAAAACAPwAAAAAAAAAAAAAAAAAAAAAAAAAAAAAAAAAAAAAAAAAAJQAAAAwAAAAAAACAKAAAAAwAAAADAAAAUgAAAHABAAAD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eAAAAGAAAACkAAAAzAAAALwAAAEgAAAAlAAAADAAAAAMAAABUAAAAVAAAACoAAAAzAAAALQAAAEcAAAABAAAAVZXbQV9C20EqAAAAMwAAAAEAAABMAAAAAAAAAAAAAAAAAAAA//////////9QAAAAIAAAAAQ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QAAAB8AAAACQAAAHAAAADcAAAADQAAACEA8AAAAAAAAAAAAAAAgD8AAAAAAAAAAAAAgD8AAAAAAAAAAAAAAAAAAAAAAAAAAAAAAAAAAAAAAAAAACUAAAAMAAAAAAAAgCgAAAAMAAAABAAAAFIAAABwAQAABA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FgAAAAwAAAAAAAAAVAAAACQBAAAKAAAAcAAAAOMAAAB8AAAAAQAAAFWV20FfQttBCgAAAHAAAAAkAAAATAAAAAQAAAAJAAAAcAAAAOUAAAB9AAAAlAAAAB8EPgQ0BD8EOARBBDAEPQQ+BCAAPgRCBDoAIABJAFYAQQBZAEwATwAgAEcARQBPAFIARwBJAEUAVgAgAFkATwBUAEsATwBWAAgAAAAHAAAABgAAAAcAAAAHAAAABQAAAAYAAAAHAAAABwAAAAMAAAAHAAAABQAAAAMAAAADAAAAAwAAAAcAAAAHAAAABQAAAAUAAAAJAAAAAwAAAAgAAAAGAAAACQAAAAcAAAAIAAAAAwAAAAYAAAAHAAAAAwAAAAUAAAAJAAAABQAAAAYAAAAJAAAABwAAABYAAAAMAAAAAAAAACUAAAAMAAAAAgAAAA4AAAAUAAAAAAAAABAAAAAUAAAA</Object>
  <Object Id="idInvalidSigLnImg">AQAAAGwAAAAAAAAAAAAAAP8AAAB/AAAAAAAAAAAAAABzGwAAtQ0AACBFTUYAAAEAh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wAAAEgAAAAlAAAADAAAAAQAAABUAAAAVAAAACoAAAAzAAAALQAAAEcAAAABAAAAVZXbQV9C20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ldtBX0LbQQoAAABwAAAAJAAAAEwAAAAEAAAACQAAAHAAAADlAAAAfQAAAJQAAAAfBD4ENAQ/BDgEQQQwBD0EPgQgAD4EQgQ6ACAASQBWAEEAWQBMAE8AIABHAEUATwBSAEcASQBFAFYAIABZAE8AVABLAE8AVgAIAAAABwAAAAYAAAAHAAAABwAAAAUAAAAGAAAABwAAAAcAAAADAAAABwAAAAUAAAADAAAAAwAAAAMAAAAHAAAABwAAAAUAAAAFAAAACQAAAAMAAAAIAAAABgAAAAkAAAAHAAAACAAAAAMAAAAGAAAABwAAAAMAAAAFAAAACQAAAAUAAAAGAAAACQ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2622</Words>
  <Characters>16636</Characters>
  <Application>Microsoft Office Word</Application>
  <DocSecurity>0</DocSecurity>
  <Lines>138</Lines>
  <Paragraphs>38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Denitsa Teneva</cp:lastModifiedBy>
  <cp:revision>17</cp:revision>
  <cp:lastPrinted>2011-06-07T13:54:00Z</cp:lastPrinted>
  <dcterms:created xsi:type="dcterms:W3CDTF">2025-12-11T15:24:00Z</dcterms:created>
  <dcterms:modified xsi:type="dcterms:W3CDTF">2026-08-18T12:38:00Z</dcterms:modified>
</cp:coreProperties>
</file>