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B786" w14:textId="77777777" w:rsidR="005D1C23" w:rsidRPr="00B33D92" w:rsidRDefault="005D1C23" w:rsidP="00B864CE">
      <w:pPr>
        <w:ind w:left="5245"/>
        <w:jc w:val="right"/>
        <w:rPr>
          <w:rFonts w:ascii="Arial" w:hAnsi="Arial" w:cs="Arial"/>
          <w:i/>
          <w:sz w:val="22"/>
          <w:szCs w:val="22"/>
          <w:vertAlign w:val="superscript"/>
          <w:lang w:val="bg-BG"/>
        </w:rPr>
      </w:pPr>
      <w:r w:rsidRPr="00B33D92">
        <w:rPr>
          <w:rFonts w:ascii="Arial" w:hAnsi="Arial" w:cs="Arial"/>
          <w:b/>
          <w:i/>
          <w:sz w:val="22"/>
          <w:szCs w:val="22"/>
          <w:vertAlign w:val="superscript"/>
          <w:lang w:val="bg-BG"/>
        </w:rPr>
        <w:t>Приложение № 2 към чл. 6</w:t>
      </w:r>
      <w:r w:rsidR="00C63075" w:rsidRPr="00B33D92">
        <w:rPr>
          <w:rFonts w:ascii="Arial" w:hAnsi="Arial" w:cs="Arial"/>
          <w:i/>
          <w:sz w:val="22"/>
          <w:szCs w:val="22"/>
          <w:vertAlign w:val="superscript"/>
          <w:lang w:val="bg-BG"/>
        </w:rPr>
        <w:t xml:space="preserve"> от Наредбата за условията и реда за извършване на оценка на въздействието върху околната среда</w:t>
      </w:r>
    </w:p>
    <w:p w14:paraId="6BFA617F" w14:textId="77777777" w:rsidR="00B864CE" w:rsidRPr="00B33D92" w:rsidRDefault="00B864CE" w:rsidP="00324B93">
      <w:pPr>
        <w:spacing w:line="360" w:lineRule="auto"/>
        <w:jc w:val="both"/>
        <w:rPr>
          <w:rFonts w:ascii="Arial" w:hAnsi="Arial" w:cs="Arial"/>
          <w:i/>
          <w:sz w:val="22"/>
          <w:szCs w:val="22"/>
          <w:lang w:val="bg-BG"/>
        </w:rPr>
      </w:pPr>
    </w:p>
    <w:p w14:paraId="45A06267" w14:textId="7CABF59C" w:rsidR="00AD76A4" w:rsidRPr="00B33D92" w:rsidRDefault="005D1C23" w:rsidP="00B864CE">
      <w:pPr>
        <w:spacing w:line="360" w:lineRule="auto"/>
        <w:jc w:val="center"/>
        <w:rPr>
          <w:rFonts w:ascii="Arial" w:hAnsi="Arial" w:cs="Arial"/>
          <w:i/>
          <w:sz w:val="22"/>
          <w:szCs w:val="22"/>
          <w:lang w:val="bg-BG"/>
        </w:rPr>
      </w:pPr>
      <w:r w:rsidRPr="00B33D92">
        <w:rPr>
          <w:rFonts w:ascii="Arial" w:hAnsi="Arial" w:cs="Arial"/>
          <w:i/>
          <w:sz w:val="22"/>
          <w:szCs w:val="22"/>
          <w:lang w:val="bg-BG"/>
        </w:rPr>
        <w:t>Информация за преценяване на необходимостта от ОВОС</w:t>
      </w:r>
    </w:p>
    <w:p w14:paraId="34EBD146" w14:textId="77777777" w:rsidR="00324B93" w:rsidRPr="00B33D92" w:rsidRDefault="00324B93" w:rsidP="00324B93">
      <w:pPr>
        <w:spacing w:line="360" w:lineRule="auto"/>
        <w:jc w:val="both"/>
        <w:rPr>
          <w:rFonts w:ascii="Arial" w:hAnsi="Arial" w:cs="Arial"/>
          <w:i/>
          <w:sz w:val="22"/>
          <w:szCs w:val="22"/>
          <w:lang w:val="bg-BG"/>
        </w:rPr>
      </w:pPr>
    </w:p>
    <w:p w14:paraId="55C84BB0"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I. Информация за контакт с възложителя:</w:t>
      </w:r>
    </w:p>
    <w:p w14:paraId="000C6FF0"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 Име, постоянен адрес, търговско наименование и седалище.</w:t>
      </w:r>
    </w:p>
    <w:p w14:paraId="18418950" w14:textId="18440709" w:rsidR="002A4520" w:rsidRPr="00B33D92" w:rsidRDefault="005A6B49" w:rsidP="005A6B49">
      <w:pPr>
        <w:spacing w:line="360" w:lineRule="auto"/>
        <w:ind w:left="850"/>
        <w:jc w:val="both"/>
        <w:rPr>
          <w:rFonts w:ascii="Arial" w:hAnsi="Arial" w:cs="Arial"/>
          <w:sz w:val="22"/>
          <w:szCs w:val="22"/>
          <w:lang w:val="bg-BG"/>
        </w:rPr>
      </w:pPr>
      <w:r>
        <w:rPr>
          <w:rFonts w:ascii="Arial" w:hAnsi="Arial" w:cs="Arial"/>
          <w:b/>
          <w:sz w:val="22"/>
          <w:szCs w:val="22"/>
          <w:lang w:val="bg-BG"/>
        </w:rPr>
        <w:t>„ГОСПОДИНОВИ СТРОЙМАРКЕТ“ ООД</w:t>
      </w:r>
    </w:p>
    <w:p w14:paraId="253D9203"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II. Резюме на инвестиционното предложение:</w:t>
      </w:r>
    </w:p>
    <w:p w14:paraId="46174FA9"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 Характеристики на инвестиционното предложение:</w:t>
      </w:r>
    </w:p>
    <w:p w14:paraId="0757E6A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2627C67C" w14:textId="77777777"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 xml:space="preserve">Инвестиционното намерение предвижда изграждане на една сграда, която ще се разположи свободностоящо в рамките на имота. Сградата ще се състои от два надземни етажа и един подземен. </w:t>
      </w:r>
    </w:p>
    <w:p w14:paraId="5EF644C2" w14:textId="77777777"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Сградата ще бъде условно разделена на три обема.</w:t>
      </w:r>
    </w:p>
    <w:p w14:paraId="28B8ABC8" w14:textId="77777777"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Първият обем ще представлява високостелажен склад на едно ниво с височина до 15м.</w:t>
      </w:r>
    </w:p>
    <w:p w14:paraId="4FA2E14F" w14:textId="77777777" w:rsidR="00FB0362" w:rsidRPr="00B33D92" w:rsidRDefault="00FB0362" w:rsidP="00FB0362">
      <w:pPr>
        <w:pStyle w:val="a6"/>
        <w:widowControl w:val="0"/>
        <w:autoSpaceDE w:val="0"/>
        <w:autoSpaceDN w:val="0"/>
        <w:adjustRightInd w:val="0"/>
        <w:spacing w:after="0"/>
        <w:ind w:left="0"/>
        <w:jc w:val="both"/>
        <w:rPr>
          <w:rFonts w:ascii="Arial" w:eastAsia="Calibri" w:hAnsi="Arial" w:cs="Arial"/>
          <w:lang w:val="bg-BG"/>
        </w:rPr>
      </w:pPr>
      <w:r w:rsidRPr="00B33D92">
        <w:rPr>
          <w:rFonts w:ascii="Arial" w:eastAsia="Calibri" w:hAnsi="Arial" w:cs="Arial"/>
          <w:lang w:val="bg-BG"/>
        </w:rPr>
        <w:t>В него ще бъдат разположени помещения за складови и обслужващи функции:</w:t>
      </w:r>
    </w:p>
    <w:p w14:paraId="36AA82BE" w14:textId="77777777" w:rsidR="00FB0362" w:rsidRPr="00B33D92" w:rsidRDefault="00FB0362" w:rsidP="00FB0362">
      <w:pPr>
        <w:widowControl/>
        <w:numPr>
          <w:ilvl w:val="0"/>
          <w:numId w:val="18"/>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складово пространство;</w:t>
      </w:r>
    </w:p>
    <w:p w14:paraId="46669435" w14:textId="77777777" w:rsidR="00FB0362" w:rsidRPr="00B33D92" w:rsidRDefault="00FB0362" w:rsidP="00FB0362">
      <w:pPr>
        <w:widowControl/>
        <w:numPr>
          <w:ilvl w:val="0"/>
          <w:numId w:val="18"/>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помещение за зареждане на електрокари;</w:t>
      </w:r>
    </w:p>
    <w:p w14:paraId="68507F48" w14:textId="77777777" w:rsidR="00FB0362" w:rsidRPr="00B33D92" w:rsidRDefault="00FB0362" w:rsidP="00FB0362">
      <w:pPr>
        <w:widowControl/>
        <w:numPr>
          <w:ilvl w:val="0"/>
          <w:numId w:val="18"/>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товарно-разтоварна зона</w:t>
      </w:r>
      <w:r w:rsidRPr="00B33D92">
        <w:rPr>
          <w:rFonts w:ascii="Arial" w:eastAsia="Calibri" w:hAnsi="Arial" w:cs="Arial"/>
          <w:sz w:val="22"/>
          <w:szCs w:val="22"/>
        </w:rPr>
        <w:t>;</w:t>
      </w:r>
    </w:p>
    <w:p w14:paraId="732FD8AD" w14:textId="77777777" w:rsidR="00FB0362" w:rsidRPr="00B33D92" w:rsidRDefault="00FB0362" w:rsidP="00FB0362">
      <w:pPr>
        <w:widowControl/>
        <w:numPr>
          <w:ilvl w:val="0"/>
          <w:numId w:val="18"/>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санитарни помещения;</w:t>
      </w:r>
    </w:p>
    <w:p w14:paraId="0D9857CB" w14:textId="77777777" w:rsidR="00FB0362" w:rsidRPr="00B33D92" w:rsidRDefault="00FB0362" w:rsidP="00FB0362">
      <w:pPr>
        <w:jc w:val="both"/>
        <w:rPr>
          <w:rFonts w:ascii="Arial" w:eastAsia="Calibri" w:hAnsi="Arial" w:cs="Arial"/>
          <w:sz w:val="22"/>
          <w:szCs w:val="22"/>
          <w:lang w:val="bg-BG"/>
        </w:rPr>
      </w:pPr>
    </w:p>
    <w:p w14:paraId="286CAC70" w14:textId="77777777"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Във втория обем на сградата ще бъде разположена основната търговска площ на магазина. Той също ще бъде на едно ниво с приблизителната височина около 10м.</w:t>
      </w:r>
    </w:p>
    <w:p w14:paraId="6C20062C" w14:textId="77777777" w:rsidR="00FB0362" w:rsidRPr="00B33D92" w:rsidRDefault="00FB0362" w:rsidP="00FB0362">
      <w:pPr>
        <w:pStyle w:val="a6"/>
        <w:widowControl w:val="0"/>
        <w:autoSpaceDE w:val="0"/>
        <w:autoSpaceDN w:val="0"/>
        <w:adjustRightInd w:val="0"/>
        <w:spacing w:after="0"/>
        <w:ind w:left="0"/>
        <w:jc w:val="both"/>
        <w:rPr>
          <w:rFonts w:ascii="Arial" w:eastAsia="Calibri" w:hAnsi="Arial" w:cs="Arial"/>
          <w:lang w:val="bg-BG"/>
        </w:rPr>
      </w:pPr>
      <w:r w:rsidRPr="00B33D92">
        <w:rPr>
          <w:rFonts w:ascii="Arial" w:eastAsia="Calibri" w:hAnsi="Arial" w:cs="Arial"/>
          <w:lang w:val="bg-BG"/>
        </w:rPr>
        <w:t>В него ще бъдат разположени помещения за складови и търговски функции:</w:t>
      </w:r>
    </w:p>
    <w:p w14:paraId="2399BCBF" w14:textId="77777777" w:rsidR="00FB0362" w:rsidRPr="00B33D92" w:rsidRDefault="00FB0362" w:rsidP="00FB0362">
      <w:pPr>
        <w:widowControl/>
        <w:numPr>
          <w:ilvl w:val="0"/>
          <w:numId w:val="19"/>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търговска зала за дребни стоки, едрогабаритни стоки (строителни материали) и градински материали;</w:t>
      </w:r>
    </w:p>
    <w:p w14:paraId="5BEAC17A" w14:textId="77777777" w:rsidR="00FB0362" w:rsidRPr="00B33D92" w:rsidRDefault="00FB0362" w:rsidP="00FB0362">
      <w:pPr>
        <w:widowControl/>
        <w:numPr>
          <w:ilvl w:val="0"/>
          <w:numId w:val="19"/>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складово пространство;</w:t>
      </w:r>
    </w:p>
    <w:p w14:paraId="580D5A35" w14:textId="77777777" w:rsidR="00FB0362" w:rsidRPr="00B33D92" w:rsidRDefault="00FB0362" w:rsidP="00FB0362">
      <w:pPr>
        <w:ind w:left="1080"/>
        <w:jc w:val="both"/>
        <w:rPr>
          <w:rFonts w:ascii="Arial" w:eastAsia="Calibri" w:hAnsi="Arial" w:cs="Arial"/>
          <w:sz w:val="22"/>
          <w:szCs w:val="22"/>
          <w:lang w:val="bg-BG"/>
        </w:rPr>
      </w:pPr>
    </w:p>
    <w:p w14:paraId="134A8AE2" w14:textId="77777777" w:rsidR="00FB0362" w:rsidRPr="00B33D92" w:rsidRDefault="00FB0362" w:rsidP="00FB0362">
      <w:pPr>
        <w:rPr>
          <w:rFonts w:ascii="Arial" w:eastAsia="Calibri" w:hAnsi="Arial" w:cs="Arial"/>
          <w:sz w:val="22"/>
          <w:szCs w:val="22"/>
          <w:lang w:val="bg-BG"/>
        </w:rPr>
      </w:pPr>
      <w:r w:rsidRPr="00B33D92">
        <w:rPr>
          <w:rFonts w:ascii="Arial" w:eastAsia="Calibri" w:hAnsi="Arial" w:cs="Arial"/>
          <w:sz w:val="22"/>
          <w:szCs w:val="22"/>
          <w:lang w:val="bg-BG"/>
        </w:rPr>
        <w:t xml:space="preserve">Третият обем се предвижда да бъде двуетажен с едно подземно ниво. Приблизителната височина на този обем ще бъде 10м. </w:t>
      </w:r>
    </w:p>
    <w:p w14:paraId="2DBEBB99" w14:textId="77777777" w:rsidR="00FB0362" w:rsidRPr="00B33D92" w:rsidRDefault="00FB0362" w:rsidP="00FB0362">
      <w:pPr>
        <w:pStyle w:val="a6"/>
        <w:widowControl w:val="0"/>
        <w:autoSpaceDE w:val="0"/>
        <w:autoSpaceDN w:val="0"/>
        <w:adjustRightInd w:val="0"/>
        <w:spacing w:after="0"/>
        <w:ind w:left="0"/>
        <w:jc w:val="both"/>
        <w:rPr>
          <w:rFonts w:ascii="Arial" w:eastAsia="Calibri" w:hAnsi="Arial" w:cs="Arial"/>
          <w:lang w:val="bg-BG"/>
        </w:rPr>
      </w:pPr>
      <w:r w:rsidRPr="00B33D92">
        <w:rPr>
          <w:rFonts w:ascii="Arial" w:eastAsia="Calibri" w:hAnsi="Arial" w:cs="Arial"/>
          <w:lang w:val="bg-BG"/>
        </w:rPr>
        <w:t>На първо ниво ще бъдат разположени следните помещения:</w:t>
      </w:r>
    </w:p>
    <w:p w14:paraId="092F989A" w14:textId="77777777" w:rsidR="00FB0362" w:rsidRPr="00B33D92" w:rsidRDefault="00FB0362" w:rsidP="00FB0362">
      <w:pPr>
        <w:widowControl/>
        <w:numPr>
          <w:ilvl w:val="0"/>
          <w:numId w:val="17"/>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 xml:space="preserve">входно пространство на магазина, виндфанг и касова зона; </w:t>
      </w:r>
    </w:p>
    <w:p w14:paraId="01FE1262" w14:textId="77777777" w:rsidR="00FB0362" w:rsidRPr="00B33D92" w:rsidRDefault="00FB0362" w:rsidP="00FB0362">
      <w:pPr>
        <w:widowControl/>
        <w:numPr>
          <w:ilvl w:val="0"/>
          <w:numId w:val="17"/>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помещения за отдаване под наем, офис, стая за охрана;</w:t>
      </w:r>
    </w:p>
    <w:p w14:paraId="0B13E331" w14:textId="77777777" w:rsidR="00FB0362" w:rsidRPr="00B33D92" w:rsidRDefault="00FB0362" w:rsidP="00FB0362">
      <w:pPr>
        <w:widowControl/>
        <w:numPr>
          <w:ilvl w:val="0"/>
          <w:numId w:val="17"/>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санитарни и технически помещения;</w:t>
      </w:r>
    </w:p>
    <w:p w14:paraId="14FF7B04" w14:textId="77777777" w:rsidR="00FB0362" w:rsidRPr="00B33D92" w:rsidRDefault="00FB0362" w:rsidP="00FB0362">
      <w:pPr>
        <w:widowControl/>
        <w:numPr>
          <w:ilvl w:val="0"/>
          <w:numId w:val="17"/>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търговска площ за градински материали;</w:t>
      </w:r>
    </w:p>
    <w:p w14:paraId="281EF301" w14:textId="77777777" w:rsidR="00FB0362" w:rsidRPr="00B33D92" w:rsidRDefault="00FB0362" w:rsidP="00FB0362">
      <w:pPr>
        <w:widowControl/>
        <w:numPr>
          <w:ilvl w:val="0"/>
          <w:numId w:val="17"/>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вертикални комуникации за достъп до втория и подземния етаж;</w:t>
      </w:r>
    </w:p>
    <w:p w14:paraId="465D3E8C" w14:textId="77777777" w:rsidR="00FB0362" w:rsidRPr="00B33D92" w:rsidRDefault="00FB0362" w:rsidP="00FB0362">
      <w:pPr>
        <w:pStyle w:val="a6"/>
        <w:widowControl w:val="0"/>
        <w:autoSpaceDE w:val="0"/>
        <w:autoSpaceDN w:val="0"/>
        <w:adjustRightInd w:val="0"/>
        <w:spacing w:after="0"/>
        <w:ind w:left="0"/>
        <w:jc w:val="both"/>
        <w:rPr>
          <w:rFonts w:ascii="Arial" w:eastAsia="Calibri" w:hAnsi="Arial" w:cs="Arial"/>
          <w:lang w:val="bg-BG"/>
        </w:rPr>
      </w:pPr>
      <w:r w:rsidRPr="00B33D92">
        <w:rPr>
          <w:rFonts w:ascii="Arial" w:eastAsia="Calibri" w:hAnsi="Arial" w:cs="Arial"/>
          <w:lang w:val="bg-BG"/>
        </w:rPr>
        <w:t>На второ ниво ще бъдат разположена административната част от обекта и зона за персонала:</w:t>
      </w:r>
    </w:p>
    <w:p w14:paraId="02356681" w14:textId="77777777" w:rsidR="00FB0362" w:rsidRPr="00B33D92" w:rsidRDefault="00FB0362" w:rsidP="00FB0362">
      <w:pPr>
        <w:widowControl/>
        <w:numPr>
          <w:ilvl w:val="0"/>
          <w:numId w:val="16"/>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битови помещения за служители (мъжка и женска съблекалня);</w:t>
      </w:r>
    </w:p>
    <w:p w14:paraId="55AA125E" w14:textId="77777777" w:rsidR="00FB0362" w:rsidRPr="00B33D92" w:rsidRDefault="00FB0362" w:rsidP="00FB0362">
      <w:pPr>
        <w:widowControl/>
        <w:numPr>
          <w:ilvl w:val="0"/>
          <w:numId w:val="16"/>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стая за почивка с кухненски бокс;</w:t>
      </w:r>
    </w:p>
    <w:p w14:paraId="788F8021" w14:textId="77777777" w:rsidR="00FB0362" w:rsidRPr="00B33D92" w:rsidRDefault="00FB0362" w:rsidP="00FB0362">
      <w:pPr>
        <w:widowControl/>
        <w:numPr>
          <w:ilvl w:val="0"/>
          <w:numId w:val="16"/>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санитарни и технически помещения;</w:t>
      </w:r>
    </w:p>
    <w:p w14:paraId="34337CFB" w14:textId="77777777" w:rsidR="00FB0362" w:rsidRPr="00B33D92" w:rsidRDefault="00FB0362" w:rsidP="00FB0362">
      <w:pPr>
        <w:widowControl/>
        <w:numPr>
          <w:ilvl w:val="0"/>
          <w:numId w:val="16"/>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фоайе, офис помещения и зали за срещи;</w:t>
      </w:r>
    </w:p>
    <w:p w14:paraId="364E80ED" w14:textId="77777777" w:rsidR="00FB0362" w:rsidRPr="00B33D92" w:rsidRDefault="00FB0362" w:rsidP="00FB0362">
      <w:pPr>
        <w:widowControl/>
        <w:numPr>
          <w:ilvl w:val="0"/>
          <w:numId w:val="16"/>
        </w:numPr>
        <w:autoSpaceDE/>
        <w:autoSpaceDN/>
        <w:adjustRightInd/>
        <w:spacing w:line="276" w:lineRule="auto"/>
        <w:jc w:val="both"/>
        <w:rPr>
          <w:rFonts w:ascii="Arial" w:eastAsia="Calibri" w:hAnsi="Arial" w:cs="Arial"/>
          <w:sz w:val="22"/>
          <w:szCs w:val="22"/>
          <w:lang w:val="bg-BG"/>
        </w:rPr>
      </w:pPr>
      <w:r w:rsidRPr="00B33D92">
        <w:rPr>
          <w:rFonts w:ascii="Arial" w:eastAsia="Calibri" w:hAnsi="Arial" w:cs="Arial"/>
          <w:sz w:val="22"/>
          <w:szCs w:val="22"/>
          <w:lang w:val="bg-BG"/>
        </w:rPr>
        <w:t xml:space="preserve">помещения за почивка; </w:t>
      </w:r>
    </w:p>
    <w:p w14:paraId="7CB4D278" w14:textId="77777777" w:rsidR="00FB0362" w:rsidRPr="00B33D92" w:rsidRDefault="00FB0362" w:rsidP="00FB0362">
      <w:pPr>
        <w:pStyle w:val="a6"/>
        <w:widowControl w:val="0"/>
        <w:autoSpaceDE w:val="0"/>
        <w:autoSpaceDN w:val="0"/>
        <w:adjustRightInd w:val="0"/>
        <w:spacing w:after="0"/>
        <w:ind w:left="0"/>
        <w:jc w:val="both"/>
        <w:rPr>
          <w:rFonts w:ascii="Arial" w:eastAsia="Calibri" w:hAnsi="Arial" w:cs="Arial"/>
          <w:lang w:val="bg-BG"/>
        </w:rPr>
      </w:pPr>
    </w:p>
    <w:p w14:paraId="3FFB45A6" w14:textId="77777777"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На подземното ниво ще бъде разположен подземен паркинг, като допълнително се предвиждат помещение за спринклерен резервоар, помещение за трафопост, технически помещения, зона с изложбени функции и вертикални комуникации за достъп до надземните нива. Достъпът до подземното ниво ще се осъществява чрез една двулентова автомобилна рампа.</w:t>
      </w:r>
    </w:p>
    <w:p w14:paraId="25ABB51E" w14:textId="77777777" w:rsidR="00FB0362" w:rsidRPr="00B33D92" w:rsidRDefault="00FB0362" w:rsidP="00FB0362">
      <w:pPr>
        <w:jc w:val="both"/>
        <w:rPr>
          <w:rFonts w:ascii="Arial" w:eastAsia="Calibri" w:hAnsi="Arial" w:cs="Arial"/>
          <w:sz w:val="22"/>
          <w:szCs w:val="22"/>
          <w:lang w:val="bg-BG"/>
        </w:rPr>
      </w:pPr>
    </w:p>
    <w:p w14:paraId="47500223" w14:textId="37AA596C"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Допълнително в рамките на имота се предвижда дизел генератор, разположен на ниво терен.</w:t>
      </w:r>
    </w:p>
    <w:p w14:paraId="1D35650B" w14:textId="643E207D" w:rsidR="00FB0362" w:rsidRPr="00B33D92" w:rsidRDefault="00FB0362" w:rsidP="00FB0362">
      <w:pPr>
        <w:jc w:val="both"/>
        <w:rPr>
          <w:rFonts w:ascii="Arial" w:eastAsia="Calibri" w:hAnsi="Arial" w:cs="Arial"/>
          <w:sz w:val="22"/>
          <w:szCs w:val="22"/>
          <w:lang w:val="bg-BG"/>
        </w:rPr>
      </w:pPr>
      <w:r w:rsidRPr="00B33D92">
        <w:rPr>
          <w:rFonts w:ascii="Arial" w:eastAsia="Calibri" w:hAnsi="Arial" w:cs="Arial"/>
          <w:sz w:val="22"/>
          <w:szCs w:val="22"/>
          <w:lang w:val="bg-BG"/>
        </w:rPr>
        <w:t>Не се предвижда използване на взрив.</w:t>
      </w:r>
    </w:p>
    <w:p w14:paraId="3E714103" w14:textId="77777777" w:rsidR="00FB0362" w:rsidRPr="00B33D92" w:rsidRDefault="00FB0362" w:rsidP="00FB0362">
      <w:pPr>
        <w:jc w:val="both"/>
        <w:rPr>
          <w:rFonts w:ascii="Arial" w:eastAsia="Calibri" w:hAnsi="Arial" w:cs="Arial"/>
          <w:sz w:val="22"/>
          <w:szCs w:val="22"/>
          <w:lang w:val="bg-BG"/>
        </w:rPr>
      </w:pPr>
    </w:p>
    <w:p w14:paraId="0A3A8DDD"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б) взаимовръзка и кумулиране с други съществуващи и/или одобрени инвестиционни предложения;</w:t>
      </w:r>
    </w:p>
    <w:p w14:paraId="2BCB22B9" w14:textId="77777777" w:rsidR="00897FD0" w:rsidRPr="00B33D92" w:rsidRDefault="00897FD0" w:rsidP="00897FD0">
      <w:pPr>
        <w:pStyle w:val="a6"/>
        <w:widowControl w:val="0"/>
        <w:autoSpaceDE w:val="0"/>
        <w:autoSpaceDN w:val="0"/>
        <w:adjustRightInd w:val="0"/>
        <w:spacing w:after="0"/>
        <w:ind w:left="360"/>
        <w:jc w:val="both"/>
        <w:rPr>
          <w:rFonts w:ascii="Arial" w:hAnsi="Arial" w:cs="Arial"/>
          <w:iCs/>
          <w:lang w:val="bg-BG"/>
        </w:rPr>
      </w:pPr>
      <w:r w:rsidRPr="00B33D92">
        <w:rPr>
          <w:rFonts w:ascii="Arial" w:hAnsi="Arial" w:cs="Arial"/>
          <w:iCs/>
          <w:lang w:val="bg-BG"/>
        </w:rPr>
        <w:t>За обекта има:</w:t>
      </w:r>
    </w:p>
    <w:p w14:paraId="2AFFE541" w14:textId="77777777" w:rsidR="00897FD0" w:rsidRPr="00B33D92" w:rsidRDefault="00897FD0" w:rsidP="00897FD0">
      <w:pPr>
        <w:pStyle w:val="a6"/>
        <w:widowControl w:val="0"/>
        <w:numPr>
          <w:ilvl w:val="0"/>
          <w:numId w:val="20"/>
        </w:numPr>
        <w:autoSpaceDE w:val="0"/>
        <w:autoSpaceDN w:val="0"/>
        <w:adjustRightInd w:val="0"/>
        <w:spacing w:after="0"/>
        <w:jc w:val="both"/>
        <w:rPr>
          <w:rFonts w:ascii="Arial" w:hAnsi="Arial" w:cs="Arial"/>
          <w:iCs/>
          <w:lang w:val="bg-BG"/>
        </w:rPr>
      </w:pPr>
      <w:r w:rsidRPr="00B33D92">
        <w:rPr>
          <w:rFonts w:ascii="Arial" w:hAnsi="Arial" w:cs="Arial"/>
          <w:iCs/>
          <w:lang w:val="bg-BG"/>
        </w:rPr>
        <w:t>Влязла в сила кадастрална карта, одобрена със Заповед РД-18-48/03.06.2009г. на изпълнителен директор на АГКК;</w:t>
      </w:r>
    </w:p>
    <w:p w14:paraId="360AC47B" w14:textId="77777777" w:rsidR="00897FD0" w:rsidRPr="00B33D92" w:rsidRDefault="00897FD0" w:rsidP="00897FD0">
      <w:pPr>
        <w:pStyle w:val="a6"/>
        <w:widowControl w:val="0"/>
        <w:numPr>
          <w:ilvl w:val="0"/>
          <w:numId w:val="20"/>
        </w:numPr>
        <w:autoSpaceDE w:val="0"/>
        <w:autoSpaceDN w:val="0"/>
        <w:adjustRightInd w:val="0"/>
        <w:spacing w:after="0"/>
        <w:jc w:val="both"/>
        <w:rPr>
          <w:rFonts w:ascii="Arial" w:hAnsi="Arial" w:cs="Arial"/>
          <w:iCs/>
          <w:lang w:val="bg-BG"/>
        </w:rPr>
      </w:pPr>
      <w:r w:rsidRPr="00B33D92">
        <w:rPr>
          <w:rFonts w:ascii="Arial" w:hAnsi="Arial" w:cs="Arial"/>
          <w:iCs/>
          <w:lang w:val="bg-BG"/>
        </w:rPr>
        <w:t>Влязъл в сила ПУП, одобрен със Заповед 220А-95/</w:t>
      </w:r>
      <w:r w:rsidRPr="00B33D92">
        <w:rPr>
          <w:rFonts w:ascii="Arial" w:hAnsi="Arial" w:cs="Arial"/>
          <w:lang w:val="bg-BG"/>
        </w:rPr>
        <w:t>17.01.2022г</w:t>
      </w:r>
      <w:r w:rsidRPr="00B33D92">
        <w:rPr>
          <w:rFonts w:ascii="Arial" w:hAnsi="Arial" w:cs="Arial"/>
          <w:iCs/>
          <w:lang w:val="bg-BG"/>
        </w:rPr>
        <w:t>., издадена от кмета на община Пловдив;</w:t>
      </w:r>
    </w:p>
    <w:p w14:paraId="2A1153C5" w14:textId="43496FA4" w:rsidR="00E76FB9" w:rsidRPr="00B33D92" w:rsidRDefault="00897FD0" w:rsidP="00E76FB9">
      <w:pPr>
        <w:pStyle w:val="a6"/>
        <w:widowControl w:val="0"/>
        <w:numPr>
          <w:ilvl w:val="0"/>
          <w:numId w:val="20"/>
        </w:numPr>
        <w:autoSpaceDE w:val="0"/>
        <w:autoSpaceDN w:val="0"/>
        <w:adjustRightInd w:val="0"/>
        <w:spacing w:after="0"/>
        <w:jc w:val="both"/>
        <w:rPr>
          <w:rFonts w:ascii="Arial" w:hAnsi="Arial" w:cs="Arial"/>
          <w:iCs/>
          <w:lang w:val="bg-BG"/>
        </w:rPr>
      </w:pPr>
      <w:r w:rsidRPr="00B33D92">
        <w:rPr>
          <w:rFonts w:ascii="Arial" w:hAnsi="Arial" w:cs="Arial"/>
          <w:iCs/>
          <w:lang w:val="bg-BG"/>
        </w:rPr>
        <w:t>Виза за проектиране на строителен хипермаркет със складова и административна част, издадена на 20.07.2022г. от гл.арх. на район Тракия, община Пловдив;</w:t>
      </w:r>
    </w:p>
    <w:p w14:paraId="06BA833D" w14:textId="2A6385F7" w:rsidR="008B7BA3" w:rsidRPr="00B33D92" w:rsidRDefault="008B7BA3" w:rsidP="00324B93">
      <w:pPr>
        <w:widowControl/>
        <w:autoSpaceDE/>
        <w:autoSpaceDN/>
        <w:adjustRightInd/>
        <w:jc w:val="both"/>
        <w:rPr>
          <w:rFonts w:ascii="Arial" w:hAnsi="Arial" w:cs="Arial"/>
          <w:sz w:val="22"/>
          <w:szCs w:val="22"/>
          <w:lang w:val="bg-BG"/>
        </w:rPr>
      </w:pPr>
    </w:p>
    <w:p w14:paraId="7FD24D04"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14:paraId="41E1A0F8" w14:textId="77777777" w:rsidR="00B8520C" w:rsidRPr="00B33D92" w:rsidRDefault="00C0106F" w:rsidP="00324B93">
      <w:pPr>
        <w:jc w:val="both"/>
        <w:rPr>
          <w:rFonts w:ascii="Arial" w:hAnsi="Arial" w:cs="Arial"/>
          <w:bCs/>
          <w:kern w:val="2"/>
          <w:sz w:val="22"/>
          <w:szCs w:val="22"/>
          <w:lang w:val="bg-BG" w:eastAsia="ar-SA"/>
        </w:rPr>
      </w:pPr>
      <w:r w:rsidRPr="00B33D92">
        <w:rPr>
          <w:rFonts w:ascii="Arial" w:hAnsi="Arial" w:cs="Arial"/>
          <w:bCs/>
          <w:kern w:val="2"/>
          <w:sz w:val="22"/>
          <w:szCs w:val="22"/>
          <w:lang w:val="bg-BG" w:eastAsia="ar-SA"/>
        </w:rPr>
        <w:t>Природни</w:t>
      </w:r>
      <w:r w:rsidR="00B8520C" w:rsidRPr="00B33D92">
        <w:rPr>
          <w:rFonts w:ascii="Arial" w:hAnsi="Arial" w:cs="Arial"/>
          <w:bCs/>
          <w:kern w:val="2"/>
          <w:sz w:val="22"/>
          <w:szCs w:val="22"/>
          <w:lang w:val="bg-BG" w:eastAsia="ar-SA"/>
        </w:rPr>
        <w:t>те</w:t>
      </w:r>
      <w:r w:rsidRPr="00B33D92">
        <w:rPr>
          <w:rFonts w:ascii="Arial" w:hAnsi="Arial" w:cs="Arial"/>
          <w:bCs/>
          <w:kern w:val="2"/>
          <w:sz w:val="22"/>
          <w:szCs w:val="22"/>
          <w:lang w:val="bg-BG" w:eastAsia="ar-SA"/>
        </w:rPr>
        <w:t xml:space="preserve"> ресурси които ще се използват по време н</w:t>
      </w:r>
      <w:r w:rsidR="00BF6C1B" w:rsidRPr="00B33D92">
        <w:rPr>
          <w:rFonts w:ascii="Arial" w:hAnsi="Arial" w:cs="Arial"/>
          <w:bCs/>
          <w:kern w:val="2"/>
          <w:sz w:val="22"/>
          <w:szCs w:val="22"/>
          <w:lang w:val="bg-BG" w:eastAsia="ar-SA"/>
        </w:rPr>
        <w:t>а строителството са вода и земя</w:t>
      </w:r>
      <w:r w:rsidRPr="00B33D92">
        <w:rPr>
          <w:rFonts w:ascii="Arial" w:hAnsi="Arial" w:cs="Arial"/>
          <w:bCs/>
          <w:kern w:val="2"/>
          <w:sz w:val="22"/>
          <w:szCs w:val="22"/>
          <w:lang w:val="bg-BG" w:eastAsia="ar-SA"/>
        </w:rPr>
        <w:t>. Ще се използва минимално количество инертни материали (пясък, чакъл) и енергийни ресурси (електроенергия и вода). Иззетия хумус ще се използва за рекултива</w:t>
      </w:r>
      <w:r w:rsidR="00BF6C1B" w:rsidRPr="00B33D92">
        <w:rPr>
          <w:rFonts w:ascii="Arial" w:hAnsi="Arial" w:cs="Arial"/>
          <w:bCs/>
          <w:kern w:val="2"/>
          <w:sz w:val="22"/>
          <w:szCs w:val="22"/>
          <w:lang w:val="bg-BG" w:eastAsia="ar-SA"/>
        </w:rPr>
        <w:t xml:space="preserve">ция и моделиране на терена. </w:t>
      </w:r>
      <w:r w:rsidRPr="00B33D92">
        <w:rPr>
          <w:rFonts w:ascii="Arial" w:hAnsi="Arial" w:cs="Arial"/>
          <w:bCs/>
          <w:kern w:val="2"/>
          <w:sz w:val="22"/>
          <w:szCs w:val="22"/>
          <w:lang w:val="bg-BG" w:eastAsia="ar-SA"/>
        </w:rPr>
        <w:t>Излишните количества ще се депортират на указаните места. Инвестиционното предложение не е свързано с добив на подземни богатства.</w:t>
      </w:r>
      <w:r w:rsidR="00BF6C1B" w:rsidRPr="00B33D92">
        <w:rPr>
          <w:rFonts w:ascii="Arial" w:hAnsi="Arial" w:cs="Arial"/>
          <w:bCs/>
          <w:kern w:val="2"/>
          <w:sz w:val="22"/>
          <w:szCs w:val="22"/>
          <w:lang w:val="bg-BG" w:eastAsia="ar-SA"/>
        </w:rPr>
        <w:t xml:space="preserve"> </w:t>
      </w:r>
    </w:p>
    <w:p w14:paraId="07E91028" w14:textId="77777777" w:rsidR="00324B93" w:rsidRPr="00B33D92" w:rsidRDefault="00324B93" w:rsidP="00324B93">
      <w:pPr>
        <w:jc w:val="both"/>
        <w:rPr>
          <w:rFonts w:ascii="Arial" w:hAnsi="Arial" w:cs="Arial"/>
          <w:sz w:val="22"/>
          <w:szCs w:val="22"/>
          <w:lang w:val="bg-BG"/>
        </w:rPr>
      </w:pPr>
    </w:p>
    <w:p w14:paraId="131D7BA4" w14:textId="1C8DF79B" w:rsidR="00C0106F" w:rsidRPr="00B33D92" w:rsidRDefault="00C0106F" w:rsidP="00324B93">
      <w:pPr>
        <w:jc w:val="both"/>
        <w:rPr>
          <w:rFonts w:ascii="Arial" w:hAnsi="Arial" w:cs="Arial"/>
          <w:sz w:val="22"/>
          <w:szCs w:val="22"/>
          <w:lang w:val="bg-BG"/>
        </w:rPr>
      </w:pPr>
      <w:r w:rsidRPr="00B33D92">
        <w:rPr>
          <w:rFonts w:ascii="Arial" w:hAnsi="Arial" w:cs="Arial"/>
          <w:sz w:val="22"/>
          <w:szCs w:val="22"/>
          <w:lang w:val="bg-BG"/>
        </w:rPr>
        <w:t>По време на строителният процес ще се използват съвременни висок</w:t>
      </w:r>
      <w:r w:rsidR="00BF6C1B" w:rsidRPr="00B33D92">
        <w:rPr>
          <w:rFonts w:ascii="Arial" w:hAnsi="Arial" w:cs="Arial"/>
          <w:sz w:val="22"/>
          <w:szCs w:val="22"/>
          <w:lang w:val="bg-BG"/>
        </w:rPr>
        <w:t xml:space="preserve">окачествени строителни </w:t>
      </w:r>
      <w:r w:rsidRPr="00B33D92">
        <w:rPr>
          <w:rFonts w:ascii="Arial" w:hAnsi="Arial" w:cs="Arial"/>
          <w:sz w:val="22"/>
          <w:szCs w:val="22"/>
          <w:lang w:val="bg-BG"/>
        </w:rPr>
        <w:t>материали, които ще се доставят от фирми, специализирани в производството им.</w:t>
      </w:r>
    </w:p>
    <w:p w14:paraId="0D60C868" w14:textId="77777777" w:rsidR="002E04B6" w:rsidRPr="00B33D92" w:rsidRDefault="002E04B6" w:rsidP="00324B93">
      <w:pPr>
        <w:jc w:val="both"/>
        <w:rPr>
          <w:rFonts w:ascii="Arial" w:hAnsi="Arial" w:cs="Arial"/>
          <w:sz w:val="22"/>
          <w:szCs w:val="22"/>
          <w:lang w:val="bg-BG"/>
        </w:rPr>
      </w:pPr>
    </w:p>
    <w:p w14:paraId="2B74B3CC" w14:textId="0D58A3BB" w:rsidR="002E04B6" w:rsidRPr="00B33D92" w:rsidRDefault="002E04B6" w:rsidP="00324B93">
      <w:pPr>
        <w:jc w:val="both"/>
        <w:rPr>
          <w:rFonts w:ascii="Arial" w:hAnsi="Arial" w:cs="Arial"/>
          <w:sz w:val="22"/>
          <w:szCs w:val="22"/>
          <w:lang w:val="bg-BG"/>
        </w:rPr>
      </w:pPr>
      <w:r w:rsidRPr="00B33D92">
        <w:rPr>
          <w:rFonts w:ascii="Arial" w:hAnsi="Arial" w:cs="Arial"/>
          <w:sz w:val="22"/>
          <w:szCs w:val="22"/>
          <w:lang w:val="bg-BG"/>
        </w:rPr>
        <w:t>Не се предвижда използване на взриз при реализиране на инвестиционното намерение.</w:t>
      </w:r>
    </w:p>
    <w:p w14:paraId="6D1D0364" w14:textId="77777777" w:rsidR="00BF6C1B" w:rsidRPr="00B33D92" w:rsidRDefault="00BF6C1B" w:rsidP="00324B93">
      <w:pPr>
        <w:jc w:val="both"/>
        <w:rPr>
          <w:rFonts w:ascii="Arial" w:hAnsi="Arial" w:cs="Arial"/>
          <w:bCs/>
          <w:kern w:val="2"/>
          <w:sz w:val="22"/>
          <w:szCs w:val="22"/>
          <w:lang w:val="bg-BG" w:eastAsia="ar-SA"/>
        </w:rPr>
      </w:pPr>
    </w:p>
    <w:p w14:paraId="0D17F1B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г) генериране на отпадъци - видове, количества и начин на третиране, и отпадъчни води;</w:t>
      </w:r>
    </w:p>
    <w:p w14:paraId="6AA1B467" w14:textId="4B44ED1D" w:rsidR="00203D6F" w:rsidRPr="00B33D92" w:rsidRDefault="00203D6F" w:rsidP="00324B93">
      <w:pPr>
        <w:widowControl/>
        <w:autoSpaceDE/>
        <w:autoSpaceDN/>
        <w:adjustRightInd/>
        <w:spacing w:before="100" w:beforeAutospacing="1"/>
        <w:jc w:val="both"/>
        <w:rPr>
          <w:rFonts w:ascii="Arial" w:hAnsi="Arial" w:cs="Arial"/>
          <w:sz w:val="22"/>
          <w:szCs w:val="22"/>
          <w:lang w:val="bg-BG"/>
        </w:rPr>
      </w:pPr>
      <w:r w:rsidRPr="00B33D92">
        <w:rPr>
          <w:rFonts w:ascii="Arial" w:hAnsi="Arial" w:cs="Arial"/>
          <w:sz w:val="22"/>
          <w:szCs w:val="22"/>
          <w:lang w:val="bg-BG"/>
        </w:rPr>
        <w:t xml:space="preserve">По време на строителния процес няма да бъдат генерирани вредни отпадъци. Очаква се да се генерират незначителни количества строителни отпадъци които ще бъдат своевременно извозвани на площадка за строителни отпадъци, определена със заповед на Кмета на </w:t>
      </w:r>
      <w:r w:rsidR="006432E9" w:rsidRPr="00B33D92">
        <w:rPr>
          <w:rFonts w:ascii="Arial" w:hAnsi="Arial" w:cs="Arial"/>
          <w:sz w:val="22"/>
          <w:szCs w:val="22"/>
          <w:lang w:val="bg-BG"/>
        </w:rPr>
        <w:t xml:space="preserve">Община Пловдив </w:t>
      </w:r>
      <w:r w:rsidRPr="00B33D92">
        <w:rPr>
          <w:rFonts w:ascii="Arial" w:hAnsi="Arial" w:cs="Arial"/>
          <w:sz w:val="22"/>
          <w:szCs w:val="22"/>
          <w:lang w:val="bg-BG"/>
        </w:rPr>
        <w:t>в съответствие със ЗУО.</w:t>
      </w:r>
    </w:p>
    <w:p w14:paraId="5892BDF7" w14:textId="77777777" w:rsidR="00203D6F" w:rsidRPr="00B33D92" w:rsidRDefault="00203D6F" w:rsidP="00324B93">
      <w:pPr>
        <w:tabs>
          <w:tab w:val="right" w:pos="9083"/>
        </w:tabs>
        <w:spacing w:before="120"/>
        <w:ind w:right="-13"/>
        <w:jc w:val="both"/>
        <w:textAlignment w:val="center"/>
        <w:rPr>
          <w:rFonts w:ascii="Arial" w:hAnsi="Arial" w:cs="Arial"/>
          <w:sz w:val="22"/>
          <w:szCs w:val="22"/>
          <w:lang w:val="bg-BG"/>
        </w:rPr>
      </w:pPr>
      <w:r w:rsidRPr="00B33D92">
        <w:rPr>
          <w:rFonts w:ascii="Arial" w:hAnsi="Arial" w:cs="Arial"/>
          <w:sz w:val="22"/>
          <w:szCs w:val="22"/>
          <w:lang w:val="bg-BG"/>
        </w:rPr>
        <w:t>По време на експлоатацията на обекта ще се генерират битови и незначителни количества твърди отпадъци: опаковки от хартия, картон, полиетилен и други.</w:t>
      </w:r>
    </w:p>
    <w:p w14:paraId="2B07531E" w14:textId="58562094" w:rsidR="00870B98" w:rsidRPr="00B33D92" w:rsidRDefault="00203D6F" w:rsidP="008F5B90">
      <w:pPr>
        <w:pStyle w:val="ae"/>
        <w:spacing w:before="120"/>
        <w:ind w:left="0" w:firstLine="0"/>
        <w:rPr>
          <w:rFonts w:ascii="Arial" w:hAnsi="Arial" w:cs="Arial"/>
          <w:sz w:val="22"/>
          <w:szCs w:val="22"/>
        </w:rPr>
      </w:pPr>
      <w:r w:rsidRPr="00B33D92">
        <w:rPr>
          <w:rFonts w:ascii="Arial" w:hAnsi="Arial" w:cs="Arial"/>
          <w:sz w:val="22"/>
          <w:szCs w:val="22"/>
        </w:rPr>
        <w:t>Дейностите по управлението и третирането на генерираните отпадъци ще се извършват при спазването на Закона за управление на отпадъците и подзаконовите нормативни актове.</w:t>
      </w:r>
    </w:p>
    <w:p w14:paraId="7B2CAF65" w14:textId="77777777" w:rsidR="008F5B90" w:rsidRPr="00B33D92" w:rsidRDefault="008F5B90" w:rsidP="008F5B90">
      <w:pPr>
        <w:pStyle w:val="ae"/>
        <w:spacing w:before="120"/>
        <w:ind w:left="0" w:firstLine="0"/>
        <w:rPr>
          <w:rFonts w:ascii="Arial" w:hAnsi="Arial" w:cs="Arial"/>
          <w:sz w:val="22"/>
          <w:szCs w:val="22"/>
        </w:rPr>
      </w:pPr>
    </w:p>
    <w:p w14:paraId="324AFA89" w14:textId="3EDE2A68" w:rsidR="00870B98" w:rsidRPr="00B33D92" w:rsidRDefault="006432E9" w:rsidP="006432E9">
      <w:pPr>
        <w:jc w:val="both"/>
        <w:rPr>
          <w:rFonts w:ascii="Arial" w:eastAsia="Calibri" w:hAnsi="Arial" w:cs="Arial"/>
          <w:sz w:val="22"/>
          <w:szCs w:val="22"/>
          <w:lang w:val="bg-BG"/>
        </w:rPr>
      </w:pPr>
      <w:r w:rsidRPr="00B33D92">
        <w:rPr>
          <w:rFonts w:ascii="Arial" w:eastAsia="Calibri" w:hAnsi="Arial" w:cs="Arial"/>
          <w:sz w:val="22"/>
          <w:szCs w:val="22"/>
          <w:lang w:val="bg-BG"/>
        </w:rPr>
        <w:t xml:space="preserve">Инвестиционното намерение предвижда изграждане на строителен хипермаркет, складове, административна част, подземен паркинг и допълващо застрояване спринклерен резервоар, помещение за трафопост и дизел генератор в УПИ XIII-541.196 „за обществено и жилищно </w:t>
      </w:r>
      <w:r w:rsidRPr="00B33D92">
        <w:rPr>
          <w:rFonts w:ascii="Arial" w:eastAsia="Calibri" w:hAnsi="Arial" w:cs="Arial"/>
          <w:sz w:val="22"/>
          <w:szCs w:val="22"/>
          <w:lang w:val="bg-BG"/>
        </w:rPr>
        <w:lastRenderedPageBreak/>
        <w:t>застрояване“, поземлен имот с идентификатор по КККР 56784.541.196, кв. 2 по плана на „ИИЗ-III част“, Район Тракия, град Пловдив, Община Пловдив.</w:t>
      </w:r>
    </w:p>
    <w:p w14:paraId="791F00FE" w14:textId="77777777" w:rsidR="006432E9" w:rsidRPr="00B33D92" w:rsidRDefault="006432E9" w:rsidP="006432E9">
      <w:pPr>
        <w:jc w:val="both"/>
        <w:rPr>
          <w:rFonts w:ascii="Arial" w:hAnsi="Arial" w:cs="Arial"/>
          <w:sz w:val="22"/>
          <w:szCs w:val="22"/>
          <w:lang w:val="bg-BG"/>
        </w:rPr>
      </w:pPr>
    </w:p>
    <w:p w14:paraId="514EB5E0"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д) замърсяване и вредно въздействие; дискомфорт на околната среда;</w:t>
      </w:r>
    </w:p>
    <w:p w14:paraId="53A43774" w14:textId="77777777" w:rsidR="0079650F" w:rsidRPr="00B33D92" w:rsidRDefault="0079650F" w:rsidP="00324B93">
      <w:pPr>
        <w:shd w:val="clear" w:color="auto" w:fill="FFFFFF"/>
        <w:spacing w:before="120"/>
        <w:ind w:left="17" w:right="17"/>
        <w:jc w:val="both"/>
        <w:rPr>
          <w:rFonts w:ascii="Arial" w:hAnsi="Arial" w:cs="Arial"/>
          <w:spacing w:val="1"/>
          <w:sz w:val="22"/>
          <w:szCs w:val="22"/>
          <w:lang w:val="bg-BG"/>
        </w:rPr>
      </w:pPr>
      <w:r w:rsidRPr="00B33D92">
        <w:rPr>
          <w:rFonts w:ascii="Arial" w:hAnsi="Arial" w:cs="Arial"/>
          <w:spacing w:val="1"/>
          <w:sz w:val="22"/>
          <w:szCs w:val="22"/>
          <w:lang w:val="bg-BG"/>
        </w:rPr>
        <w:t>Предвиденото от възложителя инвестиционно предложение не предполага замърсяване на почвите, водите и атмосферния въздух в района, както по време на строителството, така и по време на експлоатацията.</w:t>
      </w:r>
    </w:p>
    <w:p w14:paraId="5DF03840" w14:textId="77777777" w:rsidR="00324B93" w:rsidRPr="00B33D92" w:rsidRDefault="00324B93" w:rsidP="00324B93">
      <w:pPr>
        <w:shd w:val="clear" w:color="auto" w:fill="FFFFFF"/>
        <w:spacing w:before="5"/>
        <w:ind w:left="19" w:right="19"/>
        <w:jc w:val="both"/>
        <w:rPr>
          <w:rFonts w:ascii="Arial" w:hAnsi="Arial" w:cs="Arial"/>
          <w:spacing w:val="1"/>
          <w:sz w:val="22"/>
          <w:szCs w:val="22"/>
          <w:lang w:val="bg-BG"/>
        </w:rPr>
      </w:pPr>
    </w:p>
    <w:p w14:paraId="63AAEAA8" w14:textId="77777777" w:rsidR="0079650F" w:rsidRPr="00B33D92" w:rsidRDefault="0079650F" w:rsidP="00324B93">
      <w:pPr>
        <w:shd w:val="clear" w:color="auto" w:fill="FFFFFF"/>
        <w:spacing w:before="5"/>
        <w:ind w:left="19" w:right="19"/>
        <w:jc w:val="both"/>
        <w:rPr>
          <w:rFonts w:ascii="Arial" w:hAnsi="Arial" w:cs="Arial"/>
          <w:spacing w:val="1"/>
          <w:sz w:val="22"/>
          <w:szCs w:val="22"/>
          <w:lang w:val="bg-BG"/>
        </w:rPr>
      </w:pPr>
      <w:r w:rsidRPr="00B33D92">
        <w:rPr>
          <w:rFonts w:ascii="Arial" w:hAnsi="Arial" w:cs="Arial"/>
          <w:spacing w:val="1"/>
          <w:sz w:val="22"/>
          <w:szCs w:val="22"/>
          <w:lang w:val="bg-BG"/>
        </w:rPr>
        <w:t>Изграждането на инвестиционното предложение ще бъде свързано с извършване на изкопни, насипн</w:t>
      </w:r>
      <w:r w:rsidR="003C484E" w:rsidRPr="00B33D92">
        <w:rPr>
          <w:rFonts w:ascii="Arial" w:hAnsi="Arial" w:cs="Arial"/>
          <w:spacing w:val="1"/>
          <w:sz w:val="22"/>
          <w:szCs w:val="22"/>
          <w:lang w:val="bg-BG"/>
        </w:rPr>
        <w:t>и и строителни работи</w:t>
      </w:r>
      <w:r w:rsidRPr="00B33D92">
        <w:rPr>
          <w:rFonts w:ascii="Arial" w:hAnsi="Arial" w:cs="Arial"/>
          <w:spacing w:val="1"/>
          <w:sz w:val="22"/>
          <w:szCs w:val="22"/>
          <w:lang w:val="bg-BG"/>
        </w:rPr>
        <w:t>.</w:t>
      </w:r>
    </w:p>
    <w:p w14:paraId="2EF90F17" w14:textId="77777777" w:rsidR="00324B93" w:rsidRPr="00B33D92" w:rsidRDefault="00324B93" w:rsidP="00324B93">
      <w:pPr>
        <w:shd w:val="clear" w:color="auto" w:fill="FFFFFF"/>
        <w:ind w:left="17" w:right="17"/>
        <w:jc w:val="both"/>
        <w:rPr>
          <w:rFonts w:ascii="Arial" w:hAnsi="Arial" w:cs="Arial"/>
          <w:spacing w:val="1"/>
          <w:sz w:val="22"/>
          <w:szCs w:val="22"/>
          <w:lang w:val="bg-BG"/>
        </w:rPr>
      </w:pPr>
    </w:p>
    <w:p w14:paraId="23C4B9F4" w14:textId="77777777" w:rsidR="0079650F" w:rsidRPr="00B33D92" w:rsidRDefault="0079650F" w:rsidP="00324B93">
      <w:pPr>
        <w:shd w:val="clear" w:color="auto" w:fill="FFFFFF"/>
        <w:ind w:left="17" w:right="17"/>
        <w:jc w:val="both"/>
        <w:rPr>
          <w:rFonts w:ascii="Arial" w:hAnsi="Arial" w:cs="Arial"/>
          <w:spacing w:val="1"/>
          <w:sz w:val="22"/>
          <w:szCs w:val="22"/>
          <w:highlight w:val="yellow"/>
          <w:lang w:val="bg-BG"/>
        </w:rPr>
      </w:pPr>
      <w:r w:rsidRPr="00B33D92">
        <w:rPr>
          <w:rFonts w:ascii="Arial" w:hAnsi="Arial" w:cs="Arial"/>
          <w:spacing w:val="1"/>
          <w:sz w:val="22"/>
          <w:szCs w:val="22"/>
          <w:lang w:val="bg-BG"/>
        </w:rPr>
        <w:t xml:space="preserve">Не се предвижда използване на горивни процеси по време на строителните работи. Ще се използва основно електроенергия. Прогнозната оценка за очакваното емисионно натоварване на атмосферния въздух в района на обекта вследствие неговото изграждане, както и зоните на разпространение и обхвата на това емисионно въздействие ще бъде </w:t>
      </w:r>
      <w:r w:rsidR="00324B93" w:rsidRPr="00B33D92">
        <w:rPr>
          <w:rFonts w:ascii="Arial" w:hAnsi="Arial" w:cs="Arial"/>
          <w:spacing w:val="1"/>
          <w:sz w:val="22"/>
          <w:szCs w:val="22"/>
          <w:lang w:val="bg-BG"/>
        </w:rPr>
        <w:t xml:space="preserve">незначително, локално </w:t>
      </w:r>
      <w:r w:rsidRPr="00B33D92">
        <w:rPr>
          <w:rFonts w:ascii="Arial" w:hAnsi="Arial" w:cs="Arial"/>
          <w:spacing w:val="1"/>
          <w:sz w:val="22"/>
          <w:szCs w:val="22"/>
          <w:lang w:val="bg-BG"/>
        </w:rPr>
        <w:t>и ще засегне предимно територията на работн</w:t>
      </w:r>
      <w:r w:rsidR="00901117" w:rsidRPr="00B33D92">
        <w:rPr>
          <w:rFonts w:ascii="Arial" w:hAnsi="Arial" w:cs="Arial"/>
          <w:spacing w:val="1"/>
          <w:sz w:val="22"/>
          <w:szCs w:val="22"/>
          <w:lang w:val="bg-BG"/>
        </w:rPr>
        <w:t>и</w:t>
      </w:r>
      <w:r w:rsidRPr="00B33D92">
        <w:rPr>
          <w:rFonts w:ascii="Arial" w:hAnsi="Arial" w:cs="Arial"/>
          <w:spacing w:val="1"/>
          <w:sz w:val="22"/>
          <w:szCs w:val="22"/>
          <w:lang w:val="bg-BG"/>
        </w:rPr>
        <w:t>т</w:t>
      </w:r>
      <w:r w:rsidR="00901117" w:rsidRPr="00B33D92">
        <w:rPr>
          <w:rFonts w:ascii="Arial" w:hAnsi="Arial" w:cs="Arial"/>
          <w:spacing w:val="1"/>
          <w:sz w:val="22"/>
          <w:szCs w:val="22"/>
          <w:lang w:val="bg-BG"/>
        </w:rPr>
        <w:t>е</w:t>
      </w:r>
      <w:r w:rsidRPr="00B33D92">
        <w:rPr>
          <w:rFonts w:ascii="Arial" w:hAnsi="Arial" w:cs="Arial"/>
          <w:spacing w:val="1"/>
          <w:sz w:val="22"/>
          <w:szCs w:val="22"/>
          <w:lang w:val="bg-BG"/>
        </w:rPr>
        <w:t xml:space="preserve"> площадк</w:t>
      </w:r>
      <w:r w:rsidR="00901117" w:rsidRPr="00B33D92">
        <w:rPr>
          <w:rFonts w:ascii="Arial" w:hAnsi="Arial" w:cs="Arial"/>
          <w:spacing w:val="1"/>
          <w:sz w:val="22"/>
          <w:szCs w:val="22"/>
          <w:lang w:val="bg-BG"/>
        </w:rPr>
        <w:t>и</w:t>
      </w:r>
      <w:r w:rsidRPr="00B33D92">
        <w:rPr>
          <w:rFonts w:ascii="Arial" w:hAnsi="Arial" w:cs="Arial"/>
          <w:spacing w:val="1"/>
          <w:sz w:val="22"/>
          <w:szCs w:val="22"/>
          <w:lang w:val="bg-BG"/>
        </w:rPr>
        <w:t>.</w:t>
      </w:r>
    </w:p>
    <w:p w14:paraId="4D1E7BE3" w14:textId="77777777" w:rsidR="0079650F" w:rsidRPr="00B33D92" w:rsidRDefault="0079650F" w:rsidP="00324B93">
      <w:pPr>
        <w:shd w:val="clear" w:color="auto" w:fill="FFFFFF"/>
        <w:ind w:left="17" w:right="17"/>
        <w:jc w:val="both"/>
        <w:rPr>
          <w:rFonts w:ascii="Arial" w:hAnsi="Arial" w:cs="Arial"/>
          <w:spacing w:val="1"/>
          <w:sz w:val="22"/>
          <w:szCs w:val="22"/>
          <w:lang w:val="bg-BG"/>
        </w:rPr>
      </w:pPr>
      <w:r w:rsidRPr="00B33D92">
        <w:rPr>
          <w:rFonts w:ascii="Arial" w:hAnsi="Arial" w:cs="Arial"/>
          <w:spacing w:val="1"/>
          <w:sz w:val="22"/>
          <w:szCs w:val="22"/>
          <w:lang w:val="bg-BG"/>
        </w:rPr>
        <w:t>Не се предвижда отделяне на емисии на замърсители или опасни, токсични или вредни вещества в атмосферния въздух в района.</w:t>
      </w:r>
    </w:p>
    <w:p w14:paraId="2583A0CA" w14:textId="77777777" w:rsidR="00324B93" w:rsidRPr="00B33D92" w:rsidRDefault="00324B93" w:rsidP="00324B93">
      <w:pPr>
        <w:shd w:val="clear" w:color="auto" w:fill="FFFFFF"/>
        <w:ind w:left="17" w:right="17"/>
        <w:jc w:val="both"/>
        <w:rPr>
          <w:rFonts w:ascii="Arial" w:hAnsi="Arial" w:cs="Arial"/>
          <w:spacing w:val="1"/>
          <w:sz w:val="22"/>
          <w:szCs w:val="22"/>
          <w:lang w:val="bg-BG"/>
        </w:rPr>
      </w:pPr>
    </w:p>
    <w:p w14:paraId="45BC1962" w14:textId="77777777" w:rsidR="0079650F" w:rsidRPr="00B33D92" w:rsidRDefault="0079650F" w:rsidP="00324B93">
      <w:pPr>
        <w:shd w:val="clear" w:color="auto" w:fill="FFFFFF"/>
        <w:ind w:left="17" w:right="17"/>
        <w:jc w:val="both"/>
        <w:rPr>
          <w:rFonts w:ascii="Arial" w:hAnsi="Arial" w:cs="Arial"/>
          <w:spacing w:val="1"/>
          <w:sz w:val="22"/>
          <w:szCs w:val="22"/>
          <w:lang w:val="bg-BG"/>
        </w:rPr>
      </w:pPr>
      <w:r w:rsidRPr="00B33D92">
        <w:rPr>
          <w:rFonts w:ascii="Arial" w:hAnsi="Arial" w:cs="Arial"/>
          <w:spacing w:val="1"/>
          <w:sz w:val="22"/>
          <w:szCs w:val="22"/>
          <w:lang w:val="bg-BG"/>
        </w:rPr>
        <w:t>От реализирането на обекта /строителство и експлоатация/ не се очакват вредни физични фактори - шум, вибрации, светлинни, топлинни, електромагнитни и йонизиращи лъчения.</w:t>
      </w:r>
    </w:p>
    <w:p w14:paraId="5C26A0B0" w14:textId="77777777" w:rsidR="00324B93" w:rsidRPr="00B33D92" w:rsidRDefault="00324B93" w:rsidP="00324B93">
      <w:pPr>
        <w:jc w:val="both"/>
        <w:rPr>
          <w:rFonts w:ascii="Arial" w:hAnsi="Arial" w:cs="Arial"/>
          <w:spacing w:val="1"/>
          <w:sz w:val="22"/>
          <w:szCs w:val="22"/>
          <w:lang w:val="bg-BG"/>
        </w:rPr>
      </w:pPr>
    </w:p>
    <w:p w14:paraId="50EF62D8" w14:textId="77777777" w:rsidR="00225E69" w:rsidRPr="00B33D92" w:rsidRDefault="0079650F" w:rsidP="00324B93">
      <w:pPr>
        <w:jc w:val="both"/>
        <w:rPr>
          <w:rFonts w:ascii="Arial" w:hAnsi="Arial" w:cs="Arial"/>
          <w:spacing w:val="1"/>
          <w:sz w:val="22"/>
          <w:szCs w:val="22"/>
          <w:lang w:val="bg-BG"/>
        </w:rPr>
      </w:pPr>
      <w:r w:rsidRPr="00B33D92">
        <w:rPr>
          <w:rFonts w:ascii="Arial" w:hAnsi="Arial" w:cs="Arial"/>
          <w:spacing w:val="1"/>
          <w:sz w:val="22"/>
          <w:szCs w:val="22"/>
          <w:lang w:val="bg-BG"/>
        </w:rPr>
        <w:t>При осъществяване на инвестиционното предложение не се очакват замърсяване и дискомфорт на околната среда при осигурено спазване на всички предложени мерки по време на строителство и експлоатация на обекта.</w:t>
      </w:r>
    </w:p>
    <w:p w14:paraId="0AAFC952" w14:textId="77777777" w:rsidR="009F6C91" w:rsidRPr="00B33D92" w:rsidRDefault="009F6C91" w:rsidP="00324B93">
      <w:pPr>
        <w:spacing w:line="360" w:lineRule="auto"/>
        <w:jc w:val="both"/>
        <w:rPr>
          <w:rFonts w:ascii="Arial" w:hAnsi="Arial" w:cs="Arial"/>
          <w:spacing w:val="1"/>
          <w:sz w:val="22"/>
          <w:szCs w:val="22"/>
          <w:lang w:val="bg-BG"/>
        </w:rPr>
      </w:pPr>
    </w:p>
    <w:p w14:paraId="14CB01E5"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е) риск от големи аварии и/или бедствия, които са свързани с инвестиционното предложение;</w:t>
      </w:r>
    </w:p>
    <w:p w14:paraId="3D646C3F" w14:textId="77777777" w:rsidR="00612C59" w:rsidRPr="00B33D92" w:rsidRDefault="00612C59" w:rsidP="00612C59">
      <w:pPr>
        <w:jc w:val="both"/>
        <w:rPr>
          <w:rFonts w:ascii="Arial" w:hAnsi="Arial" w:cs="Arial"/>
          <w:sz w:val="22"/>
          <w:szCs w:val="22"/>
          <w:shd w:val="clear" w:color="auto" w:fill="FEFEFE"/>
          <w:lang w:val="bg-BG"/>
        </w:rPr>
      </w:pPr>
      <w:r w:rsidRPr="00B33D92">
        <w:rPr>
          <w:rFonts w:ascii="Arial" w:hAnsi="Arial" w:cs="Arial"/>
          <w:sz w:val="22"/>
          <w:szCs w:val="22"/>
          <w:shd w:val="clear" w:color="auto" w:fill="FEFEFE"/>
          <w:lang w:val="bg-BG"/>
        </w:rPr>
        <w:t>Реализирането на плана няма да засегне в отрицателен аспект населението в близост до него. Изключва се възможността да има влияние върху хората или тяхното здраве. Не се очаква утежняване на екологичната обстановка в района на обекта.</w:t>
      </w:r>
    </w:p>
    <w:p w14:paraId="71564F5E" w14:textId="77777777" w:rsidR="00F12E4F" w:rsidRPr="00B33D92" w:rsidRDefault="00F12E4F" w:rsidP="00324B93">
      <w:pPr>
        <w:shd w:val="clear" w:color="auto" w:fill="FFFFFF"/>
        <w:spacing w:before="101" w:line="360" w:lineRule="auto"/>
        <w:ind w:right="5"/>
        <w:jc w:val="both"/>
        <w:rPr>
          <w:rFonts w:ascii="Arial" w:hAnsi="Arial" w:cs="Arial"/>
          <w:sz w:val="22"/>
          <w:szCs w:val="22"/>
          <w:lang w:val="bg-BG"/>
        </w:rPr>
      </w:pPr>
    </w:p>
    <w:p w14:paraId="172FAF6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1B69C031" w14:textId="77777777" w:rsidR="00901117" w:rsidRPr="00B33D92" w:rsidRDefault="00516A84" w:rsidP="00D97552">
      <w:pPr>
        <w:shd w:val="clear" w:color="auto" w:fill="FFFFFF"/>
        <w:ind w:right="11"/>
        <w:jc w:val="both"/>
        <w:rPr>
          <w:rFonts w:ascii="Arial" w:hAnsi="Arial" w:cs="Arial"/>
          <w:sz w:val="22"/>
          <w:szCs w:val="22"/>
          <w:lang w:val="bg-BG"/>
        </w:rPr>
      </w:pPr>
      <w:r w:rsidRPr="00B33D92">
        <w:rPr>
          <w:rFonts w:ascii="Arial" w:hAnsi="Arial" w:cs="Arial"/>
          <w:spacing w:val="-3"/>
          <w:sz w:val="22"/>
          <w:szCs w:val="22"/>
          <w:lang w:val="bg-BG"/>
        </w:rPr>
        <w:t>И</w:t>
      </w:r>
      <w:r w:rsidR="00901117" w:rsidRPr="00B33D92">
        <w:rPr>
          <w:rFonts w:ascii="Arial" w:hAnsi="Arial" w:cs="Arial"/>
          <w:spacing w:val="-3"/>
          <w:sz w:val="22"/>
          <w:szCs w:val="22"/>
          <w:lang w:val="bg-BG"/>
        </w:rPr>
        <w:t>зграждане</w:t>
      </w:r>
      <w:r w:rsidRPr="00B33D92">
        <w:rPr>
          <w:rFonts w:ascii="Arial" w:hAnsi="Arial" w:cs="Arial"/>
          <w:spacing w:val="-3"/>
          <w:sz w:val="22"/>
          <w:szCs w:val="22"/>
          <w:lang w:val="bg-BG"/>
        </w:rPr>
        <w:t xml:space="preserve">то на обекта, предмет на настоящото уведомление </w:t>
      </w:r>
      <w:r w:rsidR="00901117" w:rsidRPr="00B33D92">
        <w:rPr>
          <w:rFonts w:ascii="Arial" w:hAnsi="Arial" w:cs="Arial"/>
          <w:spacing w:val="3"/>
          <w:sz w:val="22"/>
          <w:szCs w:val="22"/>
          <w:lang w:val="bg-BG"/>
        </w:rPr>
        <w:t xml:space="preserve">е свързано с изпълнение на изкопни работи, </w:t>
      </w:r>
      <w:r w:rsidR="00901117" w:rsidRPr="00B33D92">
        <w:rPr>
          <w:rFonts w:ascii="Arial" w:hAnsi="Arial" w:cs="Arial"/>
          <w:spacing w:val="2"/>
          <w:sz w:val="22"/>
          <w:szCs w:val="22"/>
          <w:lang w:val="bg-BG"/>
        </w:rPr>
        <w:t xml:space="preserve">строителни работи, монтаж на съоръжения, транспорт на материали, </w:t>
      </w:r>
      <w:r w:rsidR="00901117" w:rsidRPr="00B33D92">
        <w:rPr>
          <w:rFonts w:ascii="Arial" w:hAnsi="Arial" w:cs="Arial"/>
          <w:spacing w:val="-4"/>
          <w:sz w:val="22"/>
          <w:szCs w:val="22"/>
          <w:lang w:val="bg-BG"/>
        </w:rPr>
        <w:t>машини и др</w:t>
      </w:r>
      <w:r w:rsidRPr="00B33D92">
        <w:rPr>
          <w:rFonts w:ascii="Arial" w:hAnsi="Arial" w:cs="Arial"/>
          <w:spacing w:val="-4"/>
          <w:sz w:val="22"/>
          <w:szCs w:val="22"/>
          <w:lang w:val="bg-BG"/>
        </w:rPr>
        <w:t>уги</w:t>
      </w:r>
      <w:r w:rsidR="00901117" w:rsidRPr="00B33D92">
        <w:rPr>
          <w:rFonts w:ascii="Arial" w:hAnsi="Arial" w:cs="Arial"/>
          <w:spacing w:val="-4"/>
          <w:sz w:val="22"/>
          <w:szCs w:val="22"/>
          <w:lang w:val="bg-BG"/>
        </w:rPr>
        <w:t>. Строителните, монтажните и транспортните работи могат да бъдат източник на следните въздействия:</w:t>
      </w:r>
    </w:p>
    <w:p w14:paraId="42FED83D" w14:textId="77777777" w:rsidR="00901117" w:rsidRPr="00B33D92" w:rsidRDefault="00901117" w:rsidP="00D97552">
      <w:pPr>
        <w:numPr>
          <w:ilvl w:val="0"/>
          <w:numId w:val="2"/>
        </w:numPr>
        <w:shd w:val="clear" w:color="auto" w:fill="FFFFFF"/>
        <w:tabs>
          <w:tab w:val="left" w:pos="797"/>
        </w:tabs>
        <w:ind w:left="652"/>
        <w:jc w:val="both"/>
        <w:rPr>
          <w:rFonts w:ascii="Arial" w:hAnsi="Arial" w:cs="Arial"/>
          <w:sz w:val="22"/>
          <w:szCs w:val="22"/>
          <w:lang w:val="bg-BG"/>
        </w:rPr>
      </w:pPr>
      <w:r w:rsidRPr="00B33D92">
        <w:rPr>
          <w:rFonts w:ascii="Arial" w:hAnsi="Arial" w:cs="Arial"/>
          <w:spacing w:val="-4"/>
          <w:sz w:val="22"/>
          <w:szCs w:val="22"/>
          <w:lang w:val="bg-BG"/>
        </w:rPr>
        <w:t>шумово въздействие;</w:t>
      </w:r>
    </w:p>
    <w:p w14:paraId="45BA7E17" w14:textId="77777777" w:rsidR="00901117" w:rsidRPr="00B33D92" w:rsidRDefault="00901117" w:rsidP="00D97552">
      <w:pPr>
        <w:numPr>
          <w:ilvl w:val="0"/>
          <w:numId w:val="2"/>
        </w:numPr>
        <w:shd w:val="clear" w:color="auto" w:fill="FFFFFF"/>
        <w:tabs>
          <w:tab w:val="left" w:pos="797"/>
        </w:tabs>
        <w:spacing w:before="101"/>
        <w:ind w:left="653"/>
        <w:jc w:val="both"/>
        <w:rPr>
          <w:rFonts w:ascii="Arial" w:hAnsi="Arial" w:cs="Arial"/>
          <w:spacing w:val="-4"/>
          <w:sz w:val="22"/>
          <w:szCs w:val="22"/>
          <w:lang w:val="bg-BG"/>
        </w:rPr>
      </w:pPr>
      <w:r w:rsidRPr="00B33D92">
        <w:rPr>
          <w:rFonts w:ascii="Arial" w:hAnsi="Arial" w:cs="Arial"/>
          <w:spacing w:val="-4"/>
          <w:sz w:val="22"/>
          <w:szCs w:val="22"/>
          <w:lang w:val="bg-BG"/>
        </w:rPr>
        <w:t>локално замърсяване с отработени газове;</w:t>
      </w:r>
    </w:p>
    <w:p w14:paraId="1E8421B5" w14:textId="77777777" w:rsidR="00901117" w:rsidRPr="00B33D92" w:rsidRDefault="00901117" w:rsidP="00D97552">
      <w:pPr>
        <w:numPr>
          <w:ilvl w:val="0"/>
          <w:numId w:val="2"/>
        </w:numPr>
        <w:shd w:val="clear" w:color="auto" w:fill="FFFFFF"/>
        <w:tabs>
          <w:tab w:val="left" w:pos="797"/>
        </w:tabs>
        <w:spacing w:before="101"/>
        <w:ind w:left="653"/>
        <w:jc w:val="both"/>
        <w:rPr>
          <w:rFonts w:ascii="Arial" w:hAnsi="Arial" w:cs="Arial"/>
          <w:spacing w:val="-4"/>
          <w:sz w:val="22"/>
          <w:szCs w:val="22"/>
          <w:lang w:val="bg-BG"/>
        </w:rPr>
      </w:pPr>
      <w:r w:rsidRPr="00B33D92">
        <w:rPr>
          <w:rFonts w:ascii="Arial" w:hAnsi="Arial" w:cs="Arial"/>
          <w:spacing w:val="-4"/>
          <w:sz w:val="22"/>
          <w:szCs w:val="22"/>
          <w:lang w:val="bg-BG"/>
        </w:rPr>
        <w:t>запрашване на средата;</w:t>
      </w:r>
    </w:p>
    <w:p w14:paraId="4E0DDF11" w14:textId="77777777" w:rsidR="00901117" w:rsidRPr="00B33D92" w:rsidRDefault="00901117" w:rsidP="00D97552">
      <w:pPr>
        <w:numPr>
          <w:ilvl w:val="0"/>
          <w:numId w:val="2"/>
        </w:numPr>
        <w:shd w:val="clear" w:color="auto" w:fill="FFFFFF"/>
        <w:tabs>
          <w:tab w:val="left" w:pos="797"/>
        </w:tabs>
        <w:spacing w:before="101"/>
        <w:ind w:left="653"/>
        <w:jc w:val="both"/>
        <w:rPr>
          <w:rFonts w:ascii="Arial" w:hAnsi="Arial" w:cs="Arial"/>
          <w:spacing w:val="-4"/>
          <w:sz w:val="22"/>
          <w:szCs w:val="22"/>
          <w:lang w:val="bg-BG"/>
        </w:rPr>
      </w:pPr>
      <w:r w:rsidRPr="00B33D92">
        <w:rPr>
          <w:rFonts w:ascii="Arial" w:hAnsi="Arial" w:cs="Arial"/>
          <w:spacing w:val="-4"/>
          <w:sz w:val="22"/>
          <w:szCs w:val="22"/>
          <w:lang w:val="bg-BG"/>
        </w:rPr>
        <w:t xml:space="preserve">вибрации (при работа на строителните </w:t>
      </w:r>
      <w:r w:rsidR="00F12E4F" w:rsidRPr="00B33D92">
        <w:rPr>
          <w:rFonts w:ascii="Arial" w:hAnsi="Arial" w:cs="Arial"/>
          <w:spacing w:val="-4"/>
          <w:sz w:val="22"/>
          <w:szCs w:val="22"/>
          <w:lang w:val="bg-BG"/>
        </w:rPr>
        <w:t>машини и транспортната техника)</w:t>
      </w:r>
    </w:p>
    <w:p w14:paraId="05335F81" w14:textId="10BE0A77" w:rsidR="00F12E4F" w:rsidRPr="00B33D92" w:rsidRDefault="00F12E4F" w:rsidP="00D97552">
      <w:pPr>
        <w:shd w:val="clear" w:color="auto" w:fill="FFFFFF"/>
        <w:tabs>
          <w:tab w:val="left" w:pos="797"/>
        </w:tabs>
        <w:spacing w:before="101"/>
        <w:jc w:val="both"/>
        <w:rPr>
          <w:rFonts w:ascii="Arial" w:hAnsi="Arial" w:cs="Arial"/>
          <w:sz w:val="22"/>
          <w:szCs w:val="22"/>
          <w:shd w:val="clear" w:color="auto" w:fill="FEFEFE"/>
          <w:lang w:val="bg-BG"/>
        </w:rPr>
      </w:pPr>
      <w:r w:rsidRPr="00B33D92">
        <w:rPr>
          <w:rFonts w:ascii="Arial" w:hAnsi="Arial" w:cs="Arial"/>
          <w:sz w:val="22"/>
          <w:szCs w:val="22"/>
          <w:shd w:val="clear" w:color="auto" w:fill="FEFEFE"/>
          <w:lang w:val="bg-BG"/>
        </w:rPr>
        <w:t xml:space="preserve">При експлоатацията на обекта не се очакват рискови фактори за увреждане здравето на хората. Имотът попада в </w:t>
      </w:r>
      <w:r w:rsidR="000D5908" w:rsidRPr="00B33D92">
        <w:rPr>
          <w:rFonts w:ascii="Arial" w:hAnsi="Arial" w:cs="Arial"/>
          <w:sz w:val="22"/>
          <w:szCs w:val="22"/>
          <w:lang w:val="bg-BG"/>
        </w:rPr>
        <w:t>устройствена зона</w:t>
      </w:r>
      <w:r w:rsidRPr="00B33D92">
        <w:rPr>
          <w:rFonts w:ascii="Arial" w:hAnsi="Arial" w:cs="Arial"/>
          <w:sz w:val="22"/>
          <w:szCs w:val="22"/>
          <w:lang w:val="bg-BG"/>
        </w:rPr>
        <w:t xml:space="preserve"> СМФ</w:t>
      </w:r>
      <w:r w:rsidR="00612C59" w:rsidRPr="00B33D92">
        <w:rPr>
          <w:rFonts w:ascii="Arial" w:hAnsi="Arial" w:cs="Arial"/>
          <w:sz w:val="22"/>
          <w:szCs w:val="22"/>
          <w:lang w:val="bg-BG"/>
        </w:rPr>
        <w:t>1</w:t>
      </w:r>
      <w:r w:rsidRPr="00B33D92">
        <w:rPr>
          <w:rFonts w:ascii="Arial" w:hAnsi="Arial" w:cs="Arial"/>
          <w:sz w:val="22"/>
          <w:szCs w:val="22"/>
          <w:lang w:val="bg-BG"/>
        </w:rPr>
        <w:t xml:space="preserve"> (смесена многофункционална). </w:t>
      </w:r>
      <w:r w:rsidR="00516A84" w:rsidRPr="00B33D92">
        <w:rPr>
          <w:rFonts w:ascii="Arial" w:hAnsi="Arial" w:cs="Arial"/>
          <w:sz w:val="22"/>
          <w:szCs w:val="22"/>
          <w:lang w:val="bg-BG"/>
        </w:rPr>
        <w:t>Зоната н</w:t>
      </w:r>
      <w:r w:rsidRPr="00B33D92">
        <w:rPr>
          <w:rFonts w:ascii="Arial" w:hAnsi="Arial" w:cs="Arial"/>
          <w:sz w:val="22"/>
          <w:szCs w:val="22"/>
          <w:lang w:val="bg-BG"/>
        </w:rPr>
        <w:t>а имота позволява извършване на дейностите, к</w:t>
      </w:r>
      <w:r w:rsidR="00516A84" w:rsidRPr="00B33D92">
        <w:rPr>
          <w:rFonts w:ascii="Arial" w:hAnsi="Arial" w:cs="Arial"/>
          <w:sz w:val="22"/>
          <w:szCs w:val="22"/>
          <w:lang w:val="bg-BG"/>
        </w:rPr>
        <w:t>оито ще се осъществяват.</w:t>
      </w:r>
      <w:r w:rsidRPr="00B33D92">
        <w:rPr>
          <w:rFonts w:ascii="Arial" w:hAnsi="Arial" w:cs="Arial"/>
          <w:sz w:val="22"/>
          <w:szCs w:val="22"/>
          <w:shd w:val="clear" w:color="auto" w:fill="FEFEFE"/>
          <w:lang w:val="bg-BG"/>
        </w:rPr>
        <w:t xml:space="preserve"> Реализацията на инвестиционното предложение няма да доведе до промени в съществуващото състояние на </w:t>
      </w:r>
      <w:r w:rsidRPr="00B33D92">
        <w:rPr>
          <w:rFonts w:ascii="Arial" w:hAnsi="Arial" w:cs="Arial"/>
          <w:sz w:val="22"/>
          <w:szCs w:val="22"/>
          <w:shd w:val="clear" w:color="auto" w:fill="FEFEFE"/>
          <w:lang w:val="bg-BG"/>
        </w:rPr>
        <w:lastRenderedPageBreak/>
        <w:t>околната среда и здравето на хората</w:t>
      </w:r>
      <w:r w:rsidR="00516A84" w:rsidRPr="00B33D92">
        <w:rPr>
          <w:rFonts w:ascii="Arial" w:hAnsi="Arial" w:cs="Arial"/>
          <w:sz w:val="22"/>
          <w:szCs w:val="22"/>
          <w:shd w:val="clear" w:color="auto" w:fill="FEFEFE"/>
          <w:lang w:val="bg-BG"/>
        </w:rPr>
        <w:t>.</w:t>
      </w:r>
    </w:p>
    <w:p w14:paraId="1EE3808D" w14:textId="77777777" w:rsidR="00516A84" w:rsidRPr="00B33D92" w:rsidRDefault="00516A84" w:rsidP="00324B93">
      <w:pPr>
        <w:shd w:val="clear" w:color="auto" w:fill="FFFFFF"/>
        <w:tabs>
          <w:tab w:val="left" w:pos="797"/>
        </w:tabs>
        <w:spacing w:before="101" w:line="360" w:lineRule="auto"/>
        <w:jc w:val="both"/>
        <w:rPr>
          <w:rFonts w:ascii="Arial" w:hAnsi="Arial" w:cs="Arial"/>
          <w:spacing w:val="-4"/>
          <w:sz w:val="22"/>
          <w:szCs w:val="22"/>
          <w:lang w:val="bg-BG"/>
        </w:rPr>
      </w:pPr>
    </w:p>
    <w:p w14:paraId="18C76CE7"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2. Местоположение на площадката, включително необходима площ за временни дейности по време на строителството.</w:t>
      </w:r>
    </w:p>
    <w:p w14:paraId="69D88774" w14:textId="77777777" w:rsidR="00612C59" w:rsidRPr="00B33D92" w:rsidRDefault="00612C59" w:rsidP="00612C59">
      <w:pPr>
        <w:jc w:val="both"/>
        <w:rPr>
          <w:rFonts w:ascii="Arial" w:eastAsia="Calibri" w:hAnsi="Arial" w:cs="Arial"/>
          <w:sz w:val="22"/>
          <w:szCs w:val="22"/>
          <w:lang w:val="bg-BG"/>
        </w:rPr>
      </w:pPr>
      <w:r w:rsidRPr="00B33D92">
        <w:rPr>
          <w:rFonts w:ascii="Arial" w:eastAsia="Calibri" w:hAnsi="Arial" w:cs="Arial"/>
          <w:sz w:val="22"/>
          <w:szCs w:val="22"/>
          <w:lang w:val="bg-BG"/>
        </w:rPr>
        <w:t>Инвестиционното намерение предвижда изграждане на строителен хипермаркет, складове, административна част, подземен паркинг и допълващо застрояване спринклерен резервоар, помещение за трафопост и дизел генератор в УПИ XIII-541.196 „за обществено и жилищно застрояване“, поземлен имот с идентификатор по КККР 56784.541.196, кв. 2 по плана на „ИИЗ-III част“, Район Тракия, град Пловдив, Община Пловдив.</w:t>
      </w:r>
    </w:p>
    <w:p w14:paraId="430B46F4" w14:textId="77777777" w:rsidR="00065A6F" w:rsidRPr="00B33D92" w:rsidRDefault="00065A6F" w:rsidP="00612C59">
      <w:pPr>
        <w:widowControl/>
        <w:autoSpaceDE/>
        <w:autoSpaceDN/>
        <w:adjustRightInd/>
        <w:spacing w:before="100" w:beforeAutospacing="1"/>
        <w:jc w:val="both"/>
        <w:rPr>
          <w:rFonts w:ascii="Arial" w:hAnsi="Arial" w:cs="Arial"/>
          <w:sz w:val="22"/>
          <w:szCs w:val="22"/>
          <w:lang w:val="bg-BG"/>
        </w:rPr>
      </w:pPr>
    </w:p>
    <w:p w14:paraId="1EB48B41"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14:paraId="21D03616" w14:textId="5F26786F" w:rsidR="003D6051" w:rsidRPr="00B33D92" w:rsidRDefault="003D6051" w:rsidP="003D6051">
      <w:pPr>
        <w:spacing w:line="276" w:lineRule="auto"/>
        <w:ind w:right="18"/>
        <w:jc w:val="both"/>
        <w:rPr>
          <w:rFonts w:ascii="Arial" w:hAnsi="Arial" w:cs="Arial"/>
          <w:sz w:val="22"/>
          <w:szCs w:val="22"/>
          <w:lang w:val="bg-BG"/>
        </w:rPr>
      </w:pPr>
      <w:r w:rsidRPr="00B33D92">
        <w:rPr>
          <w:rFonts w:ascii="Arial" w:hAnsi="Arial" w:cs="Arial"/>
          <w:b/>
          <w:sz w:val="22"/>
          <w:szCs w:val="22"/>
          <w:lang w:val="bg-BG"/>
        </w:rPr>
        <w:t>Транспортен достъп:</w:t>
      </w:r>
      <w:r w:rsidRPr="00B33D92">
        <w:rPr>
          <w:rFonts w:ascii="Arial" w:hAnsi="Arial" w:cs="Arial"/>
          <w:sz w:val="22"/>
          <w:szCs w:val="22"/>
          <w:lang w:val="bg-BG"/>
        </w:rPr>
        <w:t xml:space="preserve"> </w:t>
      </w:r>
    </w:p>
    <w:p w14:paraId="7DA08B84" w14:textId="77777777" w:rsidR="00612C59" w:rsidRPr="00B33D92" w:rsidRDefault="00612C59" w:rsidP="00612C59">
      <w:pPr>
        <w:ind w:left="360"/>
        <w:rPr>
          <w:rFonts w:ascii="Arial" w:hAnsi="Arial" w:cs="Arial"/>
          <w:bCs/>
          <w:sz w:val="22"/>
          <w:szCs w:val="22"/>
          <w:lang w:val="bg-BG"/>
        </w:rPr>
      </w:pPr>
      <w:r w:rsidRPr="00B33D92">
        <w:rPr>
          <w:rFonts w:ascii="Arial" w:hAnsi="Arial" w:cs="Arial"/>
          <w:bCs/>
          <w:sz w:val="22"/>
          <w:szCs w:val="22"/>
          <w:lang w:val="bg-BG"/>
        </w:rPr>
        <w:t>Автомобилният достъп ще се осъществява от две места:</w:t>
      </w:r>
    </w:p>
    <w:p w14:paraId="131538B3" w14:textId="77777777" w:rsidR="00612C59" w:rsidRPr="00B33D92" w:rsidRDefault="00612C59" w:rsidP="00612C59">
      <w:pPr>
        <w:pStyle w:val="a6"/>
        <w:numPr>
          <w:ilvl w:val="0"/>
          <w:numId w:val="21"/>
        </w:numPr>
        <w:spacing w:after="120" w:line="240" w:lineRule="auto"/>
        <w:jc w:val="both"/>
        <w:rPr>
          <w:rFonts w:ascii="Arial" w:hAnsi="Arial" w:cs="Arial"/>
          <w:bCs/>
          <w:lang w:val="bg-BG"/>
        </w:rPr>
      </w:pPr>
      <w:r w:rsidRPr="00B33D92">
        <w:rPr>
          <w:rFonts w:ascii="Arial" w:hAnsi="Arial" w:cs="Arial"/>
          <w:bCs/>
          <w:lang w:val="bg-BG"/>
        </w:rPr>
        <w:t>Вход/ изход за клиенти, разположен от север, откъм съществуваща ул. „Цариградско шосе“;</w:t>
      </w:r>
    </w:p>
    <w:p w14:paraId="302CD450" w14:textId="77777777" w:rsidR="00612C59" w:rsidRPr="00B33D92" w:rsidRDefault="00612C59" w:rsidP="00612C59">
      <w:pPr>
        <w:pStyle w:val="a6"/>
        <w:numPr>
          <w:ilvl w:val="0"/>
          <w:numId w:val="21"/>
        </w:numPr>
        <w:spacing w:after="120" w:line="240" w:lineRule="auto"/>
        <w:jc w:val="both"/>
        <w:rPr>
          <w:rFonts w:ascii="Arial" w:hAnsi="Arial" w:cs="Arial"/>
          <w:bCs/>
          <w:lang w:val="bg-BG"/>
        </w:rPr>
      </w:pPr>
      <w:r w:rsidRPr="00B33D92">
        <w:rPr>
          <w:rFonts w:ascii="Arial" w:hAnsi="Arial" w:cs="Arial"/>
          <w:bCs/>
          <w:lang w:val="bg-BG"/>
        </w:rPr>
        <w:t>Служебен вход/ изход за служители и зареждане откъм улица, тангираща по източната граница на имота;</w:t>
      </w:r>
    </w:p>
    <w:p w14:paraId="61E7331B" w14:textId="55A06413" w:rsidR="00612C59" w:rsidRPr="00B33D92" w:rsidRDefault="00612C59" w:rsidP="00612C59">
      <w:pPr>
        <w:ind w:left="360"/>
        <w:rPr>
          <w:rFonts w:ascii="Arial" w:hAnsi="Arial" w:cs="Arial"/>
          <w:bCs/>
          <w:sz w:val="22"/>
          <w:szCs w:val="22"/>
          <w:lang w:val="bg-BG"/>
        </w:rPr>
      </w:pPr>
      <w:r w:rsidRPr="00B33D92">
        <w:rPr>
          <w:rFonts w:ascii="Arial" w:hAnsi="Arial" w:cs="Arial"/>
          <w:bCs/>
          <w:sz w:val="22"/>
          <w:szCs w:val="22"/>
          <w:lang w:val="bg-BG"/>
        </w:rPr>
        <w:t>Пешеходният достъп ще се осъществява от север, откъм ул. „Цариградско шосе“.</w:t>
      </w:r>
    </w:p>
    <w:p w14:paraId="637358F7" w14:textId="27CCE8BD" w:rsidR="003D6051" w:rsidRPr="00B33D92" w:rsidRDefault="003D6051" w:rsidP="00612C59">
      <w:pPr>
        <w:pStyle w:val="WfxFaxNum"/>
        <w:spacing w:before="120" w:line="276" w:lineRule="auto"/>
        <w:jc w:val="both"/>
        <w:rPr>
          <w:rFonts w:ascii="Arial" w:hAnsi="Arial" w:cs="Arial"/>
          <w:sz w:val="22"/>
          <w:szCs w:val="22"/>
          <w:lang w:val="bg-BG"/>
        </w:rPr>
      </w:pPr>
      <w:r w:rsidRPr="00B33D92">
        <w:rPr>
          <w:rFonts w:ascii="Arial" w:eastAsia="Calibri" w:hAnsi="Arial" w:cs="Arial"/>
          <w:b/>
          <w:sz w:val="22"/>
          <w:szCs w:val="22"/>
          <w:lang w:val="bg-BG"/>
        </w:rPr>
        <w:t>Отопление/ Вентилация:</w:t>
      </w:r>
      <w:r w:rsidRPr="00B33D92">
        <w:rPr>
          <w:rFonts w:ascii="Arial" w:eastAsia="Calibri" w:hAnsi="Arial" w:cs="Arial"/>
          <w:sz w:val="22"/>
          <w:szCs w:val="22"/>
          <w:lang w:val="bg-BG"/>
        </w:rPr>
        <w:t xml:space="preserve"> </w:t>
      </w:r>
      <w:r w:rsidR="00612C59" w:rsidRPr="00B33D92">
        <w:rPr>
          <w:rFonts w:ascii="Arial" w:hAnsi="Arial" w:cs="Arial"/>
          <w:sz w:val="22"/>
          <w:szCs w:val="22"/>
          <w:lang w:val="bg-BG"/>
        </w:rPr>
        <w:t>Отоплението на обекта се предвижда да бъде на ток чрез климатична. Ще се предвидят всички мерки за постигане на енергийна ефективност.</w:t>
      </w:r>
    </w:p>
    <w:p w14:paraId="48FD8F0E" w14:textId="7B097219" w:rsidR="003D6051" w:rsidRPr="00B33D92" w:rsidRDefault="003D6051" w:rsidP="00612C59">
      <w:pPr>
        <w:pStyle w:val="WfxFaxNum"/>
        <w:spacing w:before="120" w:line="276" w:lineRule="auto"/>
        <w:jc w:val="both"/>
        <w:rPr>
          <w:rFonts w:ascii="Arial" w:hAnsi="Arial" w:cs="Arial"/>
          <w:sz w:val="22"/>
          <w:szCs w:val="22"/>
          <w:lang w:val="bg-BG"/>
        </w:rPr>
      </w:pPr>
      <w:r w:rsidRPr="00B33D92">
        <w:rPr>
          <w:rFonts w:ascii="Arial" w:hAnsi="Arial" w:cs="Arial"/>
          <w:b/>
          <w:sz w:val="22"/>
          <w:szCs w:val="22"/>
          <w:lang w:val="ru-RU"/>
        </w:rPr>
        <w:t xml:space="preserve">Електрозахранване: </w:t>
      </w:r>
      <w:r w:rsidR="00612C59" w:rsidRPr="00B33D92">
        <w:rPr>
          <w:rFonts w:ascii="Arial" w:hAnsi="Arial" w:cs="Arial"/>
          <w:sz w:val="22"/>
          <w:szCs w:val="22"/>
          <w:lang w:val="ru-RU"/>
        </w:rPr>
        <w:t xml:space="preserve">Електрозахранването на обекта ще се обезпечи от </w:t>
      </w:r>
      <w:r w:rsidR="00612C59" w:rsidRPr="00B33D92">
        <w:rPr>
          <w:rFonts w:ascii="Arial" w:hAnsi="Arial" w:cs="Arial"/>
          <w:sz w:val="22"/>
          <w:szCs w:val="22"/>
          <w:lang w:val="bg-BG"/>
        </w:rPr>
        <w:t>нов трафопост, който ще се разположи в предвидено за това помещение на ниво сутерен.</w:t>
      </w:r>
    </w:p>
    <w:p w14:paraId="4265EA92" w14:textId="64E4CF1B" w:rsidR="003D6051" w:rsidRPr="00B33D92" w:rsidRDefault="003D6051" w:rsidP="00612C59">
      <w:pPr>
        <w:pStyle w:val="WfxFaxNum"/>
        <w:spacing w:before="120" w:line="276" w:lineRule="auto"/>
        <w:jc w:val="both"/>
        <w:rPr>
          <w:rFonts w:ascii="Arial" w:hAnsi="Arial" w:cs="Arial"/>
          <w:sz w:val="22"/>
          <w:szCs w:val="22"/>
          <w:lang w:val="bg-BG"/>
        </w:rPr>
      </w:pPr>
      <w:r w:rsidRPr="00B33D92">
        <w:rPr>
          <w:rFonts w:ascii="Arial" w:hAnsi="Arial" w:cs="Arial"/>
          <w:b/>
          <w:sz w:val="22"/>
          <w:szCs w:val="22"/>
          <w:lang w:val="ru-RU"/>
        </w:rPr>
        <w:t>Водоснабдяване:</w:t>
      </w:r>
      <w:r w:rsidRPr="00B33D92">
        <w:rPr>
          <w:rFonts w:ascii="Arial" w:hAnsi="Arial" w:cs="Arial"/>
          <w:sz w:val="22"/>
          <w:szCs w:val="22"/>
          <w:lang w:val="ru-RU"/>
        </w:rPr>
        <w:t xml:space="preserve"> </w:t>
      </w:r>
      <w:r w:rsidR="00612C59" w:rsidRPr="00B33D92">
        <w:rPr>
          <w:rFonts w:ascii="Arial" w:hAnsi="Arial" w:cs="Arial"/>
          <w:sz w:val="22"/>
          <w:szCs w:val="22"/>
          <w:lang w:val="bg-BG"/>
        </w:rPr>
        <w:t>Водоснабдяването на обекта ще се осъществи посредством сградно водопроводно отколонение от съществуващ уличен водопровод.</w:t>
      </w:r>
    </w:p>
    <w:p w14:paraId="578C0E14" w14:textId="32FBE618" w:rsidR="003D6051" w:rsidRPr="00B33D92" w:rsidRDefault="003D6051" w:rsidP="00612C59">
      <w:pPr>
        <w:pStyle w:val="WfxFaxNum"/>
        <w:spacing w:before="120" w:line="276" w:lineRule="auto"/>
        <w:jc w:val="both"/>
        <w:rPr>
          <w:rFonts w:ascii="Arial" w:hAnsi="Arial" w:cs="Arial"/>
          <w:sz w:val="22"/>
          <w:szCs w:val="22"/>
          <w:lang w:val="bg-BG"/>
        </w:rPr>
      </w:pPr>
      <w:r w:rsidRPr="00B33D92">
        <w:rPr>
          <w:rFonts w:ascii="Arial" w:hAnsi="Arial" w:cs="Arial"/>
          <w:b/>
          <w:sz w:val="22"/>
          <w:szCs w:val="22"/>
          <w:lang w:val="ru-RU"/>
        </w:rPr>
        <w:t>Отвеждане на отпадъчни води:</w:t>
      </w:r>
      <w:r w:rsidR="00612C59" w:rsidRPr="00B33D92">
        <w:rPr>
          <w:rFonts w:ascii="Arial" w:hAnsi="Arial" w:cs="Arial"/>
          <w:sz w:val="22"/>
          <w:szCs w:val="22"/>
          <w:lang w:val="bg-BG"/>
        </w:rPr>
        <w:t xml:space="preserve"> Отвеждането на отпадъчни води ще се осъществи чрез изграждане на сградно канализационно отклонение към новопроектиран уличен канал.</w:t>
      </w:r>
    </w:p>
    <w:p w14:paraId="7AA8EA9C" w14:textId="0981598B" w:rsidR="00612C59" w:rsidRPr="00B33D92" w:rsidRDefault="00612C59" w:rsidP="003D6051">
      <w:pPr>
        <w:widowControl/>
        <w:spacing w:line="276" w:lineRule="auto"/>
        <w:jc w:val="both"/>
        <w:rPr>
          <w:rFonts w:ascii="Arial" w:hAnsi="Arial" w:cs="Arial"/>
          <w:sz w:val="22"/>
          <w:szCs w:val="22"/>
          <w:lang w:val="bg-BG"/>
        </w:rPr>
      </w:pPr>
    </w:p>
    <w:p w14:paraId="4254EF54" w14:textId="66195ECB" w:rsidR="00E76FB9" w:rsidRPr="00B33D92" w:rsidRDefault="000F3B95" w:rsidP="003D6051">
      <w:pPr>
        <w:widowControl/>
        <w:spacing w:line="276" w:lineRule="auto"/>
        <w:jc w:val="both"/>
        <w:rPr>
          <w:rFonts w:ascii="Arial" w:hAnsi="Arial" w:cs="Arial"/>
          <w:sz w:val="22"/>
          <w:szCs w:val="22"/>
          <w:lang w:val="bg-BG"/>
        </w:rPr>
      </w:pPr>
      <w:r w:rsidRPr="00B33D92">
        <w:rPr>
          <w:rFonts w:ascii="Arial" w:hAnsi="Arial" w:cs="Arial"/>
          <w:sz w:val="22"/>
          <w:szCs w:val="22"/>
          <w:lang w:val="bg-BG"/>
        </w:rPr>
        <w:t>През имота преминава съществуваща съобщителна мрежа, собственост на Виваком България ЕАД, която ще се засегне от бъдещото застрояване. Предвижда се прекъсване на трасето в рамките на имота и изграждане на нова канална мрежа (в която ще се положи нова съобщителна мрежа) в улицата, находяща се на изток от имота.</w:t>
      </w:r>
    </w:p>
    <w:p w14:paraId="6DE879F6" w14:textId="77777777" w:rsidR="000F3B95" w:rsidRPr="00B33D92" w:rsidRDefault="000F3B95" w:rsidP="003D6051">
      <w:pPr>
        <w:widowControl/>
        <w:spacing w:line="276" w:lineRule="auto"/>
        <w:jc w:val="both"/>
        <w:rPr>
          <w:rFonts w:ascii="Arial" w:hAnsi="Arial" w:cs="Arial"/>
          <w:sz w:val="22"/>
          <w:szCs w:val="22"/>
          <w:lang w:val="bg-BG"/>
        </w:rPr>
      </w:pPr>
    </w:p>
    <w:p w14:paraId="3304FDF1" w14:textId="7656758C" w:rsidR="003D6051" w:rsidRPr="00B33D92" w:rsidRDefault="003D6051" w:rsidP="003D6051">
      <w:pPr>
        <w:widowControl/>
        <w:spacing w:line="276" w:lineRule="auto"/>
        <w:jc w:val="both"/>
        <w:rPr>
          <w:rFonts w:ascii="Arial" w:hAnsi="Arial" w:cs="Arial"/>
          <w:sz w:val="22"/>
          <w:szCs w:val="22"/>
          <w:lang w:val="bg-BG"/>
        </w:rPr>
      </w:pPr>
      <w:r w:rsidRPr="00B33D92">
        <w:rPr>
          <w:rFonts w:ascii="Arial" w:hAnsi="Arial" w:cs="Arial"/>
          <w:sz w:val="22"/>
          <w:szCs w:val="22"/>
          <w:lang w:val="bg-BG"/>
        </w:rPr>
        <w:t>Не се предвижда използване на взрив.</w:t>
      </w:r>
    </w:p>
    <w:p w14:paraId="64006774" w14:textId="5B82C817" w:rsidR="003D6051" w:rsidRPr="00B33D92" w:rsidRDefault="003D6051" w:rsidP="00324B93">
      <w:pPr>
        <w:shd w:val="clear" w:color="auto" w:fill="FFFFFF"/>
        <w:spacing w:before="43" w:line="360" w:lineRule="auto"/>
        <w:ind w:right="24"/>
        <w:jc w:val="both"/>
        <w:rPr>
          <w:rFonts w:ascii="Arial" w:hAnsi="Arial" w:cs="Arial"/>
          <w:b/>
          <w:spacing w:val="1"/>
          <w:sz w:val="22"/>
          <w:szCs w:val="22"/>
          <w:lang w:val="bg-BG"/>
        </w:rPr>
      </w:pPr>
    </w:p>
    <w:p w14:paraId="37FBBE32"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4. Схема на нова или промяна на съществуваща пътна инфраструктура.</w:t>
      </w:r>
    </w:p>
    <w:p w14:paraId="4FBC438E" w14:textId="231F18AF" w:rsidR="00DF6B3D" w:rsidRPr="00B33D92" w:rsidRDefault="00765120" w:rsidP="00765120">
      <w:pPr>
        <w:shd w:val="clear" w:color="auto" w:fill="FFFFFF"/>
        <w:spacing w:before="120"/>
        <w:ind w:left="17" w:right="17"/>
        <w:jc w:val="both"/>
        <w:rPr>
          <w:rFonts w:ascii="Arial" w:hAnsi="Arial" w:cs="Arial"/>
          <w:spacing w:val="1"/>
          <w:sz w:val="22"/>
          <w:szCs w:val="22"/>
          <w:lang w:val="bg-BG"/>
        </w:rPr>
      </w:pPr>
      <w:r w:rsidRPr="00B33D92">
        <w:rPr>
          <w:rFonts w:ascii="Arial" w:hAnsi="Arial" w:cs="Arial"/>
          <w:spacing w:val="1"/>
          <w:sz w:val="22"/>
          <w:szCs w:val="22"/>
          <w:lang w:val="bg-BG"/>
        </w:rPr>
        <w:t>Достъпът</w:t>
      </w:r>
      <w:r w:rsidR="00DF6B3D" w:rsidRPr="00B33D92">
        <w:rPr>
          <w:rFonts w:ascii="Arial" w:hAnsi="Arial" w:cs="Arial"/>
          <w:spacing w:val="1"/>
          <w:sz w:val="22"/>
          <w:szCs w:val="22"/>
          <w:lang w:val="bg-BG"/>
        </w:rPr>
        <w:t xml:space="preserve"> до имота ще с</w:t>
      </w:r>
      <w:r w:rsidR="00052F8D" w:rsidRPr="00B33D92">
        <w:rPr>
          <w:rFonts w:ascii="Arial" w:hAnsi="Arial" w:cs="Arial"/>
          <w:spacing w:val="1"/>
          <w:sz w:val="22"/>
          <w:szCs w:val="22"/>
          <w:lang w:val="bg-BG"/>
        </w:rPr>
        <w:t>е осъществява от съществуваща в района</w:t>
      </w:r>
      <w:r w:rsidRPr="00B33D92">
        <w:rPr>
          <w:rFonts w:ascii="Arial" w:hAnsi="Arial" w:cs="Arial"/>
          <w:spacing w:val="1"/>
          <w:sz w:val="22"/>
          <w:szCs w:val="22"/>
          <w:lang w:val="bg-BG"/>
        </w:rPr>
        <w:t xml:space="preserve"> изградена</w:t>
      </w:r>
      <w:r w:rsidR="00052F8D" w:rsidRPr="00B33D92">
        <w:rPr>
          <w:rFonts w:ascii="Arial" w:hAnsi="Arial" w:cs="Arial"/>
          <w:spacing w:val="1"/>
          <w:sz w:val="22"/>
          <w:szCs w:val="22"/>
          <w:lang w:val="bg-BG"/>
        </w:rPr>
        <w:t xml:space="preserve"> пътна мрежа</w:t>
      </w:r>
      <w:r w:rsidR="00DF6B3D" w:rsidRPr="00B33D92">
        <w:rPr>
          <w:rFonts w:ascii="Arial" w:hAnsi="Arial" w:cs="Arial"/>
          <w:spacing w:val="1"/>
          <w:sz w:val="22"/>
          <w:szCs w:val="22"/>
          <w:lang w:val="bg-BG"/>
        </w:rPr>
        <w:t>.</w:t>
      </w:r>
      <w:r w:rsidR="00052F8D" w:rsidRPr="00B33D92">
        <w:rPr>
          <w:rFonts w:ascii="Arial" w:hAnsi="Arial" w:cs="Arial"/>
          <w:spacing w:val="1"/>
          <w:sz w:val="22"/>
          <w:szCs w:val="22"/>
          <w:lang w:val="bg-BG"/>
        </w:rPr>
        <w:t xml:space="preserve"> </w:t>
      </w:r>
      <w:r w:rsidR="00DF6B3D" w:rsidRPr="00B33D92">
        <w:rPr>
          <w:rFonts w:ascii="Arial" w:hAnsi="Arial" w:cs="Arial"/>
          <w:spacing w:val="1"/>
          <w:sz w:val="22"/>
          <w:szCs w:val="22"/>
          <w:lang w:val="bg-BG"/>
        </w:rPr>
        <w:t xml:space="preserve">Местоположението на имота е подходящо от гледна точка на пътно </w:t>
      </w:r>
      <w:r w:rsidR="00257725" w:rsidRPr="00B33D92">
        <w:rPr>
          <w:rFonts w:ascii="Arial" w:hAnsi="Arial" w:cs="Arial"/>
          <w:spacing w:val="1"/>
          <w:sz w:val="22"/>
          <w:szCs w:val="22"/>
          <w:lang w:val="bg-BG"/>
        </w:rPr>
        <w:t>–</w:t>
      </w:r>
      <w:r w:rsidR="00DF6B3D" w:rsidRPr="00B33D92">
        <w:rPr>
          <w:rFonts w:ascii="Arial" w:hAnsi="Arial" w:cs="Arial"/>
          <w:spacing w:val="1"/>
          <w:sz w:val="22"/>
          <w:szCs w:val="22"/>
          <w:lang w:val="bg-BG"/>
        </w:rPr>
        <w:t xml:space="preserve"> транспортната обстановка в р</w:t>
      </w:r>
      <w:r w:rsidR="00052F8D" w:rsidRPr="00B33D92">
        <w:rPr>
          <w:rFonts w:ascii="Arial" w:hAnsi="Arial" w:cs="Arial"/>
          <w:spacing w:val="1"/>
          <w:sz w:val="22"/>
          <w:szCs w:val="22"/>
          <w:lang w:val="bg-BG"/>
        </w:rPr>
        <w:t>айона. Не се предвижда изграждане на нова пътна мрежа за реализиране на инвестиционното намерение.</w:t>
      </w:r>
    </w:p>
    <w:p w14:paraId="04786BB1" w14:textId="77777777" w:rsidR="00DF6B3D" w:rsidRPr="00B33D92" w:rsidRDefault="00052F8D" w:rsidP="00765120">
      <w:pPr>
        <w:shd w:val="clear" w:color="auto" w:fill="FFFFFF"/>
        <w:spacing w:before="5"/>
        <w:ind w:left="19" w:right="19"/>
        <w:jc w:val="both"/>
        <w:rPr>
          <w:rFonts w:ascii="Arial" w:hAnsi="Arial" w:cs="Arial"/>
          <w:spacing w:val="1"/>
          <w:sz w:val="22"/>
          <w:szCs w:val="22"/>
          <w:lang w:val="bg-BG"/>
        </w:rPr>
      </w:pPr>
      <w:r w:rsidRPr="00B33D92">
        <w:rPr>
          <w:rFonts w:ascii="Arial" w:hAnsi="Arial" w:cs="Arial"/>
          <w:spacing w:val="1"/>
          <w:sz w:val="22"/>
          <w:szCs w:val="22"/>
          <w:lang w:val="bg-BG"/>
        </w:rPr>
        <w:t>Д</w:t>
      </w:r>
      <w:r w:rsidR="00DF6B3D" w:rsidRPr="00B33D92">
        <w:rPr>
          <w:rFonts w:ascii="Arial" w:hAnsi="Arial" w:cs="Arial"/>
          <w:spacing w:val="1"/>
          <w:sz w:val="22"/>
          <w:szCs w:val="22"/>
          <w:lang w:val="bg-BG"/>
        </w:rPr>
        <w:t>ейности</w:t>
      </w:r>
      <w:r w:rsidR="00C2612E" w:rsidRPr="00B33D92">
        <w:rPr>
          <w:rFonts w:ascii="Arial" w:hAnsi="Arial" w:cs="Arial"/>
          <w:spacing w:val="1"/>
          <w:sz w:val="22"/>
          <w:szCs w:val="22"/>
          <w:lang w:val="bg-BG"/>
        </w:rPr>
        <w:t>те</w:t>
      </w:r>
      <w:r w:rsidR="00DF6B3D" w:rsidRPr="00B33D92">
        <w:rPr>
          <w:rFonts w:ascii="Arial" w:hAnsi="Arial" w:cs="Arial"/>
          <w:spacing w:val="1"/>
          <w:sz w:val="22"/>
          <w:szCs w:val="22"/>
          <w:lang w:val="bg-BG"/>
        </w:rPr>
        <w:t xml:space="preserve"> по време на строителството</w:t>
      </w:r>
      <w:r w:rsidRPr="00B33D92">
        <w:rPr>
          <w:rFonts w:ascii="Arial" w:hAnsi="Arial" w:cs="Arial"/>
          <w:spacing w:val="1"/>
          <w:sz w:val="22"/>
          <w:szCs w:val="22"/>
          <w:lang w:val="bg-BG"/>
        </w:rPr>
        <w:t xml:space="preserve"> на обекта,</w:t>
      </w:r>
      <w:r w:rsidR="00DF6B3D" w:rsidRPr="00B33D92">
        <w:rPr>
          <w:rFonts w:ascii="Arial" w:hAnsi="Arial" w:cs="Arial"/>
          <w:spacing w:val="1"/>
          <w:sz w:val="22"/>
          <w:szCs w:val="22"/>
          <w:lang w:val="bg-BG"/>
        </w:rPr>
        <w:t xml:space="preserve"> ще </w:t>
      </w:r>
      <w:r w:rsidRPr="00B33D92">
        <w:rPr>
          <w:rFonts w:ascii="Arial" w:hAnsi="Arial" w:cs="Arial"/>
          <w:spacing w:val="1"/>
          <w:sz w:val="22"/>
          <w:szCs w:val="22"/>
          <w:lang w:val="bg-BG"/>
        </w:rPr>
        <w:t>се осъществяват изцяло в</w:t>
      </w:r>
      <w:r w:rsidR="00DF6B3D" w:rsidRPr="00B33D92">
        <w:rPr>
          <w:rFonts w:ascii="Arial" w:hAnsi="Arial" w:cs="Arial"/>
          <w:spacing w:val="1"/>
          <w:sz w:val="22"/>
          <w:szCs w:val="22"/>
          <w:lang w:val="bg-BG"/>
        </w:rPr>
        <w:t xml:space="preserve"> имота.</w:t>
      </w:r>
    </w:p>
    <w:p w14:paraId="1AC81542" w14:textId="77777777" w:rsidR="008D6C52" w:rsidRPr="00B33D92" w:rsidRDefault="008D6C52" w:rsidP="00324B93">
      <w:pPr>
        <w:shd w:val="clear" w:color="auto" w:fill="FFFFFF"/>
        <w:spacing w:before="5" w:line="360" w:lineRule="auto"/>
        <w:ind w:right="19"/>
        <w:jc w:val="both"/>
        <w:rPr>
          <w:rFonts w:ascii="Arial" w:hAnsi="Arial" w:cs="Arial"/>
          <w:spacing w:val="1"/>
          <w:sz w:val="22"/>
          <w:szCs w:val="22"/>
          <w:lang w:val="bg-BG"/>
        </w:rPr>
      </w:pPr>
    </w:p>
    <w:p w14:paraId="08E4420C"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5. Програма за дейностите, включително за строителство, експлоатация и фазите на закриване, възстановяване и последващо използване.</w:t>
      </w:r>
    </w:p>
    <w:p w14:paraId="37C67B42" w14:textId="07B445A4" w:rsidR="00425C2E" w:rsidRPr="00B33D92" w:rsidRDefault="0063223E" w:rsidP="001E08FB">
      <w:pPr>
        <w:jc w:val="both"/>
        <w:rPr>
          <w:rFonts w:ascii="Arial" w:hAnsi="Arial" w:cs="Arial"/>
          <w:sz w:val="22"/>
          <w:szCs w:val="22"/>
          <w:shd w:val="clear" w:color="auto" w:fill="FEFEFE"/>
          <w:lang w:val="bg-BG"/>
        </w:rPr>
      </w:pPr>
      <w:r w:rsidRPr="00B33D92">
        <w:rPr>
          <w:rFonts w:ascii="Arial" w:hAnsi="Arial" w:cs="Arial"/>
          <w:sz w:val="22"/>
          <w:szCs w:val="22"/>
          <w:shd w:val="clear" w:color="auto" w:fill="FEFEFE"/>
          <w:lang w:val="bg-BG"/>
        </w:rPr>
        <w:t>Обектът ще се изгради на един етап. Очакваната продължителност на строителството за момента не може да се конкретизира, очаква се да е не повече от 12</w:t>
      </w:r>
      <w:r w:rsidR="00ED456D" w:rsidRPr="00B33D92">
        <w:rPr>
          <w:rFonts w:ascii="Arial" w:hAnsi="Arial" w:cs="Arial"/>
          <w:sz w:val="22"/>
          <w:szCs w:val="22"/>
          <w:shd w:val="clear" w:color="auto" w:fill="FEFEFE"/>
          <w:lang w:val="bg-BG"/>
        </w:rPr>
        <w:t>-18</w:t>
      </w:r>
      <w:r w:rsidRPr="00B33D92">
        <w:rPr>
          <w:rFonts w:ascii="Arial" w:hAnsi="Arial" w:cs="Arial"/>
          <w:sz w:val="22"/>
          <w:szCs w:val="22"/>
          <w:shd w:val="clear" w:color="auto" w:fill="FEFEFE"/>
          <w:lang w:val="bg-BG"/>
        </w:rPr>
        <w:t xml:space="preserve"> месеца.</w:t>
      </w:r>
    </w:p>
    <w:p w14:paraId="547375F5" w14:textId="77777777" w:rsidR="00425C2E" w:rsidRPr="00B33D92" w:rsidRDefault="00425C2E" w:rsidP="001E08FB">
      <w:pPr>
        <w:jc w:val="both"/>
        <w:rPr>
          <w:rFonts w:ascii="Arial" w:hAnsi="Arial" w:cs="Arial"/>
          <w:sz w:val="22"/>
          <w:szCs w:val="22"/>
          <w:shd w:val="clear" w:color="auto" w:fill="FEFEFE"/>
          <w:lang w:val="bg-BG"/>
        </w:rPr>
      </w:pPr>
    </w:p>
    <w:p w14:paraId="6C810FD1" w14:textId="77777777" w:rsidR="00225E69" w:rsidRPr="00B33D92" w:rsidRDefault="0063223E" w:rsidP="001E08FB">
      <w:pPr>
        <w:jc w:val="both"/>
        <w:rPr>
          <w:rFonts w:ascii="Arial" w:hAnsi="Arial" w:cs="Arial"/>
          <w:sz w:val="22"/>
          <w:szCs w:val="22"/>
          <w:shd w:val="clear" w:color="auto" w:fill="FEFEFE"/>
          <w:lang w:val="bg-BG"/>
        </w:rPr>
      </w:pPr>
      <w:r w:rsidRPr="00B33D92">
        <w:rPr>
          <w:rFonts w:ascii="Arial" w:hAnsi="Arial" w:cs="Arial"/>
          <w:sz w:val="22"/>
          <w:szCs w:val="22"/>
          <w:shd w:val="clear" w:color="auto" w:fill="FEFEFE"/>
          <w:lang w:val="bg-BG"/>
        </w:rPr>
        <w:t>Всички строителни и изкопни работи ще се извършват в границите на урегулирания поземлен имот, като не се предвижда усвояване на допълнителни площадки за извършването им.</w:t>
      </w:r>
    </w:p>
    <w:p w14:paraId="2E48C0A2" w14:textId="77777777" w:rsidR="00425C2E" w:rsidRPr="00B33D92" w:rsidRDefault="00425C2E" w:rsidP="001E08FB">
      <w:pPr>
        <w:jc w:val="both"/>
        <w:rPr>
          <w:rFonts w:ascii="Arial" w:hAnsi="Arial" w:cs="Arial"/>
          <w:sz w:val="22"/>
          <w:szCs w:val="22"/>
          <w:shd w:val="clear" w:color="auto" w:fill="FEFEFE"/>
          <w:lang w:val="bg-BG"/>
        </w:rPr>
      </w:pPr>
    </w:p>
    <w:p w14:paraId="3812DC7F"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6. Предлагани методи за строителство.</w:t>
      </w:r>
    </w:p>
    <w:p w14:paraId="46A1BF37" w14:textId="75891C99" w:rsidR="00DF6B3D" w:rsidRPr="00B33D92" w:rsidRDefault="00DF6B3D" w:rsidP="00425C2E">
      <w:pPr>
        <w:shd w:val="clear" w:color="auto" w:fill="FFFFFF"/>
        <w:ind w:left="17" w:right="17"/>
        <w:jc w:val="both"/>
        <w:rPr>
          <w:rFonts w:ascii="Arial" w:hAnsi="Arial" w:cs="Arial"/>
          <w:spacing w:val="1"/>
          <w:sz w:val="22"/>
          <w:szCs w:val="22"/>
          <w:lang w:val="bg-BG"/>
        </w:rPr>
      </w:pPr>
      <w:r w:rsidRPr="00B33D92">
        <w:rPr>
          <w:rFonts w:ascii="Arial" w:hAnsi="Arial" w:cs="Arial"/>
          <w:spacing w:val="1"/>
          <w:sz w:val="22"/>
          <w:szCs w:val="22"/>
          <w:lang w:val="bg-BG"/>
        </w:rPr>
        <w:t>Методите на строителството ще са съобразени с изготвен и одобрен работен проект. Същия</w:t>
      </w:r>
      <w:r w:rsidR="00354D30" w:rsidRPr="00B33D92">
        <w:rPr>
          <w:rFonts w:ascii="Arial" w:hAnsi="Arial" w:cs="Arial"/>
          <w:spacing w:val="1"/>
          <w:sz w:val="22"/>
          <w:szCs w:val="22"/>
          <w:lang w:val="bg-BG"/>
        </w:rPr>
        <w:t>т</w:t>
      </w:r>
      <w:r w:rsidRPr="00B33D92">
        <w:rPr>
          <w:rFonts w:ascii="Arial" w:hAnsi="Arial" w:cs="Arial"/>
          <w:spacing w:val="1"/>
          <w:sz w:val="22"/>
          <w:szCs w:val="22"/>
          <w:lang w:val="bg-BG"/>
        </w:rPr>
        <w:t xml:space="preserve"> ще се изготви след получаване на необходимите документи, а именно </w:t>
      </w:r>
      <w:r w:rsidR="00460D10" w:rsidRPr="00B33D92">
        <w:rPr>
          <w:rFonts w:ascii="Arial" w:hAnsi="Arial" w:cs="Arial"/>
          <w:spacing w:val="1"/>
          <w:sz w:val="22"/>
          <w:szCs w:val="22"/>
          <w:lang w:val="bg-BG"/>
        </w:rPr>
        <w:t xml:space="preserve">Разрешение за строеж от </w:t>
      </w:r>
      <w:r w:rsidR="00ED456D" w:rsidRPr="00B33D92">
        <w:rPr>
          <w:rFonts w:ascii="Arial" w:hAnsi="Arial" w:cs="Arial"/>
          <w:spacing w:val="1"/>
          <w:sz w:val="22"/>
          <w:szCs w:val="22"/>
          <w:lang w:val="bg-BG"/>
        </w:rPr>
        <w:t>Община Пловдив.</w:t>
      </w:r>
    </w:p>
    <w:p w14:paraId="46317AF8" w14:textId="7B02C963" w:rsidR="00DF6B3D" w:rsidRPr="00B33D92" w:rsidRDefault="00DF6B3D" w:rsidP="00425C2E">
      <w:pPr>
        <w:shd w:val="clear" w:color="auto" w:fill="FFFFFF"/>
        <w:spacing w:before="5"/>
        <w:ind w:left="19" w:right="19"/>
        <w:jc w:val="both"/>
        <w:rPr>
          <w:rFonts w:ascii="Arial" w:hAnsi="Arial" w:cs="Arial"/>
          <w:spacing w:val="1"/>
          <w:sz w:val="22"/>
          <w:szCs w:val="22"/>
          <w:lang w:val="bg-BG"/>
        </w:rPr>
      </w:pPr>
      <w:r w:rsidRPr="00B33D92">
        <w:rPr>
          <w:rFonts w:ascii="Arial" w:hAnsi="Arial" w:cs="Arial"/>
          <w:spacing w:val="1"/>
          <w:sz w:val="22"/>
          <w:szCs w:val="22"/>
          <w:lang w:val="bg-BG"/>
        </w:rPr>
        <w:t xml:space="preserve">След приключване на </w:t>
      </w:r>
      <w:r w:rsidR="00354D30" w:rsidRPr="00B33D92">
        <w:rPr>
          <w:rFonts w:ascii="Arial" w:hAnsi="Arial" w:cs="Arial"/>
          <w:spacing w:val="1"/>
          <w:sz w:val="22"/>
          <w:szCs w:val="22"/>
          <w:lang w:val="bg-BG"/>
        </w:rPr>
        <w:t>строителните дейности</w:t>
      </w:r>
      <w:r w:rsidR="00257725" w:rsidRPr="00B33D92">
        <w:rPr>
          <w:rFonts w:ascii="Arial" w:hAnsi="Arial" w:cs="Arial"/>
          <w:spacing w:val="1"/>
          <w:sz w:val="22"/>
          <w:szCs w:val="22"/>
          <w:lang w:val="bg-BG"/>
        </w:rPr>
        <w:t>,</w:t>
      </w:r>
      <w:r w:rsidRPr="00B33D92">
        <w:rPr>
          <w:rFonts w:ascii="Arial" w:hAnsi="Arial" w:cs="Arial"/>
          <w:spacing w:val="1"/>
          <w:sz w:val="22"/>
          <w:szCs w:val="22"/>
          <w:lang w:val="bg-BG"/>
        </w:rPr>
        <w:t xml:space="preserve"> </w:t>
      </w:r>
      <w:r w:rsidR="00B612B9" w:rsidRPr="00B33D92">
        <w:rPr>
          <w:rFonts w:ascii="Arial" w:hAnsi="Arial" w:cs="Arial"/>
          <w:spacing w:val="1"/>
          <w:sz w:val="22"/>
          <w:szCs w:val="22"/>
          <w:lang w:val="bg-BG"/>
        </w:rPr>
        <w:t xml:space="preserve">теренът </w:t>
      </w:r>
      <w:r w:rsidRPr="00B33D92">
        <w:rPr>
          <w:rFonts w:ascii="Arial" w:hAnsi="Arial" w:cs="Arial"/>
          <w:spacing w:val="1"/>
          <w:sz w:val="22"/>
          <w:szCs w:val="22"/>
          <w:lang w:val="bg-BG"/>
        </w:rPr>
        <w:t xml:space="preserve">около </w:t>
      </w:r>
      <w:r w:rsidR="00354D30" w:rsidRPr="00B33D92">
        <w:rPr>
          <w:rFonts w:ascii="Arial" w:hAnsi="Arial" w:cs="Arial"/>
          <w:spacing w:val="1"/>
          <w:sz w:val="22"/>
          <w:szCs w:val="22"/>
          <w:lang w:val="bg-BG"/>
        </w:rPr>
        <w:t>обекта</w:t>
      </w:r>
      <w:r w:rsidRPr="00B33D92">
        <w:rPr>
          <w:rFonts w:ascii="Arial" w:hAnsi="Arial" w:cs="Arial"/>
          <w:spacing w:val="1"/>
          <w:sz w:val="22"/>
          <w:szCs w:val="22"/>
          <w:lang w:val="bg-BG"/>
        </w:rPr>
        <w:t xml:space="preserve"> ще бъде почистен и възстановен.</w:t>
      </w:r>
    </w:p>
    <w:p w14:paraId="73475BB3" w14:textId="77777777" w:rsidR="00225E69" w:rsidRPr="00B33D92" w:rsidRDefault="00225E69" w:rsidP="00324B93">
      <w:pPr>
        <w:spacing w:line="360" w:lineRule="auto"/>
        <w:jc w:val="both"/>
        <w:rPr>
          <w:rFonts w:ascii="Arial" w:hAnsi="Arial" w:cs="Arial"/>
          <w:sz w:val="22"/>
          <w:szCs w:val="22"/>
          <w:lang w:val="bg-BG"/>
        </w:rPr>
      </w:pPr>
    </w:p>
    <w:p w14:paraId="1395D98A"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7. Доказване на необходимостта от инвестиционното предложение.</w:t>
      </w:r>
    </w:p>
    <w:p w14:paraId="76C7522E" w14:textId="57F344FC" w:rsidR="003769A1" w:rsidRPr="00B33D92" w:rsidRDefault="003769A1" w:rsidP="00903DBF">
      <w:pPr>
        <w:shd w:val="clear" w:color="auto" w:fill="FFFFFF"/>
        <w:ind w:left="68" w:right="11"/>
        <w:jc w:val="both"/>
        <w:rPr>
          <w:rFonts w:ascii="Arial" w:hAnsi="Arial" w:cs="Arial"/>
          <w:sz w:val="22"/>
          <w:szCs w:val="22"/>
          <w:lang w:val="bg-BG"/>
        </w:rPr>
      </w:pPr>
      <w:r w:rsidRPr="00B33D92">
        <w:rPr>
          <w:rFonts w:ascii="Arial" w:hAnsi="Arial" w:cs="Arial"/>
          <w:spacing w:val="5"/>
          <w:sz w:val="22"/>
          <w:szCs w:val="22"/>
          <w:lang w:val="bg-BG"/>
        </w:rPr>
        <w:t>Местоположението на терена</w:t>
      </w:r>
      <w:r w:rsidR="00ED456D" w:rsidRPr="00B33D92">
        <w:rPr>
          <w:rFonts w:ascii="Arial" w:hAnsi="Arial" w:cs="Arial"/>
          <w:spacing w:val="5"/>
          <w:sz w:val="22"/>
          <w:szCs w:val="22"/>
          <w:lang w:val="bg-BG"/>
        </w:rPr>
        <w:t xml:space="preserve"> е</w:t>
      </w:r>
      <w:r w:rsidRPr="00B33D92">
        <w:rPr>
          <w:rFonts w:ascii="Arial" w:hAnsi="Arial" w:cs="Arial"/>
          <w:spacing w:val="5"/>
          <w:sz w:val="22"/>
          <w:szCs w:val="22"/>
          <w:lang w:val="bg-BG"/>
        </w:rPr>
        <w:t xml:space="preserve"> </w:t>
      </w:r>
      <w:r w:rsidR="00CD4212" w:rsidRPr="00B33D92">
        <w:rPr>
          <w:rFonts w:ascii="Arial" w:hAnsi="Arial" w:cs="Arial"/>
          <w:spacing w:val="3"/>
          <w:sz w:val="22"/>
          <w:szCs w:val="22"/>
          <w:lang w:val="bg-BG"/>
        </w:rPr>
        <w:t>подходящ</w:t>
      </w:r>
      <w:r w:rsidR="00ED456D" w:rsidRPr="00B33D92">
        <w:rPr>
          <w:rFonts w:ascii="Arial" w:hAnsi="Arial" w:cs="Arial"/>
          <w:spacing w:val="3"/>
          <w:sz w:val="22"/>
          <w:szCs w:val="22"/>
          <w:lang w:val="bg-BG"/>
        </w:rPr>
        <w:t>о</w:t>
      </w:r>
      <w:r w:rsidRPr="00B33D92">
        <w:rPr>
          <w:rFonts w:ascii="Arial" w:hAnsi="Arial" w:cs="Arial"/>
          <w:spacing w:val="3"/>
          <w:sz w:val="22"/>
          <w:szCs w:val="22"/>
          <w:lang w:val="bg-BG"/>
        </w:rPr>
        <w:t xml:space="preserve"> за реализиране на инвестиционното предложение, като </w:t>
      </w:r>
      <w:r w:rsidRPr="00B33D92">
        <w:rPr>
          <w:rFonts w:ascii="Arial" w:hAnsi="Arial" w:cs="Arial"/>
          <w:spacing w:val="-4"/>
          <w:sz w:val="22"/>
          <w:szCs w:val="22"/>
          <w:lang w:val="bg-BG"/>
        </w:rPr>
        <w:t>основните мотиви за реализацията на инвестиционното предложение се състоят в следното:</w:t>
      </w:r>
    </w:p>
    <w:p w14:paraId="57A8A0C0" w14:textId="77777777" w:rsidR="003769A1" w:rsidRPr="00B33D92" w:rsidRDefault="003769A1" w:rsidP="00903DBF">
      <w:pPr>
        <w:numPr>
          <w:ilvl w:val="0"/>
          <w:numId w:val="8"/>
        </w:numPr>
        <w:shd w:val="clear" w:color="auto" w:fill="FFFFFF"/>
        <w:tabs>
          <w:tab w:val="left" w:pos="874"/>
        </w:tabs>
        <w:ind w:right="87"/>
        <w:jc w:val="both"/>
        <w:rPr>
          <w:rFonts w:ascii="Arial" w:hAnsi="Arial" w:cs="Arial"/>
          <w:spacing w:val="-6"/>
          <w:sz w:val="22"/>
          <w:szCs w:val="22"/>
          <w:lang w:val="bg-BG"/>
        </w:rPr>
      </w:pPr>
      <w:r w:rsidRPr="00B33D92">
        <w:rPr>
          <w:rFonts w:ascii="Arial" w:hAnsi="Arial" w:cs="Arial"/>
          <w:spacing w:val="-6"/>
          <w:sz w:val="22"/>
          <w:szCs w:val="22"/>
          <w:lang w:val="bg-BG"/>
        </w:rPr>
        <w:t xml:space="preserve">имотът е разположен </w:t>
      </w:r>
      <w:r w:rsidR="001715E8" w:rsidRPr="00B33D92">
        <w:rPr>
          <w:rFonts w:ascii="Arial" w:hAnsi="Arial" w:cs="Arial"/>
          <w:spacing w:val="-6"/>
          <w:sz w:val="22"/>
          <w:szCs w:val="22"/>
          <w:lang w:val="bg-BG"/>
        </w:rPr>
        <w:t>в климатично и релефно благоприятна</w:t>
      </w:r>
      <w:r w:rsidRPr="00B33D92">
        <w:rPr>
          <w:rFonts w:ascii="Arial" w:hAnsi="Arial" w:cs="Arial"/>
          <w:spacing w:val="-6"/>
          <w:sz w:val="22"/>
          <w:szCs w:val="22"/>
          <w:lang w:val="bg-BG"/>
        </w:rPr>
        <w:t xml:space="preserve"> среда;</w:t>
      </w:r>
    </w:p>
    <w:p w14:paraId="7B2BD145" w14:textId="77777777" w:rsidR="003769A1" w:rsidRPr="00B33D92" w:rsidRDefault="003769A1" w:rsidP="00903DBF">
      <w:pPr>
        <w:numPr>
          <w:ilvl w:val="0"/>
          <w:numId w:val="8"/>
        </w:numPr>
        <w:shd w:val="clear" w:color="auto" w:fill="FFFFFF"/>
        <w:tabs>
          <w:tab w:val="left" w:pos="874"/>
        </w:tabs>
        <w:ind w:right="-55"/>
        <w:jc w:val="both"/>
        <w:rPr>
          <w:rFonts w:ascii="Arial" w:hAnsi="Arial" w:cs="Arial"/>
          <w:spacing w:val="-6"/>
          <w:sz w:val="22"/>
          <w:szCs w:val="22"/>
          <w:lang w:val="bg-BG"/>
        </w:rPr>
      </w:pPr>
      <w:r w:rsidRPr="00B33D92">
        <w:rPr>
          <w:rFonts w:ascii="Arial" w:hAnsi="Arial" w:cs="Arial"/>
          <w:spacing w:val="-6"/>
          <w:sz w:val="22"/>
          <w:szCs w:val="22"/>
          <w:lang w:val="bg-BG"/>
        </w:rPr>
        <w:t>теренът е добре транспортно обезпечен;</w:t>
      </w:r>
    </w:p>
    <w:p w14:paraId="5B083701" w14:textId="77777777" w:rsidR="003769A1" w:rsidRPr="00B33D92" w:rsidRDefault="00B612B9" w:rsidP="00903DBF">
      <w:pPr>
        <w:numPr>
          <w:ilvl w:val="0"/>
          <w:numId w:val="8"/>
        </w:numPr>
        <w:shd w:val="clear" w:color="auto" w:fill="FFFFFF"/>
        <w:tabs>
          <w:tab w:val="left" w:pos="874"/>
        </w:tabs>
        <w:ind w:right="58"/>
        <w:jc w:val="both"/>
        <w:rPr>
          <w:rFonts w:ascii="Arial" w:hAnsi="Arial" w:cs="Arial"/>
          <w:spacing w:val="-6"/>
          <w:sz w:val="22"/>
          <w:szCs w:val="22"/>
          <w:lang w:val="bg-BG"/>
        </w:rPr>
      </w:pPr>
      <w:r w:rsidRPr="00B33D92">
        <w:rPr>
          <w:rFonts w:ascii="Arial" w:hAnsi="Arial" w:cs="Arial"/>
          <w:spacing w:val="-6"/>
          <w:sz w:val="22"/>
          <w:szCs w:val="22"/>
          <w:lang w:val="bg-BG"/>
        </w:rPr>
        <w:t xml:space="preserve">имотът </w:t>
      </w:r>
      <w:r w:rsidR="003769A1" w:rsidRPr="00B33D92">
        <w:rPr>
          <w:rFonts w:ascii="Arial" w:hAnsi="Arial" w:cs="Arial"/>
          <w:spacing w:val="2"/>
          <w:sz w:val="22"/>
          <w:szCs w:val="22"/>
          <w:lang w:val="bg-BG"/>
        </w:rPr>
        <w:t xml:space="preserve">не засяга защитени територии по </w:t>
      </w:r>
      <w:r w:rsidR="003769A1" w:rsidRPr="00B33D92">
        <w:rPr>
          <w:rFonts w:ascii="Arial" w:hAnsi="Arial" w:cs="Arial"/>
          <w:spacing w:val="-1"/>
          <w:sz w:val="22"/>
          <w:szCs w:val="22"/>
          <w:lang w:val="bg-BG"/>
        </w:rPr>
        <w:t xml:space="preserve">смисъла на Закона за защитените територии (обн. ДВ, бр. 133/11.11.1998 г.) и </w:t>
      </w:r>
      <w:r w:rsidR="003769A1" w:rsidRPr="00B33D92">
        <w:rPr>
          <w:rFonts w:ascii="Arial" w:hAnsi="Arial" w:cs="Arial"/>
          <w:sz w:val="22"/>
          <w:szCs w:val="22"/>
          <w:lang w:val="bg-BG"/>
        </w:rPr>
        <w:t xml:space="preserve">не попадат в границите на защитена зона по смисъла на Закона за биологичното разнообразие </w:t>
      </w:r>
      <w:r w:rsidR="003769A1" w:rsidRPr="00B33D92">
        <w:rPr>
          <w:rFonts w:ascii="Arial" w:hAnsi="Arial" w:cs="Arial"/>
          <w:spacing w:val="1"/>
          <w:sz w:val="22"/>
          <w:szCs w:val="22"/>
          <w:lang w:val="bg-BG"/>
        </w:rPr>
        <w:t>(обн. ДВ, бр. 77/ 09.08.2002 г.) от</w:t>
      </w:r>
      <w:r w:rsidR="001715E8" w:rsidRPr="00B33D92">
        <w:rPr>
          <w:rFonts w:ascii="Arial" w:hAnsi="Arial" w:cs="Arial"/>
          <w:spacing w:val="1"/>
          <w:sz w:val="22"/>
          <w:szCs w:val="22"/>
          <w:lang w:val="bg-BG"/>
        </w:rPr>
        <w:t xml:space="preserve"> Националната екологична мрежа;</w:t>
      </w:r>
    </w:p>
    <w:p w14:paraId="653313C7" w14:textId="33BCD15B" w:rsidR="003769A1" w:rsidRPr="00B33D92" w:rsidRDefault="00257725" w:rsidP="00903DBF">
      <w:pPr>
        <w:pStyle w:val="a6"/>
        <w:numPr>
          <w:ilvl w:val="0"/>
          <w:numId w:val="8"/>
        </w:numPr>
        <w:shd w:val="clear" w:color="auto" w:fill="FFFFFF"/>
        <w:spacing w:after="0" w:line="240" w:lineRule="auto"/>
        <w:ind w:right="19"/>
        <w:jc w:val="both"/>
        <w:rPr>
          <w:rFonts w:ascii="Arial" w:hAnsi="Arial" w:cs="Arial"/>
          <w:spacing w:val="-5"/>
          <w:lang w:val="bg-BG"/>
        </w:rPr>
      </w:pPr>
      <w:r w:rsidRPr="00B33D92">
        <w:rPr>
          <w:rFonts w:ascii="Arial" w:hAnsi="Arial" w:cs="Arial"/>
          <w:spacing w:val="2"/>
          <w:lang w:val="bg-BG"/>
        </w:rPr>
        <w:t xml:space="preserve">при </w:t>
      </w:r>
      <w:r w:rsidR="003769A1" w:rsidRPr="00B33D92">
        <w:rPr>
          <w:rFonts w:ascii="Arial" w:hAnsi="Arial" w:cs="Arial"/>
          <w:spacing w:val="2"/>
          <w:lang w:val="bg-BG"/>
        </w:rPr>
        <w:t xml:space="preserve">нормална експлоатация на обекта, екологичните условия в </w:t>
      </w:r>
      <w:r w:rsidR="001715E8" w:rsidRPr="00B33D92">
        <w:rPr>
          <w:rFonts w:ascii="Arial" w:hAnsi="Arial" w:cs="Arial"/>
          <w:spacing w:val="-5"/>
          <w:lang w:val="bg-BG"/>
        </w:rPr>
        <w:t>района няма да бъдат нарушени;</w:t>
      </w:r>
    </w:p>
    <w:p w14:paraId="2854D8D7" w14:textId="63799539" w:rsidR="00225E69" w:rsidRPr="00B33D92" w:rsidRDefault="00225E69" w:rsidP="00324B93">
      <w:pPr>
        <w:spacing w:line="360" w:lineRule="auto"/>
        <w:jc w:val="both"/>
        <w:rPr>
          <w:rFonts w:ascii="Arial" w:hAnsi="Arial" w:cs="Arial"/>
          <w:sz w:val="22"/>
          <w:szCs w:val="22"/>
          <w:lang w:val="bg-BG"/>
        </w:rPr>
      </w:pPr>
    </w:p>
    <w:p w14:paraId="4A5E9DE6" w14:textId="2ADC5380" w:rsidR="000F3B95" w:rsidRPr="00B33D92" w:rsidRDefault="000F3B95" w:rsidP="00324B93">
      <w:pPr>
        <w:spacing w:line="360" w:lineRule="auto"/>
        <w:jc w:val="both"/>
        <w:rPr>
          <w:rFonts w:ascii="Arial" w:hAnsi="Arial" w:cs="Arial"/>
          <w:sz w:val="22"/>
          <w:szCs w:val="22"/>
          <w:lang w:val="bg-BG"/>
        </w:rPr>
      </w:pPr>
    </w:p>
    <w:p w14:paraId="617C3242" w14:textId="74A1093B" w:rsidR="000F3B95" w:rsidRPr="00B33D92" w:rsidRDefault="000F3B95" w:rsidP="00324B93">
      <w:pPr>
        <w:spacing w:line="360" w:lineRule="auto"/>
        <w:jc w:val="both"/>
        <w:rPr>
          <w:rFonts w:ascii="Arial" w:hAnsi="Arial" w:cs="Arial"/>
          <w:sz w:val="22"/>
          <w:szCs w:val="22"/>
          <w:lang w:val="bg-BG"/>
        </w:rPr>
      </w:pPr>
    </w:p>
    <w:p w14:paraId="60EC14EB" w14:textId="5BEB5835" w:rsidR="000F3B95" w:rsidRPr="00B33D92" w:rsidRDefault="000F3B95" w:rsidP="00324B93">
      <w:pPr>
        <w:spacing w:line="360" w:lineRule="auto"/>
        <w:jc w:val="both"/>
        <w:rPr>
          <w:rFonts w:ascii="Arial" w:hAnsi="Arial" w:cs="Arial"/>
          <w:sz w:val="22"/>
          <w:szCs w:val="22"/>
          <w:lang w:val="bg-BG"/>
        </w:rPr>
      </w:pPr>
    </w:p>
    <w:p w14:paraId="6EA3C51D" w14:textId="1BCDDDE7" w:rsidR="000F3B95" w:rsidRPr="00B33D92" w:rsidRDefault="000F3B95" w:rsidP="00324B93">
      <w:pPr>
        <w:spacing w:line="360" w:lineRule="auto"/>
        <w:jc w:val="both"/>
        <w:rPr>
          <w:rFonts w:ascii="Arial" w:hAnsi="Arial" w:cs="Arial"/>
          <w:sz w:val="22"/>
          <w:szCs w:val="22"/>
          <w:lang w:val="bg-BG"/>
        </w:rPr>
      </w:pPr>
    </w:p>
    <w:p w14:paraId="43C69DD7" w14:textId="77777777" w:rsidR="000F3B95" w:rsidRPr="00B33D92" w:rsidRDefault="000F3B95" w:rsidP="00324B93">
      <w:pPr>
        <w:spacing w:line="360" w:lineRule="auto"/>
        <w:jc w:val="both"/>
        <w:rPr>
          <w:rFonts w:ascii="Arial" w:hAnsi="Arial" w:cs="Arial"/>
          <w:sz w:val="22"/>
          <w:szCs w:val="22"/>
          <w:lang w:val="bg-BG"/>
        </w:rPr>
      </w:pPr>
    </w:p>
    <w:p w14:paraId="5A0F8632"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1AB8661B" w14:textId="420F63EF" w:rsidR="00CD72DB" w:rsidRPr="00B33D92" w:rsidRDefault="00541677" w:rsidP="000F3B95">
      <w:pPr>
        <w:widowControl/>
        <w:autoSpaceDE/>
        <w:autoSpaceDN/>
        <w:adjustRightInd/>
        <w:spacing w:before="100" w:beforeAutospacing="1"/>
        <w:jc w:val="both"/>
        <w:rPr>
          <w:rFonts w:ascii="Arial" w:hAnsi="Arial" w:cs="Arial"/>
          <w:sz w:val="22"/>
          <w:szCs w:val="22"/>
          <w:lang w:val="bg-BG"/>
        </w:rPr>
      </w:pPr>
      <w:r w:rsidRPr="00B33D92">
        <w:rPr>
          <w:rFonts w:ascii="Arial" w:hAnsi="Arial" w:cs="Arial"/>
          <w:sz w:val="22"/>
          <w:szCs w:val="22"/>
          <w:lang w:val="bg-BG"/>
        </w:rPr>
        <w:t xml:space="preserve">Инвестиционното намерение ще се реализира в </w:t>
      </w:r>
      <w:r w:rsidR="003E0BDA" w:rsidRPr="00B33D92">
        <w:rPr>
          <w:rFonts w:ascii="Arial" w:eastAsia="Calibri" w:hAnsi="Arial" w:cs="Arial"/>
          <w:sz w:val="22"/>
          <w:szCs w:val="22"/>
          <w:lang w:val="bg-BG"/>
        </w:rPr>
        <w:t>УПИ XIII-541.196 „за обществено и жилищно застрояване“, поземлен имот с идентификатор по КККР 56784.541.196, кв. 2 по плана на „ИИЗ-III част“, Район Тракия, град Пловдив, Община Пловдив.</w:t>
      </w:r>
    </w:p>
    <w:p w14:paraId="59663BC2" w14:textId="77777777" w:rsidR="000F3B95" w:rsidRPr="00B33D92" w:rsidRDefault="000F3B95" w:rsidP="000F3B95">
      <w:pPr>
        <w:widowControl/>
        <w:autoSpaceDE/>
        <w:autoSpaceDN/>
        <w:adjustRightInd/>
        <w:spacing w:before="100" w:beforeAutospacing="1"/>
        <w:jc w:val="both"/>
        <w:rPr>
          <w:rFonts w:ascii="Arial" w:hAnsi="Arial" w:cs="Arial"/>
          <w:sz w:val="22"/>
          <w:szCs w:val="22"/>
          <w:lang w:val="bg-BG"/>
        </w:rPr>
      </w:pPr>
      <w:r w:rsidRPr="00B33D92">
        <w:rPr>
          <w:rFonts w:ascii="Arial" w:hAnsi="Arial" w:cs="Arial"/>
          <w:sz w:val="22"/>
          <w:szCs w:val="22"/>
          <w:lang w:val="bg-BG"/>
        </w:rPr>
        <w:lastRenderedPageBreak/>
        <w:t>Обектът не се намира в защитени територии или в близост до такива. Инвестиционното намерение не засяга защитени територии и територии за опазване обектите на културното наследство. Въздействията от инвестиционното предложение нямат трансграничен характер.</w:t>
      </w:r>
    </w:p>
    <w:p w14:paraId="5A506602" w14:textId="77777777" w:rsidR="000F3B95" w:rsidRPr="00B33D92" w:rsidRDefault="000F3B95" w:rsidP="00CD72DB">
      <w:pPr>
        <w:shd w:val="clear" w:color="auto" w:fill="FFFFFF"/>
        <w:spacing w:line="360" w:lineRule="auto"/>
        <w:ind w:right="28"/>
        <w:jc w:val="both"/>
        <w:rPr>
          <w:rFonts w:ascii="Arial" w:hAnsi="Arial" w:cs="Arial"/>
          <w:b/>
          <w:noProof/>
          <w:sz w:val="22"/>
          <w:szCs w:val="22"/>
          <w:lang w:val="bg-BG"/>
        </w:rPr>
      </w:pPr>
    </w:p>
    <w:p w14:paraId="113DA008" w14:textId="77777777" w:rsidR="00541677" w:rsidRPr="00B33D92" w:rsidRDefault="00541677" w:rsidP="00CD72DB">
      <w:pPr>
        <w:shd w:val="clear" w:color="auto" w:fill="FFFFFF"/>
        <w:spacing w:line="360" w:lineRule="auto"/>
        <w:ind w:right="28" w:firstLine="493"/>
        <w:jc w:val="both"/>
        <w:rPr>
          <w:rFonts w:ascii="Arial" w:hAnsi="Arial" w:cs="Arial"/>
          <w:b/>
          <w:noProof/>
          <w:sz w:val="22"/>
          <w:szCs w:val="22"/>
          <w:lang w:val="bg-BG"/>
        </w:rPr>
      </w:pPr>
      <w:r w:rsidRPr="00B33D92">
        <w:rPr>
          <w:rFonts w:ascii="Arial" w:hAnsi="Arial" w:cs="Arial"/>
          <w:b/>
          <w:noProof/>
          <w:sz w:val="22"/>
          <w:szCs w:val="22"/>
          <w:lang w:val="bg-BG"/>
        </w:rPr>
        <w:t>СНИМКА 1:</w:t>
      </w:r>
    </w:p>
    <w:p w14:paraId="0431178B" w14:textId="3ADA68A2" w:rsidR="00541677" w:rsidRPr="00B33D92" w:rsidRDefault="007C675B" w:rsidP="00324B93">
      <w:pPr>
        <w:shd w:val="clear" w:color="auto" w:fill="FFFFFF"/>
        <w:spacing w:line="360" w:lineRule="auto"/>
        <w:ind w:left="11" w:right="28" w:firstLine="482"/>
        <w:jc w:val="both"/>
        <w:rPr>
          <w:rFonts w:ascii="Arial" w:hAnsi="Arial" w:cs="Arial"/>
          <w:sz w:val="22"/>
          <w:szCs w:val="22"/>
          <w:lang w:val="bg-BG"/>
        </w:rPr>
      </w:pPr>
      <w:r w:rsidRPr="00B33D92">
        <w:rPr>
          <w:rFonts w:ascii="Arial" w:hAnsi="Arial" w:cs="Arial"/>
          <w:noProof/>
          <w:sz w:val="22"/>
          <w:szCs w:val="22"/>
          <w:lang w:val="bg-BG" w:eastAsia="bg-BG"/>
        </w:rPr>
        <w:drawing>
          <wp:inline distT="0" distB="0" distL="0" distR="0" wp14:anchorId="454382F3" wp14:editId="4622A9D7">
            <wp:extent cx="5476875" cy="3800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3800475"/>
                    </a:xfrm>
                    <a:prstGeom prst="rect">
                      <a:avLst/>
                    </a:prstGeom>
                    <a:noFill/>
                    <a:ln>
                      <a:noFill/>
                    </a:ln>
                  </pic:spPr>
                </pic:pic>
              </a:graphicData>
            </a:graphic>
          </wp:inline>
        </w:drawing>
      </w:r>
    </w:p>
    <w:p w14:paraId="7DD336A6" w14:textId="0CC28F27" w:rsidR="003F5C46" w:rsidRPr="00B33D92" w:rsidRDefault="003F5C46" w:rsidP="007C675B">
      <w:pPr>
        <w:shd w:val="clear" w:color="auto" w:fill="FFFFFF"/>
        <w:spacing w:line="360" w:lineRule="auto"/>
        <w:ind w:right="28"/>
        <w:jc w:val="both"/>
        <w:rPr>
          <w:rFonts w:ascii="Arial" w:hAnsi="Arial" w:cs="Arial"/>
          <w:sz w:val="22"/>
          <w:szCs w:val="22"/>
          <w:lang w:val="bg-BG"/>
        </w:rPr>
      </w:pPr>
    </w:p>
    <w:p w14:paraId="0628A9F4"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9. Съществуващо земеползване по границите на площадката или трасето на инвестиционното предложение.</w:t>
      </w:r>
    </w:p>
    <w:p w14:paraId="610C9A34" w14:textId="4BDCE6BF" w:rsidR="001D2353" w:rsidRPr="00B33D92" w:rsidRDefault="001D2353" w:rsidP="003E0BEE">
      <w:pPr>
        <w:tabs>
          <w:tab w:val="left" w:pos="0"/>
          <w:tab w:val="left" w:pos="709"/>
          <w:tab w:val="right" w:leader="dot" w:pos="9923"/>
        </w:tabs>
        <w:jc w:val="both"/>
        <w:rPr>
          <w:rFonts w:ascii="Arial" w:hAnsi="Arial" w:cs="Arial"/>
          <w:sz w:val="22"/>
          <w:szCs w:val="22"/>
          <w:lang w:val="bg-BG" w:eastAsia="ja-JP"/>
        </w:rPr>
      </w:pPr>
      <w:r w:rsidRPr="00B33D92">
        <w:rPr>
          <w:rFonts w:ascii="Arial" w:hAnsi="Arial" w:cs="Arial"/>
          <w:sz w:val="22"/>
          <w:szCs w:val="22"/>
          <w:lang w:val="bg-BG"/>
        </w:rPr>
        <w:t xml:space="preserve">Имотът попада в устройствена зона </w:t>
      </w:r>
      <w:r w:rsidRPr="00B33D92">
        <w:rPr>
          <w:rFonts w:ascii="Arial" w:hAnsi="Arial" w:cs="Arial"/>
          <w:sz w:val="22"/>
          <w:szCs w:val="22"/>
          <w:lang w:val="bg-BG" w:eastAsia="ja-JP"/>
        </w:rPr>
        <w:t>Смф</w:t>
      </w:r>
      <w:r w:rsidR="007C675B" w:rsidRPr="00B33D92">
        <w:rPr>
          <w:rFonts w:ascii="Arial" w:hAnsi="Arial" w:cs="Arial"/>
          <w:sz w:val="22"/>
          <w:szCs w:val="22"/>
          <w:lang w:val="bg-BG" w:eastAsia="ja-JP"/>
        </w:rPr>
        <w:t>1</w:t>
      </w:r>
      <w:r w:rsidRPr="00B33D92">
        <w:rPr>
          <w:rFonts w:ascii="Arial" w:hAnsi="Arial" w:cs="Arial"/>
          <w:sz w:val="22"/>
          <w:szCs w:val="22"/>
          <w:lang w:val="bg-BG" w:eastAsia="ja-JP"/>
        </w:rPr>
        <w:t xml:space="preserve"> </w:t>
      </w:r>
      <w:r w:rsidRPr="00B33D92">
        <w:rPr>
          <w:rFonts w:ascii="Arial" w:hAnsi="Arial" w:cs="Arial"/>
          <w:sz w:val="22"/>
          <w:szCs w:val="22"/>
          <w:lang w:val="bg-BG" w:eastAsia="en-GB"/>
        </w:rPr>
        <w:t>(Смесена многофункционална зона) със следните показатели:</w:t>
      </w:r>
    </w:p>
    <w:p w14:paraId="3B84AF4F" w14:textId="63BD1BE0" w:rsidR="001D2353" w:rsidRPr="00B33D92" w:rsidRDefault="001D2353" w:rsidP="003E0BEE">
      <w:pPr>
        <w:widowControl/>
        <w:numPr>
          <w:ilvl w:val="0"/>
          <w:numId w:val="12"/>
        </w:numPr>
        <w:tabs>
          <w:tab w:val="left" w:pos="0"/>
          <w:tab w:val="left" w:pos="709"/>
          <w:tab w:val="right" w:leader="dot" w:pos="9923"/>
        </w:tabs>
        <w:overflowPunct w:val="0"/>
        <w:jc w:val="both"/>
        <w:textAlignment w:val="baseline"/>
        <w:rPr>
          <w:rFonts w:ascii="Arial" w:hAnsi="Arial" w:cs="Arial"/>
          <w:sz w:val="22"/>
          <w:szCs w:val="22"/>
          <w:lang w:val="bg-BG"/>
        </w:rPr>
      </w:pPr>
      <w:r w:rsidRPr="00B33D92">
        <w:rPr>
          <w:rFonts w:ascii="Arial" w:hAnsi="Arial" w:cs="Arial"/>
          <w:sz w:val="22"/>
          <w:szCs w:val="22"/>
          <w:lang w:val="bg-BG"/>
        </w:rPr>
        <w:t xml:space="preserve">Макс. плътност на застрояване – </w:t>
      </w:r>
      <w:r w:rsidR="00A24D3F" w:rsidRPr="00B33D92">
        <w:rPr>
          <w:rFonts w:ascii="Arial" w:hAnsi="Arial" w:cs="Arial"/>
          <w:sz w:val="22"/>
          <w:szCs w:val="22"/>
          <w:lang w:val="bg-BG"/>
        </w:rPr>
        <w:t>50</w:t>
      </w:r>
      <w:r w:rsidRPr="00B33D92">
        <w:rPr>
          <w:rFonts w:ascii="Arial" w:hAnsi="Arial" w:cs="Arial"/>
          <w:sz w:val="22"/>
          <w:szCs w:val="22"/>
          <w:lang w:val="bg-BG"/>
        </w:rPr>
        <w:t>%;</w:t>
      </w:r>
    </w:p>
    <w:p w14:paraId="6C462B2F" w14:textId="51BA3C1D" w:rsidR="001D2353" w:rsidRPr="00B33D92" w:rsidRDefault="001D2353" w:rsidP="003E0BEE">
      <w:pPr>
        <w:widowControl/>
        <w:numPr>
          <w:ilvl w:val="0"/>
          <w:numId w:val="12"/>
        </w:numPr>
        <w:tabs>
          <w:tab w:val="left" w:pos="0"/>
          <w:tab w:val="left" w:pos="709"/>
          <w:tab w:val="right" w:leader="dot" w:pos="9923"/>
        </w:tabs>
        <w:overflowPunct w:val="0"/>
        <w:jc w:val="both"/>
        <w:textAlignment w:val="baseline"/>
        <w:rPr>
          <w:rFonts w:ascii="Arial" w:hAnsi="Arial" w:cs="Arial"/>
          <w:sz w:val="22"/>
          <w:szCs w:val="22"/>
          <w:lang w:val="bg-BG"/>
        </w:rPr>
      </w:pPr>
      <w:r w:rsidRPr="00B33D92">
        <w:rPr>
          <w:rFonts w:ascii="Arial" w:hAnsi="Arial" w:cs="Arial"/>
          <w:sz w:val="22"/>
          <w:szCs w:val="22"/>
          <w:lang w:val="bg-BG"/>
        </w:rPr>
        <w:t xml:space="preserve">Макс. Кинт – </w:t>
      </w:r>
      <w:r w:rsidR="00A24D3F" w:rsidRPr="00B33D92">
        <w:rPr>
          <w:rFonts w:ascii="Arial" w:hAnsi="Arial" w:cs="Arial"/>
          <w:sz w:val="22"/>
          <w:szCs w:val="22"/>
          <w:lang w:val="bg-BG"/>
        </w:rPr>
        <w:t>3</w:t>
      </w:r>
      <w:r w:rsidRPr="00B33D92">
        <w:rPr>
          <w:rFonts w:ascii="Arial" w:hAnsi="Arial" w:cs="Arial"/>
          <w:sz w:val="22"/>
          <w:szCs w:val="22"/>
          <w:lang w:val="bg-BG"/>
        </w:rPr>
        <w:t>,</w:t>
      </w:r>
      <w:r w:rsidR="00A24D3F" w:rsidRPr="00B33D92">
        <w:rPr>
          <w:rFonts w:ascii="Arial" w:hAnsi="Arial" w:cs="Arial"/>
          <w:sz w:val="22"/>
          <w:szCs w:val="22"/>
          <w:lang w:val="bg-BG"/>
        </w:rPr>
        <w:t>5</w:t>
      </w:r>
      <w:r w:rsidRPr="00B33D92">
        <w:rPr>
          <w:rFonts w:ascii="Arial" w:hAnsi="Arial" w:cs="Arial"/>
          <w:sz w:val="22"/>
          <w:szCs w:val="22"/>
          <w:lang w:val="bg-BG"/>
        </w:rPr>
        <w:t>;</w:t>
      </w:r>
    </w:p>
    <w:p w14:paraId="72A6D663" w14:textId="6D5982E1" w:rsidR="00A24D3F" w:rsidRPr="00B33D92" w:rsidRDefault="001D2353" w:rsidP="003E0BEE">
      <w:pPr>
        <w:widowControl/>
        <w:numPr>
          <w:ilvl w:val="0"/>
          <w:numId w:val="12"/>
        </w:numPr>
        <w:tabs>
          <w:tab w:val="left" w:pos="0"/>
          <w:tab w:val="left" w:pos="709"/>
          <w:tab w:val="right" w:leader="dot" w:pos="9923"/>
        </w:tabs>
        <w:overflowPunct w:val="0"/>
        <w:jc w:val="both"/>
        <w:textAlignment w:val="baseline"/>
        <w:rPr>
          <w:rFonts w:ascii="Arial" w:hAnsi="Arial" w:cs="Arial"/>
          <w:sz w:val="22"/>
          <w:szCs w:val="22"/>
          <w:lang w:val="bg-BG"/>
        </w:rPr>
      </w:pPr>
      <w:r w:rsidRPr="00B33D92">
        <w:rPr>
          <w:rFonts w:ascii="Arial" w:hAnsi="Arial" w:cs="Arial"/>
          <w:sz w:val="22"/>
          <w:szCs w:val="22"/>
          <w:lang w:val="bg-BG"/>
        </w:rPr>
        <w:t xml:space="preserve">Мин. озеленена площ – </w:t>
      </w:r>
      <w:r w:rsidR="00A24D3F" w:rsidRPr="00B33D92">
        <w:rPr>
          <w:rFonts w:ascii="Arial" w:hAnsi="Arial" w:cs="Arial"/>
          <w:sz w:val="22"/>
          <w:szCs w:val="22"/>
          <w:lang w:val="bg-BG"/>
        </w:rPr>
        <w:t>4</w:t>
      </w:r>
      <w:r w:rsidRPr="00B33D92">
        <w:rPr>
          <w:rFonts w:ascii="Arial" w:hAnsi="Arial" w:cs="Arial"/>
          <w:sz w:val="22"/>
          <w:szCs w:val="22"/>
          <w:lang w:val="bg-BG"/>
        </w:rPr>
        <w:t>0%</w:t>
      </w:r>
    </w:p>
    <w:p w14:paraId="5AF3A0D6" w14:textId="6AEA72AA" w:rsidR="001D2353" w:rsidRPr="00B33D92" w:rsidRDefault="00A24D3F" w:rsidP="003E0BEE">
      <w:pPr>
        <w:widowControl/>
        <w:numPr>
          <w:ilvl w:val="0"/>
          <w:numId w:val="12"/>
        </w:numPr>
        <w:tabs>
          <w:tab w:val="left" w:pos="0"/>
          <w:tab w:val="left" w:pos="709"/>
          <w:tab w:val="right" w:leader="dot" w:pos="9923"/>
        </w:tabs>
        <w:overflowPunct w:val="0"/>
        <w:jc w:val="both"/>
        <w:textAlignment w:val="baseline"/>
        <w:rPr>
          <w:rFonts w:ascii="Arial" w:hAnsi="Arial" w:cs="Arial"/>
          <w:sz w:val="22"/>
          <w:szCs w:val="22"/>
          <w:lang w:val="bg-BG"/>
        </w:rPr>
      </w:pPr>
      <w:r w:rsidRPr="00B33D92">
        <w:rPr>
          <w:rFonts w:ascii="Arial" w:hAnsi="Arial" w:cs="Arial"/>
          <w:sz w:val="22"/>
          <w:szCs w:val="22"/>
          <w:lang w:val="bg-BG"/>
        </w:rPr>
        <w:t>Височина – до 25,00 м</w:t>
      </w:r>
      <w:r w:rsidR="001D2353" w:rsidRPr="00B33D92">
        <w:rPr>
          <w:rFonts w:ascii="Arial" w:hAnsi="Arial" w:cs="Arial"/>
          <w:sz w:val="22"/>
          <w:szCs w:val="22"/>
          <w:lang w:val="bg-BG"/>
        </w:rPr>
        <w:t>.</w:t>
      </w:r>
    </w:p>
    <w:p w14:paraId="4F6E07D6" w14:textId="77777777" w:rsidR="005A4143" w:rsidRPr="00B33D92" w:rsidRDefault="005A4143" w:rsidP="00324B93">
      <w:pPr>
        <w:spacing w:line="360" w:lineRule="auto"/>
        <w:jc w:val="both"/>
        <w:rPr>
          <w:rFonts w:ascii="Arial" w:hAnsi="Arial" w:cs="Arial"/>
          <w:sz w:val="22"/>
          <w:szCs w:val="22"/>
          <w:lang w:val="bg-BG"/>
        </w:rPr>
      </w:pPr>
    </w:p>
    <w:p w14:paraId="4B2F6B44"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7532F753" w14:textId="77777777" w:rsidR="009269C5" w:rsidRPr="00B33D92" w:rsidRDefault="009269C5" w:rsidP="003E0BEE">
      <w:pPr>
        <w:shd w:val="clear" w:color="auto" w:fill="FFFFFF"/>
        <w:spacing w:before="120"/>
        <w:ind w:left="45" w:right="6"/>
        <w:jc w:val="both"/>
        <w:rPr>
          <w:rFonts w:ascii="Arial" w:hAnsi="Arial" w:cs="Arial"/>
          <w:spacing w:val="5"/>
          <w:sz w:val="22"/>
          <w:szCs w:val="22"/>
          <w:lang w:val="bg-BG"/>
        </w:rPr>
      </w:pPr>
      <w:r w:rsidRPr="00B33D92">
        <w:rPr>
          <w:rFonts w:ascii="Arial" w:hAnsi="Arial" w:cs="Arial"/>
          <w:sz w:val="22"/>
          <w:szCs w:val="22"/>
          <w:shd w:val="clear" w:color="auto" w:fill="FEFEFE"/>
          <w:lang w:val="bg-BG"/>
        </w:rPr>
        <w:t>Реализирането на инвестиционното намерение няма да засегне съществуващи чувствителни територии. Не се намира в близост до водоизточниците на минерални и лечебни води.</w:t>
      </w:r>
    </w:p>
    <w:p w14:paraId="3F47335F" w14:textId="77777777" w:rsidR="003E0BEE" w:rsidRPr="00B33D92" w:rsidRDefault="003E0BEE" w:rsidP="003E0BEE">
      <w:pPr>
        <w:shd w:val="clear" w:color="auto" w:fill="FFFFFF"/>
        <w:ind w:left="48" w:right="5"/>
        <w:jc w:val="both"/>
        <w:rPr>
          <w:rFonts w:ascii="Arial" w:hAnsi="Arial" w:cs="Arial"/>
          <w:spacing w:val="5"/>
          <w:sz w:val="22"/>
          <w:szCs w:val="22"/>
          <w:lang w:val="bg-BG"/>
        </w:rPr>
      </w:pPr>
    </w:p>
    <w:p w14:paraId="298AA60B" w14:textId="77777777" w:rsidR="005A4143" w:rsidRPr="00B33D92" w:rsidRDefault="005A4143" w:rsidP="003E0BEE">
      <w:pPr>
        <w:shd w:val="clear" w:color="auto" w:fill="FFFFFF"/>
        <w:ind w:left="48" w:right="5"/>
        <w:jc w:val="both"/>
        <w:rPr>
          <w:rFonts w:ascii="Arial" w:hAnsi="Arial" w:cs="Arial"/>
          <w:spacing w:val="5"/>
          <w:sz w:val="22"/>
          <w:szCs w:val="22"/>
          <w:lang w:val="bg-BG"/>
        </w:rPr>
      </w:pPr>
      <w:r w:rsidRPr="00B33D92">
        <w:rPr>
          <w:rFonts w:ascii="Arial" w:hAnsi="Arial" w:cs="Arial"/>
          <w:spacing w:val="5"/>
          <w:sz w:val="22"/>
          <w:szCs w:val="22"/>
          <w:lang w:val="bg-BG"/>
        </w:rPr>
        <w:lastRenderedPageBreak/>
        <w:t>Около територията на инвестиционното предложение и в близост до нея няма други обекти, които са важни или чувствителни от екологична гледна точка, напр. влажни зони, водни течения или други водни обекти, крайбрежна зона. Независимо от това възложителят ще осъществява контрол по време на строителството и експлоатация на обекта за недопускане на причини, които биха довели до пожари, аварии и невъзвратими щети.</w:t>
      </w:r>
    </w:p>
    <w:p w14:paraId="4710C85E" w14:textId="77777777" w:rsidR="005A4143" w:rsidRPr="00B33D92" w:rsidRDefault="005A4143" w:rsidP="003E0BEE">
      <w:pPr>
        <w:shd w:val="clear" w:color="auto" w:fill="FFFFFF"/>
        <w:ind w:left="77"/>
        <w:jc w:val="both"/>
        <w:rPr>
          <w:rFonts w:ascii="Arial" w:hAnsi="Arial" w:cs="Arial"/>
          <w:sz w:val="22"/>
          <w:szCs w:val="22"/>
          <w:lang w:val="bg-BG"/>
        </w:rPr>
      </w:pPr>
      <w:r w:rsidRPr="00B33D92">
        <w:rPr>
          <w:rFonts w:ascii="Arial" w:hAnsi="Arial" w:cs="Arial"/>
          <w:spacing w:val="-5"/>
          <w:sz w:val="22"/>
          <w:szCs w:val="22"/>
          <w:lang w:val="bg-BG"/>
        </w:rPr>
        <w:t>На територията на инвестиционнот</w:t>
      </w:r>
      <w:r w:rsidR="003E0BEE" w:rsidRPr="00B33D92">
        <w:rPr>
          <w:rFonts w:ascii="Arial" w:hAnsi="Arial" w:cs="Arial"/>
          <w:spacing w:val="-5"/>
          <w:sz w:val="22"/>
          <w:szCs w:val="22"/>
          <w:lang w:val="bg-BG"/>
        </w:rPr>
        <w:t>о предложение и в близост до него</w:t>
      </w:r>
      <w:r w:rsidRPr="00B33D92">
        <w:rPr>
          <w:rFonts w:ascii="Arial" w:hAnsi="Arial" w:cs="Arial"/>
          <w:spacing w:val="-5"/>
          <w:sz w:val="22"/>
          <w:szCs w:val="22"/>
          <w:lang w:val="bg-BG"/>
        </w:rPr>
        <w:t xml:space="preserve"> </w:t>
      </w:r>
      <w:r w:rsidRPr="00B33D92">
        <w:rPr>
          <w:rFonts w:ascii="Arial" w:hAnsi="Arial" w:cs="Arial"/>
          <w:sz w:val="22"/>
          <w:szCs w:val="22"/>
          <w:lang w:val="bg-BG"/>
        </w:rPr>
        <w:t xml:space="preserve">няма площи, които се обитават от защитени, важни или чувствителни </w:t>
      </w:r>
      <w:r w:rsidRPr="00B33D92">
        <w:rPr>
          <w:rFonts w:ascii="Arial" w:hAnsi="Arial" w:cs="Arial"/>
          <w:spacing w:val="-5"/>
          <w:sz w:val="22"/>
          <w:szCs w:val="22"/>
          <w:lang w:val="bg-BG"/>
        </w:rPr>
        <w:t xml:space="preserve">видове на флората и фауната, например за размножаване, гнездене, събиране на </w:t>
      </w:r>
      <w:r w:rsidRPr="00B33D92">
        <w:rPr>
          <w:rFonts w:ascii="Arial" w:hAnsi="Arial" w:cs="Arial"/>
          <w:spacing w:val="6"/>
          <w:sz w:val="22"/>
          <w:szCs w:val="22"/>
          <w:lang w:val="bg-BG"/>
        </w:rPr>
        <w:t xml:space="preserve">фураж, зимуване, миграция, които могат да бъдат засегнати от </w:t>
      </w:r>
      <w:r w:rsidRPr="00B33D92">
        <w:rPr>
          <w:rFonts w:ascii="Arial" w:hAnsi="Arial" w:cs="Arial"/>
          <w:spacing w:val="-6"/>
          <w:sz w:val="22"/>
          <w:szCs w:val="22"/>
          <w:lang w:val="bg-BG"/>
        </w:rPr>
        <w:t>предложението.</w:t>
      </w:r>
    </w:p>
    <w:p w14:paraId="69E385DA" w14:textId="77777777" w:rsidR="005A4143" w:rsidRPr="00B33D92" w:rsidRDefault="005A4143" w:rsidP="003E0BEE">
      <w:pPr>
        <w:shd w:val="clear" w:color="auto" w:fill="FFFFFF"/>
        <w:ind w:left="67" w:right="5"/>
        <w:jc w:val="both"/>
        <w:rPr>
          <w:rFonts w:ascii="Arial" w:hAnsi="Arial" w:cs="Arial"/>
          <w:sz w:val="22"/>
          <w:szCs w:val="22"/>
          <w:lang w:val="bg-BG"/>
        </w:rPr>
      </w:pPr>
      <w:r w:rsidRPr="00B33D92">
        <w:rPr>
          <w:rFonts w:ascii="Arial" w:hAnsi="Arial" w:cs="Arial"/>
          <w:spacing w:val="-3"/>
          <w:sz w:val="22"/>
          <w:szCs w:val="22"/>
          <w:lang w:val="bg-BG"/>
        </w:rPr>
        <w:t xml:space="preserve">На територията на инвестиционното предложение или в близост до </w:t>
      </w:r>
      <w:r w:rsidR="003E0BEE" w:rsidRPr="00B33D92">
        <w:rPr>
          <w:rFonts w:ascii="Arial" w:hAnsi="Arial" w:cs="Arial"/>
          <w:spacing w:val="-2"/>
          <w:sz w:val="22"/>
          <w:szCs w:val="22"/>
          <w:lang w:val="bg-BG"/>
        </w:rPr>
        <w:t xml:space="preserve">него </w:t>
      </w:r>
      <w:r w:rsidRPr="00B33D92">
        <w:rPr>
          <w:rFonts w:ascii="Arial" w:hAnsi="Arial" w:cs="Arial"/>
          <w:spacing w:val="-2"/>
          <w:sz w:val="22"/>
          <w:szCs w:val="22"/>
          <w:lang w:val="bg-BG"/>
        </w:rPr>
        <w:t xml:space="preserve">няма ландшафти или живописни местности, които могат да бъдат </w:t>
      </w:r>
      <w:r w:rsidRPr="00B33D92">
        <w:rPr>
          <w:rFonts w:ascii="Arial" w:hAnsi="Arial" w:cs="Arial"/>
          <w:spacing w:val="-5"/>
          <w:sz w:val="22"/>
          <w:szCs w:val="22"/>
          <w:lang w:val="bg-BG"/>
        </w:rPr>
        <w:t>засегнати от предложението.</w:t>
      </w:r>
    </w:p>
    <w:p w14:paraId="5892F5E1" w14:textId="77777777" w:rsidR="005A4143" w:rsidRPr="00B33D92" w:rsidRDefault="005A4143" w:rsidP="003E0BEE">
      <w:pPr>
        <w:shd w:val="clear" w:color="auto" w:fill="FFFFFF"/>
        <w:ind w:left="58" w:right="5"/>
        <w:jc w:val="both"/>
        <w:rPr>
          <w:rFonts w:ascii="Arial" w:hAnsi="Arial" w:cs="Arial"/>
          <w:sz w:val="22"/>
          <w:szCs w:val="22"/>
          <w:lang w:val="bg-BG"/>
        </w:rPr>
      </w:pPr>
      <w:r w:rsidRPr="00B33D92">
        <w:rPr>
          <w:rFonts w:ascii="Arial" w:hAnsi="Arial" w:cs="Arial"/>
          <w:spacing w:val="-3"/>
          <w:sz w:val="22"/>
          <w:szCs w:val="22"/>
          <w:lang w:val="bg-BG"/>
        </w:rPr>
        <w:t xml:space="preserve">На територията на инвестиционното предложение или в близост до </w:t>
      </w:r>
      <w:r w:rsidR="003E0BEE" w:rsidRPr="00B33D92">
        <w:rPr>
          <w:rFonts w:ascii="Arial" w:hAnsi="Arial" w:cs="Arial"/>
          <w:spacing w:val="-5"/>
          <w:sz w:val="22"/>
          <w:szCs w:val="22"/>
          <w:lang w:val="bg-BG"/>
        </w:rPr>
        <w:t>него</w:t>
      </w:r>
      <w:r w:rsidRPr="00B33D92">
        <w:rPr>
          <w:rFonts w:ascii="Arial" w:hAnsi="Arial" w:cs="Arial"/>
          <w:spacing w:val="-5"/>
          <w:sz w:val="22"/>
          <w:szCs w:val="22"/>
          <w:lang w:val="bg-BG"/>
        </w:rPr>
        <w:t xml:space="preserve"> няма пътища или съоръжения за достъп до места за отдих, които могат да бъдат засегнати от предложението.</w:t>
      </w:r>
    </w:p>
    <w:p w14:paraId="18EF91FB" w14:textId="77777777" w:rsidR="005A4143" w:rsidRPr="00B33D92" w:rsidRDefault="005A4143" w:rsidP="003E0BEE">
      <w:pPr>
        <w:shd w:val="clear" w:color="auto" w:fill="FFFFFF"/>
        <w:ind w:left="67" w:right="10"/>
        <w:jc w:val="both"/>
        <w:rPr>
          <w:rFonts w:ascii="Arial" w:hAnsi="Arial" w:cs="Arial"/>
          <w:sz w:val="22"/>
          <w:szCs w:val="22"/>
          <w:lang w:val="bg-BG"/>
        </w:rPr>
      </w:pPr>
      <w:r w:rsidRPr="00B33D92">
        <w:rPr>
          <w:rFonts w:ascii="Arial" w:hAnsi="Arial" w:cs="Arial"/>
          <w:spacing w:val="-3"/>
          <w:sz w:val="22"/>
          <w:szCs w:val="22"/>
          <w:lang w:val="bg-BG"/>
        </w:rPr>
        <w:t xml:space="preserve">На територията на инвестиционното предложение или в близост до </w:t>
      </w:r>
      <w:r w:rsidR="006F5D2B" w:rsidRPr="00B33D92">
        <w:rPr>
          <w:rFonts w:ascii="Arial" w:hAnsi="Arial" w:cs="Arial"/>
          <w:spacing w:val="-4"/>
          <w:sz w:val="22"/>
          <w:szCs w:val="22"/>
          <w:lang w:val="bg-BG"/>
        </w:rPr>
        <w:t>него</w:t>
      </w:r>
      <w:r w:rsidRPr="00B33D92">
        <w:rPr>
          <w:rFonts w:ascii="Arial" w:hAnsi="Arial" w:cs="Arial"/>
          <w:spacing w:val="-4"/>
          <w:sz w:val="22"/>
          <w:szCs w:val="22"/>
          <w:lang w:val="bg-BG"/>
        </w:rPr>
        <w:t xml:space="preserve"> няма местности и обекти с историческо или културно значение, които </w:t>
      </w:r>
      <w:r w:rsidRPr="00B33D92">
        <w:rPr>
          <w:rFonts w:ascii="Arial" w:hAnsi="Arial" w:cs="Arial"/>
          <w:spacing w:val="-5"/>
          <w:sz w:val="22"/>
          <w:szCs w:val="22"/>
          <w:lang w:val="bg-BG"/>
        </w:rPr>
        <w:t>могат да бъдат засегнати от предложението.</w:t>
      </w:r>
    </w:p>
    <w:p w14:paraId="39C00A79" w14:textId="77777777" w:rsidR="005A4143" w:rsidRPr="00B33D92" w:rsidRDefault="005A4143" w:rsidP="003E0BEE">
      <w:pPr>
        <w:shd w:val="clear" w:color="auto" w:fill="FFFFFF"/>
        <w:ind w:left="62" w:right="5"/>
        <w:jc w:val="both"/>
        <w:rPr>
          <w:rFonts w:ascii="Arial" w:hAnsi="Arial" w:cs="Arial"/>
          <w:sz w:val="22"/>
          <w:szCs w:val="22"/>
          <w:lang w:val="bg-BG"/>
        </w:rPr>
      </w:pPr>
      <w:r w:rsidRPr="00B33D92">
        <w:rPr>
          <w:rFonts w:ascii="Arial" w:hAnsi="Arial" w:cs="Arial"/>
          <w:spacing w:val="-5"/>
          <w:sz w:val="22"/>
          <w:szCs w:val="22"/>
          <w:lang w:val="bg-BG"/>
        </w:rPr>
        <w:t xml:space="preserve">Територията на инвестиционното предложение не се намира в зона с </w:t>
      </w:r>
      <w:r w:rsidRPr="00B33D92">
        <w:rPr>
          <w:rFonts w:ascii="Arial" w:hAnsi="Arial" w:cs="Arial"/>
          <w:spacing w:val="-4"/>
          <w:sz w:val="22"/>
          <w:szCs w:val="22"/>
          <w:lang w:val="bg-BG"/>
        </w:rPr>
        <w:t xml:space="preserve">опасност от земетресения, пропадания, свлачища, ерозия, наводнения или </w:t>
      </w:r>
      <w:r w:rsidRPr="00B33D92">
        <w:rPr>
          <w:rFonts w:ascii="Arial" w:hAnsi="Arial" w:cs="Arial"/>
          <w:spacing w:val="3"/>
          <w:sz w:val="22"/>
          <w:szCs w:val="22"/>
          <w:lang w:val="bg-BG"/>
        </w:rPr>
        <w:t xml:space="preserve">неблагоприятни климатични условия, напр. температурни инверсии, </w:t>
      </w:r>
      <w:r w:rsidRPr="00B33D92">
        <w:rPr>
          <w:rFonts w:ascii="Arial" w:hAnsi="Arial" w:cs="Arial"/>
          <w:spacing w:val="-2"/>
          <w:sz w:val="22"/>
          <w:szCs w:val="22"/>
          <w:lang w:val="bg-BG"/>
        </w:rPr>
        <w:t xml:space="preserve">мъгли, силни ветрове, които могат да предизвикат проблеми в околната </w:t>
      </w:r>
      <w:r w:rsidRPr="00B33D92">
        <w:rPr>
          <w:rFonts w:ascii="Arial" w:hAnsi="Arial" w:cs="Arial"/>
          <w:spacing w:val="-5"/>
          <w:sz w:val="22"/>
          <w:szCs w:val="22"/>
          <w:lang w:val="bg-BG"/>
        </w:rPr>
        <w:t>среда при реализацията на предложението.</w:t>
      </w:r>
    </w:p>
    <w:p w14:paraId="175E97F4" w14:textId="77777777" w:rsidR="005A4143" w:rsidRPr="00B33D92" w:rsidRDefault="005A4143" w:rsidP="003E0BEE">
      <w:pPr>
        <w:shd w:val="clear" w:color="auto" w:fill="FFFFFF"/>
        <w:ind w:left="43" w:right="5"/>
        <w:jc w:val="both"/>
        <w:rPr>
          <w:rFonts w:ascii="Arial" w:hAnsi="Arial" w:cs="Arial"/>
          <w:sz w:val="22"/>
          <w:szCs w:val="22"/>
          <w:lang w:val="bg-BG"/>
        </w:rPr>
      </w:pPr>
      <w:r w:rsidRPr="00B33D92">
        <w:rPr>
          <w:rFonts w:ascii="Arial" w:hAnsi="Arial" w:cs="Arial"/>
          <w:spacing w:val="2"/>
          <w:sz w:val="22"/>
          <w:szCs w:val="22"/>
          <w:lang w:val="bg-BG"/>
        </w:rPr>
        <w:t xml:space="preserve">Инвестиционното предложение не засяга защитени територии по </w:t>
      </w:r>
      <w:r w:rsidRPr="00B33D92">
        <w:rPr>
          <w:rFonts w:ascii="Arial" w:hAnsi="Arial" w:cs="Arial"/>
          <w:spacing w:val="-1"/>
          <w:sz w:val="22"/>
          <w:szCs w:val="22"/>
          <w:lang w:val="bg-BG"/>
        </w:rPr>
        <w:t xml:space="preserve">смисъла на Закона за защитените територии (обн. ДВ, бр. 133/11.11.1998 г.) и </w:t>
      </w:r>
      <w:r w:rsidRPr="00B33D92">
        <w:rPr>
          <w:rFonts w:ascii="Arial" w:hAnsi="Arial" w:cs="Arial"/>
          <w:sz w:val="22"/>
          <w:szCs w:val="22"/>
          <w:lang w:val="bg-BG"/>
        </w:rPr>
        <w:t xml:space="preserve">не попада в границите на защитена зона по смисъла на Закона за биологичното разнообразие </w:t>
      </w:r>
      <w:r w:rsidRPr="00B33D92">
        <w:rPr>
          <w:rFonts w:ascii="Arial" w:hAnsi="Arial" w:cs="Arial"/>
          <w:spacing w:val="1"/>
          <w:sz w:val="22"/>
          <w:szCs w:val="22"/>
          <w:lang w:val="bg-BG"/>
        </w:rPr>
        <w:t>(обн. ДВ, бр. 77/ 09.08.2002 г.) от Националната екологична мрежа.</w:t>
      </w:r>
    </w:p>
    <w:p w14:paraId="22F836DF" w14:textId="77777777" w:rsidR="00225E69" w:rsidRPr="00B33D92" w:rsidRDefault="00225E69" w:rsidP="00324B93">
      <w:pPr>
        <w:spacing w:line="360" w:lineRule="auto"/>
        <w:ind w:firstLine="850"/>
        <w:jc w:val="both"/>
        <w:rPr>
          <w:rFonts w:ascii="Arial" w:hAnsi="Arial" w:cs="Arial"/>
          <w:sz w:val="22"/>
          <w:szCs w:val="22"/>
          <w:lang w:val="bg-BG"/>
        </w:rPr>
      </w:pPr>
    </w:p>
    <w:p w14:paraId="275DCA93"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543140C5" w14:textId="0C880E41" w:rsidR="00170481" w:rsidRPr="00B33D92" w:rsidRDefault="00113CEA" w:rsidP="00113CEA">
      <w:pPr>
        <w:jc w:val="both"/>
        <w:rPr>
          <w:rFonts w:ascii="Arial" w:hAnsi="Arial" w:cs="Arial"/>
          <w:spacing w:val="2"/>
          <w:sz w:val="22"/>
          <w:szCs w:val="22"/>
          <w:lang w:val="bg-BG"/>
        </w:rPr>
      </w:pPr>
      <w:r w:rsidRPr="00B33D92">
        <w:rPr>
          <w:rFonts w:ascii="Arial" w:hAnsi="Arial" w:cs="Arial"/>
          <w:spacing w:val="2"/>
          <w:sz w:val="22"/>
          <w:szCs w:val="22"/>
          <w:lang w:val="bg-BG"/>
        </w:rPr>
        <w:t>Инвестиционното намерение не предполага добив на</w:t>
      </w:r>
      <w:r w:rsidR="005A4143" w:rsidRPr="00B33D92">
        <w:rPr>
          <w:rFonts w:ascii="Arial" w:hAnsi="Arial" w:cs="Arial"/>
          <w:spacing w:val="2"/>
          <w:sz w:val="22"/>
          <w:szCs w:val="22"/>
          <w:lang w:val="bg-BG"/>
        </w:rPr>
        <w:t xml:space="preserve"> строителни материали </w:t>
      </w:r>
      <w:r w:rsidR="00170481" w:rsidRPr="00B33D92">
        <w:rPr>
          <w:rFonts w:ascii="Arial" w:hAnsi="Arial" w:cs="Arial"/>
          <w:spacing w:val="2"/>
          <w:sz w:val="22"/>
          <w:szCs w:val="22"/>
          <w:lang w:val="bg-BG"/>
        </w:rPr>
        <w:t>и</w:t>
      </w:r>
      <w:r w:rsidRPr="00B33D92">
        <w:rPr>
          <w:rFonts w:ascii="Arial" w:hAnsi="Arial" w:cs="Arial"/>
          <w:spacing w:val="2"/>
          <w:sz w:val="22"/>
          <w:szCs w:val="22"/>
          <w:lang w:val="bg-BG"/>
        </w:rPr>
        <w:t>/ или електроенергия. Имотът не е отреден за жилищно стр</w:t>
      </w:r>
      <w:r w:rsidR="00E8283D" w:rsidRPr="00B33D92">
        <w:rPr>
          <w:rFonts w:ascii="Arial" w:hAnsi="Arial" w:cs="Arial"/>
          <w:spacing w:val="2"/>
          <w:sz w:val="22"/>
          <w:szCs w:val="22"/>
          <w:lang w:val="bg-BG"/>
        </w:rPr>
        <w:t>оителство. Предвижда се</w:t>
      </w:r>
      <w:r w:rsidRPr="00B33D92">
        <w:rPr>
          <w:rFonts w:ascii="Arial" w:hAnsi="Arial" w:cs="Arial"/>
          <w:spacing w:val="2"/>
          <w:sz w:val="22"/>
          <w:szCs w:val="22"/>
          <w:lang w:val="bg-BG"/>
        </w:rPr>
        <w:t xml:space="preserve"> да се изгради </w:t>
      </w:r>
      <w:r w:rsidR="000F3B95" w:rsidRPr="00B33D92">
        <w:rPr>
          <w:rFonts w:ascii="Arial" w:hAnsi="Arial" w:cs="Arial"/>
          <w:spacing w:val="2"/>
          <w:sz w:val="22"/>
          <w:szCs w:val="22"/>
          <w:lang w:val="bg-BG"/>
        </w:rPr>
        <w:t>строителен хипермаркет.</w:t>
      </w:r>
    </w:p>
    <w:p w14:paraId="5A978B70" w14:textId="77777777" w:rsidR="000F3B95" w:rsidRPr="00B33D92" w:rsidRDefault="000F3B95" w:rsidP="00113CEA">
      <w:pPr>
        <w:jc w:val="both"/>
        <w:rPr>
          <w:rFonts w:ascii="Arial" w:hAnsi="Arial" w:cs="Arial"/>
          <w:sz w:val="22"/>
          <w:szCs w:val="22"/>
          <w:lang w:val="bg-BG"/>
        </w:rPr>
      </w:pPr>
    </w:p>
    <w:p w14:paraId="008E9778"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12. Необходимост от други разрешителни, свързани с инвестиционното предложение.</w:t>
      </w:r>
    </w:p>
    <w:p w14:paraId="79557829" w14:textId="076DC400" w:rsidR="00225E69" w:rsidRPr="00B33D92" w:rsidRDefault="00C801F8" w:rsidP="00AC3F4A">
      <w:pPr>
        <w:jc w:val="both"/>
        <w:rPr>
          <w:rFonts w:ascii="Arial" w:hAnsi="Arial" w:cs="Arial"/>
          <w:sz w:val="22"/>
          <w:szCs w:val="22"/>
          <w:lang w:val="bg-BG"/>
        </w:rPr>
      </w:pPr>
      <w:r w:rsidRPr="00B33D92">
        <w:rPr>
          <w:rFonts w:ascii="Arial" w:hAnsi="Arial" w:cs="Arial"/>
          <w:sz w:val="22"/>
          <w:szCs w:val="22"/>
          <w:lang w:val="bg-BG"/>
        </w:rPr>
        <w:t>Преди реализиране на инвестиционното намерение, възложителят е необходимо да получи раз</w:t>
      </w:r>
      <w:r w:rsidR="00170481" w:rsidRPr="00B33D92">
        <w:rPr>
          <w:rFonts w:ascii="Arial" w:hAnsi="Arial" w:cs="Arial"/>
          <w:sz w:val="22"/>
          <w:szCs w:val="22"/>
          <w:lang w:val="bg-BG"/>
        </w:rPr>
        <w:t xml:space="preserve">решително за </w:t>
      </w:r>
      <w:r w:rsidR="00E8283D" w:rsidRPr="00B33D92">
        <w:rPr>
          <w:rFonts w:ascii="Arial" w:hAnsi="Arial" w:cs="Arial"/>
          <w:sz w:val="22"/>
          <w:szCs w:val="22"/>
          <w:lang w:val="bg-BG"/>
        </w:rPr>
        <w:t xml:space="preserve">строеж, което ще се издаде от гл.арх. на </w:t>
      </w:r>
      <w:r w:rsidR="00B46BA9" w:rsidRPr="00B33D92">
        <w:rPr>
          <w:rFonts w:ascii="Arial" w:hAnsi="Arial" w:cs="Arial"/>
          <w:sz w:val="22"/>
          <w:szCs w:val="22"/>
          <w:lang w:val="bg-BG"/>
        </w:rPr>
        <w:t>Община Пловдив.</w:t>
      </w:r>
    </w:p>
    <w:p w14:paraId="5EEFA51F" w14:textId="77777777" w:rsidR="005D304F" w:rsidRPr="00B33D92" w:rsidRDefault="005D304F" w:rsidP="00324B93">
      <w:pPr>
        <w:spacing w:line="360" w:lineRule="auto"/>
        <w:jc w:val="both"/>
        <w:rPr>
          <w:rFonts w:ascii="Arial" w:hAnsi="Arial" w:cs="Arial"/>
          <w:sz w:val="22"/>
          <w:szCs w:val="22"/>
          <w:lang w:val="bg-BG"/>
        </w:rPr>
      </w:pPr>
    </w:p>
    <w:p w14:paraId="2A9E6EC1"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1B0BA973"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 съществуващо и одобрено земеползване;</w:t>
      </w:r>
    </w:p>
    <w:p w14:paraId="54EA1875" w14:textId="1218B2E1" w:rsidR="00170481" w:rsidRPr="00B33D92" w:rsidRDefault="00FF1D7A" w:rsidP="00B46BA9">
      <w:pPr>
        <w:widowControl/>
        <w:autoSpaceDE/>
        <w:autoSpaceDN/>
        <w:adjustRightInd/>
        <w:spacing w:before="100" w:beforeAutospacing="1"/>
        <w:jc w:val="both"/>
        <w:rPr>
          <w:rFonts w:ascii="Arial" w:hAnsi="Arial" w:cs="Arial"/>
          <w:sz w:val="22"/>
          <w:szCs w:val="22"/>
          <w:lang w:val="bg-BG"/>
        </w:rPr>
      </w:pPr>
      <w:r w:rsidRPr="00B33D92">
        <w:rPr>
          <w:rFonts w:ascii="Arial" w:hAnsi="Arial" w:cs="Arial"/>
          <w:sz w:val="22"/>
          <w:szCs w:val="22"/>
          <w:lang w:val="bg-BG"/>
        </w:rPr>
        <w:t xml:space="preserve">Инвестиционното намерение ще се реализира в </w:t>
      </w:r>
      <w:r w:rsidR="00B46BA9" w:rsidRPr="00B33D92">
        <w:rPr>
          <w:rFonts w:ascii="Arial" w:eastAsia="Calibri" w:hAnsi="Arial" w:cs="Arial"/>
          <w:sz w:val="22"/>
          <w:szCs w:val="22"/>
          <w:lang w:val="bg-BG"/>
        </w:rPr>
        <w:t>УПИ XIII-541.196 поземлен имот с идентификатор по КККР 56784.541.196, кв. 2 по плана на „ИИЗ-III част“, Район Тракия, град Пловдив, Община Пловдив.</w:t>
      </w:r>
    </w:p>
    <w:p w14:paraId="33B92549"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2. мочурища, крайречни области, речни устия;</w:t>
      </w:r>
    </w:p>
    <w:p w14:paraId="60D820C2" w14:textId="77777777" w:rsidR="00F8133A" w:rsidRPr="00B33D92" w:rsidRDefault="00F8133A" w:rsidP="003E1C1B">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lastRenderedPageBreak/>
        <w:t>С инвестиционното намерение няма да бъдат засегнати мочурища, крайречни области, речни устия, тъй като няма такива в близост до него.</w:t>
      </w:r>
    </w:p>
    <w:p w14:paraId="5E6D9801" w14:textId="77777777" w:rsidR="00F8133A" w:rsidRPr="00B33D92" w:rsidRDefault="00F8133A" w:rsidP="00324B93">
      <w:pPr>
        <w:spacing w:line="360" w:lineRule="auto"/>
        <w:ind w:firstLine="850"/>
        <w:jc w:val="both"/>
        <w:rPr>
          <w:rFonts w:ascii="Arial" w:hAnsi="Arial" w:cs="Arial"/>
          <w:sz w:val="22"/>
          <w:szCs w:val="22"/>
          <w:lang w:val="bg-BG"/>
        </w:rPr>
      </w:pPr>
    </w:p>
    <w:p w14:paraId="2D6D3CED"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3. крайбрежни зони и морска околна среда;</w:t>
      </w:r>
    </w:p>
    <w:p w14:paraId="52C70C6A" w14:textId="77777777" w:rsidR="00F8133A" w:rsidRPr="00B33D92" w:rsidRDefault="00F8133A" w:rsidP="003E1C1B">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t>В близост до инвестиционното предложение няма крайбрежни зони и морска околна среда.</w:t>
      </w:r>
    </w:p>
    <w:p w14:paraId="393420D1" w14:textId="77777777" w:rsidR="00F8133A" w:rsidRPr="00B33D92" w:rsidRDefault="00F8133A" w:rsidP="00324B93">
      <w:pPr>
        <w:spacing w:line="360" w:lineRule="auto"/>
        <w:ind w:firstLine="850"/>
        <w:jc w:val="both"/>
        <w:rPr>
          <w:rFonts w:ascii="Arial" w:hAnsi="Arial" w:cs="Arial"/>
          <w:sz w:val="22"/>
          <w:szCs w:val="22"/>
          <w:lang w:val="bg-BG"/>
        </w:rPr>
      </w:pPr>
    </w:p>
    <w:p w14:paraId="1FDBB164"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4. планински и горски райони;</w:t>
      </w:r>
    </w:p>
    <w:p w14:paraId="4A311D66" w14:textId="77777777" w:rsidR="00F8133A" w:rsidRPr="00B33D92" w:rsidRDefault="00FE2898" w:rsidP="003E1C1B">
      <w:pPr>
        <w:shd w:val="clear" w:color="auto" w:fill="FFFFFF"/>
        <w:spacing w:before="120"/>
        <w:ind w:right="17"/>
        <w:jc w:val="both"/>
        <w:rPr>
          <w:rFonts w:ascii="Arial" w:hAnsi="Arial" w:cs="Arial"/>
          <w:sz w:val="22"/>
          <w:szCs w:val="22"/>
          <w:lang w:val="bg-BG"/>
        </w:rPr>
      </w:pPr>
      <w:r w:rsidRPr="00B33D92">
        <w:rPr>
          <w:rFonts w:ascii="Arial" w:hAnsi="Arial" w:cs="Arial"/>
          <w:sz w:val="22"/>
          <w:szCs w:val="22"/>
          <w:lang w:val="bg-BG"/>
        </w:rPr>
        <w:t>Инвестиционното предложение не засяга и не попада в планински или горски райони.</w:t>
      </w:r>
    </w:p>
    <w:p w14:paraId="5941A440" w14:textId="77777777" w:rsidR="00FE2898" w:rsidRPr="00B33D92" w:rsidRDefault="00FE2898" w:rsidP="00324B93">
      <w:pPr>
        <w:shd w:val="clear" w:color="auto" w:fill="FFFFFF"/>
        <w:spacing w:before="120" w:line="360" w:lineRule="auto"/>
        <w:ind w:left="17" w:right="17" w:firstLine="658"/>
        <w:jc w:val="both"/>
        <w:rPr>
          <w:rFonts w:ascii="Arial" w:hAnsi="Arial" w:cs="Arial"/>
          <w:sz w:val="22"/>
          <w:szCs w:val="22"/>
          <w:lang w:val="bg-BG"/>
        </w:rPr>
      </w:pPr>
    </w:p>
    <w:p w14:paraId="46470F0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5. защитени със закон територии;</w:t>
      </w:r>
    </w:p>
    <w:p w14:paraId="2F1963D4" w14:textId="77777777" w:rsidR="00C17FD4" w:rsidRPr="00B33D92" w:rsidRDefault="00C17FD4" w:rsidP="008161FE">
      <w:pPr>
        <w:shd w:val="clear" w:color="auto" w:fill="FFFFFF"/>
        <w:ind w:left="11" w:right="28"/>
        <w:jc w:val="both"/>
        <w:rPr>
          <w:rFonts w:ascii="Arial" w:hAnsi="Arial" w:cs="Arial"/>
          <w:sz w:val="22"/>
          <w:szCs w:val="22"/>
          <w:lang w:val="bg-BG"/>
        </w:rPr>
      </w:pPr>
      <w:r w:rsidRPr="00B33D92">
        <w:rPr>
          <w:rFonts w:ascii="Arial" w:hAnsi="Arial" w:cs="Arial"/>
          <w:sz w:val="22"/>
          <w:szCs w:val="22"/>
          <w:lang w:val="bg-BG"/>
        </w:rPr>
        <w:t>Инвестиционното предложение не засяга защитени територии по смисъла на Закона за защитените територии (обн. ДВ, бр. 133/11.11.1998 г.), както и защитени зони по смисъла на Закона за биологичното разнообразие (обн. ДВ, бр. 77/ 09.08.2002 г.) от Националната екологична мрежа.</w:t>
      </w:r>
    </w:p>
    <w:p w14:paraId="7C178A63" w14:textId="77777777" w:rsidR="00F8133A" w:rsidRPr="00B33D92" w:rsidRDefault="00F8133A" w:rsidP="00324B93">
      <w:pPr>
        <w:spacing w:line="360" w:lineRule="auto"/>
        <w:ind w:firstLine="850"/>
        <w:jc w:val="both"/>
        <w:rPr>
          <w:rFonts w:ascii="Arial" w:hAnsi="Arial" w:cs="Arial"/>
          <w:sz w:val="22"/>
          <w:szCs w:val="22"/>
          <w:lang w:val="bg-BG"/>
        </w:rPr>
      </w:pPr>
    </w:p>
    <w:p w14:paraId="2E24F805"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6. засегнати елементи от Националната екологична мрежа;</w:t>
      </w:r>
    </w:p>
    <w:p w14:paraId="5B4B9BA0" w14:textId="77777777" w:rsidR="00F8133A" w:rsidRPr="00B33D92" w:rsidRDefault="00FE2898" w:rsidP="008161FE">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t>С инвестиционното предложение няма да бъдат засегнати елементи от Националната екологична мрежа</w:t>
      </w:r>
      <w:r w:rsidR="00C63075" w:rsidRPr="00B33D92">
        <w:rPr>
          <w:rFonts w:ascii="Arial" w:hAnsi="Arial" w:cs="Arial"/>
          <w:sz w:val="22"/>
          <w:szCs w:val="22"/>
          <w:lang w:val="bg-BG"/>
        </w:rPr>
        <w:t>.</w:t>
      </w:r>
    </w:p>
    <w:p w14:paraId="7E9E31B9" w14:textId="77777777" w:rsidR="00C63075" w:rsidRPr="00B33D92" w:rsidRDefault="00C63075" w:rsidP="00324B93">
      <w:pPr>
        <w:shd w:val="clear" w:color="auto" w:fill="FFFFFF"/>
        <w:spacing w:before="120" w:line="360" w:lineRule="auto"/>
        <w:ind w:left="17" w:right="17" w:firstLine="658"/>
        <w:jc w:val="both"/>
        <w:rPr>
          <w:rFonts w:ascii="Arial" w:hAnsi="Arial" w:cs="Arial"/>
          <w:sz w:val="22"/>
          <w:szCs w:val="22"/>
          <w:lang w:val="bg-BG"/>
        </w:rPr>
      </w:pPr>
    </w:p>
    <w:p w14:paraId="15E675E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7. ландшафт и обекти с историческа, културна или археологическа стойност;</w:t>
      </w:r>
    </w:p>
    <w:p w14:paraId="4546D858" w14:textId="77777777" w:rsidR="005A4143" w:rsidRPr="00B33D92" w:rsidRDefault="005A4143" w:rsidP="008161FE">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t>На територията на инвестиционното</w:t>
      </w:r>
      <w:r w:rsidR="008161FE" w:rsidRPr="00B33D92">
        <w:rPr>
          <w:rFonts w:ascii="Arial" w:hAnsi="Arial" w:cs="Arial"/>
          <w:sz w:val="22"/>
          <w:szCs w:val="22"/>
          <w:lang w:val="bg-BG"/>
        </w:rPr>
        <w:t xml:space="preserve"> предложение или в близост до него</w:t>
      </w:r>
      <w:r w:rsidRPr="00B33D92">
        <w:rPr>
          <w:rFonts w:ascii="Arial" w:hAnsi="Arial" w:cs="Arial"/>
          <w:sz w:val="22"/>
          <w:szCs w:val="22"/>
          <w:lang w:val="bg-BG"/>
        </w:rPr>
        <w:t xml:space="preserve"> няма ландшафти или живописни местности, които могат да бъдат засегнати от предложението.</w:t>
      </w:r>
    </w:p>
    <w:p w14:paraId="49E67A3D" w14:textId="77777777" w:rsidR="005A4143" w:rsidRPr="00B33D92" w:rsidRDefault="005A4143" w:rsidP="008161FE">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t>На територията на инвестиционното предложение или</w:t>
      </w:r>
      <w:r w:rsidR="008161FE" w:rsidRPr="00B33D92">
        <w:rPr>
          <w:rFonts w:ascii="Arial" w:hAnsi="Arial" w:cs="Arial"/>
          <w:sz w:val="22"/>
          <w:szCs w:val="22"/>
          <w:lang w:val="bg-BG"/>
        </w:rPr>
        <w:t xml:space="preserve"> в близост до него</w:t>
      </w:r>
      <w:r w:rsidRPr="00B33D92">
        <w:rPr>
          <w:rFonts w:ascii="Arial" w:hAnsi="Arial" w:cs="Arial"/>
          <w:sz w:val="22"/>
          <w:szCs w:val="22"/>
          <w:lang w:val="bg-BG"/>
        </w:rPr>
        <w:t xml:space="preserve"> няма местности и обекти с историческо или културно значение, които могат да бъдат засегнати от предложението.</w:t>
      </w:r>
    </w:p>
    <w:p w14:paraId="29EC60EF" w14:textId="77777777" w:rsidR="005A4143" w:rsidRPr="00B33D92" w:rsidRDefault="005A4143" w:rsidP="00324B93">
      <w:pPr>
        <w:shd w:val="clear" w:color="auto" w:fill="FFFFFF"/>
        <w:spacing w:before="120" w:line="360" w:lineRule="auto"/>
        <w:ind w:left="17" w:right="17" w:firstLine="658"/>
        <w:jc w:val="both"/>
        <w:rPr>
          <w:rFonts w:ascii="Arial" w:hAnsi="Arial" w:cs="Arial"/>
          <w:sz w:val="22"/>
          <w:szCs w:val="22"/>
          <w:lang w:val="bg-BG"/>
        </w:rPr>
      </w:pPr>
    </w:p>
    <w:p w14:paraId="6C4F8471"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8. територии и/или зони и обекти със специфичен санитарен статут или подлежащи на здравна защита.</w:t>
      </w:r>
    </w:p>
    <w:p w14:paraId="4198D82A" w14:textId="77777777" w:rsidR="005A4143" w:rsidRPr="00B33D92" w:rsidRDefault="00FE2898" w:rsidP="008161FE">
      <w:pPr>
        <w:shd w:val="clear" w:color="auto" w:fill="FFFFFF"/>
        <w:spacing w:before="120"/>
        <w:ind w:left="17" w:right="17"/>
        <w:jc w:val="both"/>
        <w:rPr>
          <w:rFonts w:ascii="Arial" w:hAnsi="Arial" w:cs="Arial"/>
          <w:sz w:val="22"/>
          <w:szCs w:val="22"/>
          <w:lang w:val="bg-BG"/>
        </w:rPr>
      </w:pPr>
      <w:r w:rsidRPr="00B33D92">
        <w:rPr>
          <w:rFonts w:ascii="Arial" w:hAnsi="Arial" w:cs="Arial"/>
          <w:sz w:val="22"/>
          <w:szCs w:val="22"/>
          <w:lang w:val="bg-BG"/>
        </w:rPr>
        <w:t>С инвестиционното предложение няма да бъдат засегнати територии и/или зони и обекти със специфичен санитарен статут или подлежащи на здравна защита.</w:t>
      </w:r>
    </w:p>
    <w:p w14:paraId="1FA99981" w14:textId="77777777" w:rsidR="00C63075" w:rsidRPr="00B33D92" w:rsidRDefault="00C63075" w:rsidP="00324B93">
      <w:pPr>
        <w:shd w:val="clear" w:color="auto" w:fill="FFFFFF"/>
        <w:spacing w:before="120" w:line="360" w:lineRule="auto"/>
        <w:ind w:left="17" w:right="17" w:firstLine="658"/>
        <w:jc w:val="both"/>
        <w:rPr>
          <w:rFonts w:ascii="Arial" w:hAnsi="Arial" w:cs="Arial"/>
          <w:sz w:val="22"/>
          <w:szCs w:val="22"/>
          <w:lang w:val="bg-BG"/>
        </w:rPr>
      </w:pPr>
    </w:p>
    <w:p w14:paraId="48729FF6"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706F7FC0"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0084CB5C" w14:textId="77777777" w:rsidR="00921A6C" w:rsidRPr="00B33D92" w:rsidRDefault="00921A6C" w:rsidP="00324B93">
      <w:pPr>
        <w:shd w:val="clear" w:color="auto" w:fill="FFFFFF"/>
        <w:spacing w:before="120" w:line="360" w:lineRule="auto"/>
        <w:ind w:left="516"/>
        <w:jc w:val="both"/>
        <w:rPr>
          <w:rFonts w:ascii="Arial" w:hAnsi="Arial" w:cs="Arial"/>
          <w:b/>
          <w:sz w:val="22"/>
          <w:szCs w:val="22"/>
          <w:u w:val="single"/>
          <w:lang w:val="bg-BG"/>
        </w:rPr>
      </w:pPr>
      <w:r w:rsidRPr="00B33D92">
        <w:rPr>
          <w:rFonts w:ascii="Arial" w:hAnsi="Arial" w:cs="Arial"/>
          <w:b/>
          <w:i/>
          <w:iCs/>
          <w:spacing w:val="-4"/>
          <w:sz w:val="22"/>
          <w:szCs w:val="22"/>
          <w:u w:val="single"/>
          <w:lang w:val="bg-BG"/>
        </w:rPr>
        <w:t>Въздействие върху хората и тяхното здраве</w:t>
      </w:r>
    </w:p>
    <w:p w14:paraId="017A3D66" w14:textId="307EDFCE" w:rsidR="00921A6C" w:rsidRPr="00B33D92" w:rsidRDefault="00921A6C" w:rsidP="00034138">
      <w:pPr>
        <w:shd w:val="clear" w:color="auto" w:fill="FFFFFF"/>
        <w:ind w:left="34" w:right="10"/>
        <w:jc w:val="both"/>
        <w:rPr>
          <w:rFonts w:ascii="Arial" w:hAnsi="Arial" w:cs="Arial"/>
          <w:sz w:val="22"/>
          <w:szCs w:val="22"/>
          <w:lang w:val="bg-BG"/>
        </w:rPr>
      </w:pPr>
      <w:r w:rsidRPr="00B33D92">
        <w:rPr>
          <w:rFonts w:ascii="Arial" w:hAnsi="Arial" w:cs="Arial"/>
          <w:spacing w:val="-2"/>
          <w:sz w:val="22"/>
          <w:szCs w:val="22"/>
          <w:lang w:val="bg-BG"/>
        </w:rPr>
        <w:lastRenderedPageBreak/>
        <w:t xml:space="preserve">Реализирането на инвестиционното предложение няма да окаже </w:t>
      </w:r>
      <w:r w:rsidRPr="00B33D92">
        <w:rPr>
          <w:rFonts w:ascii="Arial" w:hAnsi="Arial" w:cs="Arial"/>
          <w:spacing w:val="-4"/>
          <w:sz w:val="22"/>
          <w:szCs w:val="22"/>
          <w:lang w:val="bg-BG"/>
        </w:rPr>
        <w:t xml:space="preserve">отрицателно въздействие върху здравето на населението на </w:t>
      </w:r>
      <w:r w:rsidR="00B46BA9" w:rsidRPr="00B33D92">
        <w:rPr>
          <w:rFonts w:ascii="Arial" w:hAnsi="Arial" w:cs="Arial"/>
          <w:sz w:val="22"/>
          <w:szCs w:val="22"/>
          <w:lang w:val="bg-BG"/>
        </w:rPr>
        <w:t>Община Пловдив.</w:t>
      </w:r>
    </w:p>
    <w:p w14:paraId="499235A4" w14:textId="77777777" w:rsidR="00921A6C" w:rsidRPr="00B33D92" w:rsidRDefault="00921A6C" w:rsidP="00034138">
      <w:pPr>
        <w:shd w:val="clear" w:color="auto" w:fill="FFFFFF"/>
        <w:ind w:left="17" w:right="6"/>
        <w:jc w:val="both"/>
        <w:rPr>
          <w:rFonts w:ascii="Arial" w:hAnsi="Arial" w:cs="Arial"/>
          <w:sz w:val="22"/>
          <w:szCs w:val="22"/>
          <w:lang w:val="bg-BG"/>
        </w:rPr>
      </w:pPr>
      <w:r w:rsidRPr="00B33D92">
        <w:rPr>
          <w:rFonts w:ascii="Arial" w:hAnsi="Arial" w:cs="Arial"/>
          <w:spacing w:val="6"/>
          <w:sz w:val="22"/>
          <w:szCs w:val="22"/>
          <w:lang w:val="bg-BG"/>
        </w:rPr>
        <w:t xml:space="preserve">По време на строителството, здравният риск за работещите </w:t>
      </w:r>
      <w:r w:rsidR="00034138" w:rsidRPr="00B33D92">
        <w:rPr>
          <w:rFonts w:ascii="Arial" w:hAnsi="Arial" w:cs="Arial"/>
          <w:spacing w:val="6"/>
          <w:sz w:val="22"/>
          <w:szCs w:val="22"/>
          <w:lang w:val="bg-BG"/>
        </w:rPr>
        <w:t xml:space="preserve">ще </w:t>
      </w:r>
      <w:r w:rsidRPr="00B33D92">
        <w:rPr>
          <w:rFonts w:ascii="Arial" w:hAnsi="Arial" w:cs="Arial"/>
          <w:spacing w:val="6"/>
          <w:sz w:val="22"/>
          <w:szCs w:val="22"/>
          <w:lang w:val="bg-BG"/>
        </w:rPr>
        <w:t xml:space="preserve">се </w:t>
      </w:r>
      <w:r w:rsidRPr="00B33D92">
        <w:rPr>
          <w:rFonts w:ascii="Arial" w:hAnsi="Arial" w:cs="Arial"/>
          <w:spacing w:val="-5"/>
          <w:sz w:val="22"/>
          <w:szCs w:val="22"/>
          <w:lang w:val="bg-BG"/>
        </w:rPr>
        <w:t xml:space="preserve">формира от наличните вредни фактори на работната среда (шум, вибрации, </w:t>
      </w:r>
      <w:r w:rsidR="00034138" w:rsidRPr="00B33D92">
        <w:rPr>
          <w:rFonts w:ascii="Arial" w:hAnsi="Arial" w:cs="Arial"/>
          <w:spacing w:val="-2"/>
          <w:sz w:val="22"/>
          <w:szCs w:val="22"/>
          <w:lang w:val="bg-BG"/>
        </w:rPr>
        <w:t>прах</w:t>
      </w:r>
      <w:r w:rsidRPr="00B33D92">
        <w:rPr>
          <w:rFonts w:ascii="Arial" w:hAnsi="Arial" w:cs="Arial"/>
          <w:spacing w:val="-2"/>
          <w:sz w:val="22"/>
          <w:szCs w:val="22"/>
          <w:lang w:val="bg-BG"/>
        </w:rPr>
        <w:t xml:space="preserve">). Определените въздействия са ограничени в </w:t>
      </w:r>
      <w:r w:rsidRPr="00B33D92">
        <w:rPr>
          <w:rFonts w:ascii="Arial" w:hAnsi="Arial" w:cs="Arial"/>
          <w:spacing w:val="-4"/>
          <w:sz w:val="22"/>
          <w:szCs w:val="22"/>
          <w:lang w:val="bg-BG"/>
        </w:rPr>
        <w:t xml:space="preserve">периода на строителството и при работна среда на открито в рамките на </w:t>
      </w:r>
      <w:r w:rsidRPr="00B33D92">
        <w:rPr>
          <w:rFonts w:ascii="Arial" w:hAnsi="Arial" w:cs="Arial"/>
          <w:spacing w:val="3"/>
          <w:sz w:val="22"/>
          <w:szCs w:val="22"/>
          <w:lang w:val="bg-BG"/>
        </w:rPr>
        <w:t xml:space="preserve">работния ден. Потенциалният здравен риск е налице при системно </w:t>
      </w:r>
      <w:r w:rsidRPr="00B33D92">
        <w:rPr>
          <w:rFonts w:ascii="Arial" w:hAnsi="Arial" w:cs="Arial"/>
          <w:spacing w:val="-3"/>
          <w:sz w:val="22"/>
          <w:szCs w:val="22"/>
          <w:lang w:val="bg-BG"/>
        </w:rPr>
        <w:t xml:space="preserve">неспазване на правилата за здравословни и безопасни условия на труд, съгласно изискванията на Наредба №2/2004г. при извършване на </w:t>
      </w:r>
      <w:r w:rsidRPr="00B33D92">
        <w:rPr>
          <w:rFonts w:ascii="Arial" w:hAnsi="Arial" w:cs="Arial"/>
          <w:spacing w:val="-4"/>
          <w:sz w:val="22"/>
          <w:szCs w:val="22"/>
          <w:lang w:val="bg-BG"/>
        </w:rPr>
        <w:t>строително-монтажни работи.</w:t>
      </w:r>
    </w:p>
    <w:p w14:paraId="0920B3C7" w14:textId="77777777" w:rsidR="00034138" w:rsidRPr="00B33D92" w:rsidRDefault="00034138" w:rsidP="0041696E">
      <w:pPr>
        <w:shd w:val="clear" w:color="auto" w:fill="FFFFFF"/>
        <w:spacing w:before="106"/>
        <w:ind w:left="493"/>
        <w:jc w:val="both"/>
        <w:rPr>
          <w:rFonts w:ascii="Arial" w:hAnsi="Arial" w:cs="Arial"/>
          <w:b/>
          <w:i/>
          <w:iCs/>
          <w:spacing w:val="-3"/>
          <w:sz w:val="22"/>
          <w:szCs w:val="22"/>
          <w:u w:val="single"/>
          <w:lang w:val="bg-BG"/>
        </w:rPr>
      </w:pPr>
    </w:p>
    <w:p w14:paraId="469D8055" w14:textId="77777777" w:rsidR="00921A6C" w:rsidRPr="00B33D92" w:rsidRDefault="00921A6C" w:rsidP="00324B93">
      <w:pPr>
        <w:shd w:val="clear" w:color="auto" w:fill="FFFFFF"/>
        <w:spacing w:before="106" w:line="360" w:lineRule="auto"/>
        <w:ind w:left="494"/>
        <w:jc w:val="both"/>
        <w:rPr>
          <w:rFonts w:ascii="Arial" w:hAnsi="Arial" w:cs="Arial"/>
          <w:b/>
          <w:sz w:val="22"/>
          <w:szCs w:val="22"/>
          <w:u w:val="single"/>
          <w:lang w:val="bg-BG"/>
        </w:rPr>
      </w:pPr>
      <w:r w:rsidRPr="00B33D92">
        <w:rPr>
          <w:rFonts w:ascii="Arial" w:hAnsi="Arial" w:cs="Arial"/>
          <w:b/>
          <w:i/>
          <w:iCs/>
          <w:spacing w:val="-3"/>
          <w:sz w:val="22"/>
          <w:szCs w:val="22"/>
          <w:u w:val="single"/>
          <w:lang w:val="bg-BG"/>
        </w:rPr>
        <w:t>Атмосфера и атмосферен въздух</w:t>
      </w:r>
    </w:p>
    <w:p w14:paraId="235108B5" w14:textId="77777777" w:rsidR="00921A6C" w:rsidRPr="00B33D92" w:rsidRDefault="00921A6C" w:rsidP="00034138">
      <w:pPr>
        <w:shd w:val="clear" w:color="auto" w:fill="FFFFFF"/>
        <w:ind w:left="17" w:right="6"/>
        <w:jc w:val="both"/>
        <w:rPr>
          <w:rFonts w:ascii="Arial" w:hAnsi="Arial" w:cs="Arial"/>
          <w:spacing w:val="6"/>
          <w:sz w:val="22"/>
          <w:szCs w:val="22"/>
          <w:lang w:val="bg-BG"/>
        </w:rPr>
      </w:pPr>
      <w:r w:rsidRPr="00B33D92">
        <w:rPr>
          <w:rFonts w:ascii="Arial" w:hAnsi="Arial" w:cs="Arial"/>
          <w:spacing w:val="6"/>
          <w:sz w:val="22"/>
          <w:szCs w:val="22"/>
          <w:lang w:val="bg-BG"/>
        </w:rPr>
        <w:t>От дейността на обекта не се очаква промяна в качеството на атмосферния въздух. Не се предвижда отделяне на емисии на замърсители или опасни, токсични или вре</w:t>
      </w:r>
      <w:r w:rsidR="00034138" w:rsidRPr="00B33D92">
        <w:rPr>
          <w:rFonts w:ascii="Arial" w:hAnsi="Arial" w:cs="Arial"/>
          <w:spacing w:val="6"/>
          <w:sz w:val="22"/>
          <w:szCs w:val="22"/>
          <w:lang w:val="bg-BG"/>
        </w:rPr>
        <w:t>дни вещества във въздуха</w:t>
      </w:r>
      <w:r w:rsidRPr="00B33D92">
        <w:rPr>
          <w:rFonts w:ascii="Arial" w:hAnsi="Arial" w:cs="Arial"/>
          <w:spacing w:val="6"/>
          <w:sz w:val="22"/>
          <w:szCs w:val="22"/>
          <w:lang w:val="bg-BG"/>
        </w:rPr>
        <w:t>, поради което не се очаква негативно въздействие върху качеството на атмосферния въздух.</w:t>
      </w:r>
    </w:p>
    <w:p w14:paraId="76C7DAB2" w14:textId="77777777" w:rsidR="00034138" w:rsidRPr="00B33D92" w:rsidRDefault="00034138" w:rsidP="00324B93">
      <w:pPr>
        <w:shd w:val="clear" w:color="auto" w:fill="FFFFFF"/>
        <w:spacing w:line="360" w:lineRule="auto"/>
        <w:ind w:left="550"/>
        <w:jc w:val="both"/>
        <w:rPr>
          <w:rFonts w:ascii="Arial" w:hAnsi="Arial" w:cs="Arial"/>
          <w:i/>
          <w:iCs/>
          <w:sz w:val="22"/>
          <w:szCs w:val="22"/>
          <w:lang w:val="bg-BG"/>
        </w:rPr>
      </w:pPr>
    </w:p>
    <w:p w14:paraId="6C1DE1C9" w14:textId="77777777" w:rsidR="00921A6C" w:rsidRPr="00B33D92" w:rsidRDefault="00921A6C" w:rsidP="00324B93">
      <w:pPr>
        <w:shd w:val="clear" w:color="auto" w:fill="FFFFFF"/>
        <w:spacing w:line="360" w:lineRule="auto"/>
        <w:ind w:left="550"/>
        <w:jc w:val="both"/>
        <w:rPr>
          <w:rFonts w:ascii="Arial" w:hAnsi="Arial" w:cs="Arial"/>
          <w:b/>
          <w:sz w:val="22"/>
          <w:szCs w:val="22"/>
          <w:u w:val="single"/>
          <w:lang w:val="bg-BG"/>
        </w:rPr>
      </w:pPr>
      <w:r w:rsidRPr="00B33D92">
        <w:rPr>
          <w:rFonts w:ascii="Arial" w:hAnsi="Arial" w:cs="Arial"/>
          <w:b/>
          <w:i/>
          <w:iCs/>
          <w:sz w:val="22"/>
          <w:szCs w:val="22"/>
          <w:u w:val="single"/>
          <w:lang w:val="bg-BG"/>
        </w:rPr>
        <w:t>Води</w:t>
      </w:r>
    </w:p>
    <w:p w14:paraId="516BD76D" w14:textId="77777777" w:rsidR="007769D7" w:rsidRPr="00B33D92" w:rsidRDefault="000A5C42" w:rsidP="000A5C42">
      <w:pPr>
        <w:spacing w:before="120"/>
        <w:jc w:val="both"/>
        <w:rPr>
          <w:rFonts w:ascii="Arial" w:eastAsia="Calibri" w:hAnsi="Arial" w:cs="Arial"/>
          <w:sz w:val="22"/>
          <w:szCs w:val="22"/>
          <w:lang w:val="bg-BG"/>
        </w:rPr>
      </w:pPr>
      <w:r w:rsidRPr="00B33D92">
        <w:rPr>
          <w:rFonts w:ascii="Arial" w:eastAsia="Calibri" w:hAnsi="Arial" w:cs="Arial"/>
          <w:sz w:val="22"/>
          <w:szCs w:val="22"/>
          <w:lang w:val="bg-BG"/>
        </w:rPr>
        <w:t>Водоснабдяването на обекта ще се осъществява от изградената в района инфраструктура. При реализирането и експлоатацията на инвестиционното намерение не се предвижда въздействие или замърсяване на водите в района.</w:t>
      </w:r>
    </w:p>
    <w:p w14:paraId="313450BB" w14:textId="77777777" w:rsidR="007769D7" w:rsidRPr="00B33D92" w:rsidRDefault="007769D7" w:rsidP="00324B93">
      <w:pPr>
        <w:shd w:val="clear" w:color="auto" w:fill="FFFFFF"/>
        <w:spacing w:line="360" w:lineRule="auto"/>
        <w:ind w:left="544"/>
        <w:jc w:val="both"/>
        <w:rPr>
          <w:rFonts w:ascii="Arial" w:hAnsi="Arial" w:cs="Arial"/>
          <w:spacing w:val="1"/>
          <w:sz w:val="22"/>
          <w:szCs w:val="22"/>
          <w:lang w:val="bg-BG"/>
        </w:rPr>
      </w:pPr>
    </w:p>
    <w:p w14:paraId="3F09F17F" w14:textId="77777777" w:rsidR="00921A6C" w:rsidRPr="00B33D92" w:rsidRDefault="00921A6C" w:rsidP="00324B93">
      <w:pPr>
        <w:shd w:val="clear" w:color="auto" w:fill="FFFFFF"/>
        <w:spacing w:line="360" w:lineRule="auto"/>
        <w:ind w:left="544"/>
        <w:jc w:val="both"/>
        <w:rPr>
          <w:rFonts w:ascii="Arial" w:hAnsi="Arial" w:cs="Arial"/>
          <w:b/>
          <w:i/>
          <w:iCs/>
          <w:spacing w:val="-4"/>
          <w:sz w:val="22"/>
          <w:szCs w:val="22"/>
          <w:u w:val="single"/>
          <w:lang w:val="bg-BG"/>
        </w:rPr>
      </w:pPr>
      <w:r w:rsidRPr="00B33D92">
        <w:rPr>
          <w:rFonts w:ascii="Arial" w:hAnsi="Arial" w:cs="Arial"/>
          <w:b/>
          <w:i/>
          <w:iCs/>
          <w:spacing w:val="-4"/>
          <w:sz w:val="22"/>
          <w:szCs w:val="22"/>
          <w:u w:val="single"/>
          <w:lang w:val="bg-BG"/>
        </w:rPr>
        <w:t xml:space="preserve">Земни недра, минерално разнообразие, почви и ландшафт </w:t>
      </w:r>
    </w:p>
    <w:p w14:paraId="7B826DA0" w14:textId="77777777" w:rsidR="00921A6C" w:rsidRPr="00B33D92" w:rsidRDefault="00034138" w:rsidP="00034138">
      <w:pPr>
        <w:shd w:val="clear" w:color="auto" w:fill="FFFFFF"/>
        <w:ind w:left="43"/>
        <w:jc w:val="both"/>
        <w:rPr>
          <w:rFonts w:ascii="Arial" w:hAnsi="Arial" w:cs="Arial"/>
          <w:sz w:val="22"/>
          <w:szCs w:val="22"/>
          <w:lang w:val="bg-BG"/>
        </w:rPr>
      </w:pPr>
      <w:r w:rsidRPr="00B33D92">
        <w:rPr>
          <w:rFonts w:ascii="Arial" w:hAnsi="Arial" w:cs="Arial"/>
          <w:spacing w:val="-4"/>
          <w:sz w:val="22"/>
          <w:szCs w:val="22"/>
          <w:lang w:val="bg-BG"/>
        </w:rPr>
        <w:t>Реализирането на инвестиционното намерение</w:t>
      </w:r>
      <w:r w:rsidR="00921A6C" w:rsidRPr="00B33D92">
        <w:rPr>
          <w:rFonts w:ascii="Arial" w:hAnsi="Arial" w:cs="Arial"/>
          <w:spacing w:val="-4"/>
          <w:sz w:val="22"/>
          <w:szCs w:val="22"/>
          <w:lang w:val="bg-BG"/>
        </w:rPr>
        <w:t xml:space="preserve"> ще бъде свързано с изземване на част от хумусния хоризонт и антропогенния слой. Подравняването на площадката ще бъде свързано с отстраняване на </w:t>
      </w:r>
      <w:r w:rsidR="00921A6C" w:rsidRPr="00B33D92">
        <w:rPr>
          <w:rFonts w:ascii="Arial" w:hAnsi="Arial" w:cs="Arial"/>
          <w:spacing w:val="-5"/>
          <w:sz w:val="22"/>
          <w:szCs w:val="22"/>
          <w:lang w:val="bg-BG"/>
        </w:rPr>
        <w:t xml:space="preserve">допълнителни количества земни маси със сравнително малък обем, пръст и </w:t>
      </w:r>
      <w:r w:rsidR="00921A6C" w:rsidRPr="00B33D92">
        <w:rPr>
          <w:rFonts w:ascii="Arial" w:hAnsi="Arial" w:cs="Arial"/>
          <w:spacing w:val="-6"/>
          <w:sz w:val="22"/>
          <w:szCs w:val="22"/>
          <w:lang w:val="bg-BG"/>
        </w:rPr>
        <w:t xml:space="preserve">скална маса (чакъл). </w:t>
      </w:r>
      <w:r w:rsidR="00921A6C" w:rsidRPr="00B33D92">
        <w:rPr>
          <w:rFonts w:ascii="Arial" w:hAnsi="Arial" w:cs="Arial"/>
          <w:spacing w:val="-3"/>
          <w:sz w:val="22"/>
          <w:szCs w:val="22"/>
          <w:lang w:val="bg-BG"/>
        </w:rPr>
        <w:t xml:space="preserve">Характерът на инвестиционното предложение не е свързан с промяна на вида, състава и характера на земните недра и не предвижда добив на </w:t>
      </w:r>
      <w:r w:rsidR="00921A6C" w:rsidRPr="00B33D92">
        <w:rPr>
          <w:rFonts w:ascii="Arial" w:hAnsi="Arial" w:cs="Arial"/>
          <w:spacing w:val="-5"/>
          <w:sz w:val="22"/>
          <w:szCs w:val="22"/>
          <w:lang w:val="bg-BG"/>
        </w:rPr>
        <w:t>подземни богатства.</w:t>
      </w:r>
    </w:p>
    <w:p w14:paraId="55B480D2" w14:textId="77777777" w:rsidR="00921A6C" w:rsidRPr="00B33D92" w:rsidRDefault="00921A6C" w:rsidP="00324B93">
      <w:pPr>
        <w:shd w:val="clear" w:color="auto" w:fill="FFFFFF"/>
        <w:spacing w:line="360" w:lineRule="auto"/>
        <w:ind w:left="23" w:right="40" w:firstLine="493"/>
        <w:jc w:val="both"/>
        <w:rPr>
          <w:rFonts w:ascii="Arial" w:hAnsi="Arial" w:cs="Arial"/>
          <w:b/>
          <w:sz w:val="22"/>
          <w:szCs w:val="22"/>
          <w:u w:val="single"/>
          <w:lang w:val="bg-BG"/>
        </w:rPr>
      </w:pPr>
      <w:r w:rsidRPr="00B33D92">
        <w:rPr>
          <w:rFonts w:ascii="Arial" w:hAnsi="Arial" w:cs="Arial"/>
          <w:b/>
          <w:i/>
          <w:iCs/>
          <w:spacing w:val="6"/>
          <w:sz w:val="22"/>
          <w:szCs w:val="22"/>
          <w:u w:val="single"/>
          <w:lang w:val="bg-BG"/>
        </w:rPr>
        <w:t xml:space="preserve">Биоразнообразие и неговите елементи, защитени територии, </w:t>
      </w:r>
      <w:r w:rsidRPr="00B33D92">
        <w:rPr>
          <w:rFonts w:ascii="Arial" w:hAnsi="Arial" w:cs="Arial"/>
          <w:b/>
          <w:i/>
          <w:iCs/>
          <w:sz w:val="22"/>
          <w:szCs w:val="22"/>
          <w:u w:val="single"/>
          <w:lang w:val="bg-BG"/>
        </w:rPr>
        <w:t>паметници на култура</w:t>
      </w:r>
    </w:p>
    <w:p w14:paraId="08BECF22" w14:textId="77777777" w:rsidR="00921A6C" w:rsidRPr="00B33D92" w:rsidRDefault="00921A6C" w:rsidP="001D7DA5">
      <w:pPr>
        <w:shd w:val="clear" w:color="auto" w:fill="FFFFFF"/>
        <w:spacing w:before="10"/>
        <w:ind w:left="14"/>
        <w:jc w:val="both"/>
        <w:rPr>
          <w:rFonts w:ascii="Arial" w:hAnsi="Arial" w:cs="Arial"/>
          <w:spacing w:val="-6"/>
          <w:sz w:val="22"/>
          <w:szCs w:val="22"/>
          <w:lang w:val="bg-BG"/>
        </w:rPr>
      </w:pPr>
      <w:r w:rsidRPr="00B33D92">
        <w:rPr>
          <w:rFonts w:ascii="Arial" w:hAnsi="Arial" w:cs="Arial"/>
          <w:spacing w:val="2"/>
          <w:sz w:val="22"/>
          <w:szCs w:val="22"/>
          <w:lang w:val="bg-BG"/>
        </w:rPr>
        <w:t xml:space="preserve">Инвестиционното предложение не засяга защитени територии по </w:t>
      </w:r>
      <w:r w:rsidRPr="00B33D92">
        <w:rPr>
          <w:rFonts w:ascii="Arial" w:hAnsi="Arial" w:cs="Arial"/>
          <w:spacing w:val="-1"/>
          <w:sz w:val="22"/>
          <w:szCs w:val="22"/>
          <w:lang w:val="bg-BG"/>
        </w:rPr>
        <w:t xml:space="preserve">смисъла на Закона за защитените територии (обн. ДВ, бр. 133/11.11.1998 г.) и </w:t>
      </w:r>
      <w:r w:rsidRPr="00B33D92">
        <w:rPr>
          <w:rFonts w:ascii="Arial" w:hAnsi="Arial" w:cs="Arial"/>
          <w:sz w:val="22"/>
          <w:szCs w:val="22"/>
          <w:lang w:val="bg-BG"/>
        </w:rPr>
        <w:t xml:space="preserve">не попада в границите на защитена зона по смисъла на Закона за биологичното разнообразие </w:t>
      </w:r>
      <w:r w:rsidRPr="00B33D92">
        <w:rPr>
          <w:rFonts w:ascii="Arial" w:hAnsi="Arial" w:cs="Arial"/>
          <w:spacing w:val="1"/>
          <w:sz w:val="22"/>
          <w:szCs w:val="22"/>
          <w:lang w:val="bg-BG"/>
        </w:rPr>
        <w:t>(обн. ДВ, бр. 77/ 09.08.2002 г.) от Националната екологична мрежа.</w:t>
      </w:r>
    </w:p>
    <w:p w14:paraId="1B1D12D6" w14:textId="77777777" w:rsidR="00921A6C" w:rsidRPr="00B33D92" w:rsidRDefault="00921A6C" w:rsidP="001D7DA5">
      <w:pPr>
        <w:shd w:val="clear" w:color="auto" w:fill="FFFFFF"/>
        <w:spacing w:before="10"/>
        <w:jc w:val="both"/>
        <w:rPr>
          <w:rFonts w:ascii="Arial" w:hAnsi="Arial" w:cs="Arial"/>
          <w:sz w:val="22"/>
          <w:szCs w:val="22"/>
          <w:lang w:val="bg-BG"/>
        </w:rPr>
      </w:pPr>
      <w:r w:rsidRPr="00B33D92">
        <w:rPr>
          <w:rFonts w:ascii="Arial" w:hAnsi="Arial" w:cs="Arial"/>
          <w:spacing w:val="-4"/>
          <w:sz w:val="22"/>
          <w:szCs w:val="22"/>
          <w:lang w:val="bg-BG"/>
        </w:rPr>
        <w:t xml:space="preserve">В границите на инвестиционното предложение няма паметници на </w:t>
      </w:r>
      <w:r w:rsidRPr="00B33D92">
        <w:rPr>
          <w:rFonts w:ascii="Arial" w:hAnsi="Arial" w:cs="Arial"/>
          <w:spacing w:val="-6"/>
          <w:sz w:val="22"/>
          <w:szCs w:val="22"/>
          <w:lang w:val="bg-BG"/>
        </w:rPr>
        <w:t>културата.</w:t>
      </w:r>
    </w:p>
    <w:p w14:paraId="45685A28" w14:textId="77777777" w:rsidR="003D486D" w:rsidRPr="00B33D92" w:rsidRDefault="003D486D" w:rsidP="00324B93">
      <w:pPr>
        <w:spacing w:line="360" w:lineRule="auto"/>
        <w:ind w:firstLine="850"/>
        <w:jc w:val="both"/>
        <w:rPr>
          <w:rFonts w:ascii="Arial" w:hAnsi="Arial" w:cs="Arial"/>
          <w:sz w:val="22"/>
          <w:szCs w:val="22"/>
          <w:lang w:val="bg-BG"/>
        </w:rPr>
      </w:pPr>
    </w:p>
    <w:p w14:paraId="4F579622"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2. Въздействие върху елементи от Националната екологична мрежа, включително на разположените в близост до инвестиционното предложение.</w:t>
      </w:r>
    </w:p>
    <w:p w14:paraId="6E277BE0" w14:textId="77777777" w:rsidR="00921A6C" w:rsidRPr="00B33D92" w:rsidRDefault="00921A6C" w:rsidP="00717015">
      <w:pPr>
        <w:shd w:val="clear" w:color="auto" w:fill="FFFFFF"/>
        <w:spacing w:before="120"/>
        <w:ind w:left="11"/>
        <w:jc w:val="both"/>
        <w:rPr>
          <w:rFonts w:ascii="Arial" w:hAnsi="Arial" w:cs="Arial"/>
          <w:sz w:val="22"/>
          <w:szCs w:val="22"/>
          <w:lang w:val="bg-BG"/>
        </w:rPr>
      </w:pPr>
      <w:r w:rsidRPr="00B33D92">
        <w:rPr>
          <w:rFonts w:ascii="Arial" w:hAnsi="Arial" w:cs="Arial"/>
          <w:spacing w:val="-3"/>
          <w:sz w:val="22"/>
          <w:szCs w:val="22"/>
          <w:lang w:val="bg-BG"/>
        </w:rPr>
        <w:t>На територи</w:t>
      </w:r>
      <w:r w:rsidR="00717015" w:rsidRPr="00B33D92">
        <w:rPr>
          <w:rFonts w:ascii="Arial" w:hAnsi="Arial" w:cs="Arial"/>
          <w:spacing w:val="-3"/>
          <w:sz w:val="22"/>
          <w:szCs w:val="22"/>
          <w:lang w:val="bg-BG"/>
        </w:rPr>
        <w:t xml:space="preserve">ята на площадката и в близост </w:t>
      </w:r>
      <w:r w:rsidRPr="00B33D92">
        <w:rPr>
          <w:rFonts w:ascii="Arial" w:hAnsi="Arial" w:cs="Arial"/>
          <w:spacing w:val="-3"/>
          <w:sz w:val="22"/>
          <w:szCs w:val="22"/>
          <w:lang w:val="bg-BG"/>
        </w:rPr>
        <w:t xml:space="preserve">няма обекти, които могат </w:t>
      </w:r>
      <w:r w:rsidRPr="00B33D92">
        <w:rPr>
          <w:rFonts w:ascii="Arial" w:hAnsi="Arial" w:cs="Arial"/>
          <w:spacing w:val="-4"/>
          <w:sz w:val="22"/>
          <w:szCs w:val="22"/>
          <w:lang w:val="bg-BG"/>
        </w:rPr>
        <w:t xml:space="preserve">да бъдат засегнати и са защитени от международен или национален закон, поради тяхната екологична, природна, културна и друга ценност. </w:t>
      </w:r>
      <w:r w:rsidRPr="00B33D92">
        <w:rPr>
          <w:rFonts w:ascii="Arial" w:hAnsi="Arial" w:cs="Arial"/>
          <w:spacing w:val="-3"/>
          <w:sz w:val="22"/>
          <w:szCs w:val="22"/>
          <w:lang w:val="bg-BG"/>
        </w:rPr>
        <w:t xml:space="preserve">На територията на инвестиционното предложение и в близост няма </w:t>
      </w:r>
      <w:r w:rsidRPr="00B33D92">
        <w:rPr>
          <w:rFonts w:ascii="Arial" w:hAnsi="Arial" w:cs="Arial"/>
          <w:spacing w:val="2"/>
          <w:sz w:val="22"/>
          <w:szCs w:val="22"/>
          <w:lang w:val="bg-BG"/>
        </w:rPr>
        <w:t xml:space="preserve">други обекти, които са важни или чувствителни от екологична гледна </w:t>
      </w:r>
      <w:r w:rsidRPr="00B33D92">
        <w:rPr>
          <w:rFonts w:ascii="Arial" w:hAnsi="Arial" w:cs="Arial"/>
          <w:spacing w:val="-7"/>
          <w:sz w:val="22"/>
          <w:szCs w:val="22"/>
          <w:lang w:val="bg-BG"/>
        </w:rPr>
        <w:t>точка.</w:t>
      </w:r>
    </w:p>
    <w:p w14:paraId="7BC8454B" w14:textId="77777777" w:rsidR="00921A6C" w:rsidRPr="00B33D92" w:rsidRDefault="00921A6C" w:rsidP="00717015">
      <w:pPr>
        <w:shd w:val="clear" w:color="auto" w:fill="FFFFFF"/>
        <w:ind w:left="11"/>
        <w:jc w:val="both"/>
        <w:rPr>
          <w:rFonts w:ascii="Arial" w:hAnsi="Arial" w:cs="Arial"/>
          <w:spacing w:val="-3"/>
          <w:sz w:val="22"/>
          <w:szCs w:val="22"/>
          <w:lang w:val="bg-BG"/>
        </w:rPr>
      </w:pPr>
      <w:r w:rsidRPr="00B33D92">
        <w:rPr>
          <w:rFonts w:ascii="Arial" w:hAnsi="Arial" w:cs="Arial"/>
          <w:spacing w:val="-3"/>
          <w:sz w:val="22"/>
          <w:szCs w:val="22"/>
          <w:lang w:val="bg-BG"/>
        </w:rPr>
        <w:t>Инвестиционното предложение не засяга защитени територии по смисъла на Закона за защитените територии (обн. ДВ, бр. 133/11.11.1998 г.) и не попада в границите на защитена зона по смисъла на Закона за биологичното разнообразие (обн. ДВ, бр. 77/ 09.08.2002 г.) от Националната екологична мрежа.</w:t>
      </w:r>
    </w:p>
    <w:p w14:paraId="4D175770" w14:textId="77777777" w:rsidR="00FE2898" w:rsidRPr="00B33D92" w:rsidRDefault="00FE2898" w:rsidP="00324B93">
      <w:pPr>
        <w:spacing w:line="360" w:lineRule="auto"/>
        <w:ind w:firstLine="850"/>
        <w:jc w:val="both"/>
        <w:rPr>
          <w:rFonts w:ascii="Arial" w:hAnsi="Arial" w:cs="Arial"/>
          <w:sz w:val="22"/>
          <w:szCs w:val="22"/>
          <w:lang w:val="bg-BG"/>
        </w:rPr>
      </w:pPr>
    </w:p>
    <w:p w14:paraId="13825402"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 xml:space="preserve">3. Очакваните последици, произтичащи от уязвимостта на инвестиционното </w:t>
      </w:r>
      <w:r w:rsidRPr="00B33D92">
        <w:rPr>
          <w:rFonts w:ascii="Arial" w:hAnsi="Arial" w:cs="Arial"/>
          <w:b/>
          <w:sz w:val="22"/>
          <w:szCs w:val="22"/>
          <w:lang w:val="bg-BG"/>
        </w:rPr>
        <w:lastRenderedPageBreak/>
        <w:t>предложение от риск от големи аварии и/или бедствия.</w:t>
      </w:r>
    </w:p>
    <w:p w14:paraId="09DD8EEC" w14:textId="77777777" w:rsidR="00CF754E" w:rsidRPr="00B33D92" w:rsidRDefault="00CF754E" w:rsidP="00717015">
      <w:pPr>
        <w:shd w:val="clear" w:color="auto" w:fill="FFFFFF"/>
        <w:ind w:left="11"/>
        <w:jc w:val="both"/>
        <w:rPr>
          <w:rFonts w:ascii="Arial" w:hAnsi="Arial" w:cs="Arial"/>
          <w:spacing w:val="-3"/>
          <w:sz w:val="22"/>
          <w:szCs w:val="22"/>
          <w:lang w:val="bg-BG"/>
        </w:rPr>
      </w:pPr>
      <w:r w:rsidRPr="00B33D92">
        <w:rPr>
          <w:rFonts w:ascii="Arial" w:hAnsi="Arial" w:cs="Arial"/>
          <w:spacing w:val="-3"/>
          <w:sz w:val="22"/>
          <w:szCs w:val="22"/>
          <w:lang w:val="bg-BG"/>
        </w:rPr>
        <w:t>Инвестиционното предложение не е свързано с употреба и съхранение на опасни вещества, което би довело до риск от големи аварии и/или бедствия.</w:t>
      </w:r>
    </w:p>
    <w:p w14:paraId="13C09E12" w14:textId="77777777" w:rsidR="00FE2898" w:rsidRPr="00B33D92" w:rsidRDefault="00FE2898" w:rsidP="00324B93">
      <w:pPr>
        <w:shd w:val="clear" w:color="auto" w:fill="FFFFFF"/>
        <w:spacing w:line="360" w:lineRule="auto"/>
        <w:ind w:left="11" w:firstLine="663"/>
        <w:jc w:val="both"/>
        <w:rPr>
          <w:rFonts w:ascii="Arial" w:hAnsi="Arial" w:cs="Arial"/>
          <w:spacing w:val="-3"/>
          <w:sz w:val="22"/>
          <w:szCs w:val="22"/>
          <w:lang w:val="bg-BG"/>
        </w:rPr>
      </w:pPr>
    </w:p>
    <w:p w14:paraId="5F7CE411"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55463D9C" w14:textId="77777777" w:rsidR="00F74C6B" w:rsidRPr="00B33D92" w:rsidRDefault="00F74C6B" w:rsidP="00717015">
      <w:pPr>
        <w:shd w:val="clear" w:color="auto" w:fill="FFFFFF"/>
        <w:spacing w:before="120"/>
        <w:jc w:val="both"/>
        <w:rPr>
          <w:rFonts w:ascii="Arial" w:hAnsi="Arial" w:cs="Arial"/>
          <w:sz w:val="22"/>
          <w:szCs w:val="22"/>
          <w:lang w:val="bg-BG"/>
        </w:rPr>
      </w:pPr>
      <w:r w:rsidRPr="00B33D92">
        <w:rPr>
          <w:rFonts w:ascii="Arial" w:hAnsi="Arial" w:cs="Arial"/>
          <w:sz w:val="22"/>
          <w:szCs w:val="22"/>
          <w:lang w:val="bg-BG"/>
        </w:rPr>
        <w:t>Очакваното въздействие ще бъде:</w:t>
      </w:r>
    </w:p>
    <w:p w14:paraId="02B676EC" w14:textId="77777777" w:rsidR="00F74C6B" w:rsidRPr="00B33D92" w:rsidRDefault="00F74C6B" w:rsidP="00717015">
      <w:pPr>
        <w:numPr>
          <w:ilvl w:val="0"/>
          <w:numId w:val="3"/>
        </w:numPr>
        <w:shd w:val="clear" w:color="auto" w:fill="FFFFFF"/>
        <w:tabs>
          <w:tab w:val="left" w:pos="869"/>
        </w:tabs>
        <w:ind w:left="714"/>
        <w:jc w:val="both"/>
        <w:rPr>
          <w:rFonts w:ascii="Arial" w:hAnsi="Arial" w:cs="Arial"/>
          <w:sz w:val="22"/>
          <w:szCs w:val="22"/>
          <w:lang w:val="bg-BG"/>
        </w:rPr>
      </w:pPr>
      <w:r w:rsidRPr="00B33D92">
        <w:rPr>
          <w:rFonts w:ascii="Arial" w:hAnsi="Arial" w:cs="Arial"/>
          <w:sz w:val="22"/>
          <w:szCs w:val="22"/>
          <w:lang w:val="bg-BG"/>
        </w:rPr>
        <w:t>краткотрайно по време на изграждане на обекта;</w:t>
      </w:r>
    </w:p>
    <w:p w14:paraId="2CFCE8C5" w14:textId="77777777" w:rsidR="00F74C6B" w:rsidRPr="00B33D92" w:rsidRDefault="00F74C6B" w:rsidP="00717015">
      <w:pPr>
        <w:numPr>
          <w:ilvl w:val="0"/>
          <w:numId w:val="3"/>
        </w:numPr>
        <w:shd w:val="clear" w:color="auto" w:fill="FFFFFF"/>
        <w:tabs>
          <w:tab w:val="left" w:pos="869"/>
        </w:tabs>
        <w:ind w:left="715"/>
        <w:jc w:val="both"/>
        <w:rPr>
          <w:rFonts w:ascii="Arial" w:hAnsi="Arial" w:cs="Arial"/>
          <w:sz w:val="22"/>
          <w:szCs w:val="22"/>
          <w:lang w:val="bg-BG"/>
        </w:rPr>
      </w:pPr>
      <w:r w:rsidRPr="00B33D92">
        <w:rPr>
          <w:rFonts w:ascii="Arial" w:hAnsi="Arial" w:cs="Arial"/>
          <w:sz w:val="22"/>
          <w:szCs w:val="22"/>
          <w:lang w:val="bg-BG"/>
        </w:rPr>
        <w:t>непряко по време на експлоатацията.</w:t>
      </w:r>
    </w:p>
    <w:p w14:paraId="7D7A8769" w14:textId="77777777" w:rsidR="00F74C6B" w:rsidRPr="00B33D92" w:rsidRDefault="00F74C6B" w:rsidP="00717015">
      <w:pPr>
        <w:shd w:val="clear" w:color="auto" w:fill="FFFFFF"/>
        <w:ind w:right="5"/>
        <w:jc w:val="both"/>
        <w:rPr>
          <w:rFonts w:ascii="Arial" w:hAnsi="Arial" w:cs="Arial"/>
          <w:sz w:val="22"/>
          <w:szCs w:val="22"/>
          <w:lang w:val="bg-BG"/>
        </w:rPr>
      </w:pPr>
      <w:r w:rsidRPr="00B33D92">
        <w:rPr>
          <w:rFonts w:ascii="Arial" w:hAnsi="Arial" w:cs="Arial"/>
          <w:spacing w:val="9"/>
          <w:sz w:val="22"/>
          <w:szCs w:val="22"/>
          <w:lang w:val="bg-BG"/>
        </w:rPr>
        <w:t xml:space="preserve">Не се очакват негативни въздействия върху компонентите на </w:t>
      </w:r>
      <w:r w:rsidRPr="00B33D92">
        <w:rPr>
          <w:rFonts w:ascii="Arial" w:hAnsi="Arial" w:cs="Arial"/>
          <w:spacing w:val="-1"/>
          <w:sz w:val="22"/>
          <w:szCs w:val="22"/>
          <w:lang w:val="bg-BG"/>
        </w:rPr>
        <w:t>околната среда.</w:t>
      </w:r>
    </w:p>
    <w:p w14:paraId="60A9C0AD" w14:textId="77777777" w:rsidR="00FE2898" w:rsidRPr="00B33D92" w:rsidRDefault="00FE2898" w:rsidP="00324B93">
      <w:pPr>
        <w:spacing w:line="360" w:lineRule="auto"/>
        <w:ind w:firstLine="850"/>
        <w:jc w:val="both"/>
        <w:rPr>
          <w:rFonts w:ascii="Arial" w:hAnsi="Arial" w:cs="Arial"/>
          <w:sz w:val="22"/>
          <w:szCs w:val="22"/>
          <w:lang w:val="bg-BG"/>
        </w:rPr>
      </w:pPr>
    </w:p>
    <w:p w14:paraId="6B519EA9"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14:paraId="3540B63A" w14:textId="70EF6B53" w:rsidR="00F74C6B" w:rsidRPr="00B33D92" w:rsidRDefault="00F74C6B" w:rsidP="004B31DA">
      <w:pPr>
        <w:shd w:val="clear" w:color="auto" w:fill="FFFFFF"/>
        <w:spacing w:before="120"/>
        <w:jc w:val="both"/>
        <w:rPr>
          <w:rFonts w:ascii="Arial" w:hAnsi="Arial" w:cs="Arial"/>
          <w:sz w:val="22"/>
          <w:szCs w:val="22"/>
          <w:lang w:val="bg-BG"/>
        </w:rPr>
      </w:pPr>
      <w:r w:rsidRPr="00B33D92">
        <w:rPr>
          <w:rFonts w:ascii="Arial" w:hAnsi="Arial" w:cs="Arial"/>
          <w:sz w:val="22"/>
          <w:szCs w:val="22"/>
          <w:lang w:val="bg-BG"/>
        </w:rPr>
        <w:t>Очакваното въ</w:t>
      </w:r>
      <w:r w:rsidR="004B31DA" w:rsidRPr="00B33D92">
        <w:rPr>
          <w:rFonts w:ascii="Arial" w:hAnsi="Arial" w:cs="Arial"/>
          <w:sz w:val="22"/>
          <w:szCs w:val="22"/>
          <w:lang w:val="bg-BG"/>
        </w:rPr>
        <w:t xml:space="preserve">здействие може да се оцени като въздействие с </w:t>
      </w:r>
      <w:r w:rsidRPr="00B33D92">
        <w:rPr>
          <w:rFonts w:ascii="Arial" w:hAnsi="Arial" w:cs="Arial"/>
          <w:spacing w:val="1"/>
          <w:sz w:val="22"/>
          <w:szCs w:val="22"/>
          <w:lang w:val="bg-BG"/>
        </w:rPr>
        <w:t xml:space="preserve">малък териториален обхват на територията на имота, </w:t>
      </w:r>
      <w:r w:rsidRPr="00B33D92">
        <w:rPr>
          <w:rFonts w:ascii="Arial" w:hAnsi="Arial" w:cs="Arial"/>
          <w:sz w:val="22"/>
          <w:szCs w:val="22"/>
          <w:lang w:val="bg-BG"/>
        </w:rPr>
        <w:t>собственост на възложителя</w:t>
      </w:r>
      <w:r w:rsidR="004B31DA" w:rsidRPr="00B33D92">
        <w:rPr>
          <w:rFonts w:ascii="Arial" w:hAnsi="Arial" w:cs="Arial"/>
          <w:sz w:val="22"/>
          <w:szCs w:val="22"/>
          <w:lang w:val="bg-BG"/>
        </w:rPr>
        <w:t xml:space="preserve"> и водния обект – р. Доло, в който ще се заустват пречистените води</w:t>
      </w:r>
      <w:r w:rsidR="00E8283D" w:rsidRPr="00B33D92">
        <w:rPr>
          <w:rFonts w:ascii="Arial" w:hAnsi="Arial" w:cs="Arial"/>
          <w:sz w:val="22"/>
          <w:szCs w:val="22"/>
          <w:lang w:val="bg-BG"/>
        </w:rPr>
        <w:t>, съгласно описаното в издаденото разрешително от Басейнова дирекция.</w:t>
      </w:r>
    </w:p>
    <w:p w14:paraId="0E9B9A3A" w14:textId="77777777" w:rsidR="00FE2898" w:rsidRPr="00B33D92" w:rsidRDefault="004B31DA" w:rsidP="004B31DA">
      <w:pPr>
        <w:jc w:val="both"/>
        <w:rPr>
          <w:rFonts w:ascii="Arial" w:hAnsi="Arial" w:cs="Arial"/>
          <w:spacing w:val="10"/>
          <w:sz w:val="22"/>
          <w:szCs w:val="22"/>
          <w:lang w:val="bg-BG"/>
        </w:rPr>
      </w:pPr>
      <w:r w:rsidRPr="00B33D92">
        <w:rPr>
          <w:rFonts w:ascii="Arial" w:hAnsi="Arial" w:cs="Arial"/>
          <w:spacing w:val="10"/>
          <w:sz w:val="22"/>
          <w:szCs w:val="22"/>
          <w:lang w:val="bg-BG"/>
        </w:rPr>
        <w:t>Не се очаква експлоатацията на обекта до доведе до въздействие върху населението в района.</w:t>
      </w:r>
    </w:p>
    <w:p w14:paraId="02785DAB" w14:textId="77777777" w:rsidR="004B31DA" w:rsidRPr="00B33D92" w:rsidRDefault="004B31DA" w:rsidP="004B31DA">
      <w:pPr>
        <w:jc w:val="both"/>
        <w:rPr>
          <w:rFonts w:ascii="Arial" w:hAnsi="Arial" w:cs="Arial"/>
          <w:sz w:val="22"/>
          <w:szCs w:val="22"/>
          <w:lang w:val="bg-BG"/>
        </w:rPr>
      </w:pPr>
    </w:p>
    <w:p w14:paraId="5EAE1E3E"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6. Вероятност, интензивност, комплексност на въздействието.</w:t>
      </w:r>
    </w:p>
    <w:p w14:paraId="58CB2869" w14:textId="77777777" w:rsidR="00CF754E" w:rsidRPr="00B33D92" w:rsidRDefault="00CF754E" w:rsidP="004B31DA">
      <w:pPr>
        <w:shd w:val="clear" w:color="auto" w:fill="FFFFFF"/>
        <w:spacing w:before="120"/>
        <w:ind w:left="28" w:right="6"/>
        <w:jc w:val="both"/>
        <w:rPr>
          <w:rFonts w:ascii="Arial" w:hAnsi="Arial" w:cs="Arial"/>
          <w:sz w:val="22"/>
          <w:szCs w:val="22"/>
          <w:lang w:val="bg-BG"/>
        </w:rPr>
      </w:pPr>
      <w:r w:rsidRPr="00B33D92">
        <w:rPr>
          <w:rFonts w:ascii="Arial" w:hAnsi="Arial" w:cs="Arial"/>
          <w:spacing w:val="1"/>
          <w:sz w:val="22"/>
          <w:szCs w:val="22"/>
          <w:lang w:val="bg-BG"/>
        </w:rPr>
        <w:t xml:space="preserve">Вероятността от поява на </w:t>
      </w:r>
      <w:r w:rsidR="004B31DA" w:rsidRPr="00B33D92">
        <w:rPr>
          <w:rFonts w:ascii="Arial" w:hAnsi="Arial" w:cs="Arial"/>
          <w:spacing w:val="1"/>
          <w:sz w:val="22"/>
          <w:szCs w:val="22"/>
          <w:lang w:val="bg-BG"/>
        </w:rPr>
        <w:t xml:space="preserve">вредно </w:t>
      </w:r>
      <w:r w:rsidRPr="00B33D92">
        <w:rPr>
          <w:rFonts w:ascii="Arial" w:hAnsi="Arial" w:cs="Arial"/>
          <w:spacing w:val="1"/>
          <w:sz w:val="22"/>
          <w:szCs w:val="22"/>
          <w:lang w:val="bg-BG"/>
        </w:rPr>
        <w:t>въздействие се свежда до минимум с предвидените от възложителя мерки за предотвратяване и намаляване на влиянието и ликвидиране на последствията от пожари и аварии.</w:t>
      </w:r>
    </w:p>
    <w:p w14:paraId="04DA269B" w14:textId="77777777" w:rsidR="00FE2898" w:rsidRPr="00B33D92" w:rsidRDefault="00FE2898" w:rsidP="004B31DA">
      <w:pPr>
        <w:spacing w:line="360" w:lineRule="auto"/>
        <w:jc w:val="both"/>
        <w:rPr>
          <w:rFonts w:ascii="Arial" w:hAnsi="Arial" w:cs="Arial"/>
          <w:sz w:val="22"/>
          <w:szCs w:val="22"/>
          <w:lang w:val="bg-BG"/>
        </w:rPr>
      </w:pPr>
    </w:p>
    <w:p w14:paraId="4007AF59"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7. Очакваното настъпване, продължителността, честотата и обратимостта на въздействието.</w:t>
      </w:r>
    </w:p>
    <w:p w14:paraId="01DEB52A" w14:textId="77777777" w:rsidR="00CF754E" w:rsidRPr="00B33D92" w:rsidRDefault="00CF754E" w:rsidP="004B31DA">
      <w:pPr>
        <w:shd w:val="clear" w:color="auto" w:fill="FFFFFF"/>
        <w:spacing w:before="120"/>
        <w:ind w:left="23" w:right="11"/>
        <w:jc w:val="both"/>
        <w:rPr>
          <w:rFonts w:ascii="Arial" w:hAnsi="Arial" w:cs="Arial"/>
          <w:sz w:val="22"/>
          <w:szCs w:val="22"/>
          <w:lang w:val="bg-BG"/>
        </w:rPr>
      </w:pPr>
      <w:r w:rsidRPr="00B33D92">
        <w:rPr>
          <w:rFonts w:ascii="Arial" w:hAnsi="Arial" w:cs="Arial"/>
          <w:spacing w:val="1"/>
          <w:sz w:val="22"/>
          <w:szCs w:val="22"/>
          <w:lang w:val="bg-BG"/>
        </w:rPr>
        <w:t xml:space="preserve">Продължителността на въздействие зависи от времето на изграждане </w:t>
      </w:r>
      <w:r w:rsidRPr="00B33D92">
        <w:rPr>
          <w:rFonts w:ascii="Arial" w:hAnsi="Arial" w:cs="Arial"/>
          <w:sz w:val="22"/>
          <w:szCs w:val="22"/>
          <w:lang w:val="bg-BG"/>
        </w:rPr>
        <w:t>и експлоатация на обекта.</w:t>
      </w:r>
    </w:p>
    <w:p w14:paraId="57D8B8D7" w14:textId="77777777" w:rsidR="00CF754E" w:rsidRPr="00B33D92" w:rsidRDefault="00CF754E" w:rsidP="004B31DA">
      <w:pPr>
        <w:shd w:val="clear" w:color="auto" w:fill="FFFFFF"/>
        <w:ind w:left="17" w:right="11"/>
        <w:jc w:val="both"/>
        <w:rPr>
          <w:rFonts w:ascii="Arial" w:hAnsi="Arial" w:cs="Arial"/>
          <w:sz w:val="22"/>
          <w:szCs w:val="22"/>
          <w:lang w:val="bg-BG"/>
        </w:rPr>
      </w:pPr>
      <w:r w:rsidRPr="00B33D92">
        <w:rPr>
          <w:rFonts w:ascii="Arial" w:hAnsi="Arial" w:cs="Arial"/>
          <w:spacing w:val="2"/>
          <w:sz w:val="22"/>
          <w:szCs w:val="22"/>
          <w:lang w:val="bg-BG"/>
        </w:rPr>
        <w:t>Обратимостта е в зависимост от времето за прилагане и реагиране съгласно разработен</w:t>
      </w:r>
      <w:r w:rsidR="000061C2" w:rsidRPr="00B33D92">
        <w:rPr>
          <w:rFonts w:ascii="Arial" w:hAnsi="Arial" w:cs="Arial"/>
          <w:spacing w:val="2"/>
          <w:sz w:val="22"/>
          <w:szCs w:val="22"/>
          <w:lang w:val="bg-BG"/>
        </w:rPr>
        <w:t>и и приложими</w:t>
      </w:r>
      <w:r w:rsidR="004B31DA" w:rsidRPr="00B33D92">
        <w:rPr>
          <w:rFonts w:ascii="Arial" w:hAnsi="Arial" w:cs="Arial"/>
          <w:spacing w:val="2"/>
          <w:sz w:val="22"/>
          <w:szCs w:val="22"/>
          <w:lang w:val="bg-BG"/>
        </w:rPr>
        <w:t xml:space="preserve"> </w:t>
      </w:r>
      <w:r w:rsidR="000061C2" w:rsidRPr="00B33D92">
        <w:rPr>
          <w:rFonts w:ascii="Arial" w:hAnsi="Arial" w:cs="Arial"/>
          <w:spacing w:val="2"/>
          <w:sz w:val="22"/>
          <w:szCs w:val="22"/>
          <w:lang w:val="bg-BG"/>
        </w:rPr>
        <w:t xml:space="preserve">планове </w:t>
      </w:r>
      <w:r w:rsidRPr="00B33D92">
        <w:rPr>
          <w:rFonts w:ascii="Arial" w:hAnsi="Arial" w:cs="Arial"/>
          <w:spacing w:val="2"/>
          <w:sz w:val="22"/>
          <w:szCs w:val="22"/>
          <w:lang w:val="bg-BG"/>
        </w:rPr>
        <w:t xml:space="preserve">за действие при природни бедствия, аварии и </w:t>
      </w:r>
      <w:r w:rsidRPr="00B33D92">
        <w:rPr>
          <w:rFonts w:ascii="Arial" w:hAnsi="Arial" w:cs="Arial"/>
          <w:sz w:val="22"/>
          <w:szCs w:val="22"/>
          <w:lang w:val="bg-BG"/>
        </w:rPr>
        <w:t>пожари, земетръс и наводнения.</w:t>
      </w:r>
    </w:p>
    <w:p w14:paraId="3037ECDF" w14:textId="77777777" w:rsidR="00FE2898" w:rsidRPr="00B33D92" w:rsidRDefault="00FE2898" w:rsidP="00324B93">
      <w:pPr>
        <w:spacing w:line="360" w:lineRule="auto"/>
        <w:ind w:firstLine="850"/>
        <w:jc w:val="both"/>
        <w:rPr>
          <w:rFonts w:ascii="Arial" w:hAnsi="Arial" w:cs="Arial"/>
          <w:sz w:val="22"/>
          <w:szCs w:val="22"/>
          <w:lang w:val="bg-BG"/>
        </w:rPr>
      </w:pPr>
    </w:p>
    <w:p w14:paraId="6C86EC8B"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8. Комбинирането с въздействия на други съществуващи и/или одобрени инвестиционни предложения.</w:t>
      </w:r>
    </w:p>
    <w:p w14:paraId="0F2D7FEB" w14:textId="77777777" w:rsidR="00CF754E" w:rsidRPr="00B33D92" w:rsidRDefault="004B31DA" w:rsidP="004B31DA">
      <w:pPr>
        <w:shd w:val="clear" w:color="auto" w:fill="FFFFFF"/>
        <w:ind w:left="17" w:right="11"/>
        <w:jc w:val="both"/>
        <w:rPr>
          <w:rFonts w:ascii="Arial" w:hAnsi="Arial" w:cs="Arial"/>
          <w:spacing w:val="2"/>
          <w:sz w:val="22"/>
          <w:szCs w:val="22"/>
          <w:lang w:val="bg-BG"/>
        </w:rPr>
      </w:pPr>
      <w:r w:rsidRPr="00B33D92">
        <w:rPr>
          <w:rFonts w:ascii="Arial" w:hAnsi="Arial" w:cs="Arial"/>
          <w:spacing w:val="2"/>
          <w:sz w:val="22"/>
          <w:szCs w:val="22"/>
          <w:lang w:val="bg-BG"/>
        </w:rPr>
        <w:t>Не се очаква комбиниране на въздействието от обекта с други инвестиционни намерения в близост.</w:t>
      </w:r>
    </w:p>
    <w:p w14:paraId="5F9111BE" w14:textId="77777777" w:rsidR="00FE2898" w:rsidRPr="00B33D92" w:rsidRDefault="00FE2898" w:rsidP="00324B93">
      <w:pPr>
        <w:spacing w:line="360" w:lineRule="auto"/>
        <w:ind w:firstLine="850"/>
        <w:jc w:val="both"/>
        <w:rPr>
          <w:rFonts w:ascii="Arial" w:hAnsi="Arial" w:cs="Arial"/>
          <w:sz w:val="22"/>
          <w:szCs w:val="22"/>
          <w:lang w:val="bg-BG"/>
        </w:rPr>
      </w:pPr>
    </w:p>
    <w:p w14:paraId="5B6288C7"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9. Възможността за ефективно намаляване на въздействията.</w:t>
      </w:r>
    </w:p>
    <w:p w14:paraId="6E262391" w14:textId="77777777" w:rsidR="00EC4A83" w:rsidRPr="00B33D92" w:rsidRDefault="00EC4A83" w:rsidP="004B31DA">
      <w:pPr>
        <w:shd w:val="clear" w:color="auto" w:fill="FFFFFF"/>
        <w:ind w:left="17" w:right="11"/>
        <w:jc w:val="both"/>
        <w:rPr>
          <w:rFonts w:ascii="Arial" w:hAnsi="Arial" w:cs="Arial"/>
          <w:sz w:val="22"/>
          <w:szCs w:val="22"/>
          <w:lang w:val="bg-BG"/>
        </w:rPr>
      </w:pPr>
      <w:r w:rsidRPr="00B33D92">
        <w:rPr>
          <w:rFonts w:ascii="Arial" w:hAnsi="Arial" w:cs="Arial"/>
          <w:sz w:val="22"/>
          <w:szCs w:val="22"/>
          <w:lang w:val="bg-BG"/>
        </w:rPr>
        <w:t xml:space="preserve">При спазване изискванията на ЗООС и подзаконовите нормативни актове към него ще се </w:t>
      </w:r>
      <w:r w:rsidRPr="00B33D92">
        <w:rPr>
          <w:rFonts w:ascii="Arial" w:hAnsi="Arial" w:cs="Arial"/>
          <w:sz w:val="22"/>
          <w:szCs w:val="22"/>
          <w:lang w:val="bg-BG"/>
        </w:rPr>
        <w:lastRenderedPageBreak/>
        <w:t>намали ефективно всяко въздействие върху околната среда.</w:t>
      </w:r>
    </w:p>
    <w:p w14:paraId="482F5362" w14:textId="77777777" w:rsidR="00FE2898" w:rsidRPr="00B33D92" w:rsidRDefault="00FE2898" w:rsidP="00324B93">
      <w:pPr>
        <w:spacing w:line="360" w:lineRule="auto"/>
        <w:ind w:firstLine="850"/>
        <w:jc w:val="both"/>
        <w:rPr>
          <w:rFonts w:ascii="Arial" w:hAnsi="Arial" w:cs="Arial"/>
          <w:sz w:val="22"/>
          <w:szCs w:val="22"/>
          <w:lang w:val="bg-BG"/>
        </w:rPr>
      </w:pPr>
    </w:p>
    <w:p w14:paraId="5A9EAB0B"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10. Трансграничен характер на въздействието.</w:t>
      </w:r>
    </w:p>
    <w:p w14:paraId="1414BA09" w14:textId="77777777" w:rsidR="00FE2898" w:rsidRPr="00B33D92" w:rsidRDefault="00FE2898" w:rsidP="004B31DA">
      <w:pPr>
        <w:shd w:val="clear" w:color="auto" w:fill="FFFFFF"/>
        <w:ind w:left="17" w:right="11"/>
        <w:jc w:val="both"/>
        <w:rPr>
          <w:rFonts w:ascii="Arial" w:hAnsi="Arial" w:cs="Arial"/>
          <w:sz w:val="22"/>
          <w:szCs w:val="22"/>
          <w:lang w:val="bg-BG"/>
        </w:rPr>
      </w:pPr>
      <w:r w:rsidRPr="00B33D92">
        <w:rPr>
          <w:rFonts w:ascii="Arial" w:hAnsi="Arial" w:cs="Arial"/>
          <w:sz w:val="22"/>
          <w:szCs w:val="22"/>
          <w:lang w:val="bg-BG"/>
        </w:rPr>
        <w:t>Не се очаква трансгранично въздействие от реализацията на инвестиционното предложение.</w:t>
      </w:r>
    </w:p>
    <w:p w14:paraId="7A31BA77" w14:textId="77777777" w:rsidR="00FE2898" w:rsidRPr="00B33D92" w:rsidRDefault="00FE2898" w:rsidP="00324B93">
      <w:pPr>
        <w:spacing w:line="360" w:lineRule="auto"/>
        <w:ind w:firstLine="850"/>
        <w:jc w:val="both"/>
        <w:rPr>
          <w:rFonts w:ascii="Arial" w:hAnsi="Arial" w:cs="Arial"/>
          <w:sz w:val="22"/>
          <w:szCs w:val="22"/>
          <w:lang w:val="bg-BG"/>
        </w:rPr>
      </w:pPr>
    </w:p>
    <w:p w14:paraId="60CB6735" w14:textId="77777777" w:rsidR="005D1C23" w:rsidRPr="00B33D92" w:rsidRDefault="005D1C23" w:rsidP="00324B93">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76433F62" w14:textId="77777777" w:rsidR="00CF754E" w:rsidRPr="00B33D92" w:rsidRDefault="00CF754E" w:rsidP="004B31DA">
      <w:pPr>
        <w:shd w:val="clear" w:color="auto" w:fill="FFFFFF"/>
        <w:spacing w:before="130"/>
        <w:ind w:left="19" w:right="10"/>
        <w:jc w:val="both"/>
        <w:rPr>
          <w:rFonts w:ascii="Arial" w:hAnsi="Arial" w:cs="Arial"/>
          <w:spacing w:val="2"/>
          <w:sz w:val="22"/>
          <w:szCs w:val="22"/>
          <w:lang w:val="bg-BG"/>
        </w:rPr>
      </w:pPr>
      <w:r w:rsidRPr="00B33D92">
        <w:rPr>
          <w:rFonts w:ascii="Arial" w:hAnsi="Arial" w:cs="Arial"/>
          <w:spacing w:val="2"/>
          <w:sz w:val="22"/>
          <w:szCs w:val="22"/>
          <w:lang w:val="bg-BG"/>
        </w:rPr>
        <w:t>Инвестиционното предложение изисква включване на поетапни мерки по време на</w:t>
      </w:r>
      <w:r w:rsidR="004B31DA" w:rsidRPr="00B33D92">
        <w:rPr>
          <w:rFonts w:ascii="Arial" w:hAnsi="Arial" w:cs="Arial"/>
          <w:spacing w:val="2"/>
          <w:sz w:val="22"/>
          <w:szCs w:val="22"/>
          <w:lang w:val="bg-BG"/>
        </w:rPr>
        <w:t xml:space="preserve"> </w:t>
      </w:r>
      <w:r w:rsidRPr="00B33D92">
        <w:rPr>
          <w:rFonts w:ascii="Arial" w:hAnsi="Arial" w:cs="Arial"/>
          <w:spacing w:val="2"/>
          <w:sz w:val="22"/>
          <w:szCs w:val="22"/>
          <w:lang w:val="bg-BG"/>
        </w:rPr>
        <w:t>строителството и експлоатацията:</w:t>
      </w:r>
    </w:p>
    <w:p w14:paraId="0CE3785C" w14:textId="77777777" w:rsidR="004B31DA" w:rsidRPr="00B33D92" w:rsidRDefault="004B31DA" w:rsidP="004B31DA">
      <w:pPr>
        <w:shd w:val="clear" w:color="auto" w:fill="FFFFFF"/>
        <w:jc w:val="both"/>
        <w:rPr>
          <w:rFonts w:ascii="Arial" w:hAnsi="Arial" w:cs="Arial"/>
          <w:spacing w:val="-7"/>
          <w:sz w:val="22"/>
          <w:szCs w:val="22"/>
          <w:lang w:val="bg-BG"/>
        </w:rPr>
      </w:pPr>
    </w:p>
    <w:p w14:paraId="0D8D0850" w14:textId="77777777" w:rsidR="00CF754E" w:rsidRPr="00B33D92" w:rsidRDefault="00CF754E" w:rsidP="004B31DA">
      <w:pPr>
        <w:shd w:val="clear" w:color="auto" w:fill="FFFFFF"/>
        <w:jc w:val="both"/>
        <w:rPr>
          <w:rFonts w:ascii="Arial" w:hAnsi="Arial" w:cs="Arial"/>
          <w:sz w:val="22"/>
          <w:szCs w:val="22"/>
          <w:lang w:val="bg-BG"/>
        </w:rPr>
      </w:pPr>
      <w:r w:rsidRPr="00B33D92">
        <w:rPr>
          <w:rFonts w:ascii="Arial" w:hAnsi="Arial" w:cs="Arial"/>
          <w:spacing w:val="-7"/>
          <w:sz w:val="22"/>
          <w:szCs w:val="22"/>
          <w:lang w:val="bg-BG"/>
        </w:rPr>
        <w:t>На етап строителство:</w:t>
      </w:r>
    </w:p>
    <w:p w14:paraId="7684A2F3" w14:textId="77777777" w:rsidR="00CF754E" w:rsidRPr="00B33D92" w:rsidRDefault="00CF754E" w:rsidP="004B31DA">
      <w:pPr>
        <w:numPr>
          <w:ilvl w:val="0"/>
          <w:numId w:val="4"/>
        </w:numPr>
        <w:shd w:val="clear" w:color="auto" w:fill="FFFFFF"/>
        <w:tabs>
          <w:tab w:val="left" w:pos="994"/>
        </w:tabs>
        <w:ind w:left="48" w:firstLine="710"/>
        <w:jc w:val="both"/>
        <w:rPr>
          <w:rFonts w:ascii="Arial" w:hAnsi="Arial" w:cs="Arial"/>
          <w:spacing w:val="5"/>
          <w:sz w:val="22"/>
          <w:szCs w:val="22"/>
          <w:lang w:val="bg-BG"/>
        </w:rPr>
      </w:pPr>
      <w:r w:rsidRPr="00B33D92">
        <w:rPr>
          <w:rFonts w:ascii="Arial" w:hAnsi="Arial" w:cs="Arial"/>
          <w:spacing w:val="5"/>
          <w:sz w:val="22"/>
          <w:szCs w:val="22"/>
          <w:lang w:val="bg-BG"/>
        </w:rPr>
        <w:t>поддържане на строителната техника в добро техническо състояние;</w:t>
      </w:r>
    </w:p>
    <w:p w14:paraId="596C45D4" w14:textId="77777777" w:rsidR="00CF754E" w:rsidRPr="00B33D92" w:rsidRDefault="00CF754E" w:rsidP="004B31DA">
      <w:pPr>
        <w:numPr>
          <w:ilvl w:val="0"/>
          <w:numId w:val="4"/>
        </w:numPr>
        <w:shd w:val="clear" w:color="auto" w:fill="FFFFFF"/>
        <w:tabs>
          <w:tab w:val="left" w:pos="994"/>
        </w:tabs>
        <w:ind w:left="48" w:firstLine="710"/>
        <w:jc w:val="both"/>
        <w:rPr>
          <w:rFonts w:ascii="Arial" w:hAnsi="Arial" w:cs="Arial"/>
          <w:spacing w:val="5"/>
          <w:sz w:val="22"/>
          <w:szCs w:val="22"/>
          <w:lang w:val="bg-BG"/>
        </w:rPr>
      </w:pPr>
      <w:r w:rsidRPr="00B33D92">
        <w:rPr>
          <w:rFonts w:ascii="Arial" w:hAnsi="Arial" w:cs="Arial"/>
          <w:spacing w:val="5"/>
          <w:sz w:val="22"/>
          <w:szCs w:val="22"/>
          <w:lang w:val="bg-BG"/>
        </w:rPr>
        <w:t>организиране на разделно изземване, депониране и оползотворяване на хумусния слой на временни депа за съхраняването му в обсега на терена;</w:t>
      </w:r>
    </w:p>
    <w:p w14:paraId="29BFB21B" w14:textId="77777777" w:rsidR="00CF754E" w:rsidRPr="00B33D92" w:rsidRDefault="00CF754E" w:rsidP="004B31DA">
      <w:pPr>
        <w:numPr>
          <w:ilvl w:val="0"/>
          <w:numId w:val="4"/>
        </w:numPr>
        <w:shd w:val="clear" w:color="auto" w:fill="FFFFFF"/>
        <w:tabs>
          <w:tab w:val="left" w:pos="994"/>
        </w:tabs>
        <w:ind w:left="48" w:firstLine="710"/>
        <w:jc w:val="both"/>
        <w:rPr>
          <w:rFonts w:ascii="Arial" w:hAnsi="Arial" w:cs="Arial"/>
          <w:spacing w:val="5"/>
          <w:sz w:val="22"/>
          <w:szCs w:val="22"/>
          <w:lang w:val="bg-BG"/>
        </w:rPr>
      </w:pPr>
      <w:r w:rsidRPr="00B33D92">
        <w:rPr>
          <w:rFonts w:ascii="Arial" w:hAnsi="Arial" w:cs="Arial"/>
          <w:spacing w:val="5"/>
          <w:sz w:val="22"/>
          <w:szCs w:val="22"/>
          <w:lang w:val="bg-BG"/>
        </w:rPr>
        <w:t>събиране и извозване на генерираните твърди битови отпадъци в контейнери;</w:t>
      </w:r>
    </w:p>
    <w:p w14:paraId="3A20725A" w14:textId="77777777" w:rsidR="004B31DA" w:rsidRPr="00B33D92" w:rsidRDefault="004B31DA" w:rsidP="004B31DA">
      <w:pPr>
        <w:shd w:val="clear" w:color="auto" w:fill="FFFFFF"/>
        <w:jc w:val="both"/>
        <w:rPr>
          <w:rFonts w:ascii="Arial" w:hAnsi="Arial" w:cs="Arial"/>
          <w:spacing w:val="5"/>
          <w:sz w:val="22"/>
          <w:szCs w:val="22"/>
          <w:lang w:val="bg-BG"/>
        </w:rPr>
      </w:pPr>
    </w:p>
    <w:p w14:paraId="09CFB78C" w14:textId="77777777" w:rsidR="00CF754E" w:rsidRPr="00B33D92" w:rsidRDefault="00CF754E" w:rsidP="004B31DA">
      <w:pPr>
        <w:shd w:val="clear" w:color="auto" w:fill="FFFFFF"/>
        <w:jc w:val="both"/>
        <w:rPr>
          <w:rFonts w:ascii="Arial" w:hAnsi="Arial" w:cs="Arial"/>
          <w:sz w:val="22"/>
          <w:szCs w:val="22"/>
          <w:lang w:val="bg-BG"/>
        </w:rPr>
      </w:pPr>
      <w:r w:rsidRPr="00B33D92">
        <w:rPr>
          <w:rFonts w:ascii="Arial" w:hAnsi="Arial" w:cs="Arial"/>
          <w:spacing w:val="-7"/>
          <w:sz w:val="22"/>
          <w:szCs w:val="22"/>
          <w:lang w:val="bg-BG"/>
        </w:rPr>
        <w:t>По време на експлоатация:</w:t>
      </w:r>
    </w:p>
    <w:p w14:paraId="00C128F7" w14:textId="77777777" w:rsidR="00CF754E" w:rsidRPr="00B33D92" w:rsidRDefault="00CF754E" w:rsidP="004B31DA">
      <w:pPr>
        <w:numPr>
          <w:ilvl w:val="0"/>
          <w:numId w:val="4"/>
        </w:numPr>
        <w:shd w:val="clear" w:color="auto" w:fill="FFFFFF"/>
        <w:tabs>
          <w:tab w:val="left" w:pos="994"/>
        </w:tabs>
        <w:ind w:left="48" w:firstLine="710"/>
        <w:jc w:val="both"/>
        <w:rPr>
          <w:rFonts w:ascii="Arial" w:hAnsi="Arial" w:cs="Arial"/>
          <w:spacing w:val="5"/>
          <w:sz w:val="22"/>
          <w:szCs w:val="22"/>
          <w:lang w:val="bg-BG"/>
        </w:rPr>
      </w:pPr>
      <w:r w:rsidRPr="00B33D92">
        <w:rPr>
          <w:rFonts w:ascii="Arial" w:hAnsi="Arial" w:cs="Arial"/>
          <w:spacing w:val="-2"/>
          <w:sz w:val="22"/>
          <w:szCs w:val="22"/>
          <w:lang w:val="bg-BG"/>
        </w:rPr>
        <w:t xml:space="preserve"> </w:t>
      </w:r>
      <w:r w:rsidRPr="00B33D92">
        <w:rPr>
          <w:rFonts w:ascii="Arial" w:hAnsi="Arial" w:cs="Arial"/>
          <w:spacing w:val="5"/>
          <w:sz w:val="22"/>
          <w:szCs w:val="22"/>
          <w:lang w:val="bg-BG"/>
        </w:rPr>
        <w:t>недопускане замърсяването на подземни води в прилежащите терени.</w:t>
      </w:r>
    </w:p>
    <w:p w14:paraId="0D4D3A90" w14:textId="77777777" w:rsidR="00CF754E" w:rsidRPr="00B33D92" w:rsidRDefault="00CF754E" w:rsidP="004B31DA">
      <w:pPr>
        <w:numPr>
          <w:ilvl w:val="0"/>
          <w:numId w:val="4"/>
        </w:numPr>
        <w:shd w:val="clear" w:color="auto" w:fill="FFFFFF"/>
        <w:tabs>
          <w:tab w:val="left" w:pos="994"/>
        </w:tabs>
        <w:ind w:left="48" w:firstLine="710"/>
        <w:jc w:val="both"/>
        <w:rPr>
          <w:rFonts w:ascii="Arial" w:hAnsi="Arial" w:cs="Arial"/>
          <w:spacing w:val="5"/>
          <w:sz w:val="22"/>
          <w:szCs w:val="22"/>
          <w:lang w:val="bg-BG"/>
        </w:rPr>
      </w:pPr>
      <w:r w:rsidRPr="00B33D92">
        <w:rPr>
          <w:rFonts w:ascii="Arial" w:hAnsi="Arial" w:cs="Arial"/>
          <w:spacing w:val="5"/>
          <w:sz w:val="22"/>
          <w:szCs w:val="22"/>
          <w:lang w:val="bg-BG"/>
        </w:rPr>
        <w:t xml:space="preserve"> експлоатацията на </w:t>
      </w:r>
      <w:r w:rsidR="004B31DA" w:rsidRPr="00B33D92">
        <w:rPr>
          <w:rFonts w:ascii="Arial" w:hAnsi="Arial" w:cs="Arial"/>
          <w:spacing w:val="5"/>
          <w:sz w:val="22"/>
          <w:szCs w:val="22"/>
          <w:lang w:val="bg-BG"/>
        </w:rPr>
        <w:t xml:space="preserve">съоръжението </w:t>
      </w:r>
      <w:r w:rsidRPr="00B33D92">
        <w:rPr>
          <w:rFonts w:ascii="Arial" w:hAnsi="Arial" w:cs="Arial"/>
          <w:spacing w:val="5"/>
          <w:sz w:val="22"/>
          <w:szCs w:val="22"/>
          <w:lang w:val="bg-BG"/>
        </w:rPr>
        <w:t>да се осъществява в съответствие с разрешения режим;</w:t>
      </w:r>
    </w:p>
    <w:p w14:paraId="66CC6DF1" w14:textId="77777777" w:rsidR="00FE2898" w:rsidRPr="00B33D92" w:rsidRDefault="00FE2898" w:rsidP="00324B93">
      <w:pPr>
        <w:spacing w:line="360" w:lineRule="auto"/>
        <w:ind w:firstLine="850"/>
        <w:jc w:val="both"/>
        <w:rPr>
          <w:rFonts w:ascii="Arial" w:hAnsi="Arial" w:cs="Arial"/>
          <w:sz w:val="22"/>
          <w:szCs w:val="22"/>
          <w:lang w:val="bg-BG"/>
        </w:rPr>
      </w:pPr>
    </w:p>
    <w:p w14:paraId="4BA2B4C4" w14:textId="77777777" w:rsidR="00910E84" w:rsidRPr="00B33D92" w:rsidRDefault="005D1C23" w:rsidP="00757036">
      <w:pPr>
        <w:spacing w:line="360" w:lineRule="auto"/>
        <w:ind w:firstLine="850"/>
        <w:jc w:val="both"/>
        <w:rPr>
          <w:rFonts w:ascii="Arial" w:hAnsi="Arial" w:cs="Arial"/>
          <w:b/>
          <w:sz w:val="22"/>
          <w:szCs w:val="22"/>
          <w:lang w:val="bg-BG"/>
        </w:rPr>
      </w:pPr>
      <w:r w:rsidRPr="00B33D92">
        <w:rPr>
          <w:rFonts w:ascii="Arial" w:hAnsi="Arial" w:cs="Arial"/>
          <w:b/>
          <w:sz w:val="22"/>
          <w:szCs w:val="22"/>
          <w:lang w:val="bg-BG"/>
        </w:rPr>
        <w:t>V. Обществен интерес към инвестиционното предложение.</w:t>
      </w:r>
    </w:p>
    <w:p w14:paraId="3BFDAF40" w14:textId="51BB003F" w:rsidR="003E238F" w:rsidRDefault="008552C6" w:rsidP="00757036">
      <w:pPr>
        <w:spacing w:line="360" w:lineRule="auto"/>
        <w:ind w:firstLine="850"/>
        <w:jc w:val="both"/>
        <w:rPr>
          <w:rFonts w:ascii="Arial" w:hAnsi="Arial" w:cs="Arial"/>
          <w:sz w:val="22"/>
          <w:szCs w:val="22"/>
          <w:lang w:val="bg-BG"/>
        </w:rPr>
      </w:pPr>
      <w:r>
        <w:rPr>
          <w:rFonts w:ascii="Arial" w:hAnsi="Arial" w:cs="Arial"/>
          <w:sz w:val="22"/>
          <w:szCs w:val="22"/>
          <w:lang w:val="bg-BG"/>
        </w:rPr>
        <w:t>Настоящата инфорамция е публикувана на сайта на възложителя.</w:t>
      </w:r>
    </w:p>
    <w:p w14:paraId="0E054FC0" w14:textId="5E136352" w:rsidR="008552C6" w:rsidRDefault="008552C6" w:rsidP="00757036">
      <w:pPr>
        <w:spacing w:line="360" w:lineRule="auto"/>
        <w:ind w:firstLine="850"/>
        <w:jc w:val="both"/>
        <w:rPr>
          <w:rFonts w:ascii="Arial" w:hAnsi="Arial" w:cs="Arial"/>
          <w:sz w:val="22"/>
          <w:szCs w:val="22"/>
          <w:lang w:val="bg-BG"/>
        </w:rPr>
      </w:pPr>
      <w:r>
        <w:rPr>
          <w:rFonts w:ascii="Arial" w:hAnsi="Arial" w:cs="Arial"/>
          <w:sz w:val="22"/>
          <w:szCs w:val="22"/>
          <w:lang w:val="bg-BG"/>
        </w:rPr>
        <w:t>Приложен линк:</w:t>
      </w:r>
    </w:p>
    <w:bookmarkStart w:id="0" w:name="_GoBack"/>
    <w:p w14:paraId="28D632E8" w14:textId="5E697226" w:rsidR="008552C6" w:rsidRDefault="0034023E" w:rsidP="00757036">
      <w:pPr>
        <w:spacing w:line="360" w:lineRule="auto"/>
        <w:ind w:firstLine="850"/>
        <w:jc w:val="both"/>
        <w:rPr>
          <w:rFonts w:ascii="Arial" w:hAnsi="Arial" w:cs="Arial"/>
          <w:sz w:val="22"/>
          <w:szCs w:val="22"/>
          <w:lang w:val="bg-BG"/>
        </w:rPr>
      </w:pPr>
      <w:r>
        <w:fldChar w:fldCharType="begin"/>
      </w:r>
      <w:r>
        <w:instrText xml:space="preserve"> HYPERLINK "https://gsstroimarket.bg/novini/view/informaciya-za-precenyavane-na-neobhodimostta-ot-ovos/" </w:instrText>
      </w:r>
      <w:r>
        <w:fldChar w:fldCharType="separate"/>
      </w:r>
      <w:r w:rsidR="008552C6" w:rsidRPr="00C40BF6">
        <w:rPr>
          <w:rStyle w:val="a3"/>
          <w:rFonts w:ascii="Arial" w:hAnsi="Arial" w:cs="Arial"/>
          <w:sz w:val="22"/>
          <w:szCs w:val="22"/>
          <w:lang w:val="bg-BG"/>
        </w:rPr>
        <w:t>https://gsstroimarket.bg/novini/view/informaciya-za-precenyavane-na-neobhodimostta-ot-ovos/</w:t>
      </w:r>
      <w:r>
        <w:rPr>
          <w:rStyle w:val="a3"/>
          <w:rFonts w:ascii="Arial" w:hAnsi="Arial" w:cs="Arial"/>
          <w:sz w:val="22"/>
          <w:szCs w:val="22"/>
          <w:lang w:val="bg-BG"/>
        </w:rPr>
        <w:fldChar w:fldCharType="end"/>
      </w:r>
    </w:p>
    <w:bookmarkEnd w:id="0"/>
    <w:p w14:paraId="59B5492B" w14:textId="77777777" w:rsidR="008552C6" w:rsidRPr="00B33D92" w:rsidRDefault="008552C6" w:rsidP="00757036">
      <w:pPr>
        <w:spacing w:line="360" w:lineRule="auto"/>
        <w:ind w:firstLine="850"/>
        <w:jc w:val="both"/>
        <w:rPr>
          <w:rFonts w:ascii="Arial" w:hAnsi="Arial" w:cs="Arial"/>
          <w:sz w:val="22"/>
          <w:szCs w:val="22"/>
          <w:lang w:val="bg-BG"/>
        </w:rPr>
      </w:pPr>
    </w:p>
    <w:sectPr w:rsidR="008552C6" w:rsidRPr="00B33D92" w:rsidSect="00984383">
      <w:footerReference w:type="default" r:id="rId8"/>
      <w:pgSz w:w="12240" w:h="15840"/>
      <w:pgMar w:top="851"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7E5D" w14:textId="77777777" w:rsidR="0034023E" w:rsidRDefault="0034023E" w:rsidP="00D34276">
      <w:r>
        <w:separator/>
      </w:r>
    </w:p>
  </w:endnote>
  <w:endnote w:type="continuationSeparator" w:id="0">
    <w:p w14:paraId="55AC042C" w14:textId="77777777" w:rsidR="0034023E" w:rsidRDefault="0034023E" w:rsidP="00D3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413647"/>
      <w:docPartObj>
        <w:docPartGallery w:val="Page Numbers (Bottom of Page)"/>
        <w:docPartUnique/>
      </w:docPartObj>
    </w:sdtPr>
    <w:sdtEndPr>
      <w:rPr>
        <w:noProof/>
      </w:rPr>
    </w:sdtEndPr>
    <w:sdtContent>
      <w:p w14:paraId="17801F13" w14:textId="3A5B84A7" w:rsidR="00D34276" w:rsidRDefault="00D34276">
        <w:pPr>
          <w:pStyle w:val="ac"/>
          <w:jc w:val="right"/>
        </w:pPr>
        <w:r>
          <w:fldChar w:fldCharType="begin"/>
        </w:r>
        <w:r>
          <w:instrText xml:space="preserve"> PAGE   \* MERGEFORMAT </w:instrText>
        </w:r>
        <w:r>
          <w:fldChar w:fldCharType="separate"/>
        </w:r>
        <w:r w:rsidR="005A6B49">
          <w:rPr>
            <w:noProof/>
          </w:rPr>
          <w:t>11</w:t>
        </w:r>
        <w:r>
          <w:rPr>
            <w:noProof/>
          </w:rPr>
          <w:fldChar w:fldCharType="end"/>
        </w:r>
      </w:p>
    </w:sdtContent>
  </w:sdt>
  <w:p w14:paraId="2934EC4D" w14:textId="77777777" w:rsidR="00D34276" w:rsidRDefault="00D3427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4E76" w14:textId="77777777" w:rsidR="0034023E" w:rsidRDefault="0034023E" w:rsidP="00D34276">
      <w:r>
        <w:separator/>
      </w:r>
    </w:p>
  </w:footnote>
  <w:footnote w:type="continuationSeparator" w:id="0">
    <w:p w14:paraId="2D065432" w14:textId="77777777" w:rsidR="0034023E" w:rsidRDefault="0034023E" w:rsidP="00D342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1C0962"/>
    <w:lvl w:ilvl="0">
      <w:numFmt w:val="bullet"/>
      <w:lvlText w:val="*"/>
      <w:lvlJc w:val="left"/>
      <w:pPr>
        <w:ind w:left="0" w:firstLine="0"/>
      </w:pPr>
    </w:lvl>
  </w:abstractNum>
  <w:abstractNum w:abstractNumId="1" w15:restartNumberingAfterBreak="0">
    <w:nsid w:val="074E6445"/>
    <w:multiLevelType w:val="hybridMultilevel"/>
    <w:tmpl w:val="0D1C5C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5D238F"/>
    <w:multiLevelType w:val="hybridMultilevel"/>
    <w:tmpl w:val="D430E1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AA3797"/>
    <w:multiLevelType w:val="hybridMultilevel"/>
    <w:tmpl w:val="FC5602B8"/>
    <w:lvl w:ilvl="0" w:tplc="E1A03F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D23E7"/>
    <w:multiLevelType w:val="hybridMultilevel"/>
    <w:tmpl w:val="038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11796"/>
    <w:multiLevelType w:val="hybridMultilevel"/>
    <w:tmpl w:val="04CC7B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BA7C00"/>
    <w:multiLevelType w:val="hybridMultilevel"/>
    <w:tmpl w:val="30E2C15E"/>
    <w:lvl w:ilvl="0" w:tplc="957E9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B1DA9"/>
    <w:multiLevelType w:val="hybridMultilevel"/>
    <w:tmpl w:val="109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A0596"/>
    <w:multiLevelType w:val="hybridMultilevel"/>
    <w:tmpl w:val="03FE96A4"/>
    <w:lvl w:ilvl="0" w:tplc="041C0962">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EA7402"/>
    <w:multiLevelType w:val="hybridMultilevel"/>
    <w:tmpl w:val="8E7461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609627F"/>
    <w:multiLevelType w:val="hybridMultilevel"/>
    <w:tmpl w:val="CF28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E3A25"/>
    <w:multiLevelType w:val="hybridMultilevel"/>
    <w:tmpl w:val="ABC0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30879"/>
    <w:multiLevelType w:val="hybridMultilevel"/>
    <w:tmpl w:val="55FC1F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777A5496"/>
    <w:multiLevelType w:val="hybridMultilevel"/>
    <w:tmpl w:val="A67EC9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F9B4074"/>
    <w:multiLevelType w:val="hybridMultilevel"/>
    <w:tmpl w:val="D4706E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4"/>
        <w:lvlJc w:val="left"/>
        <w:pPr>
          <w:ind w:left="852"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6">
    <w:abstractNumId w:val="8"/>
  </w:num>
  <w:num w:numId="7">
    <w:abstractNumId w:val="4"/>
  </w:num>
  <w:num w:numId="8">
    <w:abstractNumId w:val="7"/>
  </w:num>
  <w:num w:numId="9">
    <w:abstractNumId w:val="10"/>
  </w:num>
  <w:num w:numId="10">
    <w:abstractNumId w:val="3"/>
  </w:num>
  <w:num w:numId="11">
    <w:abstractNumId w:val="11"/>
  </w:num>
  <w:num w:numId="12">
    <w:abstractNumId w:val="12"/>
  </w:num>
  <w:num w:numId="13">
    <w:abstractNumId w:val="3"/>
  </w:num>
  <w:num w:numId="14">
    <w:abstractNumId w:val="6"/>
  </w:num>
  <w:num w:numId="15">
    <w:abstractNumId w:val="3"/>
  </w:num>
  <w:num w:numId="16">
    <w:abstractNumId w:val="9"/>
  </w:num>
  <w:num w:numId="17">
    <w:abstractNumId w:val="5"/>
  </w:num>
  <w:num w:numId="18">
    <w:abstractNumId w:val="2"/>
  </w:num>
  <w:num w:numId="19">
    <w:abstractNumId w:val="13"/>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2"/>
    <w:rsid w:val="000033DC"/>
    <w:rsid w:val="000061C2"/>
    <w:rsid w:val="00034138"/>
    <w:rsid w:val="00052F8D"/>
    <w:rsid w:val="00065A6F"/>
    <w:rsid w:val="000A5C42"/>
    <w:rsid w:val="000D5908"/>
    <w:rsid w:val="000F3B95"/>
    <w:rsid w:val="001003AE"/>
    <w:rsid w:val="00113CEA"/>
    <w:rsid w:val="00157F4C"/>
    <w:rsid w:val="00170481"/>
    <w:rsid w:val="001715E8"/>
    <w:rsid w:val="001B31DF"/>
    <w:rsid w:val="001C00A3"/>
    <w:rsid w:val="001D2353"/>
    <w:rsid w:val="001D7DA5"/>
    <w:rsid w:val="001E044F"/>
    <w:rsid w:val="001E08FB"/>
    <w:rsid w:val="00203D6F"/>
    <w:rsid w:val="0021284C"/>
    <w:rsid w:val="00225E69"/>
    <w:rsid w:val="00257725"/>
    <w:rsid w:val="002A4520"/>
    <w:rsid w:val="002C6C0D"/>
    <w:rsid w:val="002E04B6"/>
    <w:rsid w:val="00324B93"/>
    <w:rsid w:val="0034023E"/>
    <w:rsid w:val="00354D30"/>
    <w:rsid w:val="00362BB1"/>
    <w:rsid w:val="003769A1"/>
    <w:rsid w:val="003A15B3"/>
    <w:rsid w:val="003A2BE9"/>
    <w:rsid w:val="003C0A47"/>
    <w:rsid w:val="003C484E"/>
    <w:rsid w:val="003D486D"/>
    <w:rsid w:val="003D6051"/>
    <w:rsid w:val="003E0BDA"/>
    <w:rsid w:val="003E0BEE"/>
    <w:rsid w:val="003E1C1B"/>
    <w:rsid w:val="003E238F"/>
    <w:rsid w:val="003F5C46"/>
    <w:rsid w:val="0041696E"/>
    <w:rsid w:val="00425C2E"/>
    <w:rsid w:val="00435E64"/>
    <w:rsid w:val="0044331E"/>
    <w:rsid w:val="00460D10"/>
    <w:rsid w:val="004A39DB"/>
    <w:rsid w:val="004A5D71"/>
    <w:rsid w:val="004B30B5"/>
    <w:rsid w:val="004B31DA"/>
    <w:rsid w:val="004C2BFF"/>
    <w:rsid w:val="004C6CAD"/>
    <w:rsid w:val="004D1457"/>
    <w:rsid w:val="004E1A08"/>
    <w:rsid w:val="004E1E2E"/>
    <w:rsid w:val="004E21A6"/>
    <w:rsid w:val="00502254"/>
    <w:rsid w:val="00516A84"/>
    <w:rsid w:val="00541677"/>
    <w:rsid w:val="005435E6"/>
    <w:rsid w:val="0054719C"/>
    <w:rsid w:val="0055063B"/>
    <w:rsid w:val="00592D58"/>
    <w:rsid w:val="005A4143"/>
    <w:rsid w:val="005A6B49"/>
    <w:rsid w:val="005B29FF"/>
    <w:rsid w:val="005D1C23"/>
    <w:rsid w:val="005D304F"/>
    <w:rsid w:val="005D75B0"/>
    <w:rsid w:val="00612C59"/>
    <w:rsid w:val="0063223E"/>
    <w:rsid w:val="006432E9"/>
    <w:rsid w:val="006807C6"/>
    <w:rsid w:val="00680B36"/>
    <w:rsid w:val="006C198D"/>
    <w:rsid w:val="006C22F5"/>
    <w:rsid w:val="006F05CF"/>
    <w:rsid w:val="006F5D2B"/>
    <w:rsid w:val="00707F9A"/>
    <w:rsid w:val="00717015"/>
    <w:rsid w:val="00717517"/>
    <w:rsid w:val="00721825"/>
    <w:rsid w:val="00757036"/>
    <w:rsid w:val="00765120"/>
    <w:rsid w:val="007769D7"/>
    <w:rsid w:val="007907FB"/>
    <w:rsid w:val="0079650F"/>
    <w:rsid w:val="007C675B"/>
    <w:rsid w:val="007C6EBC"/>
    <w:rsid w:val="007D219F"/>
    <w:rsid w:val="007D65EC"/>
    <w:rsid w:val="007D6AD8"/>
    <w:rsid w:val="008161FE"/>
    <w:rsid w:val="008227CA"/>
    <w:rsid w:val="00822C5F"/>
    <w:rsid w:val="008371A2"/>
    <w:rsid w:val="00840DA3"/>
    <w:rsid w:val="008437AD"/>
    <w:rsid w:val="00851D02"/>
    <w:rsid w:val="008552C6"/>
    <w:rsid w:val="0086723D"/>
    <w:rsid w:val="00870B98"/>
    <w:rsid w:val="00897FD0"/>
    <w:rsid w:val="008B7BA3"/>
    <w:rsid w:val="008D2D13"/>
    <w:rsid w:val="008D37BD"/>
    <w:rsid w:val="008D6C52"/>
    <w:rsid w:val="008E0564"/>
    <w:rsid w:val="008F3272"/>
    <w:rsid w:val="008F5B90"/>
    <w:rsid w:val="00901117"/>
    <w:rsid w:val="00903DBF"/>
    <w:rsid w:val="00910E84"/>
    <w:rsid w:val="00921A6C"/>
    <w:rsid w:val="009269C5"/>
    <w:rsid w:val="009765D4"/>
    <w:rsid w:val="00977389"/>
    <w:rsid w:val="00984383"/>
    <w:rsid w:val="0099327F"/>
    <w:rsid w:val="009F6C91"/>
    <w:rsid w:val="00A12092"/>
    <w:rsid w:val="00A24D3F"/>
    <w:rsid w:val="00AC1848"/>
    <w:rsid w:val="00AC3F4A"/>
    <w:rsid w:val="00AD76A4"/>
    <w:rsid w:val="00B33D92"/>
    <w:rsid w:val="00B46BA9"/>
    <w:rsid w:val="00B612B9"/>
    <w:rsid w:val="00B63168"/>
    <w:rsid w:val="00B8520C"/>
    <w:rsid w:val="00B864CE"/>
    <w:rsid w:val="00B92246"/>
    <w:rsid w:val="00BF6C1B"/>
    <w:rsid w:val="00C0106F"/>
    <w:rsid w:val="00C1444F"/>
    <w:rsid w:val="00C17FD4"/>
    <w:rsid w:val="00C2612E"/>
    <w:rsid w:val="00C54B6F"/>
    <w:rsid w:val="00C55F7A"/>
    <w:rsid w:val="00C63075"/>
    <w:rsid w:val="00C801F8"/>
    <w:rsid w:val="00CD4212"/>
    <w:rsid w:val="00CD72DB"/>
    <w:rsid w:val="00CF754E"/>
    <w:rsid w:val="00D34276"/>
    <w:rsid w:val="00D37FC3"/>
    <w:rsid w:val="00D472F4"/>
    <w:rsid w:val="00D64D98"/>
    <w:rsid w:val="00D72A22"/>
    <w:rsid w:val="00D758A2"/>
    <w:rsid w:val="00D93EDB"/>
    <w:rsid w:val="00D97552"/>
    <w:rsid w:val="00DA3F22"/>
    <w:rsid w:val="00DA5C2C"/>
    <w:rsid w:val="00DE344B"/>
    <w:rsid w:val="00DE36A9"/>
    <w:rsid w:val="00DF6B3D"/>
    <w:rsid w:val="00E72D09"/>
    <w:rsid w:val="00E76FB9"/>
    <w:rsid w:val="00E8283D"/>
    <w:rsid w:val="00E86D9D"/>
    <w:rsid w:val="00EB5369"/>
    <w:rsid w:val="00EC4A83"/>
    <w:rsid w:val="00EC62F2"/>
    <w:rsid w:val="00ED456D"/>
    <w:rsid w:val="00EE1F65"/>
    <w:rsid w:val="00F12E4F"/>
    <w:rsid w:val="00F26369"/>
    <w:rsid w:val="00F74C6B"/>
    <w:rsid w:val="00F8133A"/>
    <w:rsid w:val="00F97144"/>
    <w:rsid w:val="00FB0362"/>
    <w:rsid w:val="00FB7752"/>
    <w:rsid w:val="00FD3A1F"/>
    <w:rsid w:val="00FD760F"/>
    <w:rsid w:val="00FE2898"/>
    <w:rsid w:val="00FF1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4031"/>
  <w15:docId w15:val="{64959FD6-3E38-4B5E-AF6E-A156A66F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C23"/>
    <w:pPr>
      <w:widowControl w:val="0"/>
      <w:autoSpaceDE w:val="0"/>
      <w:autoSpaceDN w:val="0"/>
      <w:adjustRightInd w:val="0"/>
    </w:pPr>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D9D"/>
    <w:rPr>
      <w:color w:val="0000FF"/>
      <w:u w:val="single"/>
    </w:rPr>
  </w:style>
  <w:style w:type="character" w:customStyle="1" w:styleId="a4">
    <w:name w:val="Основен текст + Удебелен"/>
    <w:basedOn w:val="a0"/>
    <w:rsid w:val="0079650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bg-BG" w:eastAsia="bg-BG" w:bidi="bg-BG"/>
    </w:rPr>
  </w:style>
  <w:style w:type="character" w:customStyle="1" w:styleId="a5">
    <w:name w:val="Основен текст + Курсив"/>
    <w:basedOn w:val="a0"/>
    <w:rsid w:val="0079650F"/>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bg-BG" w:eastAsia="bg-BG" w:bidi="bg-BG"/>
    </w:rPr>
  </w:style>
  <w:style w:type="paragraph" w:styleId="a6">
    <w:name w:val="List Paragraph"/>
    <w:aliases w:val="Гл точки,List Paragraph1,текст Върбица"/>
    <w:basedOn w:val="a"/>
    <w:link w:val="a7"/>
    <w:uiPriority w:val="34"/>
    <w:qFormat/>
    <w:rsid w:val="0079650F"/>
    <w:pPr>
      <w:widowControl/>
      <w:autoSpaceDE/>
      <w:autoSpaceDN/>
      <w:adjustRightInd/>
      <w:spacing w:after="200" w:line="276" w:lineRule="auto"/>
      <w:ind w:left="720"/>
      <w:contextualSpacing/>
    </w:pPr>
    <w:rPr>
      <w:rFonts w:ascii="Calibri" w:eastAsia="PMingLiU" w:hAnsi="Calibri"/>
      <w:sz w:val="22"/>
      <w:szCs w:val="22"/>
    </w:rPr>
  </w:style>
  <w:style w:type="character" w:customStyle="1" w:styleId="TimesNewRoman">
    <w:name w:val="Основен текст + Times New Roman"/>
    <w:basedOn w:val="a0"/>
    <w:rsid w:val="00DF6B3D"/>
    <w:rPr>
      <w:rFonts w:ascii="Times New Roman" w:eastAsia="Times New Roman" w:hAnsi="Times New Roman" w:cs="Times New Roman" w:hint="default"/>
      <w:color w:val="000000"/>
      <w:spacing w:val="0"/>
      <w:w w:val="100"/>
      <w:position w:val="0"/>
      <w:sz w:val="20"/>
      <w:szCs w:val="20"/>
      <w:shd w:val="clear" w:color="auto" w:fill="FFFFFF"/>
      <w:lang w:val="bg-BG" w:eastAsia="bg-BG" w:bidi="bg-BG"/>
    </w:rPr>
  </w:style>
  <w:style w:type="paragraph" w:styleId="a8">
    <w:name w:val="Balloon Text"/>
    <w:basedOn w:val="a"/>
    <w:link w:val="a9"/>
    <w:uiPriority w:val="99"/>
    <w:semiHidden/>
    <w:unhideWhenUsed/>
    <w:rsid w:val="00910E84"/>
    <w:rPr>
      <w:rFonts w:ascii="Tahoma" w:hAnsi="Tahoma" w:cs="Tahoma"/>
      <w:sz w:val="16"/>
      <w:szCs w:val="16"/>
    </w:rPr>
  </w:style>
  <w:style w:type="character" w:customStyle="1" w:styleId="a9">
    <w:name w:val="Изнесен текст Знак"/>
    <w:basedOn w:val="a0"/>
    <w:link w:val="a8"/>
    <w:uiPriority w:val="99"/>
    <w:semiHidden/>
    <w:rsid w:val="00910E84"/>
    <w:rPr>
      <w:rFonts w:ascii="Tahoma" w:eastAsia="Times New Roman" w:hAnsi="Tahoma" w:cs="Tahoma"/>
      <w:sz w:val="16"/>
      <w:szCs w:val="16"/>
      <w:lang w:eastAsia="en-US"/>
    </w:rPr>
  </w:style>
  <w:style w:type="paragraph" w:styleId="aa">
    <w:name w:val="header"/>
    <w:basedOn w:val="a"/>
    <w:link w:val="ab"/>
    <w:uiPriority w:val="99"/>
    <w:unhideWhenUsed/>
    <w:rsid w:val="00D34276"/>
    <w:pPr>
      <w:tabs>
        <w:tab w:val="center" w:pos="4680"/>
        <w:tab w:val="right" w:pos="9360"/>
      </w:tabs>
    </w:pPr>
  </w:style>
  <w:style w:type="character" w:customStyle="1" w:styleId="ab">
    <w:name w:val="Горен колонтитул Знак"/>
    <w:basedOn w:val="a0"/>
    <w:link w:val="aa"/>
    <w:uiPriority w:val="99"/>
    <w:rsid w:val="00D34276"/>
    <w:rPr>
      <w:rFonts w:ascii="Times New Roman" w:eastAsia="Times New Roman" w:hAnsi="Times New Roman"/>
      <w:lang w:eastAsia="en-US"/>
    </w:rPr>
  </w:style>
  <w:style w:type="paragraph" w:styleId="ac">
    <w:name w:val="footer"/>
    <w:basedOn w:val="a"/>
    <w:link w:val="ad"/>
    <w:uiPriority w:val="99"/>
    <w:unhideWhenUsed/>
    <w:rsid w:val="00D34276"/>
    <w:pPr>
      <w:tabs>
        <w:tab w:val="center" w:pos="4680"/>
        <w:tab w:val="right" w:pos="9360"/>
      </w:tabs>
    </w:pPr>
  </w:style>
  <w:style w:type="character" w:customStyle="1" w:styleId="ad">
    <w:name w:val="Долен колонтитул Знак"/>
    <w:basedOn w:val="a0"/>
    <w:link w:val="ac"/>
    <w:uiPriority w:val="99"/>
    <w:rsid w:val="00D34276"/>
    <w:rPr>
      <w:rFonts w:ascii="Times New Roman" w:eastAsia="Times New Roman" w:hAnsi="Times New Roman"/>
      <w:lang w:eastAsia="en-US"/>
    </w:rPr>
  </w:style>
  <w:style w:type="paragraph" w:styleId="ae">
    <w:name w:val="Body Text Indent"/>
    <w:basedOn w:val="a"/>
    <w:link w:val="af"/>
    <w:rsid w:val="00203D6F"/>
    <w:pPr>
      <w:widowControl/>
      <w:autoSpaceDE/>
      <w:autoSpaceDN/>
      <w:adjustRightInd/>
      <w:ind w:left="5760" w:firstLine="720"/>
      <w:jc w:val="both"/>
    </w:pPr>
    <w:rPr>
      <w:sz w:val="28"/>
      <w:szCs w:val="24"/>
      <w:lang w:val="bg-BG"/>
    </w:rPr>
  </w:style>
  <w:style w:type="character" w:customStyle="1" w:styleId="af">
    <w:name w:val="Основен текст с отстъп Знак"/>
    <w:basedOn w:val="a0"/>
    <w:link w:val="ae"/>
    <w:rsid w:val="00203D6F"/>
    <w:rPr>
      <w:rFonts w:ascii="Times New Roman" w:eastAsia="Times New Roman" w:hAnsi="Times New Roman"/>
      <w:sz w:val="28"/>
      <w:szCs w:val="24"/>
      <w:lang w:val="bg-BG" w:eastAsia="en-US"/>
    </w:rPr>
  </w:style>
  <w:style w:type="character" w:customStyle="1" w:styleId="a7">
    <w:name w:val="Списък на абзаци Знак"/>
    <w:aliases w:val="Гл точки Знак,List Paragraph1 Знак,текст Върбица Знак"/>
    <w:link w:val="a6"/>
    <w:uiPriority w:val="34"/>
    <w:rsid w:val="002C6C0D"/>
    <w:rPr>
      <w:rFonts w:eastAsia="PMingLiU"/>
      <w:sz w:val="22"/>
      <w:szCs w:val="22"/>
      <w:lang w:eastAsia="en-US"/>
    </w:rPr>
  </w:style>
  <w:style w:type="paragraph" w:customStyle="1" w:styleId="WfxFaxNum">
    <w:name w:val="WfxFaxNum"/>
    <w:basedOn w:val="a"/>
    <w:rsid w:val="003D6051"/>
    <w:pPr>
      <w:widowControl/>
      <w:autoSpaceDE/>
      <w:autoSpaceDN/>
      <w:adjustRightInd/>
    </w:pPr>
    <w:rPr>
      <w:sz w:val="24"/>
      <w:lang w:val="en-AU"/>
    </w:rPr>
  </w:style>
  <w:style w:type="character" w:customStyle="1" w:styleId="UnresolvedMention">
    <w:name w:val="Unresolved Mention"/>
    <w:basedOn w:val="a0"/>
    <w:uiPriority w:val="99"/>
    <w:semiHidden/>
    <w:unhideWhenUsed/>
    <w:rsid w:val="0085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282">
      <w:bodyDiv w:val="1"/>
      <w:marLeft w:val="0"/>
      <w:marRight w:val="0"/>
      <w:marTop w:val="0"/>
      <w:marBottom w:val="0"/>
      <w:divBdr>
        <w:top w:val="none" w:sz="0" w:space="0" w:color="auto"/>
        <w:left w:val="none" w:sz="0" w:space="0" w:color="auto"/>
        <w:bottom w:val="none" w:sz="0" w:space="0" w:color="auto"/>
        <w:right w:val="none" w:sz="0" w:space="0" w:color="auto"/>
      </w:divBdr>
    </w:div>
    <w:div w:id="51123211">
      <w:bodyDiv w:val="1"/>
      <w:marLeft w:val="0"/>
      <w:marRight w:val="0"/>
      <w:marTop w:val="0"/>
      <w:marBottom w:val="0"/>
      <w:divBdr>
        <w:top w:val="none" w:sz="0" w:space="0" w:color="auto"/>
        <w:left w:val="none" w:sz="0" w:space="0" w:color="auto"/>
        <w:bottom w:val="none" w:sz="0" w:space="0" w:color="auto"/>
        <w:right w:val="none" w:sz="0" w:space="0" w:color="auto"/>
      </w:divBdr>
    </w:div>
    <w:div w:id="154804497">
      <w:bodyDiv w:val="1"/>
      <w:marLeft w:val="0"/>
      <w:marRight w:val="0"/>
      <w:marTop w:val="0"/>
      <w:marBottom w:val="0"/>
      <w:divBdr>
        <w:top w:val="none" w:sz="0" w:space="0" w:color="auto"/>
        <w:left w:val="none" w:sz="0" w:space="0" w:color="auto"/>
        <w:bottom w:val="none" w:sz="0" w:space="0" w:color="auto"/>
        <w:right w:val="none" w:sz="0" w:space="0" w:color="auto"/>
      </w:divBdr>
    </w:div>
    <w:div w:id="160632846">
      <w:bodyDiv w:val="1"/>
      <w:marLeft w:val="0"/>
      <w:marRight w:val="0"/>
      <w:marTop w:val="0"/>
      <w:marBottom w:val="0"/>
      <w:divBdr>
        <w:top w:val="none" w:sz="0" w:space="0" w:color="auto"/>
        <w:left w:val="none" w:sz="0" w:space="0" w:color="auto"/>
        <w:bottom w:val="none" w:sz="0" w:space="0" w:color="auto"/>
        <w:right w:val="none" w:sz="0" w:space="0" w:color="auto"/>
      </w:divBdr>
    </w:div>
    <w:div w:id="228347601">
      <w:bodyDiv w:val="1"/>
      <w:marLeft w:val="0"/>
      <w:marRight w:val="0"/>
      <w:marTop w:val="0"/>
      <w:marBottom w:val="0"/>
      <w:divBdr>
        <w:top w:val="none" w:sz="0" w:space="0" w:color="auto"/>
        <w:left w:val="none" w:sz="0" w:space="0" w:color="auto"/>
        <w:bottom w:val="none" w:sz="0" w:space="0" w:color="auto"/>
        <w:right w:val="none" w:sz="0" w:space="0" w:color="auto"/>
      </w:divBdr>
    </w:div>
    <w:div w:id="234165694">
      <w:bodyDiv w:val="1"/>
      <w:marLeft w:val="0"/>
      <w:marRight w:val="0"/>
      <w:marTop w:val="0"/>
      <w:marBottom w:val="0"/>
      <w:divBdr>
        <w:top w:val="none" w:sz="0" w:space="0" w:color="auto"/>
        <w:left w:val="none" w:sz="0" w:space="0" w:color="auto"/>
        <w:bottom w:val="none" w:sz="0" w:space="0" w:color="auto"/>
        <w:right w:val="none" w:sz="0" w:space="0" w:color="auto"/>
      </w:divBdr>
    </w:div>
    <w:div w:id="332149186">
      <w:bodyDiv w:val="1"/>
      <w:marLeft w:val="0"/>
      <w:marRight w:val="0"/>
      <w:marTop w:val="0"/>
      <w:marBottom w:val="0"/>
      <w:divBdr>
        <w:top w:val="none" w:sz="0" w:space="0" w:color="auto"/>
        <w:left w:val="none" w:sz="0" w:space="0" w:color="auto"/>
        <w:bottom w:val="none" w:sz="0" w:space="0" w:color="auto"/>
        <w:right w:val="none" w:sz="0" w:space="0" w:color="auto"/>
      </w:divBdr>
    </w:div>
    <w:div w:id="556090072">
      <w:bodyDiv w:val="1"/>
      <w:marLeft w:val="0"/>
      <w:marRight w:val="0"/>
      <w:marTop w:val="0"/>
      <w:marBottom w:val="0"/>
      <w:divBdr>
        <w:top w:val="none" w:sz="0" w:space="0" w:color="auto"/>
        <w:left w:val="none" w:sz="0" w:space="0" w:color="auto"/>
        <w:bottom w:val="none" w:sz="0" w:space="0" w:color="auto"/>
        <w:right w:val="none" w:sz="0" w:space="0" w:color="auto"/>
      </w:divBdr>
    </w:div>
    <w:div w:id="568001924">
      <w:bodyDiv w:val="1"/>
      <w:marLeft w:val="0"/>
      <w:marRight w:val="0"/>
      <w:marTop w:val="0"/>
      <w:marBottom w:val="0"/>
      <w:divBdr>
        <w:top w:val="none" w:sz="0" w:space="0" w:color="auto"/>
        <w:left w:val="none" w:sz="0" w:space="0" w:color="auto"/>
        <w:bottom w:val="none" w:sz="0" w:space="0" w:color="auto"/>
        <w:right w:val="none" w:sz="0" w:space="0" w:color="auto"/>
      </w:divBdr>
    </w:div>
    <w:div w:id="761340557">
      <w:bodyDiv w:val="1"/>
      <w:marLeft w:val="0"/>
      <w:marRight w:val="0"/>
      <w:marTop w:val="0"/>
      <w:marBottom w:val="0"/>
      <w:divBdr>
        <w:top w:val="none" w:sz="0" w:space="0" w:color="auto"/>
        <w:left w:val="none" w:sz="0" w:space="0" w:color="auto"/>
        <w:bottom w:val="none" w:sz="0" w:space="0" w:color="auto"/>
        <w:right w:val="none" w:sz="0" w:space="0" w:color="auto"/>
      </w:divBdr>
    </w:div>
    <w:div w:id="872958142">
      <w:bodyDiv w:val="1"/>
      <w:marLeft w:val="0"/>
      <w:marRight w:val="0"/>
      <w:marTop w:val="0"/>
      <w:marBottom w:val="0"/>
      <w:divBdr>
        <w:top w:val="none" w:sz="0" w:space="0" w:color="auto"/>
        <w:left w:val="none" w:sz="0" w:space="0" w:color="auto"/>
        <w:bottom w:val="none" w:sz="0" w:space="0" w:color="auto"/>
        <w:right w:val="none" w:sz="0" w:space="0" w:color="auto"/>
      </w:divBdr>
    </w:div>
    <w:div w:id="897202596">
      <w:bodyDiv w:val="1"/>
      <w:marLeft w:val="0"/>
      <w:marRight w:val="0"/>
      <w:marTop w:val="0"/>
      <w:marBottom w:val="0"/>
      <w:divBdr>
        <w:top w:val="none" w:sz="0" w:space="0" w:color="auto"/>
        <w:left w:val="none" w:sz="0" w:space="0" w:color="auto"/>
        <w:bottom w:val="none" w:sz="0" w:space="0" w:color="auto"/>
        <w:right w:val="none" w:sz="0" w:space="0" w:color="auto"/>
      </w:divBdr>
    </w:div>
    <w:div w:id="899052923">
      <w:bodyDiv w:val="1"/>
      <w:marLeft w:val="0"/>
      <w:marRight w:val="0"/>
      <w:marTop w:val="0"/>
      <w:marBottom w:val="0"/>
      <w:divBdr>
        <w:top w:val="none" w:sz="0" w:space="0" w:color="auto"/>
        <w:left w:val="none" w:sz="0" w:space="0" w:color="auto"/>
        <w:bottom w:val="none" w:sz="0" w:space="0" w:color="auto"/>
        <w:right w:val="none" w:sz="0" w:space="0" w:color="auto"/>
      </w:divBdr>
    </w:div>
    <w:div w:id="1004285916">
      <w:bodyDiv w:val="1"/>
      <w:marLeft w:val="0"/>
      <w:marRight w:val="0"/>
      <w:marTop w:val="0"/>
      <w:marBottom w:val="0"/>
      <w:divBdr>
        <w:top w:val="none" w:sz="0" w:space="0" w:color="auto"/>
        <w:left w:val="none" w:sz="0" w:space="0" w:color="auto"/>
        <w:bottom w:val="none" w:sz="0" w:space="0" w:color="auto"/>
        <w:right w:val="none" w:sz="0" w:space="0" w:color="auto"/>
      </w:divBdr>
    </w:div>
    <w:div w:id="1197081499">
      <w:bodyDiv w:val="1"/>
      <w:marLeft w:val="0"/>
      <w:marRight w:val="0"/>
      <w:marTop w:val="0"/>
      <w:marBottom w:val="0"/>
      <w:divBdr>
        <w:top w:val="none" w:sz="0" w:space="0" w:color="auto"/>
        <w:left w:val="none" w:sz="0" w:space="0" w:color="auto"/>
        <w:bottom w:val="none" w:sz="0" w:space="0" w:color="auto"/>
        <w:right w:val="none" w:sz="0" w:space="0" w:color="auto"/>
      </w:divBdr>
    </w:div>
    <w:div w:id="1223977991">
      <w:bodyDiv w:val="1"/>
      <w:marLeft w:val="0"/>
      <w:marRight w:val="0"/>
      <w:marTop w:val="0"/>
      <w:marBottom w:val="0"/>
      <w:divBdr>
        <w:top w:val="none" w:sz="0" w:space="0" w:color="auto"/>
        <w:left w:val="none" w:sz="0" w:space="0" w:color="auto"/>
        <w:bottom w:val="none" w:sz="0" w:space="0" w:color="auto"/>
        <w:right w:val="none" w:sz="0" w:space="0" w:color="auto"/>
      </w:divBdr>
    </w:div>
    <w:div w:id="1345017767">
      <w:bodyDiv w:val="1"/>
      <w:marLeft w:val="0"/>
      <w:marRight w:val="0"/>
      <w:marTop w:val="0"/>
      <w:marBottom w:val="0"/>
      <w:divBdr>
        <w:top w:val="none" w:sz="0" w:space="0" w:color="auto"/>
        <w:left w:val="none" w:sz="0" w:space="0" w:color="auto"/>
        <w:bottom w:val="none" w:sz="0" w:space="0" w:color="auto"/>
        <w:right w:val="none" w:sz="0" w:space="0" w:color="auto"/>
      </w:divBdr>
    </w:div>
    <w:div w:id="1392386420">
      <w:bodyDiv w:val="1"/>
      <w:marLeft w:val="0"/>
      <w:marRight w:val="0"/>
      <w:marTop w:val="0"/>
      <w:marBottom w:val="0"/>
      <w:divBdr>
        <w:top w:val="none" w:sz="0" w:space="0" w:color="auto"/>
        <w:left w:val="none" w:sz="0" w:space="0" w:color="auto"/>
        <w:bottom w:val="none" w:sz="0" w:space="0" w:color="auto"/>
        <w:right w:val="none" w:sz="0" w:space="0" w:color="auto"/>
      </w:divBdr>
    </w:div>
    <w:div w:id="1406757707">
      <w:bodyDiv w:val="1"/>
      <w:marLeft w:val="0"/>
      <w:marRight w:val="0"/>
      <w:marTop w:val="0"/>
      <w:marBottom w:val="0"/>
      <w:divBdr>
        <w:top w:val="none" w:sz="0" w:space="0" w:color="auto"/>
        <w:left w:val="none" w:sz="0" w:space="0" w:color="auto"/>
        <w:bottom w:val="none" w:sz="0" w:space="0" w:color="auto"/>
        <w:right w:val="none" w:sz="0" w:space="0" w:color="auto"/>
      </w:divBdr>
    </w:div>
    <w:div w:id="1433936144">
      <w:bodyDiv w:val="1"/>
      <w:marLeft w:val="0"/>
      <w:marRight w:val="0"/>
      <w:marTop w:val="0"/>
      <w:marBottom w:val="0"/>
      <w:divBdr>
        <w:top w:val="none" w:sz="0" w:space="0" w:color="auto"/>
        <w:left w:val="none" w:sz="0" w:space="0" w:color="auto"/>
        <w:bottom w:val="none" w:sz="0" w:space="0" w:color="auto"/>
        <w:right w:val="none" w:sz="0" w:space="0" w:color="auto"/>
      </w:divBdr>
    </w:div>
    <w:div w:id="1568804133">
      <w:bodyDiv w:val="1"/>
      <w:marLeft w:val="0"/>
      <w:marRight w:val="0"/>
      <w:marTop w:val="0"/>
      <w:marBottom w:val="0"/>
      <w:divBdr>
        <w:top w:val="none" w:sz="0" w:space="0" w:color="auto"/>
        <w:left w:val="none" w:sz="0" w:space="0" w:color="auto"/>
        <w:bottom w:val="none" w:sz="0" w:space="0" w:color="auto"/>
        <w:right w:val="none" w:sz="0" w:space="0" w:color="auto"/>
      </w:divBdr>
    </w:div>
    <w:div w:id="1580023657">
      <w:bodyDiv w:val="1"/>
      <w:marLeft w:val="0"/>
      <w:marRight w:val="0"/>
      <w:marTop w:val="0"/>
      <w:marBottom w:val="0"/>
      <w:divBdr>
        <w:top w:val="none" w:sz="0" w:space="0" w:color="auto"/>
        <w:left w:val="none" w:sz="0" w:space="0" w:color="auto"/>
        <w:bottom w:val="none" w:sz="0" w:space="0" w:color="auto"/>
        <w:right w:val="none" w:sz="0" w:space="0" w:color="auto"/>
      </w:divBdr>
    </w:div>
    <w:div w:id="1639073814">
      <w:bodyDiv w:val="1"/>
      <w:marLeft w:val="0"/>
      <w:marRight w:val="0"/>
      <w:marTop w:val="0"/>
      <w:marBottom w:val="0"/>
      <w:divBdr>
        <w:top w:val="none" w:sz="0" w:space="0" w:color="auto"/>
        <w:left w:val="none" w:sz="0" w:space="0" w:color="auto"/>
        <w:bottom w:val="none" w:sz="0" w:space="0" w:color="auto"/>
        <w:right w:val="none" w:sz="0" w:space="0" w:color="auto"/>
      </w:divBdr>
    </w:div>
    <w:div w:id="1675304023">
      <w:bodyDiv w:val="1"/>
      <w:marLeft w:val="0"/>
      <w:marRight w:val="0"/>
      <w:marTop w:val="0"/>
      <w:marBottom w:val="0"/>
      <w:divBdr>
        <w:top w:val="none" w:sz="0" w:space="0" w:color="auto"/>
        <w:left w:val="none" w:sz="0" w:space="0" w:color="auto"/>
        <w:bottom w:val="none" w:sz="0" w:space="0" w:color="auto"/>
        <w:right w:val="none" w:sz="0" w:space="0" w:color="auto"/>
      </w:divBdr>
    </w:div>
    <w:div w:id="1805151568">
      <w:bodyDiv w:val="1"/>
      <w:marLeft w:val="0"/>
      <w:marRight w:val="0"/>
      <w:marTop w:val="0"/>
      <w:marBottom w:val="0"/>
      <w:divBdr>
        <w:top w:val="none" w:sz="0" w:space="0" w:color="auto"/>
        <w:left w:val="none" w:sz="0" w:space="0" w:color="auto"/>
        <w:bottom w:val="none" w:sz="0" w:space="0" w:color="auto"/>
        <w:right w:val="none" w:sz="0" w:space="0" w:color="auto"/>
      </w:divBdr>
    </w:div>
    <w:div w:id="1809014435">
      <w:bodyDiv w:val="1"/>
      <w:marLeft w:val="0"/>
      <w:marRight w:val="0"/>
      <w:marTop w:val="0"/>
      <w:marBottom w:val="0"/>
      <w:divBdr>
        <w:top w:val="none" w:sz="0" w:space="0" w:color="auto"/>
        <w:left w:val="none" w:sz="0" w:space="0" w:color="auto"/>
        <w:bottom w:val="none" w:sz="0" w:space="0" w:color="auto"/>
        <w:right w:val="none" w:sz="0" w:space="0" w:color="auto"/>
      </w:divBdr>
    </w:div>
    <w:div w:id="1885291755">
      <w:bodyDiv w:val="1"/>
      <w:marLeft w:val="0"/>
      <w:marRight w:val="0"/>
      <w:marTop w:val="0"/>
      <w:marBottom w:val="0"/>
      <w:divBdr>
        <w:top w:val="none" w:sz="0" w:space="0" w:color="auto"/>
        <w:left w:val="none" w:sz="0" w:space="0" w:color="auto"/>
        <w:bottom w:val="none" w:sz="0" w:space="0" w:color="auto"/>
        <w:right w:val="none" w:sz="0" w:space="0" w:color="auto"/>
      </w:divBdr>
    </w:div>
    <w:div w:id="1916041590">
      <w:bodyDiv w:val="1"/>
      <w:marLeft w:val="0"/>
      <w:marRight w:val="0"/>
      <w:marTop w:val="0"/>
      <w:marBottom w:val="0"/>
      <w:divBdr>
        <w:top w:val="none" w:sz="0" w:space="0" w:color="auto"/>
        <w:left w:val="none" w:sz="0" w:space="0" w:color="auto"/>
        <w:bottom w:val="none" w:sz="0" w:space="0" w:color="auto"/>
        <w:right w:val="none" w:sz="0" w:space="0" w:color="auto"/>
      </w:divBdr>
    </w:div>
    <w:div w:id="1935168116">
      <w:bodyDiv w:val="1"/>
      <w:marLeft w:val="0"/>
      <w:marRight w:val="0"/>
      <w:marTop w:val="0"/>
      <w:marBottom w:val="0"/>
      <w:divBdr>
        <w:top w:val="none" w:sz="0" w:space="0" w:color="auto"/>
        <w:left w:val="none" w:sz="0" w:space="0" w:color="auto"/>
        <w:bottom w:val="none" w:sz="0" w:space="0" w:color="auto"/>
        <w:right w:val="none" w:sz="0" w:space="0" w:color="auto"/>
      </w:divBdr>
    </w:div>
    <w:div w:id="2013871931">
      <w:bodyDiv w:val="1"/>
      <w:marLeft w:val="0"/>
      <w:marRight w:val="0"/>
      <w:marTop w:val="0"/>
      <w:marBottom w:val="0"/>
      <w:divBdr>
        <w:top w:val="none" w:sz="0" w:space="0" w:color="auto"/>
        <w:left w:val="none" w:sz="0" w:space="0" w:color="auto"/>
        <w:bottom w:val="none" w:sz="0" w:space="0" w:color="auto"/>
        <w:right w:val="none" w:sz="0" w:space="0" w:color="auto"/>
      </w:divBdr>
    </w:div>
    <w:div w:id="2059282203">
      <w:bodyDiv w:val="1"/>
      <w:marLeft w:val="0"/>
      <w:marRight w:val="0"/>
      <w:marTop w:val="0"/>
      <w:marBottom w:val="0"/>
      <w:divBdr>
        <w:top w:val="none" w:sz="0" w:space="0" w:color="auto"/>
        <w:left w:val="none" w:sz="0" w:space="0" w:color="auto"/>
        <w:bottom w:val="none" w:sz="0" w:space="0" w:color="auto"/>
        <w:right w:val="none" w:sz="0" w:space="0" w:color="auto"/>
      </w:divBdr>
    </w:div>
    <w:div w:id="20980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11</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Links>
    <vt:vector size="6" baseType="variant">
      <vt:variant>
        <vt:i4>3670087</vt:i4>
      </vt:variant>
      <vt:variant>
        <vt:i4>0</vt:i4>
      </vt:variant>
      <vt:variant>
        <vt:i4>0</vt:i4>
      </vt:variant>
      <vt:variant>
        <vt:i4>5</vt:i4>
      </vt:variant>
      <vt:variant>
        <vt:lpwstr>mailto:aneta.yancheva@arcoreal.bg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Janet Marinska</cp:lastModifiedBy>
  <cp:revision>135</cp:revision>
  <cp:lastPrinted>2020-04-28T07:37:00Z</cp:lastPrinted>
  <dcterms:created xsi:type="dcterms:W3CDTF">2020-04-28T07:43:00Z</dcterms:created>
  <dcterms:modified xsi:type="dcterms:W3CDTF">2023-01-13T08:26:00Z</dcterms:modified>
</cp:coreProperties>
</file>