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D0F2" w14:textId="77777777" w:rsidR="00DF6173" w:rsidRPr="00BA4C61" w:rsidRDefault="00DF6173" w:rsidP="00A56D19">
      <w:pPr>
        <w:jc w:val="center"/>
        <w:rPr>
          <w:b/>
          <w:bCs/>
          <w:sz w:val="36"/>
          <w:szCs w:val="36"/>
        </w:rPr>
      </w:pPr>
      <w:r w:rsidRPr="00BA4C61">
        <w:rPr>
          <w:b/>
          <w:bCs/>
          <w:sz w:val="36"/>
          <w:szCs w:val="36"/>
        </w:rPr>
        <w:t>ИНФОРМАЦИЯ ЗА ПРЕЦЕНЯВАНЕ НА НЕОБХОДИМОСТТА ОТ ОВОС</w:t>
      </w:r>
    </w:p>
    <w:p w14:paraId="7504A728" w14:textId="77777777" w:rsidR="00DF6173" w:rsidRPr="00BA4C61" w:rsidRDefault="002C1AD6" w:rsidP="00A56D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</w:p>
    <w:p w14:paraId="4E8DA22A" w14:textId="77777777" w:rsidR="00DF6173" w:rsidRPr="00BA4C61" w:rsidRDefault="00DF6173" w:rsidP="00A56D19">
      <w:pPr>
        <w:rPr>
          <w:b/>
        </w:rPr>
      </w:pPr>
    </w:p>
    <w:p w14:paraId="2A93102F" w14:textId="77777777" w:rsidR="00DF6173" w:rsidRPr="00BA4C61" w:rsidRDefault="00DF6173" w:rsidP="00A56D19"/>
    <w:p w14:paraId="66E09644" w14:textId="77777777" w:rsidR="00DF6173" w:rsidRPr="00BA4C61" w:rsidRDefault="00DF6173" w:rsidP="00A56D19">
      <w:pPr>
        <w:rPr>
          <w:b/>
        </w:rPr>
      </w:pPr>
      <w:r w:rsidRPr="00BA4C61">
        <w:rPr>
          <w:b/>
        </w:rPr>
        <w:tab/>
      </w:r>
      <w:r w:rsidRPr="00BA4C61">
        <w:rPr>
          <w:b/>
        </w:rPr>
        <w:tab/>
      </w:r>
      <w:r w:rsidRPr="00BA4C61">
        <w:rPr>
          <w:b/>
        </w:rPr>
        <w:tab/>
      </w:r>
    </w:p>
    <w:p w14:paraId="50F19B93" w14:textId="77777777" w:rsidR="00942BD8" w:rsidRDefault="00942BD8" w:rsidP="00942BD8">
      <w:pPr>
        <w:jc w:val="center"/>
        <w:rPr>
          <w:b/>
          <w:bCs/>
          <w:sz w:val="32"/>
          <w:szCs w:val="32"/>
          <w:lang w:bidi="bg-BG"/>
        </w:rPr>
      </w:pPr>
      <w:r w:rsidRPr="00BA4C61">
        <w:rPr>
          <w:b/>
          <w:bCs/>
          <w:sz w:val="32"/>
          <w:szCs w:val="32"/>
          <w:lang w:bidi="bg-BG"/>
        </w:rPr>
        <w:t>Инвестиционно предложение</w:t>
      </w:r>
    </w:p>
    <w:p w14:paraId="5FEA2D51" w14:textId="77777777" w:rsidR="006B033D" w:rsidRPr="00BA4C61" w:rsidRDefault="006B033D" w:rsidP="00942BD8">
      <w:pPr>
        <w:jc w:val="center"/>
        <w:rPr>
          <w:b/>
          <w:bCs/>
          <w:sz w:val="32"/>
          <w:szCs w:val="32"/>
          <w:lang w:bidi="bg-BG"/>
        </w:rPr>
      </w:pPr>
    </w:p>
    <w:p w14:paraId="35D9713D" w14:textId="77777777" w:rsidR="00AB0704" w:rsidRPr="00BA4C61" w:rsidRDefault="002C1AD6" w:rsidP="00E91092">
      <w:pPr>
        <w:jc w:val="center"/>
        <w:rPr>
          <w:b/>
        </w:rPr>
      </w:pPr>
      <w:r>
        <w:rPr>
          <w:b/>
          <w:bCs/>
          <w:sz w:val="32"/>
          <w:szCs w:val="32"/>
          <w:lang w:bidi="bg-BG"/>
        </w:rPr>
        <w:t>„ТИР паркинг</w:t>
      </w:r>
      <w:r w:rsidR="00E91092" w:rsidRPr="00E91092">
        <w:rPr>
          <w:b/>
          <w:bCs/>
          <w:sz w:val="32"/>
          <w:szCs w:val="32"/>
          <w:lang w:bidi="bg-BG"/>
        </w:rPr>
        <w:t>, магазини и заведение за бързо хранене</w:t>
      </w:r>
      <w:r w:rsidRPr="002C1AD6">
        <w:rPr>
          <w:b/>
          <w:bCs/>
          <w:sz w:val="32"/>
          <w:szCs w:val="32"/>
          <w:lang w:bidi="bg-BG"/>
        </w:rPr>
        <w:t>”</w:t>
      </w:r>
      <w:r w:rsidR="00E91092" w:rsidRPr="00E91092">
        <w:rPr>
          <w:b/>
          <w:bCs/>
          <w:sz w:val="32"/>
          <w:szCs w:val="32"/>
          <w:lang w:bidi="bg-BG"/>
        </w:rPr>
        <w:t xml:space="preserve"> в поземлен имот с идентификатор 87240.12.68, землище на с</w:t>
      </w:r>
      <w:r w:rsidR="008A553A">
        <w:rPr>
          <w:b/>
          <w:bCs/>
          <w:sz w:val="32"/>
          <w:szCs w:val="32"/>
          <w:lang w:bidi="bg-BG"/>
        </w:rPr>
        <w:t>. Ягодово, местност Скобелица (</w:t>
      </w:r>
      <w:r w:rsidR="00E91092">
        <w:rPr>
          <w:b/>
          <w:bCs/>
          <w:sz w:val="32"/>
          <w:szCs w:val="32"/>
          <w:lang w:bidi="bg-BG"/>
        </w:rPr>
        <w:t>Се</w:t>
      </w:r>
      <w:r w:rsidR="00E91092" w:rsidRPr="00E91092">
        <w:rPr>
          <w:b/>
          <w:bCs/>
          <w:sz w:val="32"/>
          <w:szCs w:val="32"/>
          <w:lang w:bidi="bg-BG"/>
        </w:rPr>
        <w:t>ргичит</w:t>
      </w:r>
      <w:r w:rsidR="008A553A">
        <w:rPr>
          <w:b/>
          <w:bCs/>
          <w:sz w:val="32"/>
          <w:szCs w:val="32"/>
          <w:lang w:bidi="bg-BG"/>
        </w:rPr>
        <w:t>),</w:t>
      </w:r>
      <w:r w:rsidR="00E91092" w:rsidRPr="00E91092">
        <w:rPr>
          <w:b/>
          <w:bCs/>
          <w:sz w:val="32"/>
          <w:szCs w:val="32"/>
          <w:lang w:bidi="bg-BG"/>
        </w:rPr>
        <w:t xml:space="preserve"> общ. Родопи, обл. Пловдив</w:t>
      </w:r>
    </w:p>
    <w:p w14:paraId="71DA11D1" w14:textId="77777777" w:rsidR="00284FD0" w:rsidRDefault="00284FD0" w:rsidP="00960E07">
      <w:pPr>
        <w:rPr>
          <w:b/>
        </w:rPr>
      </w:pPr>
    </w:p>
    <w:p w14:paraId="55EA64E7" w14:textId="77777777" w:rsidR="00284FD0" w:rsidRDefault="00284FD0" w:rsidP="00A56D19">
      <w:pPr>
        <w:rPr>
          <w:b/>
        </w:rPr>
      </w:pPr>
    </w:p>
    <w:p w14:paraId="1C2DD400" w14:textId="77777777" w:rsidR="00284FD0" w:rsidRPr="00960E07" w:rsidRDefault="006A01D1" w:rsidP="006A01D1">
      <w:pPr>
        <w:jc w:val="center"/>
        <w:rPr>
          <w:b/>
          <w:noProof/>
          <w:lang w:eastAsia="en-US"/>
        </w:rPr>
      </w:pPr>
      <w:r>
        <w:rPr>
          <w:b/>
          <w:noProof/>
        </w:rPr>
        <w:drawing>
          <wp:inline distT="0" distB="0" distL="0" distR="0" wp14:anchorId="59ED8F26" wp14:editId="09998803">
            <wp:extent cx="3305175" cy="3124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9-26 1057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D4ED" w14:textId="77777777" w:rsidR="00E91092" w:rsidRPr="00960E07" w:rsidRDefault="00E91092" w:rsidP="00A56D19">
      <w:pPr>
        <w:rPr>
          <w:b/>
          <w:noProof/>
          <w:lang w:eastAsia="en-US"/>
        </w:rPr>
      </w:pPr>
    </w:p>
    <w:p w14:paraId="7737422A" w14:textId="77777777" w:rsidR="00E91092" w:rsidRPr="00960E07" w:rsidRDefault="00E91092" w:rsidP="00A56D19">
      <w:pPr>
        <w:rPr>
          <w:b/>
          <w:noProof/>
          <w:lang w:eastAsia="en-US"/>
        </w:rPr>
      </w:pPr>
    </w:p>
    <w:p w14:paraId="1DF23CB2" w14:textId="77777777" w:rsidR="00E91092" w:rsidRPr="00960E07" w:rsidRDefault="00E91092" w:rsidP="00A56D19">
      <w:pPr>
        <w:rPr>
          <w:b/>
          <w:noProof/>
          <w:lang w:eastAsia="en-US"/>
        </w:rPr>
      </w:pPr>
    </w:p>
    <w:p w14:paraId="710F40D1" w14:textId="77777777" w:rsidR="00E91092" w:rsidRDefault="00E91092" w:rsidP="00A56D19">
      <w:pPr>
        <w:rPr>
          <w:b/>
        </w:rPr>
      </w:pPr>
    </w:p>
    <w:p w14:paraId="71368F0E" w14:textId="77777777" w:rsidR="00E91092" w:rsidRDefault="00E91092" w:rsidP="00A56D19">
      <w:pPr>
        <w:rPr>
          <w:b/>
        </w:rPr>
      </w:pPr>
    </w:p>
    <w:p w14:paraId="094E3267" w14:textId="45187D35" w:rsidR="00137A0E" w:rsidRDefault="00137A0E" w:rsidP="00E91092">
      <w:pPr>
        <w:jc w:val="center"/>
        <w:rPr>
          <w:b/>
          <w:color w:val="000000"/>
          <w:spacing w:val="-3"/>
          <w:lang w:val="ru-RU"/>
        </w:rPr>
      </w:pPr>
      <w:r>
        <w:rPr>
          <w:b/>
          <w:bCs/>
        </w:rPr>
        <w:t>ЙО</w:t>
      </w:r>
      <w:r w:rsidR="00F41DCE">
        <w:rPr>
          <w:b/>
          <w:bCs/>
          <w:lang w:val="en-US"/>
        </w:rPr>
        <w:t>.</w:t>
      </w:r>
      <w:r>
        <w:rPr>
          <w:b/>
          <w:bCs/>
        </w:rPr>
        <w:t xml:space="preserve"> РАМАДАНОВ</w:t>
      </w:r>
      <w:r w:rsidRPr="00E91092">
        <w:rPr>
          <w:b/>
          <w:color w:val="000000"/>
          <w:spacing w:val="-3"/>
          <w:lang w:val="ru-RU"/>
        </w:rPr>
        <w:t xml:space="preserve"> </w:t>
      </w:r>
    </w:p>
    <w:p w14:paraId="6BCCC155" w14:textId="77777777" w:rsidR="00284FD0" w:rsidRDefault="00284FD0" w:rsidP="00F673B4">
      <w:pPr>
        <w:rPr>
          <w:b/>
        </w:rPr>
      </w:pPr>
    </w:p>
    <w:p w14:paraId="2921BFC8" w14:textId="77777777" w:rsidR="00284FD0" w:rsidRDefault="00284FD0" w:rsidP="00AB0704">
      <w:pPr>
        <w:jc w:val="center"/>
        <w:rPr>
          <w:b/>
        </w:rPr>
      </w:pPr>
    </w:p>
    <w:p w14:paraId="0EC736B3" w14:textId="77777777" w:rsidR="006A01D1" w:rsidRDefault="006A01D1" w:rsidP="00AB0704">
      <w:pPr>
        <w:jc w:val="center"/>
        <w:rPr>
          <w:b/>
        </w:rPr>
      </w:pPr>
    </w:p>
    <w:p w14:paraId="0B8A18BE" w14:textId="77777777" w:rsidR="006A01D1" w:rsidRDefault="006A01D1" w:rsidP="00AB0704">
      <w:pPr>
        <w:jc w:val="center"/>
        <w:rPr>
          <w:b/>
        </w:rPr>
      </w:pPr>
    </w:p>
    <w:p w14:paraId="4BE3EED7" w14:textId="77777777" w:rsidR="006A01D1" w:rsidRPr="00BA4C61" w:rsidRDefault="006A01D1" w:rsidP="00AB0704">
      <w:pPr>
        <w:jc w:val="center"/>
        <w:rPr>
          <w:b/>
        </w:rPr>
      </w:pPr>
    </w:p>
    <w:p w14:paraId="024E8254" w14:textId="77777777" w:rsidR="00AD74EA" w:rsidRDefault="00AD74EA" w:rsidP="00280DAF">
      <w:pPr>
        <w:jc w:val="center"/>
        <w:rPr>
          <w:b/>
        </w:rPr>
      </w:pPr>
    </w:p>
    <w:p w14:paraId="18EA8A4A" w14:textId="77777777" w:rsidR="006A01D1" w:rsidRPr="00BA4C61" w:rsidRDefault="006A01D1" w:rsidP="00280DAF">
      <w:pPr>
        <w:jc w:val="center"/>
        <w:rPr>
          <w:b/>
        </w:rPr>
      </w:pPr>
    </w:p>
    <w:p w14:paraId="78C7EE15" w14:textId="77777777" w:rsidR="00DF6173" w:rsidRDefault="00DF6173" w:rsidP="009B666B">
      <w:pPr>
        <w:numPr>
          <w:ilvl w:val="0"/>
          <w:numId w:val="1"/>
        </w:numPr>
        <w:ind w:left="426" w:hanging="426"/>
        <w:rPr>
          <w:b/>
          <w:bCs/>
        </w:rPr>
      </w:pPr>
      <w:r w:rsidRPr="00BA4C61">
        <w:rPr>
          <w:b/>
          <w:bCs/>
        </w:rPr>
        <w:t>Информация за контакт с възложителя:</w:t>
      </w:r>
    </w:p>
    <w:p w14:paraId="29058B20" w14:textId="77777777" w:rsidR="003A0F60" w:rsidRPr="00BA4C61" w:rsidRDefault="003A0F60" w:rsidP="003A0F60">
      <w:pPr>
        <w:ind w:left="426"/>
        <w:rPr>
          <w:b/>
          <w:bCs/>
        </w:rPr>
      </w:pPr>
    </w:p>
    <w:p w14:paraId="54B708E4" w14:textId="77777777" w:rsidR="00DF6173" w:rsidRPr="00BA4C61" w:rsidRDefault="00DF6173" w:rsidP="003E18E9">
      <w:pPr>
        <w:rPr>
          <w:b/>
          <w:bCs/>
        </w:rPr>
      </w:pPr>
    </w:p>
    <w:p w14:paraId="2374BA5C" w14:textId="77777777" w:rsidR="00DF6173" w:rsidRPr="00BA4C61" w:rsidRDefault="00DF6173" w:rsidP="003E18E9">
      <w:pPr>
        <w:rPr>
          <w:b/>
          <w:bCs/>
        </w:rPr>
      </w:pPr>
      <w:bookmarkStart w:id="0" w:name="_GoBack"/>
      <w:bookmarkEnd w:id="0"/>
      <w:r w:rsidRPr="00BA4C61">
        <w:rPr>
          <w:b/>
          <w:bCs/>
        </w:rPr>
        <w:t>II. Резюме на инвестиционното предложение:</w:t>
      </w:r>
    </w:p>
    <w:p w14:paraId="501E15DE" w14:textId="77777777" w:rsidR="00DF6173" w:rsidRPr="00BA4C61" w:rsidRDefault="00DF6173" w:rsidP="003E18E9">
      <w:pPr>
        <w:rPr>
          <w:b/>
          <w:bCs/>
        </w:rPr>
      </w:pPr>
    </w:p>
    <w:p w14:paraId="2D39B333" w14:textId="77777777" w:rsidR="00DF6173" w:rsidRPr="00BA4C61" w:rsidRDefault="00DF6173" w:rsidP="003E18E9">
      <w:pPr>
        <w:jc w:val="both"/>
        <w:rPr>
          <w:b/>
          <w:bCs/>
        </w:rPr>
      </w:pPr>
      <w:r w:rsidRPr="00BA4C61">
        <w:rPr>
          <w:b/>
          <w:bCs/>
        </w:rPr>
        <w:t>1. Характеристики на инвестиционното предложение:</w:t>
      </w:r>
    </w:p>
    <w:p w14:paraId="199C854B" w14:textId="77777777" w:rsidR="00DF6173" w:rsidRPr="00BA4C61" w:rsidRDefault="00DF6173" w:rsidP="007A7637">
      <w:pPr>
        <w:ind w:firstLine="708"/>
        <w:jc w:val="both"/>
        <w:rPr>
          <w:b/>
          <w:bCs/>
        </w:rPr>
      </w:pPr>
      <w:r w:rsidRPr="00BA4C61">
        <w:rPr>
          <w:b/>
          <w:bCs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14:paraId="24B258F4" w14:textId="77777777" w:rsidR="001B5A4B" w:rsidRDefault="001B5A4B" w:rsidP="005D1ADC">
      <w:pPr>
        <w:ind w:firstLine="708"/>
        <w:jc w:val="both"/>
        <w:rPr>
          <w:iCs/>
        </w:rPr>
      </w:pPr>
    </w:p>
    <w:p w14:paraId="690B3FC9" w14:textId="77777777" w:rsidR="00793B7A" w:rsidRPr="002C1AD6" w:rsidRDefault="0077750E" w:rsidP="00960E07">
      <w:pPr>
        <w:ind w:firstLine="567"/>
        <w:jc w:val="both"/>
        <w:rPr>
          <w:iCs/>
        </w:rPr>
      </w:pPr>
      <w:r w:rsidRPr="00BE0AD3">
        <w:rPr>
          <w:iCs/>
        </w:rPr>
        <w:tab/>
      </w:r>
      <w:r w:rsidR="00793B7A" w:rsidRPr="002C1AD6">
        <w:rPr>
          <w:iCs/>
        </w:rPr>
        <w:t xml:space="preserve">Инвестиционното предложение е ново. </w:t>
      </w:r>
    </w:p>
    <w:p w14:paraId="6F9AF63B" w14:textId="77777777" w:rsidR="004858AB" w:rsidRPr="001D4519" w:rsidRDefault="0077750E" w:rsidP="004858AB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BE0AD3">
        <w:rPr>
          <w:rFonts w:eastAsia="Calibri"/>
          <w:lang w:eastAsia="en-US"/>
        </w:rPr>
        <w:tab/>
      </w:r>
      <w:r w:rsidR="00793B7A" w:rsidRPr="002C1AD6">
        <w:rPr>
          <w:rFonts w:eastAsia="Calibri"/>
          <w:lang w:eastAsia="en-US"/>
        </w:rPr>
        <w:t xml:space="preserve">Имотът с идентификационен номер ПИ </w:t>
      </w:r>
      <w:r w:rsidR="00C70C01" w:rsidRPr="002C1AD6">
        <w:rPr>
          <w:bCs/>
          <w:lang w:bidi="bg-BG"/>
        </w:rPr>
        <w:t>87240.12.68, землище на</w:t>
      </w:r>
      <w:r w:rsidR="001D4519">
        <w:rPr>
          <w:bCs/>
          <w:lang w:bidi="bg-BG"/>
        </w:rPr>
        <w:t xml:space="preserve"> с. Ягодово, местност Скобелица (</w:t>
      </w:r>
      <w:r w:rsidR="00C70C01" w:rsidRPr="002C1AD6">
        <w:rPr>
          <w:bCs/>
          <w:lang w:bidi="bg-BG"/>
        </w:rPr>
        <w:t>Сергичит</w:t>
      </w:r>
      <w:r w:rsidR="001D4519">
        <w:rPr>
          <w:bCs/>
          <w:lang w:bidi="bg-BG"/>
        </w:rPr>
        <w:t>)</w:t>
      </w:r>
      <w:r w:rsidR="002C1AD6" w:rsidRPr="002C1AD6">
        <w:rPr>
          <w:bCs/>
          <w:lang w:bidi="bg-BG"/>
        </w:rPr>
        <w:t>,</w:t>
      </w:r>
      <w:r w:rsidR="00C70C01" w:rsidRPr="002C1AD6">
        <w:rPr>
          <w:bCs/>
          <w:lang w:bidi="bg-BG"/>
        </w:rPr>
        <w:t xml:space="preserve"> общ. Родопи, обл. Пловдив</w:t>
      </w:r>
      <w:r w:rsidR="00C70C01" w:rsidRPr="002C1AD6">
        <w:rPr>
          <w:b/>
        </w:rPr>
        <w:t xml:space="preserve"> </w:t>
      </w:r>
      <w:r w:rsidR="00793B7A" w:rsidRPr="002C1AD6">
        <w:rPr>
          <w:rFonts w:eastAsia="Calibri"/>
          <w:lang w:eastAsia="en-US"/>
        </w:rPr>
        <w:t xml:space="preserve">с обща площ </w:t>
      </w:r>
      <w:r w:rsidR="00916FAF" w:rsidRPr="002C1AD6">
        <w:rPr>
          <w:lang w:bidi="bg-BG"/>
        </w:rPr>
        <w:t xml:space="preserve">7235 </w:t>
      </w:r>
      <w:r w:rsidR="00793B7A" w:rsidRPr="002C1AD6">
        <w:rPr>
          <w:rFonts w:eastAsia="Calibri"/>
          <w:lang w:eastAsia="en-US"/>
        </w:rPr>
        <w:t xml:space="preserve">кв. </w:t>
      </w:r>
      <w:r w:rsidR="00C70C01" w:rsidRPr="002C1AD6">
        <w:rPr>
          <w:rFonts w:eastAsia="Calibri"/>
          <w:lang w:eastAsia="en-US"/>
        </w:rPr>
        <w:t xml:space="preserve">м е </w:t>
      </w:r>
      <w:r w:rsidR="00C70C01" w:rsidRPr="001D4519">
        <w:rPr>
          <w:rFonts w:eastAsia="Calibri"/>
          <w:lang w:eastAsia="en-US"/>
        </w:rPr>
        <w:t>собственост на Възложителя.</w:t>
      </w:r>
    </w:p>
    <w:p w14:paraId="26E52B13" w14:textId="77777777" w:rsidR="001D4519" w:rsidRDefault="00570B09" w:rsidP="004858AB">
      <w:pPr>
        <w:tabs>
          <w:tab w:val="left" w:pos="567"/>
        </w:tabs>
        <w:ind w:firstLine="567"/>
        <w:jc w:val="both"/>
        <w:rPr>
          <w:iCs/>
        </w:rPr>
      </w:pPr>
      <w:r w:rsidRPr="001D4519">
        <w:rPr>
          <w:iCs/>
        </w:rPr>
        <w:tab/>
      </w:r>
      <w:r w:rsidR="004858AB" w:rsidRPr="001D4519">
        <w:rPr>
          <w:iCs/>
        </w:rPr>
        <w:t xml:space="preserve">След промяна предназначението на земята </w:t>
      </w:r>
      <w:r w:rsidRPr="001D4519">
        <w:rPr>
          <w:iCs/>
        </w:rPr>
        <w:t xml:space="preserve">от </w:t>
      </w:r>
      <w:r w:rsidRPr="001D4519">
        <w:rPr>
          <w:i/>
          <w:iCs/>
        </w:rPr>
        <w:t>„земеделска земя”</w:t>
      </w:r>
      <w:r w:rsidRPr="001D4519">
        <w:rPr>
          <w:iCs/>
        </w:rPr>
        <w:t xml:space="preserve"> в </w:t>
      </w:r>
      <w:r w:rsidR="001D4519" w:rsidRPr="001D4519">
        <w:rPr>
          <w:iCs/>
        </w:rPr>
        <w:t>за</w:t>
      </w:r>
      <w:r w:rsidRPr="001D4519">
        <w:rPr>
          <w:iCs/>
        </w:rPr>
        <w:t xml:space="preserve"> „</w:t>
      </w:r>
      <w:r w:rsidRPr="001D4519">
        <w:rPr>
          <w:i/>
          <w:iCs/>
        </w:rPr>
        <w:t>тир паркинг, магазин и заведение за бързо хранене</w:t>
      </w:r>
      <w:r w:rsidRPr="001D4519">
        <w:rPr>
          <w:iCs/>
        </w:rPr>
        <w:t>“ в определена градоустройств</w:t>
      </w:r>
      <w:r w:rsidR="001D4519" w:rsidRPr="001D4519">
        <w:rPr>
          <w:iCs/>
        </w:rPr>
        <w:t>ена зона СмФ — с височина до 15</w:t>
      </w:r>
      <w:r w:rsidRPr="001D4519">
        <w:rPr>
          <w:iCs/>
        </w:rPr>
        <w:t xml:space="preserve"> м, плътност на застрояване 80, Кинт — 2,4, минимално озеленяване- 20, начин на застрояване — свободно, </w:t>
      </w:r>
      <w:r w:rsidR="004858AB" w:rsidRPr="001D4519">
        <w:rPr>
          <w:iCs/>
        </w:rPr>
        <w:t>ще бъдат изградени ТИР паркинг, магазини и заведение за бързо хранене.</w:t>
      </w:r>
      <w:r w:rsidRPr="001D4519">
        <w:rPr>
          <w:iCs/>
        </w:rPr>
        <w:t xml:space="preserve"> </w:t>
      </w:r>
    </w:p>
    <w:p w14:paraId="40B23246" w14:textId="77777777" w:rsidR="004858AB" w:rsidRDefault="001D4519" w:rsidP="004858AB">
      <w:pPr>
        <w:tabs>
          <w:tab w:val="left" w:pos="567"/>
        </w:tabs>
        <w:ind w:firstLine="567"/>
        <w:jc w:val="both"/>
        <w:rPr>
          <w:iCs/>
        </w:rPr>
      </w:pPr>
      <w:r>
        <w:rPr>
          <w:iCs/>
        </w:rPr>
        <w:tab/>
      </w:r>
      <w:r w:rsidR="00570B09" w:rsidRPr="001D4519">
        <w:rPr>
          <w:iCs/>
        </w:rPr>
        <w:t>Предвидено е новопроектираните сгради да имат обща застроена площ от 3000 до максимално 4000 м</w:t>
      </w:r>
      <w:r w:rsidR="00570B09" w:rsidRPr="001D4519">
        <w:rPr>
          <w:iCs/>
          <w:vertAlign w:val="superscript"/>
        </w:rPr>
        <w:t>2</w:t>
      </w:r>
      <w:r w:rsidRPr="001D4519">
        <w:rPr>
          <w:iCs/>
        </w:rPr>
        <w:t>, включително</w:t>
      </w:r>
      <w:r w:rsidR="00570B09" w:rsidRPr="001D4519">
        <w:rPr>
          <w:iCs/>
        </w:rPr>
        <w:t xml:space="preserve"> с навеси над паркоместата.</w:t>
      </w:r>
      <w:r>
        <w:rPr>
          <w:iCs/>
        </w:rPr>
        <w:t xml:space="preserve"> Паркингът ще бъде с капацитет 20 превозни средства. Магазинът ще е с капацитет на обслужване до 20 бр. купувачи и трима души персонал, а заведението за бързо хранене – до 30 бр. клиенти и трима души персонал.</w:t>
      </w:r>
    </w:p>
    <w:p w14:paraId="0F3F6E04" w14:textId="77777777" w:rsidR="001D4519" w:rsidRPr="001D4519" w:rsidRDefault="001D4519" w:rsidP="004858AB">
      <w:pPr>
        <w:tabs>
          <w:tab w:val="left" w:pos="567"/>
        </w:tabs>
        <w:ind w:firstLine="567"/>
        <w:jc w:val="both"/>
        <w:rPr>
          <w:iCs/>
        </w:rPr>
      </w:pPr>
      <w:r>
        <w:rPr>
          <w:iCs/>
        </w:rPr>
        <w:tab/>
        <w:t>Ще бъде обособено помещение за охрана и видео наблюдение.</w:t>
      </w:r>
    </w:p>
    <w:p w14:paraId="0F6C46FA" w14:textId="77777777" w:rsidR="001D4519" w:rsidRDefault="00570B09" w:rsidP="001D4519">
      <w:pPr>
        <w:pStyle w:val="a6"/>
        <w:ind w:left="0"/>
        <w:jc w:val="both"/>
        <w:rPr>
          <w:iCs/>
        </w:rPr>
      </w:pPr>
      <w:r w:rsidRPr="001D4519">
        <w:rPr>
          <w:iCs/>
        </w:rPr>
        <w:tab/>
        <w:t>Ще се извърши р</w:t>
      </w:r>
      <w:r w:rsidR="00916FAF" w:rsidRPr="001D4519">
        <w:rPr>
          <w:iCs/>
        </w:rPr>
        <w:t xml:space="preserve">азширение на съществуващ път </w:t>
      </w:r>
      <w:r w:rsidR="009B0EA7" w:rsidRPr="001D4519">
        <w:rPr>
          <w:iCs/>
        </w:rPr>
        <w:t xml:space="preserve">с цел </w:t>
      </w:r>
      <w:r w:rsidR="00916FAF" w:rsidRPr="001D4519">
        <w:rPr>
          <w:iCs/>
        </w:rPr>
        <w:t>достъп до имота за сметка на поземлен имот с идентификатор 87240.12.69 — площ 69</w:t>
      </w:r>
      <w:r w:rsidR="001D4519" w:rsidRPr="001D4519">
        <w:rPr>
          <w:iCs/>
        </w:rPr>
        <w:t xml:space="preserve"> </w:t>
      </w:r>
      <w:r w:rsidR="00916FAF" w:rsidRPr="001D4519">
        <w:rPr>
          <w:iCs/>
        </w:rPr>
        <w:t>м</w:t>
      </w:r>
      <w:r w:rsidR="00916FAF" w:rsidRPr="001D4519">
        <w:rPr>
          <w:iCs/>
          <w:vertAlign w:val="superscript"/>
        </w:rPr>
        <w:t>2</w:t>
      </w:r>
      <w:r w:rsidR="00916FAF" w:rsidRPr="001D4519">
        <w:rPr>
          <w:iCs/>
        </w:rPr>
        <w:t>. Предви</w:t>
      </w:r>
      <w:r w:rsidR="009B0EA7" w:rsidRPr="001D4519">
        <w:rPr>
          <w:iCs/>
        </w:rPr>
        <w:t xml:space="preserve">жда се </w:t>
      </w:r>
      <w:r w:rsidR="00916FAF" w:rsidRPr="001D4519">
        <w:rPr>
          <w:iCs/>
        </w:rPr>
        <w:t>полагане на асфалтова настилка и плочник в зоната на уличен банкет.</w:t>
      </w:r>
    </w:p>
    <w:p w14:paraId="47EBAF26" w14:textId="77777777" w:rsidR="001D4519" w:rsidRPr="004858AB" w:rsidRDefault="001D4519" w:rsidP="004858AB">
      <w:pPr>
        <w:pStyle w:val="a6"/>
        <w:ind w:left="990"/>
        <w:jc w:val="both"/>
        <w:rPr>
          <w:b/>
          <w:bCs/>
        </w:rPr>
      </w:pPr>
    </w:p>
    <w:p w14:paraId="37AB25D6" w14:textId="77777777" w:rsidR="00DF6173" w:rsidRPr="00511CDE" w:rsidRDefault="00DF6173" w:rsidP="007A7637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б) взаимовръзка и кумулиране с други съществуващи и/или одобрени инвестиционни предложения;</w:t>
      </w:r>
    </w:p>
    <w:p w14:paraId="3BD76533" w14:textId="77777777" w:rsidR="0077750E" w:rsidRPr="004858AB" w:rsidRDefault="0077750E" w:rsidP="009B0EA7">
      <w:pPr>
        <w:widowControl w:val="0"/>
        <w:tabs>
          <w:tab w:val="left" w:pos="353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70C0"/>
          <w:lang w:eastAsia="en-US"/>
        </w:rPr>
      </w:pPr>
    </w:p>
    <w:p w14:paraId="515222ED" w14:textId="77777777" w:rsidR="003076A3" w:rsidRPr="00621118" w:rsidRDefault="0077750E" w:rsidP="00231554">
      <w:pPr>
        <w:widowControl w:val="0"/>
        <w:tabs>
          <w:tab w:val="left" w:pos="35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858AB">
        <w:rPr>
          <w:rFonts w:eastAsia="Calibri"/>
          <w:lang w:eastAsia="en-US"/>
        </w:rPr>
        <w:tab/>
      </w:r>
      <w:r w:rsidR="00B56B70" w:rsidRPr="00621118">
        <w:rPr>
          <w:rFonts w:eastAsia="Calibri"/>
          <w:lang w:eastAsia="en-US"/>
        </w:rPr>
        <w:t>Предвижда се нас</w:t>
      </w:r>
      <w:r w:rsidR="000A710B" w:rsidRPr="00621118">
        <w:rPr>
          <w:rFonts w:eastAsia="Calibri"/>
          <w:lang w:eastAsia="en-US"/>
        </w:rPr>
        <w:t xml:space="preserve">тоящото ИП да се реализира в ПИ </w:t>
      </w:r>
      <w:r w:rsidR="000A710B" w:rsidRPr="00621118">
        <w:rPr>
          <w:bCs/>
          <w:lang w:bidi="bg-BG"/>
        </w:rPr>
        <w:t xml:space="preserve">87240.12.68, като за осъществяване на достъпа до имота ще се засегне и част от ПИ 87240.12.69 (засегнатата площ </w:t>
      </w:r>
      <w:r w:rsidR="004858AB">
        <w:rPr>
          <w:bCs/>
          <w:lang w:bidi="bg-BG"/>
        </w:rPr>
        <w:t>ще е 69</w:t>
      </w:r>
      <w:r w:rsidR="000A710B" w:rsidRPr="00621118">
        <w:rPr>
          <w:bCs/>
          <w:lang w:bidi="bg-BG"/>
        </w:rPr>
        <w:t xml:space="preserve"> м²). </w:t>
      </w:r>
    </w:p>
    <w:p w14:paraId="5712D04A" w14:textId="77777777" w:rsidR="003076A3" w:rsidRPr="00621118" w:rsidRDefault="0077750E" w:rsidP="003076A3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4858AB">
        <w:rPr>
          <w:rFonts w:eastAsia="Calibri"/>
          <w:lang w:eastAsia="en-US"/>
        </w:rPr>
        <w:tab/>
      </w:r>
      <w:r w:rsidR="003076A3" w:rsidRPr="00621118">
        <w:rPr>
          <w:rFonts w:eastAsia="Calibri"/>
          <w:lang w:eastAsia="en-US"/>
        </w:rPr>
        <w:t>Намеренията на инвеститора не противоречат на други утвърдени ус</w:t>
      </w:r>
      <w:r w:rsidR="00621118" w:rsidRPr="00621118">
        <w:rPr>
          <w:rFonts w:eastAsia="Calibri"/>
          <w:lang w:eastAsia="en-US"/>
        </w:rPr>
        <w:t xml:space="preserve">тройствени проекти или програми и са в съответствие с действащия ОУП. </w:t>
      </w:r>
    </w:p>
    <w:p w14:paraId="07CD79D5" w14:textId="77777777" w:rsidR="00DF6173" w:rsidRPr="00621118" w:rsidRDefault="0077750E" w:rsidP="00F228C0">
      <w:pPr>
        <w:pStyle w:val="a6"/>
        <w:spacing w:after="240"/>
        <w:ind w:left="0" w:firstLine="567"/>
        <w:jc w:val="both"/>
      </w:pPr>
      <w:r w:rsidRPr="00BE0AD3">
        <w:tab/>
      </w:r>
      <w:r w:rsidR="0053753D" w:rsidRPr="00621118">
        <w:t>При реализацията на ИП дейностите ще бъдат организирани единствено в границите на разглеждания имот и не предполагат</w:t>
      </w:r>
      <w:r w:rsidR="004858AB">
        <w:t xml:space="preserve"> кумулиране на въздействия</w:t>
      </w:r>
      <w:r w:rsidR="0053753D" w:rsidRPr="00621118">
        <w:t xml:space="preserve"> върху компонентите и факторите на околната среда.</w:t>
      </w:r>
    </w:p>
    <w:p w14:paraId="70C796C6" w14:textId="77777777" w:rsidR="00DF6173" w:rsidRPr="00511CDE" w:rsidRDefault="00DF6173" w:rsidP="009F3A17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14:paraId="33F02530" w14:textId="77777777" w:rsidR="00DF6173" w:rsidRPr="00511CDE" w:rsidRDefault="00DF6173" w:rsidP="003A4F30">
      <w:pPr>
        <w:ind w:firstLine="708"/>
        <w:rPr>
          <w:bCs/>
        </w:rPr>
      </w:pPr>
    </w:p>
    <w:p w14:paraId="1ECF74A3" w14:textId="77777777" w:rsidR="00B717DB" w:rsidRPr="00BE0AD3" w:rsidRDefault="00B717DB" w:rsidP="00221FE7">
      <w:pPr>
        <w:ind w:firstLine="708"/>
        <w:jc w:val="both"/>
        <w:rPr>
          <w:bCs/>
        </w:rPr>
      </w:pPr>
      <w:r w:rsidRPr="00B00640">
        <w:rPr>
          <w:bCs/>
        </w:rPr>
        <w:t xml:space="preserve">Реализацията на инвестиционното предложение е свързана с използване на земеделска земя за неземеделски нужди на площ от </w:t>
      </w:r>
      <w:r w:rsidR="00A97FF8" w:rsidRPr="00B00640">
        <w:rPr>
          <w:rFonts w:eastAsia="Calibri"/>
          <w:lang w:eastAsia="en-US" w:bidi="bg-BG"/>
        </w:rPr>
        <w:t xml:space="preserve">7235 </w:t>
      </w:r>
      <w:r w:rsidRPr="00B00640">
        <w:rPr>
          <w:bCs/>
        </w:rPr>
        <w:t>кв.м.</w:t>
      </w:r>
    </w:p>
    <w:p w14:paraId="17BA4EA9" w14:textId="77777777" w:rsidR="003076A3" w:rsidRPr="00B00640" w:rsidRDefault="003076A3" w:rsidP="003076A3">
      <w:pPr>
        <w:spacing w:line="259" w:lineRule="auto"/>
        <w:ind w:firstLine="720"/>
        <w:jc w:val="both"/>
        <w:rPr>
          <w:rFonts w:eastAsia="Calibri"/>
          <w:lang w:eastAsia="en-US"/>
        </w:rPr>
      </w:pPr>
      <w:r w:rsidRPr="00B00640">
        <w:rPr>
          <w:rFonts w:eastAsia="Calibri"/>
          <w:lang w:eastAsia="en-US"/>
        </w:rPr>
        <w:t>Природните ресурси, които ще се ползват при изграждането и функционирането на обектите, са инертни материали /пясък, баластра, чакъл, трошен камък/; бетонови и варови разтвори, тухли, мазилки и смеси; дървен материал; метални конструкции и арматурно желязо; PVC, PE-HD и PP тръбопроводи; облицовъчни и изолационни материали, доставяни от търговската мрежа.</w:t>
      </w:r>
    </w:p>
    <w:p w14:paraId="61685AC5" w14:textId="77777777" w:rsidR="009A3722" w:rsidRPr="00B00640" w:rsidRDefault="003076A3" w:rsidP="0063191F">
      <w:pPr>
        <w:ind w:firstLine="720"/>
        <w:jc w:val="both"/>
        <w:rPr>
          <w:rFonts w:eastAsia="Calibri"/>
          <w:lang w:eastAsia="en-US"/>
        </w:rPr>
      </w:pPr>
      <w:r w:rsidRPr="00B00640">
        <w:rPr>
          <w:rFonts w:eastAsia="Calibri"/>
          <w:lang w:eastAsia="en-US"/>
        </w:rPr>
        <w:lastRenderedPageBreak/>
        <w:t xml:space="preserve">Водоснабдяването </w:t>
      </w:r>
      <w:r w:rsidR="0063191F" w:rsidRPr="00B00640">
        <w:rPr>
          <w:rFonts w:eastAsia="Calibri"/>
          <w:lang w:eastAsia="en-US"/>
        </w:rPr>
        <w:t>на обектите се предвижда да се осъществи чрез новопроектиран довеждащ водопровод от водопроводната мрежа</w:t>
      </w:r>
      <w:r w:rsidR="00B00640" w:rsidRPr="00B00640">
        <w:rPr>
          <w:rFonts w:eastAsia="Calibri"/>
          <w:lang w:eastAsia="en-US"/>
        </w:rPr>
        <w:t>,</w:t>
      </w:r>
      <w:r w:rsidR="0063191F" w:rsidRPr="00B00640">
        <w:rPr>
          <w:rFonts w:eastAsia="Calibri"/>
          <w:lang w:eastAsia="en-US"/>
        </w:rPr>
        <w:t xml:space="preserve"> разположена в границите на общинския път и сключване на договор с оператора "ВиК" ЕООД, гр. Пловдив. </w:t>
      </w:r>
    </w:p>
    <w:p w14:paraId="7B6F2C4D" w14:textId="77777777" w:rsidR="00A75245" w:rsidRPr="00B00640" w:rsidRDefault="00A75245" w:rsidP="00221FE7">
      <w:pPr>
        <w:jc w:val="both"/>
        <w:rPr>
          <w:bCs/>
        </w:rPr>
      </w:pPr>
      <w:r w:rsidRPr="00B00640">
        <w:tab/>
        <w:t xml:space="preserve">Характерът на ИП не предполага </w:t>
      </w:r>
      <w:r w:rsidR="00D659C5">
        <w:t>засягане на земните недра и</w:t>
      </w:r>
      <w:r w:rsidRPr="00B00640">
        <w:t xml:space="preserve"> на елементи на биологичното разнообразие от района по време на строителството и експлоатацията. </w:t>
      </w:r>
    </w:p>
    <w:p w14:paraId="73038606" w14:textId="77777777" w:rsidR="00DF6173" w:rsidRPr="003076A3" w:rsidRDefault="00DF6173" w:rsidP="00A93773">
      <w:pPr>
        <w:rPr>
          <w:color w:val="0070C0"/>
        </w:rPr>
      </w:pPr>
    </w:p>
    <w:p w14:paraId="69397E5A" w14:textId="77777777" w:rsidR="00DF6173" w:rsidRPr="00511CDE" w:rsidRDefault="00DF6173" w:rsidP="007A7637">
      <w:pPr>
        <w:ind w:firstLine="708"/>
        <w:rPr>
          <w:b/>
          <w:bCs/>
        </w:rPr>
      </w:pPr>
      <w:r w:rsidRPr="00511CDE">
        <w:rPr>
          <w:b/>
          <w:bCs/>
        </w:rPr>
        <w:t>г) генериране на отпадъци - видове, количества и начин на третиране, и отпадъчни води;</w:t>
      </w:r>
    </w:p>
    <w:p w14:paraId="5DB12B5E" w14:textId="77777777" w:rsidR="00DF6173" w:rsidRPr="00511CDE" w:rsidRDefault="00DF6173" w:rsidP="00067679">
      <w:pPr>
        <w:ind w:firstLine="708"/>
        <w:jc w:val="both"/>
        <w:rPr>
          <w:bCs/>
        </w:rPr>
      </w:pPr>
    </w:p>
    <w:p w14:paraId="70D9ABD5" w14:textId="77777777" w:rsidR="008A07D9" w:rsidRPr="00B97743" w:rsidRDefault="008A07D9" w:rsidP="00963EB4">
      <w:pPr>
        <w:ind w:firstLine="708"/>
        <w:jc w:val="both"/>
        <w:rPr>
          <w:bCs/>
        </w:rPr>
      </w:pPr>
      <w:bookmarkStart w:id="1" w:name="_Hlk79862304"/>
      <w:r w:rsidRPr="00B00640">
        <w:rPr>
          <w:bCs/>
        </w:rPr>
        <w:t>По време на строителните дейности щ</w:t>
      </w:r>
      <w:r w:rsidR="00DF6173" w:rsidRPr="00B00640">
        <w:rPr>
          <w:bCs/>
        </w:rPr>
        <w:t>е се генерират строителни и битови отпадъци</w:t>
      </w:r>
      <w:bookmarkEnd w:id="1"/>
      <w:r w:rsidR="00B97743">
        <w:rPr>
          <w:bCs/>
        </w:rPr>
        <w:t>.</w:t>
      </w:r>
    </w:p>
    <w:p w14:paraId="69A1FFCA" w14:textId="77777777" w:rsidR="000E1CBE" w:rsidRPr="00B00640" w:rsidRDefault="000E1CBE" w:rsidP="001864A0">
      <w:pPr>
        <w:ind w:firstLine="708"/>
        <w:jc w:val="both"/>
        <w:rPr>
          <w:bCs/>
          <w:i/>
        </w:rPr>
      </w:pPr>
      <w:bookmarkStart w:id="2" w:name="_Hlk79862241"/>
      <w:r w:rsidRPr="00B00640">
        <w:rPr>
          <w:bCs/>
        </w:rPr>
        <w:t xml:space="preserve">За строителните отпадъци ще бъде изготвен План за управление на строителните отпадъци като и управлението им ще се извършва в съответствие с </w:t>
      </w:r>
      <w:r w:rsidRPr="00B00640">
        <w:rPr>
          <w:bCs/>
          <w:i/>
        </w:rPr>
        <w:t>Наредба за управление на строителните отпадъци и за влагане на рециклирани строителни материали</w:t>
      </w:r>
      <w:r w:rsidRPr="00B00640">
        <w:rPr>
          <w:bCs/>
        </w:rPr>
        <w:t xml:space="preserve"> (</w:t>
      </w:r>
      <w:r w:rsidRPr="00B00640">
        <w:rPr>
          <w:bCs/>
          <w:i/>
        </w:rPr>
        <w:t>обн. ДВ. бр.98 от 8 Декември 2017г.)</w:t>
      </w:r>
    </w:p>
    <w:p w14:paraId="06DEDA81" w14:textId="77777777" w:rsidR="00DF6173" w:rsidRPr="00B00640" w:rsidRDefault="001864A0" w:rsidP="001864A0">
      <w:pPr>
        <w:ind w:firstLine="708"/>
        <w:rPr>
          <w:bCs/>
        </w:rPr>
      </w:pPr>
      <w:r w:rsidRPr="00B00640">
        <w:rPr>
          <w:bCs/>
        </w:rPr>
        <w:t xml:space="preserve">През експлоатационния период ще се образуват </w:t>
      </w:r>
      <w:r w:rsidR="00650E80" w:rsidRPr="00B00640">
        <w:rPr>
          <w:bCs/>
        </w:rPr>
        <w:t>:</w:t>
      </w:r>
    </w:p>
    <w:p w14:paraId="2E712C7B" w14:textId="77777777" w:rsidR="00650E80" w:rsidRPr="00B00640" w:rsidRDefault="00231554" w:rsidP="00231554">
      <w:pPr>
        <w:ind w:firstLine="708"/>
        <w:jc w:val="both"/>
        <w:rPr>
          <w:bCs/>
        </w:rPr>
      </w:pPr>
      <w:r w:rsidRPr="00B00640">
        <w:rPr>
          <w:bCs/>
          <w:i/>
          <w:iCs/>
        </w:rPr>
        <w:t>Смесени битови отпадъци</w:t>
      </w:r>
      <w:r w:rsidRPr="00B00640">
        <w:rPr>
          <w:bCs/>
        </w:rPr>
        <w:t xml:space="preserve"> - Те ще се образуват от битовата дейност на работниците и посетителите на обекта. Отпадъците ще се събират разделно на определените за целта места.</w:t>
      </w:r>
    </w:p>
    <w:p w14:paraId="46C42534" w14:textId="77777777" w:rsidR="00231554" w:rsidRPr="00B00640" w:rsidRDefault="00231554" w:rsidP="00231554">
      <w:pPr>
        <w:ind w:firstLine="708"/>
        <w:jc w:val="both"/>
        <w:rPr>
          <w:bCs/>
        </w:rPr>
      </w:pPr>
      <w:r w:rsidRPr="00B00640">
        <w:rPr>
          <w:bCs/>
          <w:i/>
          <w:iCs/>
        </w:rPr>
        <w:t>Различни видове опаковки (пластмасови, хартиени, картонени)</w:t>
      </w:r>
      <w:r w:rsidRPr="00B00640">
        <w:rPr>
          <w:bCs/>
        </w:rPr>
        <w:t xml:space="preserve">. Ще се образуват от доставка на различни суровини и материали. </w:t>
      </w:r>
    </w:p>
    <w:p w14:paraId="6DD41068" w14:textId="77777777" w:rsidR="008851D3" w:rsidRPr="00B00640" w:rsidRDefault="008851D3" w:rsidP="008851D3">
      <w:pPr>
        <w:ind w:firstLine="708"/>
        <w:jc w:val="both"/>
        <w:rPr>
          <w:bCs/>
        </w:rPr>
      </w:pPr>
      <w:r w:rsidRPr="00B00640">
        <w:rPr>
          <w:bCs/>
          <w:i/>
          <w:iCs/>
        </w:rPr>
        <w:t>Биоразградими отпадъци</w:t>
      </w:r>
      <w:r w:rsidR="00B00640" w:rsidRPr="00B00640">
        <w:rPr>
          <w:bCs/>
          <w:i/>
          <w:iCs/>
        </w:rPr>
        <w:t xml:space="preserve"> - </w:t>
      </w:r>
      <w:r w:rsidRPr="00B00640">
        <w:rPr>
          <w:bCs/>
        </w:rPr>
        <w:t>генерирани от кухните на заведения за обществено хранене</w:t>
      </w:r>
      <w:r w:rsidR="00B00640" w:rsidRPr="00B00640">
        <w:rPr>
          <w:bCs/>
        </w:rPr>
        <w:t>.</w:t>
      </w:r>
    </w:p>
    <w:p w14:paraId="7B8661C9" w14:textId="77777777" w:rsidR="00231554" w:rsidRPr="00B00640" w:rsidRDefault="008851D3" w:rsidP="00963EB4">
      <w:pPr>
        <w:ind w:firstLine="708"/>
        <w:jc w:val="both"/>
        <w:rPr>
          <w:bCs/>
        </w:rPr>
      </w:pPr>
      <w:r w:rsidRPr="00B00640">
        <w:rPr>
          <w:bCs/>
          <w:i/>
          <w:iCs/>
        </w:rPr>
        <w:t xml:space="preserve">Отпадъци от </w:t>
      </w:r>
      <w:r w:rsidR="0070240A" w:rsidRPr="00B00640">
        <w:rPr>
          <w:bCs/>
          <w:i/>
          <w:iCs/>
        </w:rPr>
        <w:t xml:space="preserve">КМУ и ПСОВ – </w:t>
      </w:r>
      <w:r w:rsidR="0070240A" w:rsidRPr="00B00640">
        <w:rPr>
          <w:bCs/>
        </w:rPr>
        <w:t xml:space="preserve">получени в резултат на пречистването на </w:t>
      </w:r>
      <w:r w:rsidR="00B00640" w:rsidRPr="00B00640">
        <w:rPr>
          <w:bCs/>
        </w:rPr>
        <w:t xml:space="preserve">дъждовните и </w:t>
      </w:r>
      <w:r w:rsidR="0070240A" w:rsidRPr="00B00640">
        <w:rPr>
          <w:bCs/>
        </w:rPr>
        <w:t>отпадъчните води</w:t>
      </w:r>
      <w:r w:rsidR="00B00640" w:rsidRPr="00B00640">
        <w:rPr>
          <w:bCs/>
        </w:rPr>
        <w:t>.</w:t>
      </w:r>
    </w:p>
    <w:p w14:paraId="6D624D89" w14:textId="77777777" w:rsidR="00963EB4" w:rsidRPr="00B00640" w:rsidRDefault="00963EB4" w:rsidP="00231554">
      <w:pPr>
        <w:ind w:firstLine="708"/>
        <w:jc w:val="both"/>
        <w:rPr>
          <w:bCs/>
        </w:rPr>
      </w:pPr>
      <w:r w:rsidRPr="00B00640">
        <w:rPr>
          <w:bCs/>
        </w:rPr>
        <w:t>Всички генерирани отпадъци ще бъдат класифицирани по надлежния ред съгласно ЗУО и Наредба № 2 от 23 юли 2014 г. за класификация на отпадъците (обн. ДВ. бр.66 от 8 Август 2014 г., посл. изм. и доп. ДВ. бр.86 от 6 Октомври 2020 г., изм. и доп. ДВ. бр.53 от 8 юли 2022г.) и ще се събират разделно, предаването им за последващо третиране ще е на лица, притежаващи документ съгласно чл. 35 от ЗУО. Приоритетно ще бъдат предавани за оползотворяване и рециклиране.</w:t>
      </w:r>
    </w:p>
    <w:p w14:paraId="6F4561CD" w14:textId="77777777" w:rsidR="00650E80" w:rsidRPr="00650E80" w:rsidRDefault="00650E80" w:rsidP="00963EB4">
      <w:pPr>
        <w:rPr>
          <w:bCs/>
          <w:color w:val="FF0000"/>
        </w:rPr>
      </w:pPr>
    </w:p>
    <w:p w14:paraId="53C5D801" w14:textId="77777777" w:rsidR="00C57F08" w:rsidRPr="00B00640" w:rsidRDefault="00C57F08" w:rsidP="001864A0">
      <w:pPr>
        <w:ind w:firstLine="708"/>
        <w:rPr>
          <w:bCs/>
          <w:i/>
        </w:rPr>
      </w:pPr>
      <w:r w:rsidRPr="00B00640">
        <w:rPr>
          <w:bCs/>
          <w:i/>
        </w:rPr>
        <w:t>Отпадъчни води</w:t>
      </w:r>
    </w:p>
    <w:bookmarkEnd w:id="2"/>
    <w:p w14:paraId="67FC72CE" w14:textId="77777777" w:rsidR="00C57F08" w:rsidRPr="00B00640" w:rsidRDefault="00B97743" w:rsidP="00C57F0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C57F08" w:rsidRPr="00B00640">
        <w:rPr>
          <w:rFonts w:eastAsia="Calibri"/>
          <w:lang w:eastAsia="en-US"/>
        </w:rPr>
        <w:t>От обектите ще се формират:</w:t>
      </w:r>
    </w:p>
    <w:p w14:paraId="5ACD3DDF" w14:textId="77777777" w:rsidR="00C57F08" w:rsidRPr="00B00640" w:rsidRDefault="00C57F08" w:rsidP="00B97743">
      <w:pPr>
        <w:pStyle w:val="a6"/>
        <w:numPr>
          <w:ilvl w:val="0"/>
          <w:numId w:val="43"/>
        </w:numPr>
        <w:tabs>
          <w:tab w:val="left" w:pos="1260"/>
        </w:tabs>
        <w:ind w:left="0" w:firstLine="990"/>
        <w:jc w:val="both"/>
        <w:rPr>
          <w:rFonts w:eastAsia="Calibri"/>
          <w:lang w:eastAsia="en-US"/>
        </w:rPr>
      </w:pPr>
      <w:r w:rsidRPr="00B00640">
        <w:rPr>
          <w:rFonts w:eastAsia="Calibri"/>
          <w:lang w:eastAsia="en-US"/>
        </w:rPr>
        <w:t>битови отпадъчни води - прогнозно количество - 2,5 м</w:t>
      </w:r>
      <w:r w:rsidRPr="00B00640">
        <w:rPr>
          <w:rFonts w:eastAsia="Calibri"/>
          <w:vertAlign w:val="superscript"/>
          <w:lang w:eastAsia="en-US"/>
        </w:rPr>
        <w:t>3</w:t>
      </w:r>
      <w:r w:rsidRPr="00B00640">
        <w:rPr>
          <w:rFonts w:eastAsia="Calibri"/>
          <w:lang w:eastAsia="en-US"/>
        </w:rPr>
        <w:t>/ден, максимално 75 м</w:t>
      </w:r>
      <w:r w:rsidRPr="00B00640">
        <w:rPr>
          <w:rFonts w:eastAsia="Calibri"/>
          <w:vertAlign w:val="superscript"/>
          <w:lang w:eastAsia="en-US"/>
        </w:rPr>
        <w:t>3</w:t>
      </w:r>
      <w:r w:rsidRPr="00B00640">
        <w:rPr>
          <w:rFonts w:eastAsia="Calibri"/>
          <w:lang w:eastAsia="en-US"/>
        </w:rPr>
        <w:t>/месец;</w:t>
      </w:r>
    </w:p>
    <w:p w14:paraId="0ECB8994" w14:textId="77777777" w:rsidR="00C57F08" w:rsidRPr="00B00640" w:rsidRDefault="00D659C5" w:rsidP="00B97743">
      <w:pPr>
        <w:pStyle w:val="a6"/>
        <w:numPr>
          <w:ilvl w:val="0"/>
          <w:numId w:val="43"/>
        </w:numPr>
        <w:tabs>
          <w:tab w:val="left" w:pos="1260"/>
        </w:tabs>
        <w:ind w:left="0" w:firstLine="99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дъждовни води (</w:t>
      </w:r>
      <w:r w:rsidR="00C57F08" w:rsidRPr="00B00640">
        <w:rPr>
          <w:rFonts w:eastAsia="Calibri"/>
          <w:lang w:eastAsia="en-US"/>
        </w:rPr>
        <w:t xml:space="preserve">от отводняването на покриви, паркинг и други открити площи). </w:t>
      </w:r>
    </w:p>
    <w:p w14:paraId="3169A605" w14:textId="77777777" w:rsidR="00807610" w:rsidRPr="00B00640" w:rsidRDefault="00B97743" w:rsidP="00C57F0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C57F08" w:rsidRPr="00B00640">
        <w:rPr>
          <w:rFonts w:eastAsia="Calibri"/>
          <w:lang w:eastAsia="en-US"/>
        </w:rPr>
        <w:t xml:space="preserve">Предвижда се изграждане на разделна канализация. </w:t>
      </w:r>
    </w:p>
    <w:p w14:paraId="3D12CA95" w14:textId="77777777" w:rsidR="00807610" w:rsidRPr="00B00640" w:rsidRDefault="00B97743" w:rsidP="00C57F0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07610" w:rsidRPr="00B00640">
        <w:rPr>
          <w:rFonts w:eastAsia="Calibri"/>
          <w:lang w:eastAsia="en-US"/>
        </w:rPr>
        <w:t>Битовите отпадъчни води ще се пречистват в</w:t>
      </w:r>
      <w:r w:rsidR="00B00640" w:rsidRPr="00B00640">
        <w:rPr>
          <w:rFonts w:eastAsia="Calibri"/>
          <w:lang w:eastAsia="en-US"/>
        </w:rPr>
        <w:t xml:space="preserve"> </w:t>
      </w:r>
      <w:r w:rsidR="00C57F08" w:rsidRPr="00B00640">
        <w:rPr>
          <w:rFonts w:eastAsia="Calibri"/>
          <w:lang w:eastAsia="en-US"/>
        </w:rPr>
        <w:t xml:space="preserve">локално </w:t>
      </w:r>
      <w:r w:rsidR="007A2B6F" w:rsidRPr="007A2B6F">
        <w:rPr>
          <w:rFonts w:eastAsia="Calibri"/>
          <w:lang w:eastAsia="en-US"/>
        </w:rPr>
        <w:t>пречиствателно</w:t>
      </w:r>
      <w:r w:rsidR="00C57F08" w:rsidRPr="00B00640">
        <w:rPr>
          <w:rFonts w:eastAsia="Calibri"/>
          <w:lang w:eastAsia="en-US"/>
        </w:rPr>
        <w:t xml:space="preserve"> съоръжение.</w:t>
      </w:r>
    </w:p>
    <w:p w14:paraId="14F29BE2" w14:textId="77777777" w:rsidR="00807610" w:rsidRPr="00B00640" w:rsidRDefault="00B97743" w:rsidP="00C57F0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C57F08" w:rsidRPr="00B00640">
        <w:rPr>
          <w:rFonts w:eastAsia="Calibri"/>
          <w:lang w:eastAsia="en-US"/>
        </w:rPr>
        <w:t xml:space="preserve">За дъждовните води </w:t>
      </w:r>
      <w:r w:rsidR="00807610" w:rsidRPr="00B00640">
        <w:rPr>
          <w:rFonts w:eastAsia="Calibri"/>
          <w:lang w:eastAsia="en-US"/>
        </w:rPr>
        <w:t>са предвидени</w:t>
      </w:r>
      <w:r w:rsidR="00C57F08" w:rsidRPr="00B00640">
        <w:rPr>
          <w:rFonts w:eastAsia="Calibri"/>
          <w:lang w:eastAsia="en-US"/>
        </w:rPr>
        <w:t xml:space="preserve"> отводнителни </w:t>
      </w:r>
      <w:r w:rsidR="00C57F08" w:rsidRPr="00BE0AD3">
        <w:rPr>
          <w:rFonts w:eastAsia="Calibri"/>
          <w:lang w:eastAsia="en-US"/>
        </w:rPr>
        <w:t>лин</w:t>
      </w:r>
      <w:r w:rsidR="00652F0D" w:rsidRPr="00BE0AD3">
        <w:rPr>
          <w:rFonts w:eastAsia="Calibri"/>
          <w:lang w:val="en-US" w:eastAsia="en-US"/>
        </w:rPr>
        <w:t>e</w:t>
      </w:r>
      <w:r w:rsidR="00C57F08" w:rsidRPr="00BE0AD3">
        <w:rPr>
          <w:rFonts w:eastAsia="Calibri"/>
          <w:lang w:eastAsia="en-US"/>
        </w:rPr>
        <w:t>йни елементи</w:t>
      </w:r>
      <w:r w:rsidR="00C57F08" w:rsidRPr="00B00640">
        <w:rPr>
          <w:rFonts w:eastAsia="Calibri"/>
          <w:lang w:eastAsia="en-US"/>
        </w:rPr>
        <w:t xml:space="preserve"> с каломаслоуловител</w:t>
      </w:r>
      <w:r w:rsidR="00D659C5">
        <w:rPr>
          <w:rFonts w:eastAsia="Calibri"/>
          <w:lang w:eastAsia="en-US"/>
        </w:rPr>
        <w:t xml:space="preserve"> (КМУ)</w:t>
      </w:r>
      <w:r w:rsidR="00C57F08" w:rsidRPr="00B00640">
        <w:rPr>
          <w:rFonts w:eastAsia="Calibri"/>
          <w:lang w:eastAsia="en-US"/>
        </w:rPr>
        <w:t xml:space="preserve">. </w:t>
      </w:r>
    </w:p>
    <w:p w14:paraId="3A52FA34" w14:textId="77777777" w:rsidR="00DF6173" w:rsidRPr="00B97743" w:rsidRDefault="00B97743" w:rsidP="008076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C57F08" w:rsidRPr="00B97743">
        <w:rPr>
          <w:rFonts w:eastAsia="Calibri"/>
          <w:lang w:eastAsia="en-US"/>
        </w:rPr>
        <w:t xml:space="preserve">След пречистване се предвижда двата потока смесени </w:t>
      </w:r>
      <w:r w:rsidRPr="00B97743">
        <w:rPr>
          <w:rFonts w:eastAsia="Calibri"/>
          <w:lang w:eastAsia="en-US"/>
        </w:rPr>
        <w:t>(дъждовни и</w:t>
      </w:r>
      <w:r w:rsidR="00D659C5">
        <w:rPr>
          <w:rFonts w:eastAsia="Calibri"/>
          <w:lang w:eastAsia="en-US"/>
        </w:rPr>
        <w:t xml:space="preserve"> битови</w:t>
      </w:r>
      <w:r w:rsidRPr="00B97743">
        <w:rPr>
          <w:rFonts w:eastAsia="Calibri"/>
          <w:lang w:eastAsia="en-US"/>
        </w:rPr>
        <w:t xml:space="preserve"> отпадъчни води) </w:t>
      </w:r>
      <w:r w:rsidR="00C57F08" w:rsidRPr="00B97743">
        <w:rPr>
          <w:rFonts w:eastAsia="Calibri"/>
          <w:lang w:eastAsia="en-US"/>
        </w:rPr>
        <w:t>да</w:t>
      </w:r>
      <w:r w:rsidRPr="00B97743">
        <w:rPr>
          <w:rFonts w:eastAsia="Calibri"/>
          <w:lang w:eastAsia="en-US"/>
        </w:rPr>
        <w:t xml:space="preserve"> се</w:t>
      </w:r>
      <w:r w:rsidR="00C57F08" w:rsidRPr="00B97743">
        <w:rPr>
          <w:rFonts w:eastAsia="Calibri"/>
          <w:lang w:eastAsia="en-US"/>
        </w:rPr>
        <w:t xml:space="preserve"> заустват в съществуващ отводнителен канал с идентификатор 87240.13.143, разположен на 620 м отстояние на югоизток от обекта - с. Я</w:t>
      </w:r>
      <w:r w:rsidR="00D659C5">
        <w:rPr>
          <w:rFonts w:eastAsia="Calibri"/>
          <w:lang w:eastAsia="en-US"/>
        </w:rPr>
        <w:t xml:space="preserve">годово, местност „Маркова ада", </w:t>
      </w:r>
      <w:r w:rsidR="00C57F08" w:rsidRPr="00B97743">
        <w:rPr>
          <w:rFonts w:eastAsia="Calibri"/>
          <w:lang w:eastAsia="en-US"/>
        </w:rPr>
        <w:t>държавна публична собственост, за което се предвижда стартиране на процедура за разрешително за водоползване на повърхностен воден обект за за</w:t>
      </w:r>
      <w:r w:rsidR="00707B6E" w:rsidRPr="00B97743">
        <w:rPr>
          <w:rFonts w:eastAsia="Calibri"/>
          <w:lang w:eastAsia="en-US"/>
        </w:rPr>
        <w:t>у</w:t>
      </w:r>
      <w:r w:rsidR="00C57F08" w:rsidRPr="00B97743">
        <w:rPr>
          <w:rFonts w:eastAsia="Calibri"/>
          <w:lang w:eastAsia="en-US"/>
        </w:rPr>
        <w:t>стване,</w:t>
      </w:r>
      <w:r w:rsidR="007A2B6F" w:rsidRPr="00BE0AD3">
        <w:rPr>
          <w:rFonts w:eastAsia="Calibri"/>
          <w:lang w:eastAsia="en-US"/>
        </w:rPr>
        <w:t xml:space="preserve"> </w:t>
      </w:r>
      <w:r w:rsidR="00C57F08" w:rsidRPr="00B97743">
        <w:rPr>
          <w:rFonts w:eastAsia="Calibri"/>
          <w:lang w:eastAsia="en-US"/>
        </w:rPr>
        <w:t>на основание чл.46,ал.1, т.3, буква "а" от Закона за водите.</w:t>
      </w:r>
    </w:p>
    <w:p w14:paraId="1C557336" w14:textId="77777777" w:rsidR="00231554" w:rsidRPr="00807610" w:rsidRDefault="00231554" w:rsidP="00807610">
      <w:pPr>
        <w:ind w:firstLine="567"/>
        <w:jc w:val="both"/>
        <w:rPr>
          <w:rFonts w:eastAsia="Calibri"/>
          <w:color w:val="0070C0"/>
          <w:lang w:eastAsia="en-US"/>
        </w:rPr>
      </w:pPr>
    </w:p>
    <w:p w14:paraId="15319BB0" w14:textId="77777777" w:rsidR="00DF6173" w:rsidRPr="00511CDE" w:rsidRDefault="00DF6173" w:rsidP="00FB73C9">
      <w:pPr>
        <w:ind w:firstLine="708"/>
        <w:rPr>
          <w:b/>
          <w:bCs/>
        </w:rPr>
      </w:pPr>
      <w:r w:rsidRPr="00511CDE">
        <w:rPr>
          <w:b/>
          <w:bCs/>
        </w:rPr>
        <w:t>д) замърсяване и вредно въздействие; дискомфорт на околната среда;</w:t>
      </w:r>
    </w:p>
    <w:p w14:paraId="2B2E63D7" w14:textId="77777777" w:rsidR="000058DE" w:rsidRPr="00511CDE" w:rsidRDefault="000058DE" w:rsidP="00734634">
      <w:pPr>
        <w:ind w:firstLine="708"/>
        <w:jc w:val="both"/>
        <w:rPr>
          <w:lang w:eastAsia="en-US"/>
        </w:rPr>
      </w:pPr>
    </w:p>
    <w:p w14:paraId="2DB8EBB9" w14:textId="77777777" w:rsidR="00734634" w:rsidRPr="00B97743" w:rsidRDefault="00B97743" w:rsidP="00734634">
      <w:pPr>
        <w:ind w:firstLine="708"/>
        <w:jc w:val="both"/>
        <w:rPr>
          <w:lang w:eastAsia="en-US"/>
        </w:rPr>
      </w:pPr>
      <w:r w:rsidRPr="00B97743">
        <w:rPr>
          <w:lang w:eastAsia="en-US"/>
        </w:rPr>
        <w:t>Принципно, в</w:t>
      </w:r>
      <w:r w:rsidR="00734634" w:rsidRPr="00B97743">
        <w:rPr>
          <w:lang w:eastAsia="en-US"/>
        </w:rPr>
        <w:t>ърху състоянието на повърхностните и подземните води, съгласно Плановете за управление на речните басейни (ПУРБ), значимите видове натиск и въздействие в резултат от човешката дейност се базират на разбирането, че хората чрез своята антропогенна дейност влияят върху повърхностните и подземните води и въздействат върху състоянието им в качествено и количествено отношение. Основните видове натиск върху повърхностните и подземни води са свързани с водоползване (хидроморфологичен натиск) и заустване на непречистени отпадъчни води (точков източник на замърсяване).</w:t>
      </w:r>
    </w:p>
    <w:p w14:paraId="2A37F006" w14:textId="77777777" w:rsidR="00734634" w:rsidRPr="00B97743" w:rsidRDefault="00734634" w:rsidP="00734634">
      <w:pPr>
        <w:ind w:firstLine="708"/>
        <w:jc w:val="both"/>
        <w:rPr>
          <w:lang w:eastAsia="en-US"/>
        </w:rPr>
      </w:pPr>
      <w:r w:rsidRPr="00B97743">
        <w:rPr>
          <w:lang w:eastAsia="en-US"/>
        </w:rPr>
        <w:t xml:space="preserve">В резултат на реализацията на инвестиционното предложение не се предвижда водоползване от повърхностни води и заустване на отпадъчни води в повърхностни обекти. </w:t>
      </w:r>
    </w:p>
    <w:p w14:paraId="3EFFEB86" w14:textId="77777777" w:rsidR="00734634" w:rsidRPr="00B97743" w:rsidRDefault="00854A0B" w:rsidP="00854A0B">
      <w:pPr>
        <w:ind w:firstLine="720"/>
        <w:jc w:val="both"/>
        <w:rPr>
          <w:rFonts w:eastAsia="Calibri"/>
          <w:lang w:eastAsia="en-US"/>
        </w:rPr>
      </w:pPr>
      <w:r w:rsidRPr="00B97743">
        <w:rPr>
          <w:bCs/>
        </w:rPr>
        <w:t>Н</w:t>
      </w:r>
      <w:r w:rsidR="00B76923" w:rsidRPr="00B97743">
        <w:rPr>
          <w:bCs/>
        </w:rPr>
        <w:t>е се предвижда използване на подземни води на територията.</w:t>
      </w:r>
      <w:r w:rsidR="003069C4" w:rsidRPr="00B97743">
        <w:rPr>
          <w:rFonts w:eastAsia="Calibri"/>
          <w:lang w:eastAsia="en-US"/>
        </w:rPr>
        <w:t xml:space="preserve"> Водоснабдяването </w:t>
      </w:r>
      <w:r w:rsidRPr="00B97743">
        <w:rPr>
          <w:rFonts w:eastAsia="Calibri"/>
          <w:lang w:eastAsia="en-US"/>
        </w:rPr>
        <w:t>ще се осъществи от селищната водопроводна мрежа.</w:t>
      </w:r>
    </w:p>
    <w:p w14:paraId="7AFB493F" w14:textId="77777777" w:rsidR="00DF6173" w:rsidRPr="00B97743" w:rsidRDefault="00CB6F40" w:rsidP="00854A0B">
      <w:pPr>
        <w:ind w:firstLine="708"/>
        <w:jc w:val="both"/>
      </w:pPr>
      <w:r w:rsidRPr="00B97743">
        <w:t xml:space="preserve">Реализирането на ИП предполага </w:t>
      </w:r>
      <w:r w:rsidR="00854A0B" w:rsidRPr="00B97743">
        <w:t>отрицателно</w:t>
      </w:r>
      <w:r w:rsidRPr="00B97743">
        <w:t xml:space="preserve"> въздействие върху </w:t>
      </w:r>
      <w:r w:rsidR="00854A0B" w:rsidRPr="00B97743">
        <w:t xml:space="preserve">почвите. Хумусният слой ще бъде отстранен и ще се положи трайна настилка. </w:t>
      </w:r>
    </w:p>
    <w:p w14:paraId="1535E05D" w14:textId="77777777" w:rsidR="00A65D35" w:rsidRPr="00B97743" w:rsidRDefault="00A65D35" w:rsidP="00AE2B68">
      <w:pPr>
        <w:ind w:firstLine="708"/>
        <w:jc w:val="both"/>
      </w:pPr>
      <w:r w:rsidRPr="00B97743">
        <w:t xml:space="preserve">Предвидените дейности предполагат увеличаване на шумовото замърсяване, като вследствие на засиленото антропогенно присъствие на терена, предполага леко повишаване на въздействието върху чувствителната </w:t>
      </w:r>
      <w:r w:rsidR="00B97743" w:rsidRPr="00B97743">
        <w:t xml:space="preserve">към такъв тип замърсяване фауна, </w:t>
      </w:r>
      <w:r w:rsidRPr="00B97743">
        <w:t xml:space="preserve">посещаваща близките до площадката места. </w:t>
      </w:r>
    </w:p>
    <w:p w14:paraId="4EED079B" w14:textId="77777777" w:rsidR="00A65D35" w:rsidRPr="00B97743" w:rsidRDefault="00A65D35" w:rsidP="00AE2B68">
      <w:pPr>
        <w:ind w:firstLine="708"/>
        <w:jc w:val="both"/>
        <w:rPr>
          <w:b/>
          <w:bCs/>
        </w:rPr>
      </w:pPr>
      <w:r w:rsidRPr="00B97743">
        <w:t>По отношение на населението</w:t>
      </w:r>
      <w:r w:rsidR="00AE2B68" w:rsidRPr="00B97743">
        <w:t xml:space="preserve"> п</w:t>
      </w:r>
      <w:r w:rsidRPr="00B97743">
        <w:t>ланираните дейности не предполагат вредно въздействие вър</w:t>
      </w:r>
      <w:r w:rsidR="00B97743" w:rsidRPr="00B97743">
        <w:t>ху населението</w:t>
      </w:r>
      <w:r w:rsidRPr="00B97743">
        <w:t xml:space="preserve"> и човешкото здравето.</w:t>
      </w:r>
      <w:r w:rsidRPr="00B97743">
        <w:rPr>
          <w:b/>
          <w:bCs/>
        </w:rPr>
        <w:t xml:space="preserve"> </w:t>
      </w:r>
    </w:p>
    <w:p w14:paraId="7649AB82" w14:textId="77777777" w:rsidR="00A65D35" w:rsidRPr="005569FF" w:rsidRDefault="00E51367" w:rsidP="00E51367">
      <w:pPr>
        <w:ind w:firstLine="708"/>
        <w:jc w:val="both"/>
      </w:pPr>
      <w:r w:rsidRPr="005569FF">
        <w:t>О</w:t>
      </w:r>
      <w:r w:rsidR="00A65D35" w:rsidRPr="005569FF">
        <w:t>съществяването на ИП не предполага значително въздействие върху биологичното разнообразие и неговите елементи в района.</w:t>
      </w:r>
    </w:p>
    <w:p w14:paraId="03459124" w14:textId="77777777" w:rsidR="00A65D35" w:rsidRPr="005569FF" w:rsidRDefault="00A65D35" w:rsidP="00E51367">
      <w:pPr>
        <w:ind w:firstLine="708"/>
        <w:jc w:val="both"/>
      </w:pPr>
      <w:r w:rsidRPr="005569FF">
        <w:t xml:space="preserve">Не се очаква </w:t>
      </w:r>
      <w:r w:rsidR="00E51367" w:rsidRPr="005569FF">
        <w:t>значит</w:t>
      </w:r>
      <w:r w:rsidR="00B97743" w:rsidRPr="005569FF">
        <w:t>е</w:t>
      </w:r>
      <w:r w:rsidR="005569FF" w:rsidRPr="005569FF">
        <w:t>л</w:t>
      </w:r>
      <w:r w:rsidR="00E51367" w:rsidRPr="005569FF">
        <w:t xml:space="preserve">но </w:t>
      </w:r>
      <w:r w:rsidRPr="005569FF">
        <w:t>въздействие върху качеството на атмосферния въздух и климата от реализацията на ИП</w:t>
      </w:r>
      <w:r w:rsidR="005569FF" w:rsidRPr="005569FF">
        <w:t>.</w:t>
      </w:r>
    </w:p>
    <w:p w14:paraId="1EDDCFBF" w14:textId="77777777" w:rsidR="00A65D35" w:rsidRPr="005569FF" w:rsidRDefault="00A65D35" w:rsidP="00E51367">
      <w:pPr>
        <w:ind w:firstLine="708"/>
        <w:jc w:val="both"/>
      </w:pPr>
      <w:r w:rsidRPr="005569FF">
        <w:t>Местоположението на имота, характерът на дейността и състоянието на площадката не предполагат въздействие върху ландшафта, елементите на Националната екологична мрежа (НЕМ) и обектите с културно и историческо значение в района.</w:t>
      </w:r>
      <w:r w:rsidRPr="005569FF">
        <w:tab/>
      </w:r>
    </w:p>
    <w:p w14:paraId="3E7798AC" w14:textId="77777777" w:rsidR="00E51367" w:rsidRPr="005569FF" w:rsidRDefault="00E51367" w:rsidP="00E51367">
      <w:pPr>
        <w:ind w:firstLine="708"/>
        <w:jc w:val="both"/>
      </w:pPr>
    </w:p>
    <w:p w14:paraId="0D28D781" w14:textId="77777777" w:rsidR="00DF6173" w:rsidRPr="00511CDE" w:rsidRDefault="00DF6173" w:rsidP="001F625D">
      <w:pPr>
        <w:jc w:val="both"/>
        <w:rPr>
          <w:b/>
          <w:bCs/>
        </w:rPr>
      </w:pPr>
      <w:r w:rsidRPr="005569FF">
        <w:rPr>
          <w:b/>
          <w:bCs/>
        </w:rPr>
        <w:t xml:space="preserve"> </w:t>
      </w:r>
      <w:r w:rsidRPr="005569FF">
        <w:rPr>
          <w:b/>
          <w:bCs/>
        </w:rPr>
        <w:tab/>
        <w:t xml:space="preserve">е) риск </w:t>
      </w:r>
      <w:r w:rsidRPr="00F27063">
        <w:rPr>
          <w:b/>
          <w:bCs/>
        </w:rPr>
        <w:t>от големи аварии</w:t>
      </w:r>
      <w:r w:rsidRPr="00511CDE">
        <w:rPr>
          <w:b/>
          <w:bCs/>
        </w:rPr>
        <w:t xml:space="preserve"> и/или бедствия, които са свързани с инвестиционното предложение; </w:t>
      </w:r>
    </w:p>
    <w:p w14:paraId="72E01B3E" w14:textId="77777777" w:rsidR="005569FF" w:rsidRDefault="005569FF" w:rsidP="000E7859">
      <w:pPr>
        <w:ind w:firstLine="708"/>
        <w:jc w:val="both"/>
        <w:rPr>
          <w:bCs/>
          <w:iCs/>
          <w:color w:val="0070C0"/>
        </w:rPr>
      </w:pPr>
    </w:p>
    <w:p w14:paraId="1A82203F" w14:textId="77777777" w:rsidR="00D659C5" w:rsidRPr="00A12770" w:rsidRDefault="00D659C5" w:rsidP="00D659C5">
      <w:pPr>
        <w:ind w:firstLine="708"/>
        <w:jc w:val="both"/>
        <w:rPr>
          <w:bCs/>
          <w:iCs/>
        </w:rPr>
      </w:pPr>
      <w:r w:rsidRPr="00A12770">
        <w:t xml:space="preserve">Реализацията на инвестиционното предложение не предполага риск от големи аварии и/или бедствия. </w:t>
      </w:r>
    </w:p>
    <w:p w14:paraId="0D1BDB25" w14:textId="77777777" w:rsidR="00D659C5" w:rsidRDefault="00D659C5" w:rsidP="00D659C5">
      <w:pPr>
        <w:ind w:firstLine="708"/>
        <w:jc w:val="both"/>
        <w:rPr>
          <w:bCs/>
          <w:iCs/>
        </w:rPr>
      </w:pPr>
      <w:r>
        <w:rPr>
          <w:bCs/>
          <w:iCs/>
        </w:rPr>
        <w:t>Площадката</w:t>
      </w:r>
      <w:r w:rsidRPr="00A12770">
        <w:rPr>
          <w:bCs/>
          <w:iCs/>
        </w:rPr>
        <w:t xml:space="preserve"> не се класифицира с никакъв рисков потенциал</w:t>
      </w:r>
      <w:r w:rsidRPr="00A12770">
        <w:rPr>
          <w:bCs/>
          <w:i/>
          <w:iCs/>
        </w:rPr>
        <w:t xml:space="preserve">, </w:t>
      </w:r>
      <w:r>
        <w:rPr>
          <w:bCs/>
          <w:iCs/>
        </w:rPr>
        <w:t>планираната дейност не е свързана с използване на</w:t>
      </w:r>
      <w:r w:rsidRPr="00A12770">
        <w:rPr>
          <w:bCs/>
          <w:iCs/>
        </w:rPr>
        <w:t xml:space="preserve"> химични</w:t>
      </w:r>
      <w:r>
        <w:rPr>
          <w:bCs/>
          <w:iCs/>
        </w:rPr>
        <w:t xml:space="preserve"> вещества и смеси.</w:t>
      </w:r>
    </w:p>
    <w:p w14:paraId="00B2CE25" w14:textId="77777777" w:rsidR="00315F86" w:rsidRDefault="00315F86" w:rsidP="001F625D">
      <w:pPr>
        <w:ind w:firstLine="708"/>
        <w:jc w:val="both"/>
        <w:rPr>
          <w:b/>
          <w:bCs/>
        </w:rPr>
      </w:pPr>
    </w:p>
    <w:p w14:paraId="669B21A7" w14:textId="77777777" w:rsidR="00DF6173" w:rsidRPr="00511CDE" w:rsidRDefault="00DF6173" w:rsidP="001F625D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14:paraId="6866F70E" w14:textId="77777777" w:rsidR="00DF6173" w:rsidRPr="00511CDE" w:rsidRDefault="00DF6173" w:rsidP="00A93773">
      <w:pPr>
        <w:rPr>
          <w:b/>
          <w:bCs/>
        </w:rPr>
      </w:pPr>
    </w:p>
    <w:p w14:paraId="5120D543" w14:textId="77777777" w:rsidR="00D83ECE" w:rsidRPr="00C127E3" w:rsidRDefault="00D83ECE" w:rsidP="006219E4">
      <w:pPr>
        <w:ind w:firstLine="708"/>
        <w:jc w:val="both"/>
        <w:rPr>
          <w:bCs/>
        </w:rPr>
      </w:pPr>
      <w:r w:rsidRPr="00C127E3">
        <w:rPr>
          <w:bCs/>
        </w:rPr>
        <w:t>Реализацията на ИП не предполага неблагоприятно въздействие върху факторите на жизнената среда, което да доведе до рискове за човешкото здраве.</w:t>
      </w:r>
    </w:p>
    <w:p w14:paraId="73A24ADF" w14:textId="77777777" w:rsidR="00D83ECE" w:rsidRPr="00C127E3" w:rsidRDefault="00D83ECE" w:rsidP="006219E4">
      <w:pPr>
        <w:ind w:firstLine="708"/>
        <w:jc w:val="both"/>
        <w:rPr>
          <w:bCs/>
        </w:rPr>
      </w:pPr>
      <w:r w:rsidRPr="00C127E3">
        <w:rPr>
          <w:bCs/>
        </w:rPr>
        <w:t>Не се очаква въздействие върху:</w:t>
      </w:r>
    </w:p>
    <w:p w14:paraId="341F3D8E" w14:textId="77777777" w:rsidR="00D83ECE" w:rsidRPr="00C127E3" w:rsidRDefault="00D83ECE" w:rsidP="006219E4">
      <w:pPr>
        <w:ind w:firstLine="708"/>
        <w:jc w:val="both"/>
        <w:rPr>
          <w:bCs/>
        </w:rPr>
      </w:pPr>
      <w:r w:rsidRPr="00C127E3">
        <w:rPr>
          <w:bCs/>
        </w:rPr>
        <w:t xml:space="preserve"> -води, предназначени за питейно-битови нужди;</w:t>
      </w:r>
    </w:p>
    <w:p w14:paraId="2D8943D5" w14:textId="77777777" w:rsidR="00D83ECE" w:rsidRPr="00C127E3" w:rsidRDefault="00D83ECE" w:rsidP="006219E4">
      <w:pPr>
        <w:ind w:firstLine="708"/>
        <w:jc w:val="both"/>
        <w:rPr>
          <w:bCs/>
        </w:rPr>
      </w:pPr>
      <w:r w:rsidRPr="00C127E3">
        <w:rPr>
          <w:bCs/>
        </w:rPr>
        <w:t>- води, предназначени за къпане;</w:t>
      </w:r>
    </w:p>
    <w:p w14:paraId="05FC14A7" w14:textId="77777777" w:rsidR="006219E4" w:rsidRPr="00C127E3" w:rsidRDefault="00D83ECE" w:rsidP="006219E4">
      <w:pPr>
        <w:jc w:val="both"/>
        <w:rPr>
          <w:bCs/>
        </w:rPr>
      </w:pPr>
      <w:r w:rsidRPr="00C127E3">
        <w:rPr>
          <w:bCs/>
        </w:rPr>
        <w:lastRenderedPageBreak/>
        <w:t xml:space="preserve">  </w:t>
      </w:r>
      <w:r w:rsidRPr="00C127E3">
        <w:rPr>
          <w:bCs/>
        </w:rPr>
        <w:tab/>
        <w:t xml:space="preserve">- минерални води, предназначени за пиене или за използване за профилактични, лечебни или за хигиенни нужди. </w:t>
      </w:r>
    </w:p>
    <w:p w14:paraId="32B10F14" w14:textId="77777777" w:rsidR="00D83ECE" w:rsidRPr="00C127E3" w:rsidRDefault="00D83ECE" w:rsidP="006219E4">
      <w:pPr>
        <w:ind w:firstLine="708"/>
        <w:jc w:val="both"/>
        <w:rPr>
          <w:bCs/>
        </w:rPr>
      </w:pPr>
      <w:r w:rsidRPr="00C127E3">
        <w:rPr>
          <w:bCs/>
        </w:rPr>
        <w:t>Местоположението на ИП не е в близос</w:t>
      </w:r>
      <w:r w:rsidR="006219E4" w:rsidRPr="00C127E3">
        <w:rPr>
          <w:bCs/>
        </w:rPr>
        <w:t>т до находища на минерални води и курортни ресурси.</w:t>
      </w:r>
    </w:p>
    <w:p w14:paraId="4D9C45E3" w14:textId="77777777" w:rsidR="003C04BF" w:rsidRPr="00C127E3" w:rsidRDefault="003C04BF" w:rsidP="006219E4">
      <w:pPr>
        <w:ind w:firstLine="708"/>
        <w:jc w:val="both"/>
        <w:rPr>
          <w:bCs/>
        </w:rPr>
      </w:pPr>
      <w:r w:rsidRPr="00C127E3">
        <w:rPr>
          <w:bCs/>
        </w:rPr>
        <w:t>Територията на ИП не попада и не граничи с пояси на учредена със заповед санитарно-охранителна зона (СОЗ).</w:t>
      </w:r>
    </w:p>
    <w:p w14:paraId="7F31E436" w14:textId="77777777" w:rsidR="00D83ECE" w:rsidRPr="00C127E3" w:rsidRDefault="00D83ECE" w:rsidP="006219E4">
      <w:pPr>
        <w:jc w:val="both"/>
        <w:rPr>
          <w:bCs/>
        </w:rPr>
      </w:pPr>
      <w:r w:rsidRPr="00C127E3">
        <w:rPr>
          <w:bCs/>
        </w:rPr>
        <w:tab/>
        <w:t>Характерът на ИП не предполага наличие на йо</w:t>
      </w:r>
      <w:r w:rsidR="006219E4" w:rsidRPr="00C127E3">
        <w:rPr>
          <w:bCs/>
        </w:rPr>
        <w:t>низиращи и нейонизиращи лъчения, биологични агенти и химични фактори.</w:t>
      </w:r>
    </w:p>
    <w:p w14:paraId="380CE826" w14:textId="77777777" w:rsidR="00AC449F" w:rsidRPr="00C127E3" w:rsidRDefault="006219E4" w:rsidP="00AC449F">
      <w:pPr>
        <w:ind w:firstLine="708"/>
        <w:jc w:val="both"/>
        <w:rPr>
          <w:bCs/>
        </w:rPr>
      </w:pPr>
      <w:r w:rsidRPr="00C127E3">
        <w:rPr>
          <w:bCs/>
        </w:rPr>
        <w:t xml:space="preserve">По време на строителните дейности </w:t>
      </w:r>
      <w:r w:rsidR="00AC449F" w:rsidRPr="00C127E3">
        <w:rPr>
          <w:bCs/>
        </w:rPr>
        <w:t xml:space="preserve">и експлоатацията на паркинга </w:t>
      </w:r>
      <w:r w:rsidRPr="00C127E3">
        <w:rPr>
          <w:bCs/>
        </w:rPr>
        <w:t>ще има прахови и газови емисии от строителната и транспортна техника, както и повиш</w:t>
      </w:r>
      <w:r w:rsidR="00A309E5" w:rsidRPr="00C127E3">
        <w:rPr>
          <w:bCs/>
        </w:rPr>
        <w:t>а</w:t>
      </w:r>
      <w:r w:rsidRPr="00C127E3">
        <w:rPr>
          <w:bCs/>
        </w:rPr>
        <w:t>ване нивото на шум</w:t>
      </w:r>
      <w:r w:rsidR="00913E56" w:rsidRPr="00C127E3">
        <w:rPr>
          <w:bCs/>
        </w:rPr>
        <w:t xml:space="preserve"> и вибрации</w:t>
      </w:r>
      <w:r w:rsidRPr="00C127E3">
        <w:rPr>
          <w:bCs/>
        </w:rPr>
        <w:t>, но при спазване на мерките, описани в т.11., те ще бъдат сведени до незначителни и не се очаква да навредят на човешкото здраве.</w:t>
      </w:r>
    </w:p>
    <w:p w14:paraId="6232CF72" w14:textId="77777777" w:rsidR="00D83ECE" w:rsidRPr="00C127E3" w:rsidRDefault="005118AB" w:rsidP="00A915BA">
      <w:pPr>
        <w:ind w:firstLine="708"/>
        <w:jc w:val="both"/>
        <w:rPr>
          <w:bCs/>
        </w:rPr>
      </w:pPr>
      <w:r w:rsidRPr="00C127E3">
        <w:rPr>
          <w:bCs/>
        </w:rPr>
        <w:t>Предназначението и функцията на инвестиционното предложение са в услуга и за ползване от населението. По време на експлоатацията въздействията върху човешкото здраве и населението</w:t>
      </w:r>
      <w:r w:rsidR="0039592B">
        <w:rPr>
          <w:bCs/>
        </w:rPr>
        <w:t xml:space="preserve"> се очаква да бъдат положителни във връзка с осигуряването на нови работни места.</w:t>
      </w:r>
    </w:p>
    <w:p w14:paraId="524D39DB" w14:textId="77777777" w:rsidR="00DF6173" w:rsidRPr="00006376" w:rsidRDefault="00DF6173">
      <w:pPr>
        <w:rPr>
          <w:color w:val="0070C0"/>
        </w:rPr>
      </w:pPr>
    </w:p>
    <w:p w14:paraId="77B1608B" w14:textId="77777777" w:rsidR="00DF6173" w:rsidRDefault="00DF6173" w:rsidP="0000069F">
      <w:pPr>
        <w:ind w:firstLine="708"/>
        <w:jc w:val="both"/>
        <w:rPr>
          <w:b/>
          <w:bCs/>
        </w:rPr>
      </w:pPr>
      <w:r w:rsidRPr="00006376">
        <w:rPr>
          <w:b/>
          <w:bCs/>
        </w:rPr>
        <w:t>2. Местоположение на площадката, включително необходима площ за временни дейности по време на строителството.</w:t>
      </w:r>
    </w:p>
    <w:p w14:paraId="6AD1BA77" w14:textId="77777777" w:rsidR="00006376" w:rsidRPr="00006376" w:rsidRDefault="00006376" w:rsidP="0000069F">
      <w:pPr>
        <w:ind w:firstLine="708"/>
        <w:jc w:val="both"/>
        <w:rPr>
          <w:b/>
          <w:bCs/>
        </w:rPr>
      </w:pPr>
    </w:p>
    <w:p w14:paraId="0AEB5EBF" w14:textId="77777777" w:rsidR="0009202D" w:rsidRPr="0039592B" w:rsidRDefault="0009202D" w:rsidP="00110E44">
      <w:pPr>
        <w:ind w:firstLine="708"/>
        <w:jc w:val="both"/>
        <w:rPr>
          <w:rFonts w:eastAsia="Calibri"/>
          <w:lang w:eastAsia="en-US"/>
        </w:rPr>
      </w:pPr>
      <w:r w:rsidRPr="0039592B">
        <w:rPr>
          <w:rFonts w:eastAsia="Calibri"/>
          <w:lang w:eastAsia="en-US"/>
        </w:rPr>
        <w:t xml:space="preserve">Предвижда се ИП да се реализира в ПИ </w:t>
      </w:r>
      <w:r w:rsidRPr="0039592B">
        <w:rPr>
          <w:bCs/>
          <w:lang w:bidi="bg-BG"/>
        </w:rPr>
        <w:t>87240.12.68,</w:t>
      </w:r>
      <w:r w:rsidRPr="0039592B">
        <w:t xml:space="preserve"> </w:t>
      </w:r>
      <w:r w:rsidRPr="0039592B">
        <w:rPr>
          <w:bCs/>
          <w:lang w:bidi="bg-BG"/>
        </w:rPr>
        <w:t xml:space="preserve">област Пловдив, община Родопи, с. Ягодово, м. </w:t>
      </w:r>
      <w:r w:rsidR="00110E44" w:rsidRPr="0039592B">
        <w:rPr>
          <w:bCs/>
          <w:lang w:bidi="bg-BG"/>
        </w:rPr>
        <w:t>„</w:t>
      </w:r>
      <w:r w:rsidR="0039592B" w:rsidRPr="0039592B">
        <w:rPr>
          <w:bCs/>
          <w:lang w:bidi="bg-BG"/>
        </w:rPr>
        <w:t>Скобелица</w:t>
      </w:r>
      <w:r w:rsidR="004329A3" w:rsidRPr="00BE0AD3">
        <w:rPr>
          <w:bCs/>
          <w:lang w:bidi="bg-BG"/>
        </w:rPr>
        <w:t xml:space="preserve"> </w:t>
      </w:r>
      <w:r w:rsidR="0039592B" w:rsidRPr="0039592B">
        <w:rPr>
          <w:bCs/>
          <w:lang w:bidi="bg-BG"/>
        </w:rPr>
        <w:t>(</w:t>
      </w:r>
      <w:r w:rsidR="00110E44" w:rsidRPr="0039592B">
        <w:rPr>
          <w:bCs/>
          <w:lang w:bidi="bg-BG"/>
        </w:rPr>
        <w:t>Съргичит</w:t>
      </w:r>
      <w:r w:rsidR="0039592B" w:rsidRPr="0039592B">
        <w:rPr>
          <w:bCs/>
          <w:lang w:bidi="bg-BG"/>
        </w:rPr>
        <w:t>)</w:t>
      </w:r>
      <w:r w:rsidR="00110E44" w:rsidRPr="0039592B">
        <w:rPr>
          <w:bCs/>
          <w:lang w:bidi="bg-BG"/>
        </w:rPr>
        <w:t>“</w:t>
      </w:r>
      <w:r w:rsidRPr="0039592B">
        <w:rPr>
          <w:bCs/>
          <w:lang w:bidi="bg-BG"/>
        </w:rPr>
        <w:t>, като за осъществяване на достъпа до имота ще се засегне и част от ПИ 87240.12.69</w:t>
      </w:r>
      <w:r w:rsidR="00110E44" w:rsidRPr="0039592B">
        <w:rPr>
          <w:bCs/>
          <w:lang w:bidi="bg-BG"/>
        </w:rPr>
        <w:t xml:space="preserve">. </w:t>
      </w:r>
    </w:p>
    <w:p w14:paraId="029E6E14" w14:textId="77777777" w:rsidR="00006376" w:rsidRPr="0039592B" w:rsidRDefault="0009202D" w:rsidP="0009202D">
      <w:pPr>
        <w:ind w:firstLine="708"/>
        <w:jc w:val="both"/>
        <w:rPr>
          <w:rFonts w:eastAsia="Calibri"/>
          <w:lang w:eastAsia="en-US"/>
        </w:rPr>
      </w:pPr>
      <w:r w:rsidRPr="0039592B">
        <w:rPr>
          <w:rFonts w:eastAsia="Calibri"/>
          <w:lang w:eastAsia="en-US"/>
        </w:rPr>
        <w:t>За осъществяване на бъдещите дейности не е необходима допълнителна временна площ по време на строителството, освен тази предвидена за това на територията на имота.</w:t>
      </w:r>
    </w:p>
    <w:p w14:paraId="12F19A95" w14:textId="77777777" w:rsidR="00110E44" w:rsidRPr="0009202D" w:rsidRDefault="00110E44" w:rsidP="0009202D">
      <w:pPr>
        <w:ind w:firstLine="708"/>
        <w:jc w:val="both"/>
        <w:rPr>
          <w:b/>
          <w:bCs/>
          <w:color w:val="7030A0"/>
        </w:rPr>
      </w:pPr>
    </w:p>
    <w:p w14:paraId="59C40B24" w14:textId="77777777" w:rsidR="00DF6173" w:rsidRDefault="00DF6173" w:rsidP="002D5CA9">
      <w:pPr>
        <w:ind w:firstLine="708"/>
        <w:jc w:val="both"/>
        <w:rPr>
          <w:b/>
          <w:bCs/>
        </w:rPr>
      </w:pPr>
      <w:r w:rsidRPr="00BA4C61">
        <w:rPr>
          <w:b/>
          <w:bCs/>
        </w:rPr>
        <w:t xml:space="preserve">3. Описание на основните процеси (по проспектни данни), капацитет, включително на съоръженията, в които се очаква да са налични опасни вещества от </w:t>
      </w:r>
      <w:r w:rsidRPr="00BA4C61">
        <w:rPr>
          <w:b/>
          <w:bCs/>
          <w:u w:val="single"/>
        </w:rPr>
        <w:t>приложение № 3 към ЗООС</w:t>
      </w:r>
      <w:r w:rsidRPr="00BA4C61">
        <w:rPr>
          <w:b/>
          <w:bCs/>
        </w:rPr>
        <w:t>.</w:t>
      </w:r>
    </w:p>
    <w:p w14:paraId="50EC39B8" w14:textId="77777777" w:rsidR="001C2BFE" w:rsidRDefault="001C2BFE" w:rsidP="002D5CA9">
      <w:pPr>
        <w:ind w:firstLine="708"/>
        <w:jc w:val="both"/>
        <w:rPr>
          <w:b/>
          <w:bCs/>
        </w:rPr>
      </w:pPr>
    </w:p>
    <w:p w14:paraId="116F394A" w14:textId="77777777" w:rsidR="001C2BFE" w:rsidRPr="00D1094A" w:rsidRDefault="001C2BFE" w:rsidP="002D5CA9">
      <w:pPr>
        <w:ind w:firstLine="708"/>
        <w:jc w:val="both"/>
        <w:rPr>
          <w:b/>
          <w:bCs/>
        </w:rPr>
      </w:pPr>
      <w:r w:rsidRPr="00D1094A">
        <w:rPr>
          <w:b/>
          <w:bCs/>
        </w:rPr>
        <w:t xml:space="preserve">След промяна предназначението на имот </w:t>
      </w:r>
      <w:r w:rsidRPr="00D1094A">
        <w:rPr>
          <w:rFonts w:eastAsia="Calibri"/>
          <w:lang w:eastAsia="en-US"/>
        </w:rPr>
        <w:t xml:space="preserve">ПИ </w:t>
      </w:r>
      <w:r w:rsidRPr="00D1094A">
        <w:rPr>
          <w:bCs/>
          <w:lang w:bidi="bg-BG"/>
        </w:rPr>
        <w:t>87240.12.68, землище на</w:t>
      </w:r>
      <w:r w:rsidR="0039592B" w:rsidRPr="00D1094A">
        <w:rPr>
          <w:bCs/>
          <w:lang w:bidi="bg-BG"/>
        </w:rPr>
        <w:t xml:space="preserve"> с. Ягодово, местност Скобелица (</w:t>
      </w:r>
      <w:r w:rsidRPr="00D1094A">
        <w:rPr>
          <w:bCs/>
          <w:lang w:bidi="bg-BG"/>
        </w:rPr>
        <w:t>Сергичит</w:t>
      </w:r>
      <w:r w:rsidR="0039592B" w:rsidRPr="00D1094A">
        <w:rPr>
          <w:bCs/>
          <w:lang w:bidi="bg-BG"/>
        </w:rPr>
        <w:t>),</w:t>
      </w:r>
      <w:r w:rsidRPr="00D1094A">
        <w:rPr>
          <w:bCs/>
          <w:lang w:bidi="bg-BG"/>
        </w:rPr>
        <w:t xml:space="preserve"> общ. Родопи, обл. Пловдив</w:t>
      </w:r>
      <w:r w:rsidRPr="00D1094A">
        <w:rPr>
          <w:b/>
        </w:rPr>
        <w:t xml:space="preserve"> </w:t>
      </w:r>
      <w:r w:rsidRPr="00D1094A">
        <w:rPr>
          <w:rFonts w:eastAsia="Calibri"/>
          <w:lang w:eastAsia="en-US"/>
        </w:rPr>
        <w:t xml:space="preserve">с обща площ </w:t>
      </w:r>
      <w:r w:rsidRPr="00D1094A">
        <w:rPr>
          <w:lang w:bidi="bg-BG"/>
        </w:rPr>
        <w:t xml:space="preserve">7235 </w:t>
      </w:r>
      <w:r w:rsidRPr="00D1094A">
        <w:rPr>
          <w:rFonts w:eastAsia="Calibri"/>
          <w:lang w:eastAsia="en-US"/>
        </w:rPr>
        <w:t xml:space="preserve">кв. </w:t>
      </w:r>
      <w:r w:rsidR="0039592B" w:rsidRPr="00D1094A">
        <w:rPr>
          <w:rFonts w:eastAsia="Calibri"/>
          <w:lang w:eastAsia="en-US"/>
        </w:rPr>
        <w:t>м</w:t>
      </w:r>
      <w:r w:rsidRPr="00D1094A">
        <w:rPr>
          <w:rFonts w:eastAsia="Calibri"/>
          <w:lang w:eastAsia="en-US"/>
        </w:rPr>
        <w:t xml:space="preserve"> и образуване на УПИ с предназначение „</w:t>
      </w:r>
      <w:r w:rsidRPr="00D1094A">
        <w:rPr>
          <w:bCs/>
          <w:i/>
        </w:rPr>
        <w:t>Тир паркинг, магазин и заведение за бързо хранене</w:t>
      </w:r>
      <w:r w:rsidRPr="00D1094A">
        <w:rPr>
          <w:bCs/>
        </w:rPr>
        <w:t xml:space="preserve">“ </w:t>
      </w:r>
      <w:r w:rsidRPr="00D1094A">
        <w:rPr>
          <w:rFonts w:eastAsia="Calibri"/>
          <w:lang w:eastAsia="en-US"/>
        </w:rPr>
        <w:t>се предвижда:</w:t>
      </w:r>
    </w:p>
    <w:p w14:paraId="72F57F81" w14:textId="77777777" w:rsidR="001C2BFE" w:rsidRPr="0078298B" w:rsidRDefault="0039592B" w:rsidP="0078298B">
      <w:pPr>
        <w:pStyle w:val="a6"/>
        <w:numPr>
          <w:ilvl w:val="0"/>
          <w:numId w:val="47"/>
        </w:numPr>
        <w:rPr>
          <w:bCs/>
        </w:rPr>
      </w:pPr>
      <w:r>
        <w:rPr>
          <w:bCs/>
        </w:rPr>
        <w:t>Изграждане</w:t>
      </w:r>
      <w:r w:rsidR="001C2BFE" w:rsidRPr="001C2BFE">
        <w:rPr>
          <w:bCs/>
        </w:rPr>
        <w:t xml:space="preserve"> на „ТИР паркинг, магазини и заведение за бързо хранене“ </w:t>
      </w:r>
      <w:r w:rsidR="0078298B">
        <w:rPr>
          <w:bCs/>
        </w:rPr>
        <w:t xml:space="preserve">с </w:t>
      </w:r>
      <w:r>
        <w:rPr>
          <w:bCs/>
        </w:rPr>
        <w:t>о</w:t>
      </w:r>
      <w:r w:rsidR="004329A3">
        <w:rPr>
          <w:bCs/>
        </w:rPr>
        <w:t>п</w:t>
      </w:r>
      <w:r w:rsidR="001C2BFE" w:rsidRPr="001C2BFE">
        <w:rPr>
          <w:bCs/>
        </w:rPr>
        <w:t>ределена градоустройствена</w:t>
      </w:r>
      <w:r w:rsidR="0078298B">
        <w:rPr>
          <w:bCs/>
        </w:rPr>
        <w:t xml:space="preserve"> зона СмФ — с височина до 15,0 м;</w:t>
      </w:r>
      <w:r w:rsidR="001C2BFE" w:rsidRPr="001C2BFE">
        <w:rPr>
          <w:bCs/>
        </w:rPr>
        <w:t xml:space="preserve"> пл</w:t>
      </w:r>
      <w:r w:rsidR="0078298B">
        <w:rPr>
          <w:bCs/>
        </w:rPr>
        <w:t>ътност на застрояване 80; Кинт - 2,4;</w:t>
      </w:r>
      <w:r w:rsidR="001C2BFE" w:rsidRPr="001C2BFE">
        <w:rPr>
          <w:bCs/>
        </w:rPr>
        <w:t xml:space="preserve"> минимално озеленяване</w:t>
      </w:r>
      <w:r w:rsidR="0078298B">
        <w:rPr>
          <w:bCs/>
        </w:rPr>
        <w:t xml:space="preserve"> -</w:t>
      </w:r>
      <w:r w:rsidR="001C2BFE" w:rsidRPr="001C2BFE">
        <w:rPr>
          <w:bCs/>
        </w:rPr>
        <w:t>20</w:t>
      </w:r>
      <w:r w:rsidR="0078298B">
        <w:rPr>
          <w:bCs/>
        </w:rPr>
        <w:t xml:space="preserve"> %.</w:t>
      </w:r>
      <w:r w:rsidR="001C2BFE" w:rsidRPr="001C2BFE">
        <w:rPr>
          <w:bCs/>
        </w:rPr>
        <w:t xml:space="preserve"> </w:t>
      </w:r>
      <w:r w:rsidR="0078298B">
        <w:rPr>
          <w:bCs/>
        </w:rPr>
        <w:t xml:space="preserve"> Н</w:t>
      </w:r>
      <w:r w:rsidR="001C2BFE" w:rsidRPr="001C2BFE">
        <w:rPr>
          <w:bCs/>
        </w:rPr>
        <w:t>овопроектиранит</w:t>
      </w:r>
      <w:r w:rsidR="0078298B">
        <w:rPr>
          <w:bCs/>
        </w:rPr>
        <w:t>е</w:t>
      </w:r>
      <w:r w:rsidR="001C2BFE" w:rsidRPr="001C2BFE">
        <w:rPr>
          <w:bCs/>
        </w:rPr>
        <w:t xml:space="preserve"> сгради </w:t>
      </w:r>
      <w:r w:rsidR="0078298B">
        <w:rPr>
          <w:bCs/>
        </w:rPr>
        <w:t>ще</w:t>
      </w:r>
      <w:r w:rsidR="001C2BFE" w:rsidRPr="001C2BFE">
        <w:rPr>
          <w:bCs/>
        </w:rPr>
        <w:t xml:space="preserve"> имат общо </w:t>
      </w:r>
      <w:r>
        <w:rPr>
          <w:bCs/>
        </w:rPr>
        <w:t>застроена площ (ЗП)</w:t>
      </w:r>
      <w:r w:rsidR="001C2BFE" w:rsidRPr="001C2BFE">
        <w:rPr>
          <w:bCs/>
        </w:rPr>
        <w:t xml:space="preserve"> от 3000 до макс</w:t>
      </w:r>
      <w:r>
        <w:rPr>
          <w:bCs/>
        </w:rPr>
        <w:t xml:space="preserve">имално </w:t>
      </w:r>
      <w:r w:rsidR="001C2BFE" w:rsidRPr="001C2BFE">
        <w:rPr>
          <w:bCs/>
        </w:rPr>
        <w:t>4000</w:t>
      </w:r>
      <w:r w:rsidR="0078298B">
        <w:rPr>
          <w:bCs/>
        </w:rPr>
        <w:t xml:space="preserve"> </w:t>
      </w:r>
      <w:r w:rsidR="001C2BFE" w:rsidRPr="001C2BFE">
        <w:rPr>
          <w:bCs/>
        </w:rPr>
        <w:t>м</w:t>
      </w:r>
      <w:r w:rsidR="001C2BFE" w:rsidRPr="0078298B">
        <w:rPr>
          <w:bCs/>
          <w:vertAlign w:val="superscript"/>
        </w:rPr>
        <w:t>2</w:t>
      </w:r>
      <w:r>
        <w:rPr>
          <w:bCs/>
        </w:rPr>
        <w:t xml:space="preserve">, в това число </w:t>
      </w:r>
      <w:r w:rsidR="001C2BFE" w:rsidRPr="001C2BFE">
        <w:rPr>
          <w:bCs/>
        </w:rPr>
        <w:t>заед</w:t>
      </w:r>
      <w:r w:rsidR="0078298B">
        <w:rPr>
          <w:bCs/>
        </w:rPr>
        <w:t>н</w:t>
      </w:r>
      <w:r w:rsidR="001C2BFE" w:rsidRPr="001C2BFE">
        <w:rPr>
          <w:bCs/>
        </w:rPr>
        <w:t>о с навеси над паркоместа.</w:t>
      </w:r>
    </w:p>
    <w:p w14:paraId="4F297DD6" w14:textId="37E490F9" w:rsidR="001C2BFE" w:rsidRPr="001C2BFE" w:rsidRDefault="001C2BFE" w:rsidP="002C3655">
      <w:pPr>
        <w:pStyle w:val="a6"/>
        <w:numPr>
          <w:ilvl w:val="0"/>
          <w:numId w:val="47"/>
        </w:numPr>
        <w:jc w:val="both"/>
        <w:rPr>
          <w:bCs/>
        </w:rPr>
      </w:pPr>
      <w:r w:rsidRPr="001C2BFE">
        <w:rPr>
          <w:bCs/>
        </w:rPr>
        <w:t>разширение на съществуващ път за сметка на ПИ с и</w:t>
      </w:r>
      <w:r>
        <w:rPr>
          <w:bCs/>
        </w:rPr>
        <w:t>дентификатор 87240.12.39 за път</w:t>
      </w:r>
      <w:r w:rsidR="0078298B">
        <w:rPr>
          <w:bCs/>
        </w:rPr>
        <w:t xml:space="preserve"> - </w:t>
      </w:r>
      <w:r w:rsidR="0078298B" w:rsidRPr="0078298B">
        <w:rPr>
          <w:bCs/>
        </w:rPr>
        <w:t>площ 69,0</w:t>
      </w:r>
      <w:r w:rsidR="0078298B">
        <w:rPr>
          <w:bCs/>
        </w:rPr>
        <w:t xml:space="preserve"> </w:t>
      </w:r>
      <w:r w:rsidR="0078298B" w:rsidRPr="0078298B">
        <w:rPr>
          <w:bCs/>
        </w:rPr>
        <w:t>м</w:t>
      </w:r>
      <w:r w:rsidR="0078298B" w:rsidRPr="0078298B">
        <w:rPr>
          <w:bCs/>
          <w:vertAlign w:val="superscript"/>
        </w:rPr>
        <w:t>2</w:t>
      </w:r>
    </w:p>
    <w:p w14:paraId="05CD4BE5" w14:textId="77777777" w:rsidR="001C2BFE" w:rsidRPr="001C2BFE" w:rsidRDefault="001C2BFE" w:rsidP="001C2BFE">
      <w:pPr>
        <w:ind w:firstLine="708"/>
        <w:jc w:val="both"/>
        <w:rPr>
          <w:bCs/>
        </w:rPr>
      </w:pPr>
      <w:r w:rsidRPr="001C2BFE">
        <w:rPr>
          <w:bCs/>
        </w:rPr>
        <w:t>Предви</w:t>
      </w:r>
      <w:r w:rsidR="0078298B">
        <w:rPr>
          <w:bCs/>
        </w:rPr>
        <w:t>жда се изпълнение на насипни и трамбовъ</w:t>
      </w:r>
      <w:r w:rsidRPr="001C2BFE">
        <w:rPr>
          <w:bCs/>
        </w:rPr>
        <w:t xml:space="preserve">чни работи, полагане на асфалтова настилка и плочник в зоната на уличен банкет. </w:t>
      </w:r>
    </w:p>
    <w:p w14:paraId="2FE538CE" w14:textId="77777777" w:rsidR="001C2BFE" w:rsidRPr="001C2BFE" w:rsidRDefault="001C2BFE" w:rsidP="001C2BFE">
      <w:pPr>
        <w:ind w:firstLine="708"/>
        <w:jc w:val="both"/>
        <w:rPr>
          <w:bCs/>
        </w:rPr>
      </w:pPr>
      <w:r w:rsidRPr="001C2BFE">
        <w:rPr>
          <w:bCs/>
        </w:rPr>
        <w:t>Предвидено</w:t>
      </w:r>
      <w:r w:rsidR="0078298B">
        <w:rPr>
          <w:bCs/>
        </w:rPr>
        <w:t>то</w:t>
      </w:r>
      <w:r w:rsidRPr="001C2BFE">
        <w:rPr>
          <w:bCs/>
        </w:rPr>
        <w:t xml:space="preserve"> строителство </w:t>
      </w:r>
      <w:r w:rsidR="0078298B">
        <w:rPr>
          <w:bCs/>
        </w:rPr>
        <w:t>ще включва</w:t>
      </w:r>
      <w:r w:rsidRPr="001C2BFE">
        <w:rPr>
          <w:bCs/>
        </w:rPr>
        <w:t>:</w:t>
      </w:r>
    </w:p>
    <w:p w14:paraId="07C0FB8D" w14:textId="77777777" w:rsidR="001C2BFE" w:rsidRPr="0078298B" w:rsidRDefault="00D1094A" w:rsidP="0078298B">
      <w:pPr>
        <w:pStyle w:val="a6"/>
        <w:numPr>
          <w:ilvl w:val="0"/>
          <w:numId w:val="48"/>
        </w:numPr>
        <w:jc w:val="both"/>
        <w:rPr>
          <w:bCs/>
        </w:rPr>
      </w:pPr>
      <w:r>
        <w:rPr>
          <w:bCs/>
        </w:rPr>
        <w:t>Изграждане на ТИР паркинг -</w:t>
      </w:r>
      <w:r w:rsidR="001C2BFE" w:rsidRPr="0078298B">
        <w:rPr>
          <w:bCs/>
        </w:rPr>
        <w:t xml:space="preserve"> за 20 </w:t>
      </w:r>
      <w:r>
        <w:rPr>
          <w:bCs/>
        </w:rPr>
        <w:t>превозни средства,</w:t>
      </w:r>
      <w:r w:rsidR="001C2BFE" w:rsidRPr="0078298B">
        <w:rPr>
          <w:bCs/>
        </w:rPr>
        <w:t xml:space="preserve"> заедно с необходимата пътна настилка и обръщало;</w:t>
      </w:r>
    </w:p>
    <w:p w14:paraId="117EF2FE" w14:textId="77777777" w:rsidR="001C2BFE" w:rsidRPr="0078298B" w:rsidRDefault="00D1094A" w:rsidP="0078298B">
      <w:pPr>
        <w:pStyle w:val="a6"/>
        <w:numPr>
          <w:ilvl w:val="0"/>
          <w:numId w:val="48"/>
        </w:numPr>
        <w:jc w:val="both"/>
        <w:rPr>
          <w:bCs/>
        </w:rPr>
      </w:pPr>
      <w:r>
        <w:rPr>
          <w:bCs/>
        </w:rPr>
        <w:t>Организиране на</w:t>
      </w:r>
      <w:r w:rsidR="001C2BFE" w:rsidRPr="0078298B">
        <w:rPr>
          <w:bCs/>
        </w:rPr>
        <w:t xml:space="preserve"> места за отдих;</w:t>
      </w:r>
    </w:p>
    <w:p w14:paraId="4E3CB88A" w14:textId="77777777" w:rsidR="001C2BFE" w:rsidRPr="0078298B" w:rsidRDefault="00D1094A" w:rsidP="0078298B">
      <w:pPr>
        <w:pStyle w:val="a6"/>
        <w:numPr>
          <w:ilvl w:val="0"/>
          <w:numId w:val="48"/>
        </w:numPr>
        <w:jc w:val="both"/>
        <w:rPr>
          <w:bCs/>
        </w:rPr>
      </w:pPr>
      <w:r>
        <w:rPr>
          <w:bCs/>
        </w:rPr>
        <w:t>Изграждане на к</w:t>
      </w:r>
      <w:r w:rsidR="001C2BFE" w:rsidRPr="0078298B">
        <w:rPr>
          <w:bCs/>
        </w:rPr>
        <w:t xml:space="preserve">омплекс </w:t>
      </w:r>
      <w:r>
        <w:rPr>
          <w:bCs/>
        </w:rPr>
        <w:t xml:space="preserve">от </w:t>
      </w:r>
      <w:r w:rsidR="001C2BFE" w:rsidRPr="0078298B">
        <w:rPr>
          <w:bCs/>
        </w:rPr>
        <w:t xml:space="preserve">сгради </w:t>
      </w:r>
      <w:r w:rsidR="0078298B">
        <w:rPr>
          <w:bCs/>
        </w:rPr>
        <w:t xml:space="preserve">с </w:t>
      </w:r>
      <w:r w:rsidR="001C2BFE" w:rsidRPr="0078298B">
        <w:rPr>
          <w:bCs/>
        </w:rPr>
        <w:t>обслужващо предназначение към паркинга:</w:t>
      </w:r>
      <w:r w:rsidR="004329A3">
        <w:rPr>
          <w:bCs/>
        </w:rPr>
        <w:t xml:space="preserve"> </w:t>
      </w:r>
      <w:r w:rsidR="001C2BFE" w:rsidRPr="0078298B">
        <w:rPr>
          <w:bCs/>
        </w:rPr>
        <w:t>сани</w:t>
      </w:r>
      <w:r w:rsidR="0078298B">
        <w:rPr>
          <w:bCs/>
        </w:rPr>
        <w:t xml:space="preserve">тарни възли с жетонно ползване - тоалетни и душове; магазин </w:t>
      </w:r>
      <w:r>
        <w:rPr>
          <w:bCs/>
        </w:rPr>
        <w:t>за</w:t>
      </w:r>
      <w:r w:rsidR="0078298B">
        <w:rPr>
          <w:bCs/>
        </w:rPr>
        <w:t xml:space="preserve"> </w:t>
      </w:r>
      <w:r w:rsidR="001C2BFE" w:rsidRPr="0078298B">
        <w:rPr>
          <w:bCs/>
        </w:rPr>
        <w:lastRenderedPageBreak/>
        <w:t>хранителни продукти и съпътстващи промишл</w:t>
      </w:r>
      <w:r w:rsidR="0078298B">
        <w:rPr>
          <w:bCs/>
        </w:rPr>
        <w:t>ени стоки с капацитет до 20 човека купу</w:t>
      </w:r>
      <w:r w:rsidR="001C2BFE" w:rsidRPr="0078298B">
        <w:rPr>
          <w:bCs/>
        </w:rPr>
        <w:t>вачи и трима човека персонал</w:t>
      </w:r>
      <w:r w:rsidR="0078298B">
        <w:rPr>
          <w:bCs/>
        </w:rPr>
        <w:t xml:space="preserve">; заведение за бързо хранене - </w:t>
      </w:r>
      <w:r w:rsidR="001C2BFE" w:rsidRPr="0078298B">
        <w:rPr>
          <w:bCs/>
        </w:rPr>
        <w:t xml:space="preserve">до 30 места </w:t>
      </w:r>
      <w:r w:rsidR="0078298B">
        <w:rPr>
          <w:bCs/>
        </w:rPr>
        <w:t>с трима човека персонал;</w:t>
      </w:r>
    </w:p>
    <w:p w14:paraId="0A805DCD" w14:textId="77777777" w:rsidR="001C2BFE" w:rsidRPr="0078298B" w:rsidRDefault="00D1094A" w:rsidP="0078298B">
      <w:pPr>
        <w:pStyle w:val="a6"/>
        <w:numPr>
          <w:ilvl w:val="0"/>
          <w:numId w:val="48"/>
        </w:numPr>
        <w:jc w:val="both"/>
        <w:rPr>
          <w:bCs/>
        </w:rPr>
      </w:pPr>
      <w:r>
        <w:rPr>
          <w:bCs/>
        </w:rPr>
        <w:t>Обособяване на п</w:t>
      </w:r>
      <w:r w:rsidR="0078298B">
        <w:rPr>
          <w:bCs/>
        </w:rPr>
        <w:t>омещение за охрана и виде</w:t>
      </w:r>
      <w:r w:rsidR="001C2BFE" w:rsidRPr="0078298B">
        <w:rPr>
          <w:bCs/>
        </w:rPr>
        <w:t>о наблюд</w:t>
      </w:r>
      <w:r w:rsidR="0078298B">
        <w:rPr>
          <w:bCs/>
        </w:rPr>
        <w:t>ение, организиран контрол вход-</w:t>
      </w:r>
      <w:r w:rsidR="001C2BFE" w:rsidRPr="0078298B">
        <w:rPr>
          <w:bCs/>
        </w:rPr>
        <w:t>изход, площадково осветление и вид</w:t>
      </w:r>
      <w:r w:rsidR="0078298B">
        <w:rPr>
          <w:bCs/>
        </w:rPr>
        <w:t>е</w:t>
      </w:r>
      <w:r w:rsidR="001C2BFE" w:rsidRPr="0078298B">
        <w:rPr>
          <w:bCs/>
        </w:rPr>
        <w:t>онаблюдение</w:t>
      </w:r>
      <w:r w:rsidR="0078298B">
        <w:rPr>
          <w:bCs/>
        </w:rPr>
        <w:t>;</w:t>
      </w:r>
    </w:p>
    <w:p w14:paraId="799B48E0" w14:textId="77777777" w:rsidR="0078298B" w:rsidRPr="0078298B" w:rsidRDefault="0078298B" w:rsidP="0078298B">
      <w:pPr>
        <w:pStyle w:val="a6"/>
        <w:numPr>
          <w:ilvl w:val="0"/>
          <w:numId w:val="48"/>
        </w:numPr>
        <w:jc w:val="both"/>
        <w:rPr>
          <w:bCs/>
        </w:rPr>
      </w:pPr>
      <w:r>
        <w:rPr>
          <w:bCs/>
        </w:rPr>
        <w:t>Изграждане на ново трасе</w:t>
      </w:r>
      <w:r w:rsidR="001C2BFE" w:rsidRPr="0078298B">
        <w:rPr>
          <w:bCs/>
        </w:rPr>
        <w:t xml:space="preserve"> за </w:t>
      </w:r>
      <w:r>
        <w:rPr>
          <w:bCs/>
        </w:rPr>
        <w:t>е</w:t>
      </w:r>
      <w:r w:rsidR="001C2BFE" w:rsidRPr="0078298B">
        <w:rPr>
          <w:bCs/>
        </w:rPr>
        <w:t>л</w:t>
      </w:r>
      <w:r>
        <w:rPr>
          <w:bCs/>
        </w:rPr>
        <w:t>ектрозахранване на имота</w:t>
      </w:r>
      <w:r w:rsidRPr="0078298B">
        <w:rPr>
          <w:bCs/>
        </w:rPr>
        <w:t xml:space="preserve"> КЛ 20</w:t>
      </w:r>
      <w:r>
        <w:rPr>
          <w:bCs/>
        </w:rPr>
        <w:t xml:space="preserve"> kV,</w:t>
      </w:r>
      <w:r w:rsidRPr="0078298B">
        <w:rPr>
          <w:bCs/>
        </w:rPr>
        <w:t xml:space="preserve"> положен</w:t>
      </w:r>
      <w:r>
        <w:rPr>
          <w:bCs/>
        </w:rPr>
        <w:t>о</w:t>
      </w:r>
      <w:r w:rsidRPr="0078298B">
        <w:rPr>
          <w:bCs/>
        </w:rPr>
        <w:t xml:space="preserve"> в изкоп 0,8</w:t>
      </w:r>
      <w:r>
        <w:rPr>
          <w:bCs/>
        </w:rPr>
        <w:t xml:space="preserve"> м</w:t>
      </w:r>
      <w:r w:rsidR="00DC753F">
        <w:rPr>
          <w:bCs/>
        </w:rPr>
        <w:t xml:space="preserve">, </w:t>
      </w:r>
      <w:r w:rsidRPr="0078298B">
        <w:rPr>
          <w:bCs/>
        </w:rPr>
        <w:t>с дължина на трасето 121.0</w:t>
      </w:r>
      <w:r w:rsidR="00DC753F">
        <w:rPr>
          <w:bCs/>
        </w:rPr>
        <w:t xml:space="preserve"> </w:t>
      </w:r>
      <w:r w:rsidRPr="0078298B">
        <w:rPr>
          <w:bCs/>
        </w:rPr>
        <w:t>м лин</w:t>
      </w:r>
      <w:r w:rsidR="00D1094A">
        <w:rPr>
          <w:bCs/>
        </w:rPr>
        <w:t>ия</w:t>
      </w:r>
      <w:r w:rsidRPr="0078298B">
        <w:rPr>
          <w:bCs/>
        </w:rPr>
        <w:t xml:space="preserve"> +35 м под пътя </w:t>
      </w:r>
      <w:r w:rsidR="00DC753F">
        <w:rPr>
          <w:bCs/>
        </w:rPr>
        <w:t>хоризонтален сондаж в ПВС тръба;</w:t>
      </w:r>
    </w:p>
    <w:p w14:paraId="5547BD8C" w14:textId="77777777" w:rsidR="00DC753F" w:rsidRDefault="00DC753F" w:rsidP="00DC753F">
      <w:pPr>
        <w:pStyle w:val="a6"/>
        <w:numPr>
          <w:ilvl w:val="0"/>
          <w:numId w:val="48"/>
        </w:numPr>
        <w:jc w:val="both"/>
        <w:rPr>
          <w:bCs/>
        </w:rPr>
      </w:pPr>
      <w:r>
        <w:rPr>
          <w:bCs/>
        </w:rPr>
        <w:t>Изграждане на ново трасе за</w:t>
      </w:r>
      <w:r w:rsidR="00D1094A">
        <w:rPr>
          <w:bCs/>
        </w:rPr>
        <w:t xml:space="preserve"> водоснабдяване</w:t>
      </w:r>
      <w:r>
        <w:rPr>
          <w:bCs/>
        </w:rPr>
        <w:t xml:space="preserve"> на имота с вода от селищната водопроводна мрежа чрез</w:t>
      </w:r>
      <w:r w:rsidRPr="00DC753F">
        <w:rPr>
          <w:bCs/>
        </w:rPr>
        <w:t xml:space="preserve"> удължаване на проектиран водопровод PE НОФ</w:t>
      </w:r>
      <w:r>
        <w:rPr>
          <w:bCs/>
        </w:rPr>
        <w:t>110 изпълнен до „Мид Петролиум“</w:t>
      </w:r>
      <w:r w:rsidR="00D1094A">
        <w:rPr>
          <w:bCs/>
        </w:rPr>
        <w:t xml:space="preserve"> </w:t>
      </w:r>
      <w:r>
        <w:rPr>
          <w:bCs/>
        </w:rPr>
        <w:t>ЕООД (</w:t>
      </w:r>
      <w:r w:rsidRPr="00DC753F">
        <w:rPr>
          <w:bCs/>
        </w:rPr>
        <w:t>ПИ 017073</w:t>
      </w:r>
      <w:r>
        <w:rPr>
          <w:bCs/>
        </w:rPr>
        <w:t>)</w:t>
      </w:r>
      <w:r w:rsidRPr="00DC753F">
        <w:rPr>
          <w:bCs/>
        </w:rPr>
        <w:t xml:space="preserve">, </w:t>
      </w:r>
      <w:r>
        <w:rPr>
          <w:bCs/>
        </w:rPr>
        <w:t xml:space="preserve">с </w:t>
      </w:r>
      <w:r w:rsidRPr="00DC753F">
        <w:rPr>
          <w:bCs/>
        </w:rPr>
        <w:t>дължина на водопровода 330,00</w:t>
      </w:r>
      <w:r>
        <w:rPr>
          <w:bCs/>
        </w:rPr>
        <w:t xml:space="preserve"> </w:t>
      </w:r>
      <w:r w:rsidRPr="00DC753F">
        <w:rPr>
          <w:bCs/>
        </w:rPr>
        <w:t>м + 30,00</w:t>
      </w:r>
      <w:r>
        <w:rPr>
          <w:bCs/>
        </w:rPr>
        <w:t xml:space="preserve"> м.;</w:t>
      </w:r>
    </w:p>
    <w:p w14:paraId="3C3F8D95" w14:textId="77777777" w:rsidR="00DC753F" w:rsidRDefault="00DC753F" w:rsidP="00DC753F">
      <w:pPr>
        <w:pStyle w:val="a6"/>
        <w:numPr>
          <w:ilvl w:val="0"/>
          <w:numId w:val="48"/>
        </w:numPr>
        <w:jc w:val="both"/>
        <w:rPr>
          <w:bCs/>
        </w:rPr>
      </w:pPr>
      <w:r>
        <w:rPr>
          <w:bCs/>
        </w:rPr>
        <w:t xml:space="preserve">Монтиране на </w:t>
      </w:r>
      <w:r w:rsidR="001C2BFE" w:rsidRPr="00DC753F">
        <w:rPr>
          <w:bCs/>
        </w:rPr>
        <w:t>локално пр</w:t>
      </w:r>
      <w:r w:rsidR="004329A3">
        <w:rPr>
          <w:bCs/>
        </w:rPr>
        <w:t>е</w:t>
      </w:r>
      <w:r w:rsidR="001C2BFE" w:rsidRPr="00DC753F">
        <w:rPr>
          <w:bCs/>
        </w:rPr>
        <w:t>чиствателно съоръжение за битови отпад</w:t>
      </w:r>
      <w:r>
        <w:rPr>
          <w:bCs/>
        </w:rPr>
        <w:t>ъчни води (ЛПСБОВ);</w:t>
      </w:r>
    </w:p>
    <w:p w14:paraId="6D277248" w14:textId="77777777" w:rsidR="00DC753F" w:rsidRDefault="001C2BFE" w:rsidP="00DC753F">
      <w:pPr>
        <w:pStyle w:val="a6"/>
        <w:numPr>
          <w:ilvl w:val="0"/>
          <w:numId w:val="48"/>
        </w:numPr>
        <w:jc w:val="both"/>
        <w:rPr>
          <w:bCs/>
        </w:rPr>
      </w:pPr>
      <w:r w:rsidRPr="00DC753F">
        <w:rPr>
          <w:bCs/>
        </w:rPr>
        <w:t xml:space="preserve"> </w:t>
      </w:r>
      <w:r w:rsidR="00DC753F">
        <w:rPr>
          <w:bCs/>
        </w:rPr>
        <w:t xml:space="preserve">Изграждане на разделна канализация: за битови отпадъчни води до ЛПСБОВ и дъждовна канализация за </w:t>
      </w:r>
      <w:r w:rsidRPr="00DC753F">
        <w:rPr>
          <w:bCs/>
        </w:rPr>
        <w:t>отводняване на покрив</w:t>
      </w:r>
      <w:r w:rsidR="00DC753F">
        <w:rPr>
          <w:bCs/>
        </w:rPr>
        <w:t>ни и повърхностни дъждовни води до каломаслоуловител;</w:t>
      </w:r>
    </w:p>
    <w:p w14:paraId="1D58163D" w14:textId="77777777" w:rsidR="001C2BFE" w:rsidRDefault="001C2BFE" w:rsidP="00DC753F">
      <w:pPr>
        <w:pStyle w:val="a6"/>
        <w:numPr>
          <w:ilvl w:val="0"/>
          <w:numId w:val="48"/>
        </w:numPr>
        <w:jc w:val="both"/>
        <w:rPr>
          <w:bCs/>
        </w:rPr>
      </w:pPr>
      <w:r w:rsidRPr="00DC753F">
        <w:rPr>
          <w:bCs/>
        </w:rPr>
        <w:t>Разширение на съществуващ довеждащ път с площ 69,0</w:t>
      </w:r>
      <w:r w:rsidR="00DC753F">
        <w:rPr>
          <w:bCs/>
        </w:rPr>
        <w:t xml:space="preserve"> м</w:t>
      </w:r>
      <w:r w:rsidR="00DC753F" w:rsidRPr="00DC753F">
        <w:rPr>
          <w:bCs/>
          <w:vertAlign w:val="superscript"/>
        </w:rPr>
        <w:t>2</w:t>
      </w:r>
      <w:r w:rsidR="00DC753F">
        <w:rPr>
          <w:bCs/>
        </w:rPr>
        <w:t xml:space="preserve"> с достъп до имо</w:t>
      </w:r>
      <w:r w:rsidRPr="00DC753F">
        <w:rPr>
          <w:bCs/>
        </w:rPr>
        <w:t>та от локално платно към пътя Пловдив — Велинград.</w:t>
      </w:r>
    </w:p>
    <w:p w14:paraId="5759F328" w14:textId="77777777" w:rsidR="00DC753F" w:rsidRPr="00DC753F" w:rsidRDefault="00DC753F" w:rsidP="00DC753F">
      <w:pPr>
        <w:pStyle w:val="a6"/>
        <w:jc w:val="both"/>
        <w:rPr>
          <w:bCs/>
        </w:rPr>
      </w:pPr>
    </w:p>
    <w:p w14:paraId="30D22CEF" w14:textId="77777777" w:rsidR="001C2BFE" w:rsidRPr="001C2BFE" w:rsidRDefault="00D1094A" w:rsidP="00DC753F">
      <w:pPr>
        <w:ind w:firstLine="567"/>
        <w:jc w:val="both"/>
        <w:rPr>
          <w:bCs/>
        </w:rPr>
      </w:pPr>
      <w:r>
        <w:rPr>
          <w:bCs/>
        </w:rPr>
        <w:tab/>
      </w:r>
      <w:r w:rsidR="00DC753F">
        <w:rPr>
          <w:bCs/>
        </w:rPr>
        <w:t xml:space="preserve">Изкопните дейности ще </w:t>
      </w:r>
      <w:r w:rsidR="00DC753F" w:rsidRPr="00BE0AD3">
        <w:rPr>
          <w:bCs/>
        </w:rPr>
        <w:t xml:space="preserve">са </w:t>
      </w:r>
      <w:r w:rsidR="003C2605" w:rsidRPr="00BE0AD3">
        <w:rPr>
          <w:bCs/>
        </w:rPr>
        <w:t xml:space="preserve">до 1,3 </w:t>
      </w:r>
      <w:r w:rsidR="00DC753F" w:rsidRPr="00BE0AD3">
        <w:rPr>
          <w:bCs/>
        </w:rPr>
        <w:t xml:space="preserve"> м</w:t>
      </w:r>
      <w:r w:rsidRPr="00BE0AD3">
        <w:rPr>
          <w:bCs/>
        </w:rPr>
        <w:t>,</w:t>
      </w:r>
      <w:r>
        <w:rPr>
          <w:bCs/>
        </w:rPr>
        <w:t xml:space="preserve"> </w:t>
      </w:r>
      <w:r w:rsidR="00DC753F">
        <w:rPr>
          <w:bCs/>
        </w:rPr>
        <w:t>без използване на взрив.</w:t>
      </w:r>
    </w:p>
    <w:p w14:paraId="0A1299C7" w14:textId="77777777" w:rsidR="003C2605" w:rsidRPr="00D1094A" w:rsidRDefault="00D1094A" w:rsidP="003C2605">
      <w:pPr>
        <w:ind w:firstLine="567"/>
        <w:jc w:val="both"/>
        <w:rPr>
          <w:rFonts w:eastAsia="Calibri"/>
          <w:lang w:eastAsia="en-US"/>
        </w:rPr>
      </w:pPr>
      <w:r>
        <w:rPr>
          <w:bCs/>
        </w:rPr>
        <w:tab/>
      </w:r>
      <w:r w:rsidR="003C2605" w:rsidRPr="00D1094A">
        <w:rPr>
          <w:bCs/>
        </w:rPr>
        <w:t>Двата потока о</w:t>
      </w:r>
      <w:r w:rsidRPr="00D1094A">
        <w:rPr>
          <w:bCs/>
        </w:rPr>
        <w:t>тпадъчни води (</w:t>
      </w:r>
      <w:r w:rsidR="003C2605" w:rsidRPr="00D1094A">
        <w:rPr>
          <w:bCs/>
        </w:rPr>
        <w:t xml:space="preserve">битови и дъждовни) след пречистване </w:t>
      </w:r>
      <w:r w:rsidR="003C2605" w:rsidRPr="00D1094A">
        <w:rPr>
          <w:rFonts w:eastAsia="Calibri"/>
          <w:lang w:eastAsia="en-US"/>
        </w:rPr>
        <w:t>се предвижда смесени да заустват в съществуващ отводнителен канал с идентификатор 87240.13.143, разположен на 620 м отстояние на югоизток от обекта - с. Я</w:t>
      </w:r>
      <w:r w:rsidRPr="00D1094A">
        <w:rPr>
          <w:rFonts w:eastAsia="Calibri"/>
          <w:lang w:eastAsia="en-US"/>
        </w:rPr>
        <w:t>годово, местност „Маркова ада", д</w:t>
      </w:r>
      <w:r w:rsidR="003C2605" w:rsidRPr="00D1094A">
        <w:rPr>
          <w:rFonts w:eastAsia="Calibri"/>
          <w:lang w:eastAsia="en-US"/>
        </w:rPr>
        <w:t>ържавна публична собственост, за което се предвижда стартиране на процедура за разрешително за водоползване на повърхностен воден обект за за</w:t>
      </w:r>
      <w:r w:rsidR="004329A3">
        <w:rPr>
          <w:rFonts w:eastAsia="Calibri"/>
          <w:lang w:eastAsia="en-US"/>
        </w:rPr>
        <w:t>у</w:t>
      </w:r>
      <w:r w:rsidR="003C2605" w:rsidRPr="00D1094A">
        <w:rPr>
          <w:rFonts w:eastAsia="Calibri"/>
          <w:lang w:eastAsia="en-US"/>
        </w:rPr>
        <w:t>стване,</w:t>
      </w:r>
      <w:r w:rsidR="004329A3">
        <w:rPr>
          <w:rFonts w:eastAsia="Calibri"/>
          <w:lang w:eastAsia="en-US"/>
        </w:rPr>
        <w:t xml:space="preserve"> </w:t>
      </w:r>
      <w:r w:rsidR="003C2605" w:rsidRPr="00D1094A">
        <w:rPr>
          <w:rFonts w:eastAsia="Calibri"/>
          <w:lang w:eastAsia="en-US"/>
        </w:rPr>
        <w:t>на основание чл.46,ал.1, т.3, буква "а" от Закона за водите.</w:t>
      </w:r>
    </w:p>
    <w:p w14:paraId="06A22FAD" w14:textId="77777777" w:rsidR="00425190" w:rsidRPr="00425190" w:rsidRDefault="00425190" w:rsidP="00425190">
      <w:pPr>
        <w:ind w:firstLine="720"/>
        <w:jc w:val="both"/>
        <w:rPr>
          <w:rFonts w:eastAsia="Calibri"/>
          <w:color w:val="0070C0"/>
          <w:lang w:eastAsia="en-US"/>
        </w:rPr>
      </w:pPr>
    </w:p>
    <w:p w14:paraId="170BC529" w14:textId="77777777" w:rsidR="006024F0" w:rsidRPr="00D1094A" w:rsidRDefault="006024F0" w:rsidP="00BF5363">
      <w:pPr>
        <w:ind w:firstLine="708"/>
        <w:jc w:val="both"/>
        <w:rPr>
          <w:bCs/>
        </w:rPr>
      </w:pPr>
      <w:r w:rsidRPr="00D1094A">
        <w:rPr>
          <w:b/>
        </w:rPr>
        <w:t>Опасни химични вещества и смеси:</w:t>
      </w:r>
    </w:p>
    <w:p w14:paraId="39976A0C" w14:textId="77777777" w:rsidR="00907D00" w:rsidRPr="00D1094A" w:rsidRDefault="00D1094A" w:rsidP="00BF5363">
      <w:pPr>
        <w:ind w:firstLine="708"/>
        <w:jc w:val="both"/>
        <w:rPr>
          <w:bCs/>
        </w:rPr>
      </w:pPr>
      <w:r w:rsidRPr="00D1094A">
        <w:rPr>
          <w:bCs/>
        </w:rPr>
        <w:t>По време на строителството и при последващата експлоатация на инвестиционното предложение няма да бъдат използвани или съхранявани химични вещества и смеси, включителн</w:t>
      </w:r>
      <w:r w:rsidR="004329A3">
        <w:rPr>
          <w:bCs/>
        </w:rPr>
        <w:t>о</w:t>
      </w:r>
      <w:r w:rsidRPr="00D1094A">
        <w:rPr>
          <w:bCs/>
        </w:rPr>
        <w:t xml:space="preserve"> такива, част от Приложение №3 на Закона за опазване на околната среда.</w:t>
      </w:r>
    </w:p>
    <w:p w14:paraId="00CC1206" w14:textId="77777777" w:rsidR="00DF6173" w:rsidRPr="00511CDE" w:rsidRDefault="00DF6173" w:rsidP="002409D6">
      <w:pPr>
        <w:ind w:firstLine="708"/>
        <w:jc w:val="both"/>
        <w:rPr>
          <w:bCs/>
        </w:rPr>
      </w:pPr>
    </w:p>
    <w:p w14:paraId="2FDC247B" w14:textId="77777777" w:rsidR="00DF6173" w:rsidRDefault="00DF6173" w:rsidP="00E1143B">
      <w:pPr>
        <w:ind w:firstLine="567"/>
        <w:jc w:val="both"/>
        <w:rPr>
          <w:b/>
          <w:bCs/>
        </w:rPr>
      </w:pPr>
      <w:r w:rsidRPr="00511CDE">
        <w:rPr>
          <w:b/>
          <w:bCs/>
        </w:rPr>
        <w:t>4.Схема на нова или промяна на съществуваща пътна инфраструктура.</w:t>
      </w:r>
    </w:p>
    <w:p w14:paraId="2B705449" w14:textId="77777777" w:rsidR="00E1143B" w:rsidRDefault="00E1143B" w:rsidP="002D5CA9">
      <w:pPr>
        <w:ind w:firstLine="708"/>
        <w:jc w:val="both"/>
        <w:rPr>
          <w:b/>
          <w:bCs/>
        </w:rPr>
      </w:pPr>
    </w:p>
    <w:p w14:paraId="0F5E2C15" w14:textId="77777777" w:rsidR="006024F0" w:rsidRPr="00D1094A" w:rsidRDefault="00D1094A" w:rsidP="00A87D17">
      <w:pPr>
        <w:ind w:firstLine="567"/>
        <w:jc w:val="both"/>
        <w:rPr>
          <w:bCs/>
        </w:rPr>
      </w:pPr>
      <w:r>
        <w:rPr>
          <w:bCs/>
        </w:rPr>
        <w:tab/>
      </w:r>
      <w:r w:rsidR="00A87D17" w:rsidRPr="00D1094A">
        <w:rPr>
          <w:bCs/>
        </w:rPr>
        <w:t>Предвижда се р</w:t>
      </w:r>
      <w:r w:rsidR="001C2BFE" w:rsidRPr="00D1094A">
        <w:rPr>
          <w:bCs/>
        </w:rPr>
        <w:t>азширение на съществуващ довеждащ път с площ 69</w:t>
      </w:r>
      <w:r w:rsidRPr="00D1094A">
        <w:rPr>
          <w:bCs/>
        </w:rPr>
        <w:t xml:space="preserve"> </w:t>
      </w:r>
      <w:r w:rsidR="00A87D17" w:rsidRPr="00D1094A">
        <w:rPr>
          <w:bCs/>
        </w:rPr>
        <w:t>м</w:t>
      </w:r>
      <w:r w:rsidR="00A87D17" w:rsidRPr="00D1094A">
        <w:rPr>
          <w:bCs/>
          <w:vertAlign w:val="superscript"/>
        </w:rPr>
        <w:t>2</w:t>
      </w:r>
      <w:r w:rsidR="00A87D17" w:rsidRPr="00D1094A">
        <w:rPr>
          <w:bCs/>
        </w:rPr>
        <w:t xml:space="preserve"> с достъп до имо</w:t>
      </w:r>
      <w:r w:rsidR="001C2BFE" w:rsidRPr="00D1094A">
        <w:rPr>
          <w:bCs/>
        </w:rPr>
        <w:t>та от локално платно към пътя Пловдив — Велинград</w:t>
      </w:r>
      <w:r w:rsidR="00A87D17" w:rsidRPr="00D1094A">
        <w:rPr>
          <w:bCs/>
        </w:rPr>
        <w:t>.</w:t>
      </w:r>
    </w:p>
    <w:p w14:paraId="2ACDDC43" w14:textId="77777777" w:rsidR="00A87D17" w:rsidRPr="00511CDE" w:rsidRDefault="00A87D17" w:rsidP="00A87D17">
      <w:pPr>
        <w:ind w:firstLine="567"/>
        <w:jc w:val="both"/>
        <w:rPr>
          <w:b/>
          <w:bCs/>
        </w:rPr>
      </w:pPr>
    </w:p>
    <w:p w14:paraId="3687C221" w14:textId="77777777" w:rsidR="00DF6173" w:rsidRPr="00511CDE" w:rsidRDefault="00DF6173" w:rsidP="00E1143B">
      <w:pPr>
        <w:ind w:firstLine="567"/>
        <w:jc w:val="both"/>
        <w:rPr>
          <w:b/>
          <w:bCs/>
        </w:rPr>
      </w:pPr>
      <w:r w:rsidRPr="00511CDE">
        <w:rPr>
          <w:b/>
          <w:bCs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14:paraId="112F4EA2" w14:textId="77777777" w:rsidR="00DF6173" w:rsidRPr="00511CDE" w:rsidRDefault="00DF6173" w:rsidP="00E634AE">
      <w:pPr>
        <w:ind w:firstLine="708"/>
        <w:jc w:val="both"/>
        <w:rPr>
          <w:bCs/>
        </w:rPr>
      </w:pPr>
    </w:p>
    <w:p w14:paraId="5EE86887" w14:textId="77777777" w:rsidR="00DF6173" w:rsidRPr="00D1094A" w:rsidRDefault="00D1094A" w:rsidP="00E1143B">
      <w:pPr>
        <w:ind w:firstLine="567"/>
        <w:jc w:val="both"/>
        <w:rPr>
          <w:bCs/>
        </w:rPr>
      </w:pPr>
      <w:r w:rsidRPr="00D1094A">
        <w:rPr>
          <w:bCs/>
        </w:rPr>
        <w:tab/>
      </w:r>
      <w:r w:rsidR="00DF6173" w:rsidRPr="00D1094A">
        <w:rPr>
          <w:bCs/>
        </w:rPr>
        <w:t>Сградите ще се изграждат последователно.</w:t>
      </w:r>
    </w:p>
    <w:p w14:paraId="14FEEE6B" w14:textId="77777777" w:rsidR="00E1143B" w:rsidRPr="00D1094A" w:rsidRDefault="00D1094A" w:rsidP="00E1143B">
      <w:pPr>
        <w:ind w:firstLine="567"/>
        <w:jc w:val="both"/>
        <w:rPr>
          <w:bCs/>
        </w:rPr>
      </w:pPr>
      <w:r w:rsidRPr="00D1094A">
        <w:rPr>
          <w:bCs/>
        </w:rPr>
        <w:tab/>
      </w:r>
      <w:r w:rsidR="00E1143B" w:rsidRPr="00D1094A">
        <w:rPr>
          <w:bCs/>
        </w:rPr>
        <w:t>Конкретните параметри на строителните дейности и съответнит</w:t>
      </w:r>
      <w:r w:rsidRPr="00D1094A">
        <w:rPr>
          <w:bCs/>
        </w:rPr>
        <w:t>е технически строителни решения</w:t>
      </w:r>
      <w:r w:rsidR="00E1143B" w:rsidRPr="00D1094A">
        <w:rPr>
          <w:bCs/>
        </w:rPr>
        <w:t xml:space="preserve"> ще бъдат предмет на бъдещо работно проектиране.</w:t>
      </w:r>
    </w:p>
    <w:p w14:paraId="130D3D84" w14:textId="77777777" w:rsidR="00DF6173" w:rsidRPr="00D1094A" w:rsidRDefault="00D1094A" w:rsidP="00A87D17">
      <w:pPr>
        <w:ind w:firstLine="567"/>
        <w:jc w:val="both"/>
        <w:rPr>
          <w:bCs/>
        </w:rPr>
      </w:pPr>
      <w:r w:rsidRPr="00D1094A">
        <w:rPr>
          <w:bCs/>
        </w:rPr>
        <w:tab/>
      </w:r>
      <w:r w:rsidR="00A87D17" w:rsidRPr="00D1094A">
        <w:rPr>
          <w:bCs/>
        </w:rPr>
        <w:t xml:space="preserve">Дейностите по закриване, възстановяване и последващо използване на територията ще бъдат съобразени със стратегията за развитие на инвеститора. </w:t>
      </w:r>
      <w:r w:rsidR="00DC2644" w:rsidRPr="00D1094A">
        <w:rPr>
          <w:bCs/>
        </w:rPr>
        <w:t>Т</w:t>
      </w:r>
      <w:r w:rsidR="00EF2318" w:rsidRPr="00D1094A">
        <w:rPr>
          <w:bCs/>
        </w:rPr>
        <w:t xml:space="preserve">ериторията, урбанизирана по предвидения начин, не предполага възстановяване за земеделие. </w:t>
      </w:r>
      <w:r w:rsidR="00A87D17" w:rsidRPr="00D1094A">
        <w:rPr>
          <w:bCs/>
        </w:rPr>
        <w:t>Най-вероятното ù бъдеще е ефективно използване на новосъздадените материални активи за присъщо пригодни стопански дейности.</w:t>
      </w:r>
    </w:p>
    <w:p w14:paraId="7DFD9EBB" w14:textId="77777777" w:rsidR="00A87D17" w:rsidRPr="00511CDE" w:rsidRDefault="00A87D17" w:rsidP="00A87D17">
      <w:pPr>
        <w:ind w:firstLine="567"/>
        <w:jc w:val="both"/>
        <w:rPr>
          <w:bCs/>
        </w:rPr>
      </w:pPr>
    </w:p>
    <w:p w14:paraId="05BF6B77" w14:textId="77777777" w:rsidR="00DF6173" w:rsidRPr="00511CDE" w:rsidRDefault="00DF6173" w:rsidP="009044D7">
      <w:pPr>
        <w:ind w:firstLine="567"/>
        <w:jc w:val="both"/>
        <w:rPr>
          <w:b/>
          <w:bCs/>
        </w:rPr>
      </w:pPr>
      <w:r w:rsidRPr="00511CDE">
        <w:rPr>
          <w:b/>
          <w:bCs/>
        </w:rPr>
        <w:t>6. Предлагани методи за строителство.</w:t>
      </w:r>
      <w:r w:rsidR="00A87D17">
        <w:rPr>
          <w:b/>
          <w:bCs/>
        </w:rPr>
        <w:t xml:space="preserve"> </w:t>
      </w:r>
    </w:p>
    <w:p w14:paraId="1B8A6DB4" w14:textId="77777777" w:rsidR="00DF6173" w:rsidRPr="00511CDE" w:rsidRDefault="00DF6173" w:rsidP="00454E69">
      <w:pPr>
        <w:ind w:firstLine="708"/>
        <w:jc w:val="both"/>
        <w:rPr>
          <w:bCs/>
        </w:rPr>
      </w:pPr>
    </w:p>
    <w:p w14:paraId="289F5215" w14:textId="77777777" w:rsidR="00DF6173" w:rsidRPr="00D1094A" w:rsidRDefault="00D1094A" w:rsidP="009044D7">
      <w:pPr>
        <w:ind w:firstLine="567"/>
        <w:jc w:val="both"/>
        <w:rPr>
          <w:bCs/>
        </w:rPr>
      </w:pPr>
      <w:r>
        <w:rPr>
          <w:bCs/>
        </w:rPr>
        <w:tab/>
      </w:r>
      <w:r w:rsidR="00FC4D61" w:rsidRPr="00D1094A">
        <w:rPr>
          <w:bCs/>
        </w:rPr>
        <w:t>Изпълнението на сградите ще се извърши на етапи и ще бъде по традиционен монолитен начин със стоманобетонов скелет и тухлени стени</w:t>
      </w:r>
      <w:r w:rsidR="00DF6173" w:rsidRPr="00D1094A">
        <w:rPr>
          <w:bCs/>
        </w:rPr>
        <w:t>. Наети специализирани фирми ще извършат СМР и озеленяването.</w:t>
      </w:r>
    </w:p>
    <w:p w14:paraId="031CB23F" w14:textId="77777777" w:rsidR="00511CDE" w:rsidRPr="00511CDE" w:rsidRDefault="00511CDE" w:rsidP="00365FAE">
      <w:pPr>
        <w:ind w:firstLine="708"/>
        <w:jc w:val="both"/>
        <w:rPr>
          <w:bCs/>
        </w:rPr>
      </w:pPr>
    </w:p>
    <w:p w14:paraId="7EEEBA5A" w14:textId="77777777" w:rsidR="00DF6173" w:rsidRDefault="00DF6173" w:rsidP="009044D7">
      <w:pPr>
        <w:ind w:firstLine="567"/>
        <w:jc w:val="both"/>
        <w:rPr>
          <w:b/>
          <w:bCs/>
        </w:rPr>
      </w:pPr>
      <w:r w:rsidRPr="00511CDE">
        <w:rPr>
          <w:b/>
          <w:bCs/>
        </w:rPr>
        <w:t>7. Доказване на необходимостта от инвестиционното предложение.</w:t>
      </w:r>
    </w:p>
    <w:p w14:paraId="277019FE" w14:textId="77777777" w:rsidR="009044D7" w:rsidRPr="00511CDE" w:rsidRDefault="009044D7" w:rsidP="009044D7">
      <w:pPr>
        <w:ind w:firstLine="567"/>
        <w:jc w:val="both"/>
        <w:rPr>
          <w:b/>
          <w:bCs/>
        </w:rPr>
      </w:pPr>
    </w:p>
    <w:p w14:paraId="12A1E318" w14:textId="77777777" w:rsidR="00C36987" w:rsidRPr="00D1094A" w:rsidRDefault="00B67076" w:rsidP="002D5CA9">
      <w:pPr>
        <w:ind w:firstLine="708"/>
        <w:jc w:val="both"/>
        <w:rPr>
          <w:bCs/>
        </w:rPr>
      </w:pPr>
      <w:r w:rsidRPr="00D1094A">
        <w:rPr>
          <w:bCs/>
        </w:rPr>
        <w:t>Местоположението на имота (собственост на Възложителя), върху който ще се реализира инвестиционното предложение е съобразено с дейността, която ще се развива (вътрешни и международни товарни превози) и е благоприятно предвид стратегическото разположение спрямо републиканските и международни пътно транспортни коридори.</w:t>
      </w:r>
    </w:p>
    <w:p w14:paraId="6791BD93" w14:textId="77777777" w:rsidR="00B67076" w:rsidRDefault="00B67076" w:rsidP="002D5CA9">
      <w:pPr>
        <w:ind w:firstLine="708"/>
        <w:jc w:val="both"/>
        <w:rPr>
          <w:bCs/>
          <w:color w:val="0070C0"/>
        </w:rPr>
      </w:pPr>
    </w:p>
    <w:p w14:paraId="5D229089" w14:textId="77777777" w:rsidR="00DF6173" w:rsidRPr="00511CDE" w:rsidRDefault="00DF6173" w:rsidP="002D5CA9">
      <w:pPr>
        <w:ind w:firstLine="708"/>
        <w:jc w:val="both"/>
        <w:rPr>
          <w:b/>
          <w:bCs/>
        </w:rPr>
      </w:pPr>
      <w:r w:rsidRPr="00511CDE">
        <w:rPr>
          <w:b/>
          <w:bCs/>
        </w:rPr>
        <w:t xml:space="preserve"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 </w:t>
      </w:r>
    </w:p>
    <w:p w14:paraId="120FB356" w14:textId="77777777" w:rsidR="00DF6173" w:rsidRDefault="00DF6173" w:rsidP="000D0F81">
      <w:pPr>
        <w:ind w:firstLine="708"/>
        <w:jc w:val="both"/>
      </w:pPr>
    </w:p>
    <w:p w14:paraId="7F5F9C5E" w14:textId="77777777" w:rsidR="00FC15E2" w:rsidRPr="00D1094A" w:rsidRDefault="00312074" w:rsidP="00436533">
      <w:pPr>
        <w:ind w:firstLine="708"/>
        <w:jc w:val="both"/>
      </w:pPr>
      <w:r w:rsidRPr="00D1094A">
        <w:t xml:space="preserve">Територията, предвидена за реализиране на ИП, не засяга елементи на Националната екологична мрежа (НЕМ). Най-близкият такъв съгласно Закона за защитените територии (ЗЗТ) е </w:t>
      </w:r>
      <w:r w:rsidR="00436533" w:rsidRPr="00D1094A">
        <w:t>природна забележителност</w:t>
      </w:r>
      <w:r w:rsidRPr="00D1094A">
        <w:t xml:space="preserve"> „</w:t>
      </w:r>
      <w:r w:rsidR="00436533" w:rsidRPr="00D1094A">
        <w:t>Данов Хълм”, намираща се на около 6</w:t>
      </w:r>
      <w:r w:rsidRPr="00D1094A">
        <w:t>,</w:t>
      </w:r>
      <w:r w:rsidR="00436533" w:rsidRPr="00D1094A">
        <w:t>8 км в западна</w:t>
      </w:r>
      <w:r w:rsidRPr="00D1094A">
        <w:t xml:space="preserve"> посока, а съгласно Закона за биологичното разнообразие (ЗБР) – защитена зона (ЗЗ) по Директивата за опазв</w:t>
      </w:r>
      <w:r w:rsidR="00436533" w:rsidRPr="00D1094A">
        <w:t>ане на местообитанията BG0000578 „Река Марица”, разположена по северната граница на имота</w:t>
      </w:r>
      <w:r w:rsidRPr="00D1094A">
        <w:t>.</w:t>
      </w:r>
    </w:p>
    <w:p w14:paraId="11FEAFD9" w14:textId="77777777" w:rsidR="00E77529" w:rsidRPr="00E77529" w:rsidRDefault="00FC15E2" w:rsidP="00312074">
      <w:pPr>
        <w:ind w:firstLine="284"/>
        <w:jc w:val="center"/>
        <w:rPr>
          <w:rFonts w:eastAsia="Calibri"/>
          <w:b/>
          <w:i/>
          <w:lang w:eastAsia="en-US"/>
        </w:rPr>
      </w:pPr>
      <w:r>
        <w:t xml:space="preserve"> </w:t>
      </w:r>
    </w:p>
    <w:p w14:paraId="72ACC84F" w14:textId="77777777" w:rsidR="00017DAE" w:rsidRPr="00511CDE" w:rsidRDefault="00F84951" w:rsidP="00D1094A">
      <w:pPr>
        <w:ind w:left="-540"/>
        <w:jc w:val="center"/>
      </w:pPr>
      <w:r>
        <w:rPr>
          <w:noProof/>
        </w:rPr>
        <w:drawing>
          <wp:inline distT="0" distB="0" distL="0" distR="0" wp14:anchorId="6203A172" wp14:editId="405581C2">
            <wp:extent cx="5760720" cy="3914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235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6C8B" w14:textId="77777777" w:rsidR="00564EC3" w:rsidRPr="00BA4C61" w:rsidRDefault="00564EC3" w:rsidP="00564EC3">
      <w:pPr>
        <w:jc w:val="center"/>
        <w:rPr>
          <w:b/>
          <w:bCs/>
        </w:rPr>
      </w:pPr>
    </w:p>
    <w:p w14:paraId="7189F56C" w14:textId="77777777" w:rsidR="00564EC3" w:rsidRPr="00BA4C61" w:rsidRDefault="00564EC3" w:rsidP="00564EC3">
      <w:pPr>
        <w:jc w:val="center"/>
        <w:rPr>
          <w:b/>
          <w:bCs/>
          <w:sz w:val="22"/>
          <w:szCs w:val="22"/>
        </w:rPr>
      </w:pPr>
      <w:r w:rsidRPr="00BA4C61">
        <w:rPr>
          <w:b/>
          <w:i/>
          <w:sz w:val="22"/>
          <w:szCs w:val="22"/>
        </w:rPr>
        <w:t>Местоположение на имота (със син контур</w:t>
      </w:r>
      <w:r>
        <w:rPr>
          <w:b/>
          <w:i/>
          <w:sz w:val="22"/>
          <w:szCs w:val="22"/>
        </w:rPr>
        <w:t>), в който се предвижда реализирането</w:t>
      </w:r>
      <w:r w:rsidRPr="00BA4C61">
        <w:rPr>
          <w:b/>
          <w:i/>
          <w:sz w:val="22"/>
          <w:szCs w:val="22"/>
        </w:rPr>
        <w:t xml:space="preserve"> на ИП</w:t>
      </w:r>
    </w:p>
    <w:p w14:paraId="549923C6" w14:textId="77777777" w:rsidR="00DF6173" w:rsidRPr="00886D16" w:rsidRDefault="00DF6173" w:rsidP="00564EC3">
      <w:pPr>
        <w:jc w:val="center"/>
        <w:rPr>
          <w:color w:val="FF0000"/>
        </w:rPr>
      </w:pPr>
    </w:p>
    <w:p w14:paraId="11FE405E" w14:textId="77777777" w:rsidR="00DF6173" w:rsidRPr="00E14982" w:rsidRDefault="005C2078" w:rsidP="00D1094A">
      <w:pPr>
        <w:tabs>
          <w:tab w:val="right" w:pos="9072"/>
        </w:tabs>
        <w:ind w:left="-450"/>
        <w:jc w:val="center"/>
        <w:rPr>
          <w:noProof/>
          <w:lang w:eastAsia="en-US"/>
        </w:rPr>
      </w:pPr>
      <w:r>
        <w:rPr>
          <w:noProof/>
        </w:rPr>
        <w:drawing>
          <wp:inline distT="0" distB="0" distL="0" distR="0" wp14:anchorId="2B5FC62C" wp14:editId="14423F88">
            <wp:extent cx="5760720" cy="28213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_7443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81D07" w14:textId="77777777" w:rsidR="00DF6173" w:rsidRPr="00BA4C61" w:rsidRDefault="00DF6173" w:rsidP="002D5CA9">
      <w:pPr>
        <w:jc w:val="center"/>
        <w:rPr>
          <w:b/>
          <w:bCs/>
          <w:i/>
          <w:sz w:val="22"/>
          <w:szCs w:val="22"/>
        </w:rPr>
      </w:pPr>
      <w:r w:rsidRPr="00BA4C61">
        <w:rPr>
          <w:b/>
          <w:bCs/>
          <w:i/>
          <w:sz w:val="22"/>
          <w:szCs w:val="22"/>
        </w:rPr>
        <w:t>Местоположение на ИП спрямо най-близките елементи от Националната екологична мрежа</w:t>
      </w:r>
    </w:p>
    <w:p w14:paraId="067E8F4E" w14:textId="77777777" w:rsidR="00DD6E43" w:rsidRPr="00264C3F" w:rsidRDefault="00DD6E43" w:rsidP="00264C3F">
      <w:pPr>
        <w:jc w:val="both"/>
        <w:rPr>
          <w:bCs/>
          <w:sz w:val="22"/>
          <w:szCs w:val="22"/>
        </w:rPr>
      </w:pPr>
    </w:p>
    <w:p w14:paraId="404C5D2E" w14:textId="77777777" w:rsidR="00DF6173" w:rsidRDefault="00DF6173" w:rsidP="002D5CA9">
      <w:pPr>
        <w:ind w:firstLine="708"/>
        <w:jc w:val="both"/>
        <w:rPr>
          <w:b/>
        </w:rPr>
      </w:pPr>
      <w:r w:rsidRPr="00BA4C61">
        <w:rPr>
          <w:b/>
        </w:rPr>
        <w:t>9. Съществуващо земеползване по границите на площадката или трасето на инвестиционното предложение.</w:t>
      </w:r>
    </w:p>
    <w:p w14:paraId="4C9F903E" w14:textId="77777777" w:rsidR="00D1094A" w:rsidRDefault="00D1094A" w:rsidP="002D5CA9">
      <w:pPr>
        <w:ind w:firstLine="708"/>
        <w:jc w:val="both"/>
        <w:rPr>
          <w:bCs/>
          <w:color w:val="7030A0"/>
        </w:rPr>
      </w:pPr>
    </w:p>
    <w:p w14:paraId="206D6EE5" w14:textId="77777777" w:rsidR="00264C3F" w:rsidRPr="00023D2F" w:rsidRDefault="00264C3F" w:rsidP="002D5CA9">
      <w:pPr>
        <w:ind w:firstLine="708"/>
        <w:jc w:val="both"/>
        <w:rPr>
          <w:b/>
        </w:rPr>
      </w:pPr>
      <w:r w:rsidRPr="00023D2F">
        <w:rPr>
          <w:bCs/>
        </w:rPr>
        <w:t xml:space="preserve">Околните на територията, предвидена за реализиране </w:t>
      </w:r>
      <w:r w:rsidR="00023D2F" w:rsidRPr="00023D2F">
        <w:rPr>
          <w:bCs/>
        </w:rPr>
        <w:t>на ИП</w:t>
      </w:r>
      <w:r w:rsidRPr="00023D2F">
        <w:rPr>
          <w:bCs/>
        </w:rPr>
        <w:t xml:space="preserve"> терени</w:t>
      </w:r>
      <w:r w:rsidR="00023D2F" w:rsidRPr="00023D2F">
        <w:rPr>
          <w:bCs/>
        </w:rPr>
        <w:t>,</w:t>
      </w:r>
      <w:r w:rsidRPr="00023D2F">
        <w:rPr>
          <w:bCs/>
        </w:rPr>
        <w:t xml:space="preserve"> са с </w:t>
      </w:r>
      <w:r w:rsidR="00D1094A" w:rsidRPr="00023D2F">
        <w:rPr>
          <w:bCs/>
        </w:rPr>
        <w:t>начин на трайно ползване (</w:t>
      </w:r>
      <w:r w:rsidRPr="00023D2F">
        <w:rPr>
          <w:bCs/>
        </w:rPr>
        <w:t>НТП</w:t>
      </w:r>
      <w:r w:rsidR="00D1094A" w:rsidRPr="00023D2F">
        <w:rPr>
          <w:bCs/>
        </w:rPr>
        <w:t>)</w:t>
      </w:r>
      <w:r w:rsidRPr="00023D2F">
        <w:rPr>
          <w:bCs/>
        </w:rPr>
        <w:t>, както следва:</w:t>
      </w:r>
    </w:p>
    <w:p w14:paraId="21440EE6" w14:textId="77777777" w:rsidR="00264C3F" w:rsidRPr="00023D2F" w:rsidRDefault="00264C3F" w:rsidP="002D5CA9">
      <w:pPr>
        <w:ind w:firstLine="708"/>
        <w:jc w:val="both"/>
      </w:pPr>
      <w:r w:rsidRPr="00023D2F">
        <w:rPr>
          <w:b/>
        </w:rPr>
        <w:t>В източната част обект</w:t>
      </w:r>
      <w:r w:rsidR="00023D2F" w:rsidRPr="00023D2F">
        <w:rPr>
          <w:b/>
        </w:rPr>
        <w:t>ът</w:t>
      </w:r>
      <w:r w:rsidRPr="00023D2F">
        <w:rPr>
          <w:b/>
        </w:rPr>
        <w:t xml:space="preserve"> граничи с:</w:t>
      </w:r>
      <w:r w:rsidRPr="00023D2F">
        <w:t xml:space="preserve"> </w:t>
      </w:r>
    </w:p>
    <w:p w14:paraId="4AFC60E0" w14:textId="77777777" w:rsidR="00DF6173" w:rsidRPr="00023D2F" w:rsidRDefault="00264C3F" w:rsidP="00264C3F">
      <w:pPr>
        <w:pStyle w:val="a6"/>
        <w:numPr>
          <w:ilvl w:val="0"/>
          <w:numId w:val="49"/>
        </w:numPr>
        <w:jc w:val="both"/>
        <w:rPr>
          <w:bCs/>
        </w:rPr>
      </w:pPr>
      <w:r w:rsidRPr="00023D2F">
        <w:rPr>
          <w:bCs/>
        </w:rPr>
        <w:t xml:space="preserve">Поземлен имот 87240.12.15, видът на собствеността е частна, видът на територията е Земеделска, категория 4, НТП </w:t>
      </w:r>
      <w:r w:rsidR="00023D2F" w:rsidRPr="00023D2F">
        <w:t>-</w:t>
      </w:r>
      <w:r w:rsidR="00023D2F">
        <w:t xml:space="preserve"> </w:t>
      </w:r>
      <w:r w:rsidRPr="00023D2F">
        <w:rPr>
          <w:bCs/>
        </w:rPr>
        <w:t>Нива</w:t>
      </w:r>
      <w:r w:rsidR="00BE44F2" w:rsidRPr="00023D2F">
        <w:rPr>
          <w:bCs/>
        </w:rPr>
        <w:t>;</w:t>
      </w:r>
    </w:p>
    <w:p w14:paraId="4F1D4A9D" w14:textId="77777777" w:rsidR="008A528D" w:rsidRPr="00023D2F" w:rsidRDefault="008A528D" w:rsidP="008A528D">
      <w:pPr>
        <w:ind w:left="708"/>
        <w:jc w:val="both"/>
        <w:rPr>
          <w:b/>
        </w:rPr>
      </w:pPr>
      <w:r w:rsidRPr="00023D2F">
        <w:rPr>
          <w:b/>
        </w:rPr>
        <w:t>В западната част обект</w:t>
      </w:r>
      <w:r w:rsidR="00023D2F" w:rsidRPr="00023D2F">
        <w:rPr>
          <w:b/>
        </w:rPr>
        <w:t>ът</w:t>
      </w:r>
      <w:r w:rsidRPr="00023D2F">
        <w:rPr>
          <w:b/>
        </w:rPr>
        <w:t xml:space="preserve"> граничи с:</w:t>
      </w:r>
    </w:p>
    <w:p w14:paraId="31C44FB0" w14:textId="77777777" w:rsidR="008A528D" w:rsidRPr="00023D2F" w:rsidRDefault="00BE44F2" w:rsidP="00BE44F2">
      <w:pPr>
        <w:pStyle w:val="a6"/>
        <w:numPr>
          <w:ilvl w:val="0"/>
          <w:numId w:val="49"/>
        </w:numPr>
        <w:jc w:val="both"/>
      </w:pPr>
      <w:r w:rsidRPr="00023D2F">
        <w:t>Поземлен имот 87240.12.33, ви</w:t>
      </w:r>
      <w:r w:rsidR="00023D2F">
        <w:t>дът на собствеността е о</w:t>
      </w:r>
      <w:r w:rsidRPr="00023D2F">
        <w:t>бщинска частна, вид</w:t>
      </w:r>
      <w:r w:rsidR="00023D2F" w:rsidRPr="00023D2F">
        <w:t>ът</w:t>
      </w:r>
      <w:r w:rsidRPr="00023D2F">
        <w:t xml:space="preserve"> на територията Земеделска, категория 4, НТП </w:t>
      </w:r>
      <w:r w:rsidR="001C0B92" w:rsidRPr="00023D2F">
        <w:t xml:space="preserve">- </w:t>
      </w:r>
      <w:r w:rsidRPr="00023D2F">
        <w:t>Нива;</w:t>
      </w:r>
    </w:p>
    <w:p w14:paraId="5331E6EE" w14:textId="77777777" w:rsidR="00BE44F2" w:rsidRPr="00023D2F" w:rsidRDefault="00BE44F2" w:rsidP="00BE44F2">
      <w:pPr>
        <w:pStyle w:val="a6"/>
        <w:numPr>
          <w:ilvl w:val="0"/>
          <w:numId w:val="49"/>
        </w:numPr>
        <w:jc w:val="both"/>
      </w:pPr>
      <w:r w:rsidRPr="00023D2F">
        <w:t>Поземлен имот 87240.12.36, видът на собствеността е частна, вид</w:t>
      </w:r>
      <w:r w:rsidR="00023D2F" w:rsidRPr="00023D2F">
        <w:t>ът</w:t>
      </w:r>
      <w:r w:rsidRPr="00023D2F">
        <w:t xml:space="preserve"> на територията е Земеделска, категория 4, НТП </w:t>
      </w:r>
      <w:r w:rsidR="001C0B92" w:rsidRPr="00023D2F">
        <w:t xml:space="preserve">- </w:t>
      </w:r>
      <w:r w:rsidRPr="00023D2F">
        <w:t>Нива;</w:t>
      </w:r>
    </w:p>
    <w:p w14:paraId="3C752A0E" w14:textId="77777777" w:rsidR="00BE44F2" w:rsidRPr="00023D2F" w:rsidRDefault="00BE44F2" w:rsidP="00BE44F2">
      <w:pPr>
        <w:pStyle w:val="a6"/>
        <w:numPr>
          <w:ilvl w:val="0"/>
          <w:numId w:val="49"/>
        </w:numPr>
        <w:jc w:val="both"/>
      </w:pPr>
      <w:r w:rsidRPr="00023D2F">
        <w:t>Поземлен имот 87240.12.32, вид</w:t>
      </w:r>
      <w:r w:rsidR="00023D2F" w:rsidRPr="00023D2F">
        <w:t>ът</w:t>
      </w:r>
      <w:r w:rsidRPr="00023D2F">
        <w:t xml:space="preserve"> на собствеността е частна, вид</w:t>
      </w:r>
      <w:r w:rsidR="00023D2F" w:rsidRPr="00023D2F">
        <w:t>ът</w:t>
      </w:r>
      <w:r w:rsidRPr="00023D2F">
        <w:t xml:space="preserve"> на територията е Земеделска, категория 4, НТП </w:t>
      </w:r>
      <w:r w:rsidR="001C0B92" w:rsidRPr="00023D2F">
        <w:t xml:space="preserve">- </w:t>
      </w:r>
      <w:r w:rsidRPr="00023D2F">
        <w:t>Нива</w:t>
      </w:r>
      <w:r w:rsidR="00566904" w:rsidRPr="00023D2F">
        <w:t>;</w:t>
      </w:r>
    </w:p>
    <w:p w14:paraId="75DB1CA5" w14:textId="77777777" w:rsidR="00BE44F2" w:rsidRPr="00023D2F" w:rsidRDefault="00BE44F2" w:rsidP="00BE44F2">
      <w:pPr>
        <w:pStyle w:val="a6"/>
        <w:numPr>
          <w:ilvl w:val="0"/>
          <w:numId w:val="49"/>
        </w:numPr>
        <w:jc w:val="both"/>
      </w:pPr>
      <w:r w:rsidRPr="00023D2F">
        <w:t>Поземлен имот 87240.12.31, вид</w:t>
      </w:r>
      <w:r w:rsidR="00023D2F" w:rsidRPr="00023D2F">
        <w:t>ът</w:t>
      </w:r>
      <w:r w:rsidRPr="00023D2F">
        <w:t xml:space="preserve"> на собствеността е частна, вид</w:t>
      </w:r>
      <w:r w:rsidR="00023D2F" w:rsidRPr="00023D2F">
        <w:t>ът</w:t>
      </w:r>
      <w:r w:rsidRPr="00023D2F">
        <w:t xml:space="preserve"> на територията е Зе</w:t>
      </w:r>
      <w:r w:rsidR="00566904" w:rsidRPr="00023D2F">
        <w:t xml:space="preserve">меделска, категория 4, НТП </w:t>
      </w:r>
      <w:r w:rsidR="001C0B92" w:rsidRPr="00023D2F">
        <w:t xml:space="preserve">- </w:t>
      </w:r>
      <w:r w:rsidR="00566904" w:rsidRPr="00023D2F">
        <w:t>Нива;</w:t>
      </w:r>
    </w:p>
    <w:p w14:paraId="71E6E3AB" w14:textId="77777777" w:rsidR="00566904" w:rsidRPr="00411D08" w:rsidRDefault="00566904" w:rsidP="00566904">
      <w:pPr>
        <w:pStyle w:val="a6"/>
        <w:numPr>
          <w:ilvl w:val="0"/>
          <w:numId w:val="49"/>
        </w:numPr>
        <w:jc w:val="both"/>
      </w:pPr>
      <w:r w:rsidRPr="00023D2F">
        <w:t>Поземлен имот 87240.12.38, вид</w:t>
      </w:r>
      <w:r w:rsidR="00023D2F" w:rsidRPr="00023D2F">
        <w:t>ът</w:t>
      </w:r>
      <w:r w:rsidRPr="00023D2F">
        <w:t xml:space="preserve"> на собствеността е частна, вид</w:t>
      </w:r>
      <w:r w:rsidR="00023D2F" w:rsidRPr="00023D2F">
        <w:t>ът</w:t>
      </w:r>
      <w:r w:rsidRPr="00023D2F">
        <w:t xml:space="preserve"> на </w:t>
      </w:r>
      <w:r w:rsidRPr="00411D08">
        <w:t>територията е Зе</w:t>
      </w:r>
      <w:r w:rsidR="00CE7088" w:rsidRPr="00411D08">
        <w:t xml:space="preserve">меделска, категория 4, НТП </w:t>
      </w:r>
      <w:r w:rsidR="001C0B92" w:rsidRPr="00411D08">
        <w:t xml:space="preserve">- </w:t>
      </w:r>
      <w:r w:rsidR="00CE7088" w:rsidRPr="00411D08">
        <w:t>Нива;</w:t>
      </w:r>
    </w:p>
    <w:p w14:paraId="41B90F88" w14:textId="77777777" w:rsidR="008A528D" w:rsidRPr="00411D08" w:rsidRDefault="00CE7088" w:rsidP="008A528D">
      <w:pPr>
        <w:ind w:left="708"/>
        <w:jc w:val="both"/>
        <w:rPr>
          <w:b/>
          <w:bCs/>
        </w:rPr>
      </w:pPr>
      <w:r w:rsidRPr="00411D08">
        <w:rPr>
          <w:b/>
          <w:bCs/>
        </w:rPr>
        <w:t>В северната част обект</w:t>
      </w:r>
      <w:r w:rsidR="00023D2F" w:rsidRPr="00411D08">
        <w:rPr>
          <w:b/>
          <w:bCs/>
        </w:rPr>
        <w:t>ът</w:t>
      </w:r>
      <w:r w:rsidRPr="00411D08">
        <w:rPr>
          <w:b/>
          <w:bCs/>
        </w:rPr>
        <w:t xml:space="preserve"> граничи с:</w:t>
      </w:r>
    </w:p>
    <w:p w14:paraId="7395AA59" w14:textId="77777777" w:rsidR="00023D2F" w:rsidRPr="00411D08" w:rsidRDefault="001C0B92" w:rsidP="00023D2F">
      <w:pPr>
        <w:pStyle w:val="a6"/>
        <w:numPr>
          <w:ilvl w:val="0"/>
          <w:numId w:val="49"/>
        </w:numPr>
        <w:jc w:val="both"/>
      </w:pPr>
      <w:r w:rsidRPr="00411D08">
        <w:t>Поземлен имот 87240.12.81, вид</w:t>
      </w:r>
      <w:r w:rsidR="00023D2F" w:rsidRPr="00411D08">
        <w:t>ът</w:t>
      </w:r>
      <w:r w:rsidRPr="00411D08">
        <w:t xml:space="preserve"> на собствеността е </w:t>
      </w:r>
      <w:r w:rsidR="00023D2F" w:rsidRPr="00411D08">
        <w:t>о</w:t>
      </w:r>
      <w:r w:rsidRPr="00411D08">
        <w:t>бщинска публична, вид</w:t>
      </w:r>
      <w:r w:rsidR="00023D2F" w:rsidRPr="00411D08">
        <w:t>ът</w:t>
      </w:r>
      <w:r w:rsidRPr="00411D08">
        <w:t xml:space="preserve"> на територията е Земеделска, категория 10, НТП - За селскостопански, горски, ведомствен път;</w:t>
      </w:r>
    </w:p>
    <w:p w14:paraId="4FB4FF48" w14:textId="77777777" w:rsidR="00FC67EC" w:rsidRPr="00411D08" w:rsidRDefault="00FC67EC" w:rsidP="00023D2F">
      <w:pPr>
        <w:pStyle w:val="a6"/>
        <w:jc w:val="both"/>
      </w:pPr>
      <w:r w:rsidRPr="00411D08">
        <w:rPr>
          <w:b/>
          <w:bCs/>
        </w:rPr>
        <w:t>В южната част обек</w:t>
      </w:r>
      <w:r w:rsidR="00023D2F" w:rsidRPr="00411D08">
        <w:rPr>
          <w:b/>
          <w:bCs/>
        </w:rPr>
        <w:t>тът</w:t>
      </w:r>
      <w:r w:rsidRPr="00411D08">
        <w:rPr>
          <w:b/>
          <w:bCs/>
        </w:rPr>
        <w:t xml:space="preserve"> граничи с:</w:t>
      </w:r>
    </w:p>
    <w:p w14:paraId="6DB25D2C" w14:textId="77777777" w:rsidR="00FC67EC" w:rsidRPr="00411D08" w:rsidRDefault="00276F8E" w:rsidP="00276F8E">
      <w:pPr>
        <w:pStyle w:val="a6"/>
        <w:numPr>
          <w:ilvl w:val="0"/>
          <w:numId w:val="49"/>
        </w:numPr>
        <w:jc w:val="both"/>
        <w:rPr>
          <w:bCs/>
        </w:rPr>
      </w:pPr>
      <w:r w:rsidRPr="00411D08">
        <w:rPr>
          <w:bCs/>
        </w:rPr>
        <w:t>Поземлен имот 87240.12.78, вид</w:t>
      </w:r>
      <w:r w:rsidR="00023D2F" w:rsidRPr="00411D08">
        <w:rPr>
          <w:bCs/>
        </w:rPr>
        <w:t>ът</w:t>
      </w:r>
      <w:r w:rsidRPr="00411D08">
        <w:rPr>
          <w:bCs/>
        </w:rPr>
        <w:t xml:space="preserve"> на собствеността е </w:t>
      </w:r>
      <w:r w:rsidR="00023D2F" w:rsidRPr="00411D08">
        <w:rPr>
          <w:bCs/>
        </w:rPr>
        <w:t>о</w:t>
      </w:r>
      <w:r w:rsidRPr="00411D08">
        <w:rPr>
          <w:bCs/>
        </w:rPr>
        <w:t>бщинска публична, вид</w:t>
      </w:r>
      <w:r w:rsidR="00023D2F" w:rsidRPr="00411D08">
        <w:rPr>
          <w:bCs/>
        </w:rPr>
        <w:t>ът</w:t>
      </w:r>
      <w:r w:rsidRPr="00411D08">
        <w:rPr>
          <w:bCs/>
        </w:rPr>
        <w:t xml:space="preserve"> на територията е Земеделска, категория 10, НТП - За селскостопански, горски, ведомствен път;</w:t>
      </w:r>
    </w:p>
    <w:p w14:paraId="6EAD5007" w14:textId="77777777" w:rsidR="00EE5FF2" w:rsidRPr="006554BD" w:rsidRDefault="00EE5FF2" w:rsidP="005B60B9">
      <w:pPr>
        <w:widowControl w:val="0"/>
        <w:tabs>
          <w:tab w:val="left" w:pos="353"/>
        </w:tabs>
        <w:autoSpaceDE w:val="0"/>
        <w:autoSpaceDN w:val="0"/>
        <w:adjustRightInd w:val="0"/>
        <w:ind w:firstLine="567"/>
        <w:jc w:val="both"/>
        <w:rPr>
          <w:b/>
          <w:bCs/>
          <w:color w:val="0070C0"/>
        </w:rPr>
      </w:pPr>
    </w:p>
    <w:p w14:paraId="09E3FDE1" w14:textId="77777777" w:rsidR="00DF6173" w:rsidRPr="00511CDE" w:rsidRDefault="00DF6173" w:rsidP="0060670D">
      <w:pPr>
        <w:jc w:val="both"/>
      </w:pPr>
      <w:r w:rsidRPr="00511CDE">
        <w:rPr>
          <w:b/>
          <w:bCs/>
        </w:rPr>
        <w:lastRenderedPageBreak/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</w:t>
      </w:r>
      <w:r w:rsidRPr="00511CDE">
        <w:t xml:space="preserve">. </w:t>
      </w:r>
    </w:p>
    <w:p w14:paraId="0A8F526B" w14:textId="77777777" w:rsidR="00DF6173" w:rsidRPr="00511CDE" w:rsidRDefault="00DF6173" w:rsidP="00C9327B">
      <w:pPr>
        <w:ind w:firstLine="708"/>
        <w:jc w:val="both"/>
        <w:rPr>
          <w:bCs/>
          <w:iCs/>
        </w:rPr>
      </w:pPr>
    </w:p>
    <w:p w14:paraId="375996C2" w14:textId="77777777" w:rsidR="0060670D" w:rsidRPr="00411D08" w:rsidRDefault="00411D08" w:rsidP="0060670D">
      <w:pPr>
        <w:ind w:firstLine="567"/>
        <w:jc w:val="both"/>
        <w:rPr>
          <w:bCs/>
          <w:iCs/>
        </w:rPr>
      </w:pPr>
      <w:r>
        <w:rPr>
          <w:bCs/>
          <w:iCs/>
        </w:rPr>
        <w:tab/>
      </w:r>
      <w:r w:rsidR="0060670D" w:rsidRPr="00411D08">
        <w:rPr>
          <w:bCs/>
          <w:iCs/>
        </w:rPr>
        <w:t>Територията на ИП попада в нитратно уязвима зона (НУЗ), с код – BGVZ01 – Южна зона, съгласно Раздел 3, т. 3.3.1 на План за управление на речните басейни (2016-2021 г.) на Басейнова дирекция «Източно – беломорски район» (БДИБР) и Заповед № РД-660/28.08.2019 г. на Министъра  на ОСВ. За опазване на НУЗ със  Заповед № РД-237/17.03.2020 г.  на Министъра на МОСВ и № РД-09-222/27.02.2020 г. на Министъра на МЗХГ е утвърдена Програма от мерки за ограничаване и предотвратяване на замърсяването с нитрати от земеделски източници в уязвимите зони в изпълнение изискванията на Наредба 2/13.09.2007 г. за опазване на водите от замърсяване с нитрати от земеделски източници.</w:t>
      </w:r>
    </w:p>
    <w:p w14:paraId="02F959B0" w14:textId="77777777" w:rsidR="00DF6173" w:rsidRPr="00411D08" w:rsidRDefault="00DF6173" w:rsidP="003243ED">
      <w:pPr>
        <w:ind w:firstLine="708"/>
        <w:jc w:val="both"/>
        <w:rPr>
          <w:bCs/>
          <w:iCs/>
        </w:rPr>
      </w:pPr>
      <w:r w:rsidRPr="00411D08">
        <w:rPr>
          <w:bCs/>
          <w:iCs/>
        </w:rPr>
        <w:t>От дейностите, свързани с ИП</w:t>
      </w:r>
      <w:r w:rsidR="00411D08" w:rsidRPr="00411D08">
        <w:rPr>
          <w:bCs/>
          <w:iCs/>
        </w:rPr>
        <w:t>,</w:t>
      </w:r>
      <w:r w:rsidRPr="00411D08">
        <w:rPr>
          <w:bCs/>
          <w:iCs/>
        </w:rPr>
        <w:t xml:space="preserve"> не се очакват емисии на вредни вещества, които биха могли да повлияят на замърсяването на водите с нитрати.</w:t>
      </w:r>
    </w:p>
    <w:p w14:paraId="32F253CF" w14:textId="77777777" w:rsidR="00DF6173" w:rsidRPr="00411D08" w:rsidRDefault="00DF6173" w:rsidP="003243ED">
      <w:pPr>
        <w:ind w:firstLine="708"/>
        <w:jc w:val="both"/>
        <w:rPr>
          <w:bCs/>
          <w:iCs/>
        </w:rPr>
      </w:pPr>
      <w:r w:rsidRPr="00411D08">
        <w:rPr>
          <w:bCs/>
          <w:iCs/>
        </w:rPr>
        <w:t xml:space="preserve">Зоните за защита на водите (ЗЗВ) са със специална защита съгласно Рамковата директива по водите. Те включват територии, определени по други директиви, както и зони по чл. 6, чл. 7 и Приложение ІV на РДВ. </w:t>
      </w:r>
    </w:p>
    <w:p w14:paraId="1585FFC0" w14:textId="77777777" w:rsidR="00DF6173" w:rsidRPr="00411D08" w:rsidRDefault="00DF6173" w:rsidP="003243ED">
      <w:pPr>
        <w:ind w:firstLine="708"/>
        <w:jc w:val="both"/>
        <w:rPr>
          <w:bCs/>
          <w:iCs/>
        </w:rPr>
      </w:pPr>
      <w:r w:rsidRPr="00411D08">
        <w:rPr>
          <w:bCs/>
          <w:iCs/>
        </w:rPr>
        <w:t xml:space="preserve">По отношение на зоните за защита на водите, определени за водочерпене за човешка консумация са територията на водосбора на повърхностните водни тела и земната повърхност над подземните водни тела, а именно: </w:t>
      </w:r>
    </w:p>
    <w:p w14:paraId="50B1212C" w14:textId="77777777" w:rsidR="00DF6173" w:rsidRPr="00411D08" w:rsidRDefault="00DF6173" w:rsidP="00891D9B">
      <w:pPr>
        <w:numPr>
          <w:ilvl w:val="0"/>
          <w:numId w:val="6"/>
        </w:numPr>
        <w:jc w:val="both"/>
        <w:rPr>
          <w:bCs/>
          <w:iCs/>
        </w:rPr>
      </w:pPr>
      <w:r w:rsidRPr="00411D08">
        <w:rPr>
          <w:bCs/>
          <w:iCs/>
        </w:rPr>
        <w:t xml:space="preserve">всички водни тела, които се използват за ПБВ и имат средно денонощен </w:t>
      </w:r>
    </w:p>
    <w:p w14:paraId="36526635" w14:textId="77777777" w:rsidR="00DF6173" w:rsidRPr="00411D08" w:rsidRDefault="00DF6173" w:rsidP="00891D9B">
      <w:pPr>
        <w:jc w:val="both"/>
        <w:rPr>
          <w:bCs/>
          <w:iCs/>
        </w:rPr>
      </w:pPr>
      <w:r w:rsidRPr="00411D08">
        <w:rPr>
          <w:bCs/>
          <w:iCs/>
        </w:rPr>
        <w:t xml:space="preserve">дебит над 10 куб. м или служат за водоснабдяване на повече от 50 човека; </w:t>
      </w:r>
    </w:p>
    <w:p w14:paraId="1227D533" w14:textId="77777777" w:rsidR="00DF6173" w:rsidRPr="00411D08" w:rsidRDefault="00DF6173" w:rsidP="00891D9B">
      <w:pPr>
        <w:numPr>
          <w:ilvl w:val="0"/>
          <w:numId w:val="6"/>
        </w:numPr>
        <w:jc w:val="both"/>
        <w:rPr>
          <w:bCs/>
          <w:iCs/>
        </w:rPr>
      </w:pPr>
      <w:r w:rsidRPr="00411D08">
        <w:rPr>
          <w:bCs/>
          <w:iCs/>
        </w:rPr>
        <w:t xml:space="preserve">водните тела, които се предвижда да бъдат използвани за питейно-битово </w:t>
      </w:r>
    </w:p>
    <w:p w14:paraId="1D2AC61E" w14:textId="77777777" w:rsidR="00DF6173" w:rsidRPr="00411D08" w:rsidRDefault="00DF6173" w:rsidP="00891D9B">
      <w:pPr>
        <w:jc w:val="both"/>
        <w:rPr>
          <w:bCs/>
          <w:iCs/>
        </w:rPr>
      </w:pPr>
      <w:r w:rsidRPr="00411D08">
        <w:rPr>
          <w:bCs/>
          <w:iCs/>
        </w:rPr>
        <w:t xml:space="preserve">водоснабдяване. </w:t>
      </w:r>
    </w:p>
    <w:p w14:paraId="0CFF3668" w14:textId="77777777" w:rsidR="00DF6173" w:rsidRPr="00411D08" w:rsidRDefault="00DF6173" w:rsidP="004402DB">
      <w:pPr>
        <w:ind w:firstLine="567"/>
        <w:jc w:val="both"/>
        <w:rPr>
          <w:bCs/>
          <w:iCs/>
        </w:rPr>
      </w:pPr>
      <w:r w:rsidRPr="00411D08">
        <w:rPr>
          <w:bCs/>
          <w:iCs/>
        </w:rPr>
        <w:t xml:space="preserve"> Територията на ИП попада в две защитени зони:</w:t>
      </w:r>
    </w:p>
    <w:p w14:paraId="35D6EE87" w14:textId="77777777" w:rsidR="00DF6173" w:rsidRPr="00411D08" w:rsidRDefault="00DF6173" w:rsidP="00891D9B">
      <w:pPr>
        <w:numPr>
          <w:ilvl w:val="1"/>
          <w:numId w:val="33"/>
        </w:numPr>
        <w:jc w:val="both"/>
        <w:rPr>
          <w:bCs/>
          <w:iCs/>
        </w:rPr>
      </w:pPr>
      <w:r w:rsidRPr="00411D08">
        <w:rPr>
          <w:bCs/>
          <w:iCs/>
        </w:rPr>
        <w:t xml:space="preserve">Питейни води в Кватернер – Неоген с код BG3DGW000000Q013; </w:t>
      </w:r>
    </w:p>
    <w:p w14:paraId="1189741B" w14:textId="77777777" w:rsidR="00DF6173" w:rsidRPr="00411D08" w:rsidRDefault="00DF6173" w:rsidP="00891D9B">
      <w:pPr>
        <w:numPr>
          <w:ilvl w:val="1"/>
          <w:numId w:val="33"/>
        </w:numPr>
        <w:jc w:val="both"/>
        <w:rPr>
          <w:bCs/>
          <w:iCs/>
        </w:rPr>
      </w:pPr>
      <w:r w:rsidRPr="00411D08">
        <w:rPr>
          <w:bCs/>
          <w:iCs/>
        </w:rPr>
        <w:t>Питейни води в Кватернер – Неоген с код BG3DGW00000NQ018.</w:t>
      </w:r>
    </w:p>
    <w:p w14:paraId="6137F916" w14:textId="77777777" w:rsidR="004402DB" w:rsidRPr="00411D08" w:rsidRDefault="004402DB" w:rsidP="003F1B30">
      <w:pPr>
        <w:ind w:firstLine="708"/>
        <w:jc w:val="both"/>
        <w:rPr>
          <w:bCs/>
          <w:iCs/>
        </w:rPr>
      </w:pPr>
      <w:r w:rsidRPr="00411D08">
        <w:rPr>
          <w:bCs/>
          <w:iCs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3B5BB38F" w14:textId="77777777" w:rsidR="00DF6173" w:rsidRPr="00411D08" w:rsidRDefault="003F1B30" w:rsidP="00411D08">
      <w:pPr>
        <w:ind w:firstLine="706"/>
        <w:jc w:val="both"/>
        <w:rPr>
          <w:bCs/>
          <w:iCs/>
        </w:rPr>
      </w:pPr>
      <w:r w:rsidRPr="00411D08">
        <w:rPr>
          <w:bCs/>
          <w:iCs/>
        </w:rPr>
        <w:t xml:space="preserve">ИП не попада и не граничи с пояси на </w:t>
      </w:r>
      <w:r w:rsidR="004402DB" w:rsidRPr="00411D08">
        <w:rPr>
          <w:bCs/>
          <w:iCs/>
        </w:rPr>
        <w:t>санитарно-охранителна зона (</w:t>
      </w:r>
      <w:r w:rsidRPr="00411D08">
        <w:rPr>
          <w:bCs/>
          <w:iCs/>
        </w:rPr>
        <w:t>СОЗ</w:t>
      </w:r>
      <w:r w:rsidR="004402DB" w:rsidRPr="00411D08">
        <w:rPr>
          <w:bCs/>
          <w:iCs/>
        </w:rPr>
        <w:t>)</w:t>
      </w:r>
      <w:r w:rsidRPr="00411D08">
        <w:rPr>
          <w:bCs/>
          <w:iCs/>
        </w:rPr>
        <w:t>.</w:t>
      </w:r>
    </w:p>
    <w:p w14:paraId="4804445F" w14:textId="77777777" w:rsidR="00735F51" w:rsidRPr="00411D08" w:rsidRDefault="00735F51" w:rsidP="00411D08">
      <w:pPr>
        <w:ind w:firstLine="706"/>
        <w:jc w:val="both"/>
        <w:rPr>
          <w:rFonts w:eastAsia="Calibri"/>
          <w:lang w:eastAsia="en-US"/>
        </w:rPr>
      </w:pPr>
      <w:r w:rsidRPr="00411D08">
        <w:rPr>
          <w:rFonts w:eastAsia="Calibri"/>
          <w:lang w:eastAsia="en-US"/>
        </w:rPr>
        <w:t xml:space="preserve">Територията на </w:t>
      </w:r>
      <w:r w:rsidR="00411D08" w:rsidRPr="00411D08">
        <w:rPr>
          <w:rFonts w:eastAsia="Calibri"/>
          <w:lang w:eastAsia="en-US"/>
        </w:rPr>
        <w:t xml:space="preserve">ИП попада и в чувствителна зона, </w:t>
      </w:r>
      <w:r w:rsidRPr="00411D08">
        <w:rPr>
          <w:rFonts w:eastAsia="Calibri"/>
          <w:lang w:eastAsia="en-US"/>
        </w:rPr>
        <w:t xml:space="preserve">определена по силата на Директива (91/271/ЕЕС) и Заповед № РД-970/28.07.2003 г.на МОСВ. Определянето на чувствителните зони цели защита на повърхностните води от повишаване съдържанието на  биогенни елементи в тях от отпадъчни води от населените места. </w:t>
      </w:r>
    </w:p>
    <w:p w14:paraId="66BFDF07" w14:textId="77777777" w:rsidR="00735F51" w:rsidRPr="00411D08" w:rsidRDefault="00735F51" w:rsidP="00411D08">
      <w:pPr>
        <w:ind w:firstLine="706"/>
        <w:jc w:val="both"/>
        <w:rPr>
          <w:rFonts w:eastAsia="Calibri"/>
          <w:lang w:eastAsia="en-US"/>
        </w:rPr>
      </w:pPr>
      <w:r w:rsidRPr="00411D08">
        <w:rPr>
          <w:rFonts w:eastAsia="Calibri"/>
          <w:lang w:eastAsia="en-US"/>
        </w:rPr>
        <w:t>Реализацията на ИП не предвижда заустване на отпадъчни води в повърхностни водни обекти.</w:t>
      </w:r>
    </w:p>
    <w:p w14:paraId="69DC0CAC" w14:textId="77777777" w:rsidR="00623D03" w:rsidRPr="00411D08" w:rsidRDefault="00623D03" w:rsidP="00623D03">
      <w:pPr>
        <w:ind w:firstLine="708"/>
        <w:jc w:val="both"/>
      </w:pPr>
      <w:r w:rsidRPr="00411D08">
        <w:t>Реализацията на ИП не засяга елементи на Националната екологична мрежа (НЕМ). Най-близкият такъв съгласно Закона за защитените територии (ЗЗТ) е природна забележителност „Данов Хълм”, намираща се на около 6,8 км в западна посока, а съгласно Закона за биологичното разнообразие (ЗБР) – защитена зона (ЗЗ) по Директивата за опазване на местообитанията BG0000578 „Река Марица”, разположена по северната граница на имота.</w:t>
      </w:r>
    </w:p>
    <w:p w14:paraId="39DF095D" w14:textId="77777777" w:rsidR="005A5F78" w:rsidRPr="00511CDE" w:rsidRDefault="005A5F78" w:rsidP="004E716C">
      <w:pPr>
        <w:ind w:firstLine="708"/>
        <w:jc w:val="both"/>
        <w:rPr>
          <w:bCs/>
          <w:iCs/>
        </w:rPr>
      </w:pPr>
    </w:p>
    <w:p w14:paraId="3C76F752" w14:textId="77777777" w:rsidR="00DF6173" w:rsidRPr="00511CDE" w:rsidRDefault="00DF6173" w:rsidP="00F140CF">
      <w:pPr>
        <w:ind w:firstLine="567"/>
        <w:jc w:val="both"/>
        <w:rPr>
          <w:b/>
        </w:rPr>
      </w:pPr>
      <w:r w:rsidRPr="00511CDE">
        <w:rPr>
          <w:b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14:paraId="3AFAEA05" w14:textId="77777777" w:rsidR="00DF6173" w:rsidRPr="00511CDE" w:rsidRDefault="00DF6173" w:rsidP="001C7406">
      <w:pPr>
        <w:ind w:firstLine="708"/>
        <w:jc w:val="both"/>
        <w:rPr>
          <w:bCs/>
        </w:rPr>
      </w:pPr>
    </w:p>
    <w:p w14:paraId="46F08481" w14:textId="77777777" w:rsidR="00DF6173" w:rsidRPr="00411D08" w:rsidRDefault="00D60E66" w:rsidP="00CE0966">
      <w:pPr>
        <w:ind w:firstLine="708"/>
        <w:jc w:val="both"/>
        <w:rPr>
          <w:bCs/>
        </w:rPr>
      </w:pPr>
      <w:r w:rsidRPr="00411D08">
        <w:t xml:space="preserve">Инвестиционното предложение не предвижда </w:t>
      </w:r>
      <w:r w:rsidR="00411D08" w:rsidRPr="00411D08">
        <w:t>добив на строителни материали, добив или пренасяне на енергия, жилищно строителство</w:t>
      </w:r>
      <w:r w:rsidRPr="00411D08">
        <w:t>.</w:t>
      </w:r>
      <w:r w:rsidR="00411D08" w:rsidRPr="00411D08">
        <w:t xml:space="preserve"> За свързване към водопроводната мрежа се предвижда изграждане на нов водопровод.</w:t>
      </w:r>
    </w:p>
    <w:p w14:paraId="141815AB" w14:textId="77777777" w:rsidR="00DF6173" w:rsidRPr="00511CDE" w:rsidRDefault="00DF6173" w:rsidP="004E716C">
      <w:pPr>
        <w:ind w:firstLine="708"/>
        <w:jc w:val="both"/>
        <w:rPr>
          <w:b/>
        </w:rPr>
      </w:pPr>
    </w:p>
    <w:p w14:paraId="7B03FB90" w14:textId="77777777" w:rsidR="00DF6173" w:rsidRPr="00511CDE" w:rsidRDefault="00DF6173" w:rsidP="00F140CF">
      <w:pPr>
        <w:ind w:firstLine="567"/>
        <w:jc w:val="both"/>
        <w:rPr>
          <w:b/>
        </w:rPr>
      </w:pPr>
      <w:r w:rsidRPr="00511CDE">
        <w:rPr>
          <w:b/>
        </w:rPr>
        <w:t>12. Необходимост от други разрешителни, свързани с инвестиционното предложение.</w:t>
      </w:r>
    </w:p>
    <w:p w14:paraId="62D6B73A" w14:textId="77777777" w:rsidR="00DF6173" w:rsidRPr="00511CDE" w:rsidRDefault="00DF6173" w:rsidP="002D5CA9"/>
    <w:p w14:paraId="624005E8" w14:textId="77777777" w:rsidR="00FC4D61" w:rsidRDefault="00D60E66" w:rsidP="00BE0AD3">
      <w:pPr>
        <w:ind w:firstLine="708"/>
        <w:jc w:val="both"/>
        <w:rPr>
          <w:bCs/>
          <w:iCs/>
        </w:rPr>
      </w:pPr>
      <w:r w:rsidRPr="00411D08">
        <w:rPr>
          <w:bCs/>
          <w:iCs/>
        </w:rPr>
        <w:t>За реализирането на ИП е  необходимо издаване на Разрешително за ползване на воден обект за заустване на отпадъчни води в повърхностни води на основание чл.46, ал.1, т.3, буква “б” и чл.52, ал.1, т.4, чл.60, ал.1 и чл.61, ал.1 от Закона за водите.</w:t>
      </w:r>
    </w:p>
    <w:p w14:paraId="344D35D1" w14:textId="42D6F8A3" w:rsidR="00DF6173" w:rsidRDefault="00BE0AD3" w:rsidP="00BE0AD3">
      <w:pPr>
        <w:ind w:firstLine="567"/>
        <w:jc w:val="both"/>
        <w:rPr>
          <w:bCs/>
          <w:iCs/>
        </w:rPr>
      </w:pPr>
      <w:r>
        <w:rPr>
          <w:bCs/>
          <w:iCs/>
        </w:rPr>
        <w:t>Ще се пристъпи и към регистрация на обекта в РЗИ Пловдив, като обект с обществено предназначение, съгласно законодателството за опазването на общественото здраве.</w:t>
      </w:r>
      <w:r>
        <w:rPr>
          <w:bCs/>
          <w:iCs/>
        </w:rPr>
        <w:tab/>
      </w:r>
    </w:p>
    <w:p w14:paraId="55758999" w14:textId="77777777" w:rsidR="00BE0AD3" w:rsidRPr="00511CDE" w:rsidRDefault="00BE0AD3" w:rsidP="002D5CA9"/>
    <w:p w14:paraId="11166127" w14:textId="77777777" w:rsidR="00DF6173" w:rsidRPr="00511CDE" w:rsidRDefault="00DF6173" w:rsidP="00F140CF">
      <w:pPr>
        <w:ind w:firstLine="567"/>
        <w:jc w:val="both"/>
        <w:rPr>
          <w:b/>
          <w:bCs/>
        </w:rPr>
      </w:pPr>
      <w:r w:rsidRPr="00511CDE">
        <w:rPr>
          <w:b/>
          <w:bCs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14:paraId="2299E0EC" w14:textId="77777777" w:rsidR="00DF6173" w:rsidRPr="00511CDE" w:rsidRDefault="00DF6173" w:rsidP="00592D2D">
      <w:pPr>
        <w:ind w:left="1068"/>
      </w:pPr>
    </w:p>
    <w:p w14:paraId="045689B7" w14:textId="77777777" w:rsidR="00DF6173" w:rsidRPr="00511CDE" w:rsidRDefault="00DF6173" w:rsidP="00F140CF">
      <w:pPr>
        <w:ind w:left="709" w:hanging="142"/>
        <w:rPr>
          <w:b/>
          <w:bCs/>
        </w:rPr>
      </w:pPr>
      <w:r w:rsidRPr="00511CDE">
        <w:rPr>
          <w:b/>
        </w:rPr>
        <w:t>1</w:t>
      </w:r>
      <w:r w:rsidRPr="00511CDE">
        <w:t xml:space="preserve">. </w:t>
      </w:r>
      <w:r w:rsidRPr="00511CDE">
        <w:rPr>
          <w:b/>
          <w:bCs/>
        </w:rPr>
        <w:t>съществуващо и одобрено земеползване</w:t>
      </w:r>
    </w:p>
    <w:p w14:paraId="06EDEC01" w14:textId="77777777" w:rsidR="00DF6173" w:rsidRPr="00511CDE" w:rsidRDefault="00DF6173" w:rsidP="00592D2D">
      <w:pPr>
        <w:rPr>
          <w:b/>
          <w:bCs/>
        </w:rPr>
      </w:pPr>
    </w:p>
    <w:p w14:paraId="70839084" w14:textId="77777777" w:rsidR="00DF6173" w:rsidRPr="00411D08" w:rsidRDefault="00411D08" w:rsidP="00991021">
      <w:pPr>
        <w:ind w:firstLine="567"/>
        <w:jc w:val="both"/>
      </w:pPr>
      <w:r w:rsidRPr="00411D08">
        <w:tab/>
      </w:r>
      <w:r w:rsidR="00B66F91" w:rsidRPr="00411D08">
        <w:t>Реализирането на ИП е предвидено в имот, който е разположен в урбанизиран район, с изградена производствено-складова структура, поради което не се предполага отрицателно въздействие върху съществуващото и одобрено земеползване в околността.</w:t>
      </w:r>
    </w:p>
    <w:p w14:paraId="024C13F7" w14:textId="77777777" w:rsidR="00991021" w:rsidRPr="00991021" w:rsidRDefault="00991021" w:rsidP="0051696F">
      <w:pPr>
        <w:jc w:val="both"/>
        <w:rPr>
          <w:color w:val="7030A0"/>
        </w:rPr>
      </w:pPr>
    </w:p>
    <w:p w14:paraId="3BA68F85" w14:textId="77777777" w:rsidR="00DF6173" w:rsidRPr="00511CDE" w:rsidRDefault="00DF6173" w:rsidP="00F140CF">
      <w:pPr>
        <w:ind w:firstLine="567"/>
        <w:rPr>
          <w:b/>
          <w:bCs/>
        </w:rPr>
      </w:pPr>
      <w:r w:rsidRPr="00511CDE">
        <w:rPr>
          <w:b/>
          <w:bCs/>
        </w:rPr>
        <w:t xml:space="preserve">2. мочурища, крайречни области, речни устия </w:t>
      </w:r>
    </w:p>
    <w:p w14:paraId="7FDCC246" w14:textId="77777777" w:rsidR="00DF6173" w:rsidRPr="00511CDE" w:rsidRDefault="00DF6173" w:rsidP="00592D2D">
      <w:pPr>
        <w:ind w:firstLine="708"/>
        <w:rPr>
          <w:b/>
          <w:bCs/>
        </w:rPr>
      </w:pPr>
    </w:p>
    <w:p w14:paraId="5315E9EB" w14:textId="77777777" w:rsidR="00DF6173" w:rsidRPr="00411D08" w:rsidRDefault="00411D08" w:rsidP="00F140CF">
      <w:pPr>
        <w:ind w:firstLine="567"/>
        <w:jc w:val="both"/>
        <w:rPr>
          <w:bCs/>
        </w:rPr>
      </w:pPr>
      <w:r w:rsidRPr="00411D08">
        <w:tab/>
      </w:r>
      <w:r w:rsidR="00DF6173" w:rsidRPr="00411D08">
        <w:t>Имотът за реализиране на ИП</w:t>
      </w:r>
      <w:r w:rsidR="00DF6173" w:rsidRPr="00411D08">
        <w:rPr>
          <w:bCs/>
        </w:rPr>
        <w:t xml:space="preserve"> не се намира в и не засяга мочурища, крайречни области и речни устия.</w:t>
      </w:r>
    </w:p>
    <w:p w14:paraId="0ABBCB32" w14:textId="77777777" w:rsidR="00DF6173" w:rsidRPr="00511CDE" w:rsidRDefault="00DF6173" w:rsidP="00592D2D"/>
    <w:p w14:paraId="616EE313" w14:textId="77777777" w:rsidR="00DF6173" w:rsidRPr="00511CDE" w:rsidRDefault="00DF6173" w:rsidP="00F140CF">
      <w:pPr>
        <w:ind w:firstLine="567"/>
        <w:rPr>
          <w:b/>
          <w:bCs/>
        </w:rPr>
      </w:pPr>
      <w:r w:rsidRPr="00511CDE">
        <w:rPr>
          <w:b/>
          <w:bCs/>
        </w:rPr>
        <w:t>3. крайбрежни зони и морска околна среда</w:t>
      </w:r>
    </w:p>
    <w:p w14:paraId="760A4CA8" w14:textId="77777777" w:rsidR="00DF6173" w:rsidRPr="00511CDE" w:rsidRDefault="00DF6173" w:rsidP="00592D2D">
      <w:r w:rsidRPr="00511CDE">
        <w:tab/>
      </w:r>
    </w:p>
    <w:p w14:paraId="042BB36F" w14:textId="77777777" w:rsidR="000D53EC" w:rsidRPr="00411D08" w:rsidRDefault="00411D08" w:rsidP="000D53EC">
      <w:pPr>
        <w:ind w:firstLine="567"/>
        <w:jc w:val="both"/>
        <w:rPr>
          <w:bCs/>
        </w:rPr>
      </w:pPr>
      <w:r w:rsidRPr="00411D08">
        <w:tab/>
      </w:r>
      <w:r w:rsidR="00DF6173" w:rsidRPr="00411D08">
        <w:t>Имотът за реализиране на ИП</w:t>
      </w:r>
      <w:r w:rsidR="00DF6173" w:rsidRPr="00411D08">
        <w:rPr>
          <w:bCs/>
        </w:rPr>
        <w:t xml:space="preserve"> не се намира в и не засяга крайбрежни зони и морска околна среда.</w:t>
      </w:r>
    </w:p>
    <w:p w14:paraId="1B8F5A1B" w14:textId="77777777" w:rsidR="00411D08" w:rsidRDefault="00411D08" w:rsidP="000D53EC">
      <w:pPr>
        <w:ind w:firstLine="567"/>
        <w:jc w:val="both"/>
        <w:rPr>
          <w:color w:val="0070C0"/>
        </w:rPr>
      </w:pPr>
    </w:p>
    <w:p w14:paraId="65807ACC" w14:textId="77777777" w:rsidR="00DF6173" w:rsidRPr="000D53EC" w:rsidRDefault="00DF6173" w:rsidP="000D53EC">
      <w:pPr>
        <w:ind w:firstLine="567"/>
        <w:jc w:val="both"/>
        <w:rPr>
          <w:color w:val="0070C0"/>
        </w:rPr>
      </w:pPr>
      <w:r w:rsidRPr="00511CDE">
        <w:rPr>
          <w:b/>
          <w:bCs/>
        </w:rPr>
        <w:t xml:space="preserve">4. планински и горски райони; </w:t>
      </w:r>
    </w:p>
    <w:p w14:paraId="0CF3DEC5" w14:textId="77777777" w:rsidR="00DF6173" w:rsidRPr="00511CDE" w:rsidRDefault="00DF6173" w:rsidP="00592D2D">
      <w:pPr>
        <w:ind w:firstLine="708"/>
        <w:rPr>
          <w:b/>
          <w:bCs/>
        </w:rPr>
      </w:pPr>
    </w:p>
    <w:p w14:paraId="02B5EC4F" w14:textId="77777777" w:rsidR="00DF6173" w:rsidRPr="00411D08" w:rsidRDefault="00411D08" w:rsidP="00F140CF">
      <w:pPr>
        <w:ind w:firstLine="567"/>
        <w:jc w:val="both"/>
      </w:pPr>
      <w:r w:rsidRPr="00411D08">
        <w:tab/>
      </w:r>
      <w:r w:rsidR="00DF6173" w:rsidRPr="00411D08">
        <w:t>Имотът за реализиране на ИП</w:t>
      </w:r>
      <w:r w:rsidR="00DF6173" w:rsidRPr="00411D08">
        <w:rPr>
          <w:bCs/>
        </w:rPr>
        <w:t xml:space="preserve"> не се намира в и не засяга</w:t>
      </w:r>
      <w:r w:rsidR="00DF6173" w:rsidRPr="00411D08">
        <w:rPr>
          <w:b/>
          <w:bCs/>
        </w:rPr>
        <w:t xml:space="preserve"> </w:t>
      </w:r>
      <w:r w:rsidR="00DF6173" w:rsidRPr="00411D08">
        <w:rPr>
          <w:bCs/>
        </w:rPr>
        <w:t>планински и горски райони.</w:t>
      </w:r>
    </w:p>
    <w:p w14:paraId="183743C8" w14:textId="77777777" w:rsidR="000153A2" w:rsidRPr="00511CDE" w:rsidRDefault="000153A2" w:rsidP="000D53EC">
      <w:pPr>
        <w:rPr>
          <w:b/>
          <w:bCs/>
        </w:rPr>
      </w:pPr>
    </w:p>
    <w:p w14:paraId="1B30022A" w14:textId="77777777" w:rsidR="00DF6173" w:rsidRDefault="00DF6173" w:rsidP="00F140CF">
      <w:pPr>
        <w:ind w:firstLine="567"/>
        <w:rPr>
          <w:b/>
          <w:bCs/>
        </w:rPr>
      </w:pPr>
      <w:r w:rsidRPr="00511CDE">
        <w:rPr>
          <w:b/>
          <w:bCs/>
        </w:rPr>
        <w:t xml:space="preserve">5. защитени със закон територии; </w:t>
      </w:r>
    </w:p>
    <w:p w14:paraId="1BCFB9B6" w14:textId="77777777" w:rsidR="00B66F91" w:rsidRPr="00511CDE" w:rsidRDefault="00B66F91" w:rsidP="00F140CF">
      <w:pPr>
        <w:ind w:firstLine="567"/>
        <w:rPr>
          <w:b/>
          <w:bCs/>
        </w:rPr>
      </w:pPr>
    </w:p>
    <w:p w14:paraId="0B14344B" w14:textId="77777777" w:rsidR="00B66F91" w:rsidRPr="00411D08" w:rsidRDefault="00411D08" w:rsidP="00B66F91">
      <w:pPr>
        <w:ind w:firstLine="567"/>
        <w:jc w:val="both"/>
        <w:rPr>
          <w:bCs/>
        </w:rPr>
      </w:pPr>
      <w:r w:rsidRPr="00411D08">
        <w:rPr>
          <w:bCs/>
        </w:rPr>
        <w:tab/>
      </w:r>
      <w:r w:rsidR="00B66F91" w:rsidRPr="00411D08">
        <w:rPr>
          <w:bCs/>
        </w:rPr>
        <w:t>Имотът, предвиден за реализиране на ИП, не засяга защитени територии по смисъла на Закона за защитените територии (ЗЗТ). Най-близката такава е природна забележителност „Данов Хълм”, намираща се на около 6,8 км в западна посока,</w:t>
      </w:r>
    </w:p>
    <w:p w14:paraId="2126C510" w14:textId="77777777" w:rsidR="00B66F91" w:rsidRDefault="00B66F91" w:rsidP="00B66F91">
      <w:pPr>
        <w:ind w:firstLine="567"/>
        <w:jc w:val="both"/>
        <w:rPr>
          <w:bCs/>
          <w:color w:val="7030A0"/>
        </w:rPr>
      </w:pPr>
    </w:p>
    <w:p w14:paraId="6762C9E8" w14:textId="77777777" w:rsidR="00DF6173" w:rsidRDefault="00DF6173" w:rsidP="00B66F91">
      <w:pPr>
        <w:ind w:firstLine="567"/>
        <w:jc w:val="both"/>
        <w:rPr>
          <w:b/>
          <w:bCs/>
        </w:rPr>
      </w:pPr>
      <w:r w:rsidRPr="00511CDE">
        <w:rPr>
          <w:b/>
          <w:bCs/>
        </w:rPr>
        <w:t>6. засегнати елементи от Националната екологична мрежа;</w:t>
      </w:r>
    </w:p>
    <w:p w14:paraId="53E8B3FA" w14:textId="77777777" w:rsidR="00B46876" w:rsidRDefault="00B46876" w:rsidP="00592D2D">
      <w:pPr>
        <w:ind w:firstLine="708"/>
        <w:rPr>
          <w:b/>
          <w:bCs/>
        </w:rPr>
      </w:pPr>
    </w:p>
    <w:p w14:paraId="214D70D6" w14:textId="77777777" w:rsidR="0005637A" w:rsidRPr="00411D08" w:rsidRDefault="0005637A" w:rsidP="0005637A">
      <w:pPr>
        <w:ind w:firstLine="708"/>
        <w:jc w:val="both"/>
      </w:pPr>
      <w:r w:rsidRPr="00411D08">
        <w:lastRenderedPageBreak/>
        <w:t>Територията, предвидена за реализиране на ИП, не засяга елементи на Националната екологична мрежа (НЕМ). Най-близкият такъв съгласно Закона за защитените територии (ЗЗТ) е природна забележителност „Данов Хълм”, намираща се на около 6,8 км в западна посока, а съгласно Закона за биологичното разнообразие (ЗБР) – защитена зона (ЗЗ) по Директивата за опазване на местообитанията BG0000578 „Река Марица”, разположена по северната граница на имота.</w:t>
      </w:r>
    </w:p>
    <w:p w14:paraId="32EE949D" w14:textId="77777777" w:rsidR="00DF6173" w:rsidRPr="00511CDE" w:rsidRDefault="00DF6173" w:rsidP="00AE5D0A">
      <w:pPr>
        <w:ind w:firstLine="708"/>
        <w:jc w:val="both"/>
        <w:rPr>
          <w:bCs/>
        </w:rPr>
      </w:pPr>
    </w:p>
    <w:p w14:paraId="05C820D5" w14:textId="77777777" w:rsidR="00DF6173" w:rsidRPr="00511CDE" w:rsidRDefault="00DF6173" w:rsidP="000D53EC">
      <w:pPr>
        <w:ind w:firstLine="708"/>
        <w:jc w:val="both"/>
        <w:rPr>
          <w:b/>
          <w:bCs/>
        </w:rPr>
      </w:pPr>
      <w:r w:rsidRPr="00511CDE">
        <w:rPr>
          <w:b/>
          <w:bCs/>
        </w:rPr>
        <w:t xml:space="preserve">7. ландшафт и обекти с историческа, културна или археологическа стойност; </w:t>
      </w:r>
    </w:p>
    <w:p w14:paraId="69A03E07" w14:textId="77777777" w:rsidR="00DF6173" w:rsidRPr="00511CDE" w:rsidRDefault="00DF6173" w:rsidP="00592D2D"/>
    <w:p w14:paraId="43788AA7" w14:textId="77777777" w:rsidR="00C27705" w:rsidRPr="00411D08" w:rsidRDefault="000D53EC" w:rsidP="000D53EC">
      <w:pPr>
        <w:ind w:firstLine="708"/>
        <w:jc w:val="both"/>
      </w:pPr>
      <w:r w:rsidRPr="00411D08">
        <w:t>В района на инвестиционното предложение ландшафтът е земеделски, район</w:t>
      </w:r>
      <w:r w:rsidR="00411D08" w:rsidRPr="00411D08">
        <w:t>ът</w:t>
      </w:r>
      <w:r w:rsidRPr="00411D08">
        <w:t xml:space="preserve"> е с интензивно ползване на земята и редица</w:t>
      </w:r>
      <w:r w:rsidR="00411D08" w:rsidRPr="00411D08">
        <w:t>,</w:t>
      </w:r>
      <w:r w:rsidRPr="00411D08">
        <w:t xml:space="preserve"> свързани с това съпътстващи дейности на местното население. В границите на имота и в близост до него липсват обекти с историческа, културна или археологическа стойност.</w:t>
      </w:r>
    </w:p>
    <w:p w14:paraId="026C0908" w14:textId="77777777" w:rsidR="000D53EC" w:rsidRPr="00511CDE" w:rsidRDefault="000D53EC" w:rsidP="000D53EC">
      <w:pPr>
        <w:ind w:firstLine="708"/>
        <w:jc w:val="both"/>
      </w:pPr>
    </w:p>
    <w:p w14:paraId="05A31BA7" w14:textId="77777777" w:rsidR="00DF6173" w:rsidRPr="00511CDE" w:rsidRDefault="00DF6173" w:rsidP="00592D2D">
      <w:pPr>
        <w:rPr>
          <w:b/>
          <w:bCs/>
        </w:rPr>
      </w:pPr>
      <w:r w:rsidRPr="00511CDE">
        <w:rPr>
          <w:b/>
          <w:bCs/>
        </w:rPr>
        <w:tab/>
        <w:t>8. територии и/или зони и обекти със специфичен санитарен статут или подлежащи на здравна защита.</w:t>
      </w:r>
    </w:p>
    <w:p w14:paraId="5D687B6F" w14:textId="77777777" w:rsidR="00DF6173" w:rsidRPr="00411D08" w:rsidRDefault="00DF6173" w:rsidP="00592D2D">
      <w:pPr>
        <w:rPr>
          <w:b/>
          <w:bCs/>
        </w:rPr>
      </w:pPr>
    </w:p>
    <w:p w14:paraId="0C5430C7" w14:textId="77777777" w:rsidR="00DF6173" w:rsidRPr="00411D08" w:rsidRDefault="00411D08" w:rsidP="00D66CBC">
      <w:pPr>
        <w:ind w:firstLine="567"/>
        <w:jc w:val="both"/>
        <w:rPr>
          <w:bCs/>
          <w:iCs/>
        </w:rPr>
      </w:pPr>
      <w:r w:rsidRPr="00411D08">
        <w:rPr>
          <w:bCs/>
          <w:iCs/>
        </w:rPr>
        <w:tab/>
      </w:r>
      <w:r w:rsidR="002846D3" w:rsidRPr="00411D08">
        <w:rPr>
          <w:bCs/>
          <w:iCs/>
        </w:rPr>
        <w:t>Инвестиционното предложение не попада и не граничи с пояси на СОЗ.</w:t>
      </w:r>
    </w:p>
    <w:p w14:paraId="14DFF639" w14:textId="77777777" w:rsidR="00D66CBC" w:rsidRPr="00411D08" w:rsidRDefault="00411D08" w:rsidP="00D66CBC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411D08">
        <w:rPr>
          <w:rFonts w:eastAsia="Calibri"/>
          <w:lang w:eastAsia="en-US"/>
        </w:rPr>
        <w:tab/>
        <w:t>Най-близките обекти</w:t>
      </w:r>
      <w:r w:rsidR="00782916" w:rsidRPr="00411D08">
        <w:rPr>
          <w:rFonts w:eastAsia="Calibri"/>
          <w:lang w:eastAsia="en-US"/>
        </w:rPr>
        <w:t>, подлежащ на здравна защита</w:t>
      </w:r>
      <w:r w:rsidRPr="00411D08">
        <w:rPr>
          <w:rFonts w:eastAsia="Calibri"/>
          <w:lang w:eastAsia="en-US"/>
        </w:rPr>
        <w:t>,</w:t>
      </w:r>
      <w:r w:rsidR="00782916" w:rsidRPr="00411D08">
        <w:rPr>
          <w:rFonts w:eastAsia="Calibri"/>
          <w:lang w:eastAsia="en-US"/>
        </w:rPr>
        <w:t xml:space="preserve"> са жилищни сгради</w:t>
      </w:r>
      <w:r w:rsidR="00D66CBC" w:rsidRPr="00411D08">
        <w:rPr>
          <w:rFonts w:eastAsia="Calibri"/>
          <w:lang w:eastAsia="en-US"/>
        </w:rPr>
        <w:t>, отстоящ</w:t>
      </w:r>
      <w:r w:rsidR="00782916" w:rsidRPr="00411D08">
        <w:rPr>
          <w:rFonts w:eastAsia="Calibri"/>
          <w:lang w:eastAsia="en-US"/>
        </w:rPr>
        <w:t>и</w:t>
      </w:r>
      <w:r w:rsidR="00D66CBC" w:rsidRPr="00411D08">
        <w:rPr>
          <w:rFonts w:eastAsia="Calibri"/>
          <w:lang w:eastAsia="en-US"/>
        </w:rPr>
        <w:t xml:space="preserve"> на около </w:t>
      </w:r>
      <w:r w:rsidR="00782916" w:rsidRPr="00411D08">
        <w:rPr>
          <w:rFonts w:eastAsia="Calibri"/>
          <w:lang w:eastAsia="en-US"/>
        </w:rPr>
        <w:t>2,5 к</w:t>
      </w:r>
      <w:r w:rsidR="00D66CBC" w:rsidRPr="00411D08">
        <w:rPr>
          <w:rFonts w:eastAsia="Calibri"/>
          <w:lang w:eastAsia="en-US"/>
        </w:rPr>
        <w:t>м от мястото за реализиране на ИП.</w:t>
      </w:r>
    </w:p>
    <w:p w14:paraId="6EF59776" w14:textId="77777777" w:rsidR="00511CDE" w:rsidRDefault="00511CDE" w:rsidP="000C1240">
      <w:pPr>
        <w:ind w:firstLine="708"/>
        <w:jc w:val="both"/>
        <w:rPr>
          <w:b/>
          <w:bCs/>
        </w:rPr>
      </w:pPr>
    </w:p>
    <w:p w14:paraId="5EC070E4" w14:textId="77777777" w:rsidR="00DF6173" w:rsidRPr="00511CDE" w:rsidRDefault="00DF6173" w:rsidP="000C1240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14:paraId="17B7D1BE" w14:textId="77777777" w:rsidR="00DF6173" w:rsidRPr="00511CDE" w:rsidRDefault="00DF6173" w:rsidP="000C1240">
      <w:pPr>
        <w:jc w:val="both"/>
      </w:pPr>
    </w:p>
    <w:p w14:paraId="01F6239E" w14:textId="77777777" w:rsidR="00DF6173" w:rsidRPr="00511CDE" w:rsidRDefault="00DF6173" w:rsidP="00A42BFC">
      <w:pPr>
        <w:jc w:val="both"/>
        <w:rPr>
          <w:b/>
          <w:bCs/>
        </w:rPr>
      </w:pPr>
      <w:r w:rsidRPr="00511CDE">
        <w:rPr>
          <w:b/>
          <w:bCs/>
        </w:rPr>
        <w:tab/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14:paraId="5AC123B6" w14:textId="77777777" w:rsidR="00DF6173" w:rsidRPr="000E76E3" w:rsidRDefault="00DF6173" w:rsidP="00A42BFC">
      <w:pPr>
        <w:jc w:val="both"/>
        <w:rPr>
          <w:b/>
        </w:rPr>
      </w:pPr>
    </w:p>
    <w:p w14:paraId="3E83E99E" w14:textId="77777777" w:rsidR="00DF6173" w:rsidRPr="000E76E3" w:rsidRDefault="00DF6173" w:rsidP="00AE5D0A">
      <w:pPr>
        <w:ind w:firstLine="708"/>
        <w:jc w:val="both"/>
        <w:rPr>
          <w:b/>
          <w:bCs/>
        </w:rPr>
      </w:pPr>
      <w:r w:rsidRPr="000E76E3">
        <w:rPr>
          <w:b/>
          <w:bCs/>
        </w:rPr>
        <w:t>Въздействие върху населението и човешкото здраве</w:t>
      </w:r>
    </w:p>
    <w:p w14:paraId="65A61D7A" w14:textId="77777777" w:rsidR="00DF6173" w:rsidRPr="000E76E3" w:rsidRDefault="00DF6173" w:rsidP="00A42BFC">
      <w:pPr>
        <w:jc w:val="both"/>
        <w:rPr>
          <w:b/>
          <w:bCs/>
        </w:rPr>
      </w:pPr>
    </w:p>
    <w:p w14:paraId="30C5AB4F" w14:textId="77777777" w:rsidR="002C3D9F" w:rsidRPr="000E76E3" w:rsidRDefault="002C3D9F" w:rsidP="002C3D9F">
      <w:pPr>
        <w:ind w:firstLine="709"/>
        <w:jc w:val="both"/>
        <w:rPr>
          <w:bCs/>
        </w:rPr>
      </w:pPr>
      <w:r w:rsidRPr="000E76E3">
        <w:rPr>
          <w:bCs/>
        </w:rPr>
        <w:t>Не се очаква дейността на обекта да се отрази отрицателно върху здравния статус на населението в района.</w:t>
      </w:r>
    </w:p>
    <w:p w14:paraId="2A49D54F" w14:textId="77777777" w:rsidR="002C3D9F" w:rsidRPr="000E76E3" w:rsidRDefault="002C3D9F" w:rsidP="002C3D9F">
      <w:pPr>
        <w:ind w:firstLine="709"/>
        <w:jc w:val="both"/>
        <w:rPr>
          <w:bCs/>
        </w:rPr>
      </w:pPr>
      <w:r w:rsidRPr="000E76E3">
        <w:rPr>
          <w:bCs/>
        </w:rPr>
        <w:t xml:space="preserve">По време на строителството може да се очаква повишаване на нивото на шум и вибрации, но те няма да превишават нивата, предвидени в нормативните документи. Влиянието им може да се определи като локално, незначително и обратимо. </w:t>
      </w:r>
    </w:p>
    <w:p w14:paraId="6D8908D8" w14:textId="77777777" w:rsidR="007B2F07" w:rsidRPr="000E76E3" w:rsidRDefault="002C3D9F" w:rsidP="002C3D9F">
      <w:pPr>
        <w:ind w:firstLine="709"/>
        <w:jc w:val="both"/>
        <w:rPr>
          <w:bCs/>
        </w:rPr>
      </w:pPr>
      <w:r w:rsidRPr="000E76E3">
        <w:rPr>
          <w:bCs/>
        </w:rPr>
        <w:t xml:space="preserve">При експлоатацията на обекта не се очаква шумово замърсяване, натоварване от вибрации и промяна в радиационния фон. </w:t>
      </w:r>
    </w:p>
    <w:p w14:paraId="3D253BCF" w14:textId="77777777" w:rsidR="00DF6173" w:rsidRPr="00511CDE" w:rsidRDefault="00DF6173" w:rsidP="00A42BFC">
      <w:pPr>
        <w:jc w:val="both"/>
        <w:rPr>
          <w:bCs/>
        </w:rPr>
      </w:pPr>
    </w:p>
    <w:p w14:paraId="5874390F" w14:textId="77777777" w:rsidR="009B4D6A" w:rsidRPr="00511CDE" w:rsidRDefault="009B4D6A" w:rsidP="009B4D6A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Въздействие върху материалните активи</w:t>
      </w:r>
    </w:p>
    <w:p w14:paraId="7DBDCB83" w14:textId="77777777" w:rsidR="009B4D6A" w:rsidRPr="00511CDE" w:rsidRDefault="009B4D6A" w:rsidP="009B4D6A">
      <w:pPr>
        <w:ind w:firstLine="708"/>
        <w:jc w:val="both"/>
        <w:rPr>
          <w:b/>
          <w:bCs/>
        </w:rPr>
      </w:pPr>
    </w:p>
    <w:p w14:paraId="75356356" w14:textId="77777777" w:rsidR="000E76E3" w:rsidRPr="00A12770" w:rsidRDefault="000E76E3" w:rsidP="000E76E3">
      <w:pPr>
        <w:shd w:val="clear" w:color="auto" w:fill="FFFFFF"/>
        <w:spacing w:after="120" w:line="20" w:lineRule="atLeast"/>
        <w:ind w:right="29" w:firstLine="709"/>
        <w:jc w:val="both"/>
        <w:rPr>
          <w:bCs/>
        </w:rPr>
      </w:pPr>
      <w:r w:rsidRPr="00A12770">
        <w:rPr>
          <w:szCs w:val="28"/>
        </w:rPr>
        <w:t xml:space="preserve">Анализът на въздействията на настоящото инвестиционно предложение разгледано в контекста на материални активи налага сравняване на моментното положение (базово състояние) на този компонент с хипотезата за </w:t>
      </w:r>
      <w:r w:rsidRPr="00A12770">
        <w:rPr>
          <w:bCs/>
        </w:rPr>
        <w:t>осъществяване на инвестиционно предложение.</w:t>
      </w:r>
    </w:p>
    <w:p w14:paraId="1C30D919" w14:textId="77777777" w:rsidR="000E76E3" w:rsidRPr="00A12770" w:rsidRDefault="000E76E3" w:rsidP="000E76E3">
      <w:pPr>
        <w:shd w:val="clear" w:color="auto" w:fill="FFFFFF"/>
        <w:spacing w:after="120" w:line="20" w:lineRule="atLeast"/>
        <w:ind w:right="29" w:firstLine="709"/>
        <w:jc w:val="both"/>
      </w:pPr>
      <w:r w:rsidRPr="00A12770">
        <w:rPr>
          <w:b/>
          <w:bCs/>
          <w:szCs w:val="28"/>
        </w:rPr>
        <w:t>Материалните активи</w:t>
      </w:r>
      <w:r w:rsidRPr="00A12770">
        <w:rPr>
          <w:szCs w:val="28"/>
        </w:rPr>
        <w:t xml:space="preserve"> е прието да се разделят на два основни вида: </w:t>
      </w:r>
    </w:p>
    <w:p w14:paraId="19055B7E" w14:textId="77777777" w:rsidR="000E76E3" w:rsidRPr="00A12770" w:rsidRDefault="000E76E3" w:rsidP="000E76E3">
      <w:pPr>
        <w:numPr>
          <w:ilvl w:val="0"/>
          <w:numId w:val="41"/>
        </w:numPr>
        <w:shd w:val="clear" w:color="auto" w:fill="FFFFFF"/>
        <w:suppressAutoHyphens/>
        <w:autoSpaceDN w:val="0"/>
        <w:spacing w:after="120" w:line="20" w:lineRule="atLeast"/>
        <w:ind w:right="29"/>
        <w:jc w:val="both"/>
        <w:textAlignment w:val="baseline"/>
      </w:pPr>
      <w:r w:rsidRPr="00A12770">
        <w:rPr>
          <w:b/>
          <w:szCs w:val="28"/>
        </w:rPr>
        <w:lastRenderedPageBreak/>
        <w:t>дълготрайните материални активи</w:t>
      </w:r>
      <w:r w:rsidRPr="00A12770">
        <w:rPr>
          <w:bCs/>
          <w:szCs w:val="28"/>
        </w:rPr>
        <w:t xml:space="preserve"> – земи, сгради, транспортни средства, машини, производствено оборудване, компютри, стопански инвентар и др.;</w:t>
      </w:r>
    </w:p>
    <w:p w14:paraId="7D93A838" w14:textId="77777777" w:rsidR="000E76E3" w:rsidRPr="00A12770" w:rsidRDefault="000E76E3" w:rsidP="000E76E3">
      <w:pPr>
        <w:numPr>
          <w:ilvl w:val="0"/>
          <w:numId w:val="41"/>
        </w:numPr>
        <w:shd w:val="clear" w:color="auto" w:fill="FFFFFF"/>
        <w:suppressAutoHyphens/>
        <w:autoSpaceDN w:val="0"/>
        <w:spacing w:after="120" w:line="20" w:lineRule="atLeast"/>
        <w:ind w:right="29"/>
        <w:jc w:val="both"/>
        <w:textAlignment w:val="baseline"/>
      </w:pPr>
      <w:r w:rsidRPr="00A12770">
        <w:rPr>
          <w:b/>
          <w:szCs w:val="28"/>
        </w:rPr>
        <w:t>текущи / недълготрайни (краткотрайни) материални активи</w:t>
      </w:r>
      <w:r w:rsidRPr="00A12770">
        <w:rPr>
          <w:bCs/>
          <w:szCs w:val="28"/>
        </w:rPr>
        <w:t xml:space="preserve"> – суровини и </w:t>
      </w:r>
      <w:bookmarkStart w:id="3" w:name="_Hlk84781053"/>
      <w:r w:rsidRPr="00A12770">
        <w:rPr>
          <w:bCs/>
          <w:szCs w:val="28"/>
        </w:rPr>
        <w:t>материали, стоки, продукция, незавършено производство</w:t>
      </w:r>
      <w:bookmarkEnd w:id="3"/>
      <w:r w:rsidRPr="00A12770">
        <w:rPr>
          <w:bCs/>
          <w:szCs w:val="28"/>
        </w:rPr>
        <w:t xml:space="preserve"> и др.</w:t>
      </w:r>
    </w:p>
    <w:p w14:paraId="24A95612" w14:textId="77777777" w:rsidR="00C44DBE" w:rsidRDefault="000E76E3" w:rsidP="000E76E3">
      <w:pPr>
        <w:shd w:val="clear" w:color="auto" w:fill="FFFFFF"/>
        <w:spacing w:after="120" w:line="20" w:lineRule="atLeast"/>
        <w:ind w:right="29" w:firstLine="709"/>
        <w:jc w:val="both"/>
        <w:rPr>
          <w:szCs w:val="28"/>
        </w:rPr>
      </w:pPr>
      <w:bookmarkStart w:id="4" w:name="_Hlk77527639"/>
      <w:r w:rsidRPr="00A12770">
        <w:rPr>
          <w:bCs/>
          <w:szCs w:val="28"/>
        </w:rPr>
        <w:t xml:space="preserve">По отношение на базовото състояние </w:t>
      </w:r>
      <w:bookmarkStart w:id="5" w:name="_Hlk77523558"/>
      <w:r w:rsidRPr="00A12770">
        <w:rPr>
          <w:b/>
          <w:szCs w:val="28"/>
        </w:rPr>
        <w:t xml:space="preserve">дълготайните материални активи </w:t>
      </w:r>
      <w:r w:rsidRPr="00A12770">
        <w:rPr>
          <w:bCs/>
          <w:szCs w:val="28"/>
        </w:rPr>
        <w:t xml:space="preserve">са представени като </w:t>
      </w:r>
      <w:r w:rsidRPr="00A12770">
        <w:t>недвижим имо</w:t>
      </w:r>
      <w:r>
        <w:t>т</w:t>
      </w:r>
      <w:r w:rsidRPr="00A12770">
        <w:t xml:space="preserve">, </w:t>
      </w:r>
      <w:r>
        <w:t xml:space="preserve">върху който ще бъде изграден ТИР паркинг и спомагателни </w:t>
      </w:r>
      <w:r w:rsidR="00C44DBE">
        <w:t>сгради</w:t>
      </w:r>
      <w:r>
        <w:t>,</w:t>
      </w:r>
      <w:r w:rsidRPr="00A12770">
        <w:rPr>
          <w:bCs/>
          <w:szCs w:val="28"/>
        </w:rPr>
        <w:t xml:space="preserve"> а </w:t>
      </w:r>
      <w:r w:rsidRPr="00A12770">
        <w:rPr>
          <w:b/>
          <w:szCs w:val="28"/>
        </w:rPr>
        <w:t>текущите (краткотрайни) материални активи</w:t>
      </w:r>
      <w:r w:rsidRPr="00A12770">
        <w:rPr>
          <w:i/>
          <w:iCs/>
          <w:szCs w:val="28"/>
        </w:rPr>
        <w:t xml:space="preserve"> </w:t>
      </w:r>
      <w:r w:rsidRPr="00A12770">
        <w:rPr>
          <w:szCs w:val="28"/>
        </w:rPr>
        <w:t xml:space="preserve">са представени като </w:t>
      </w:r>
      <w:r w:rsidRPr="00A12770">
        <w:rPr>
          <w:bCs/>
          <w:szCs w:val="28"/>
        </w:rPr>
        <w:t xml:space="preserve">материали, част от поддръжката на </w:t>
      </w:r>
      <w:r w:rsidR="00C44DBE">
        <w:rPr>
          <w:bCs/>
          <w:szCs w:val="28"/>
        </w:rPr>
        <w:t>обекта</w:t>
      </w:r>
      <w:r w:rsidRPr="00A12770">
        <w:rPr>
          <w:i/>
          <w:iCs/>
          <w:szCs w:val="28"/>
        </w:rPr>
        <w:t>.</w:t>
      </w:r>
      <w:bookmarkEnd w:id="5"/>
      <w:r w:rsidRPr="00A12770">
        <w:rPr>
          <w:i/>
          <w:iCs/>
          <w:szCs w:val="28"/>
        </w:rPr>
        <w:t xml:space="preserve"> </w:t>
      </w:r>
    </w:p>
    <w:p w14:paraId="0F57AF68" w14:textId="77777777" w:rsidR="000E76E3" w:rsidRDefault="000E76E3" w:rsidP="00C44DBE">
      <w:pPr>
        <w:shd w:val="clear" w:color="auto" w:fill="FFFFFF"/>
        <w:ind w:right="29" w:firstLine="709"/>
        <w:jc w:val="both"/>
        <w:rPr>
          <w:i/>
          <w:iCs/>
          <w:szCs w:val="28"/>
        </w:rPr>
      </w:pPr>
      <w:r w:rsidRPr="00A12770">
        <w:rPr>
          <w:szCs w:val="28"/>
        </w:rPr>
        <w:t>След реализиране на ИП</w:t>
      </w:r>
      <w:r w:rsidRPr="00A12770">
        <w:rPr>
          <w:i/>
          <w:iCs/>
          <w:szCs w:val="28"/>
        </w:rPr>
        <w:t xml:space="preserve"> </w:t>
      </w:r>
      <w:r w:rsidRPr="00A12770">
        <w:rPr>
          <w:b/>
          <w:szCs w:val="28"/>
        </w:rPr>
        <w:t xml:space="preserve">дълготайните материални активи </w:t>
      </w:r>
      <w:r w:rsidRPr="00A12770">
        <w:rPr>
          <w:bCs/>
          <w:szCs w:val="28"/>
        </w:rPr>
        <w:t xml:space="preserve">ще бъдат представени по същия начин, но с увеличен брой активи и стойност, а </w:t>
      </w:r>
      <w:r w:rsidRPr="00A12770">
        <w:rPr>
          <w:b/>
          <w:szCs w:val="28"/>
        </w:rPr>
        <w:t>текущите (краткотрайни) материални активи</w:t>
      </w:r>
      <w:r w:rsidRPr="00A12770">
        <w:rPr>
          <w:i/>
          <w:iCs/>
          <w:szCs w:val="28"/>
        </w:rPr>
        <w:t xml:space="preserve"> </w:t>
      </w:r>
      <w:r w:rsidRPr="00A12770">
        <w:rPr>
          <w:szCs w:val="28"/>
        </w:rPr>
        <w:t xml:space="preserve">ще се увеличат като допълнителни материали във връзка </w:t>
      </w:r>
      <w:r w:rsidR="00C44DBE">
        <w:rPr>
          <w:szCs w:val="28"/>
        </w:rPr>
        <w:t>с функционирането на паркинга, магазините и заведението за бързо хранене</w:t>
      </w:r>
      <w:r w:rsidRPr="00A12770">
        <w:rPr>
          <w:szCs w:val="28"/>
        </w:rPr>
        <w:t xml:space="preserve"> и поддръжката </w:t>
      </w:r>
      <w:r w:rsidR="00C44DBE">
        <w:rPr>
          <w:szCs w:val="28"/>
        </w:rPr>
        <w:t>им</w:t>
      </w:r>
      <w:r w:rsidRPr="00A12770">
        <w:rPr>
          <w:i/>
          <w:iCs/>
          <w:szCs w:val="28"/>
        </w:rPr>
        <w:t>.</w:t>
      </w:r>
      <w:bookmarkEnd w:id="4"/>
    </w:p>
    <w:p w14:paraId="31F0EB78" w14:textId="77777777" w:rsidR="00AB32C8" w:rsidRPr="00A12770" w:rsidRDefault="00AB32C8" w:rsidP="00C44DBE">
      <w:pPr>
        <w:shd w:val="clear" w:color="auto" w:fill="FFFFFF"/>
        <w:ind w:right="29" w:firstLine="709"/>
        <w:jc w:val="both"/>
      </w:pPr>
    </w:p>
    <w:p w14:paraId="02862766" w14:textId="77777777" w:rsidR="000E76E3" w:rsidRPr="00A12770" w:rsidRDefault="000E76E3" w:rsidP="00C44DBE">
      <w:pPr>
        <w:ind w:firstLine="709"/>
        <w:jc w:val="both"/>
      </w:pPr>
      <w:r w:rsidRPr="00A12770">
        <w:rPr>
          <w:szCs w:val="28"/>
        </w:rPr>
        <w:t>Реализацията на инвестиционното предложение</w:t>
      </w:r>
      <w:r w:rsidR="00C44DBE">
        <w:rPr>
          <w:szCs w:val="28"/>
        </w:rPr>
        <w:t xml:space="preserve"> не само</w:t>
      </w:r>
      <w:r w:rsidRPr="00A12770">
        <w:rPr>
          <w:szCs w:val="28"/>
        </w:rPr>
        <w:t xml:space="preserve"> ще увеличи стойността на съществуващите дълготрайни материалните </w:t>
      </w:r>
      <w:r w:rsidR="00C44DBE">
        <w:rPr>
          <w:szCs w:val="28"/>
        </w:rPr>
        <w:t xml:space="preserve">активи, добавяйки нови такива, но и ще създаде предпоставка за </w:t>
      </w:r>
      <w:r w:rsidR="00C44DBE" w:rsidRPr="00A12770">
        <w:t>последващо увеличаване и на други видове активи – материални и нематериални.</w:t>
      </w:r>
    </w:p>
    <w:p w14:paraId="6FA22E7F" w14:textId="77777777" w:rsidR="000E76E3" w:rsidRPr="00A12770" w:rsidRDefault="000E76E3" w:rsidP="00C44DBE">
      <w:pPr>
        <w:ind w:firstLine="708"/>
        <w:jc w:val="both"/>
      </w:pPr>
      <w:r w:rsidRPr="00A12770">
        <w:t>Въздействието върху материалните активи, от реализиране на ИП, би следвало да се оцени като положително.</w:t>
      </w:r>
    </w:p>
    <w:p w14:paraId="3BDEB20E" w14:textId="77777777" w:rsidR="00EF7037" w:rsidRPr="00886D16" w:rsidRDefault="00EF7037" w:rsidP="004E7BE7">
      <w:pPr>
        <w:jc w:val="both"/>
        <w:rPr>
          <w:b/>
          <w:color w:val="0070C0"/>
        </w:rPr>
      </w:pPr>
    </w:p>
    <w:p w14:paraId="69618D7D" w14:textId="77777777" w:rsidR="00DF6173" w:rsidRPr="00511CDE" w:rsidRDefault="00DF6173" w:rsidP="009776C6">
      <w:pPr>
        <w:ind w:firstLine="708"/>
        <w:jc w:val="both"/>
        <w:rPr>
          <w:b/>
        </w:rPr>
      </w:pPr>
      <w:r w:rsidRPr="00511CDE">
        <w:rPr>
          <w:b/>
        </w:rPr>
        <w:t>Въздействие върху културното наследство</w:t>
      </w:r>
    </w:p>
    <w:p w14:paraId="5E7DDC69" w14:textId="77777777" w:rsidR="00DF6173" w:rsidRPr="003751D7" w:rsidRDefault="00DF6173" w:rsidP="009776C6">
      <w:pPr>
        <w:jc w:val="both"/>
        <w:rPr>
          <w:b/>
        </w:rPr>
      </w:pPr>
    </w:p>
    <w:p w14:paraId="1D7D867B" w14:textId="77777777" w:rsidR="00DC0759" w:rsidRPr="003751D7" w:rsidRDefault="00DF6173" w:rsidP="00DC0759">
      <w:pPr>
        <w:jc w:val="both"/>
      </w:pPr>
      <w:r w:rsidRPr="003751D7">
        <w:rPr>
          <w:b/>
        </w:rPr>
        <w:tab/>
      </w:r>
      <w:r w:rsidR="00DC0759" w:rsidRPr="003751D7">
        <w:t xml:space="preserve">Предвидените в ИП дейности ще се извършват върху терен, </w:t>
      </w:r>
      <w:r w:rsidR="003751D7" w:rsidRPr="003751D7">
        <w:t>подходящ</w:t>
      </w:r>
      <w:r w:rsidR="00DC0759" w:rsidRPr="003751D7">
        <w:t xml:space="preserve"> за подобно предназначение, в който не са регистрирани към момента обекти </w:t>
      </w:r>
      <w:r w:rsidR="003751D7" w:rsidRPr="003751D7">
        <w:t>на</w:t>
      </w:r>
      <w:r w:rsidR="00DC0759" w:rsidRPr="003751D7">
        <w:t xml:space="preserve"> културното наследство.</w:t>
      </w:r>
    </w:p>
    <w:p w14:paraId="739CEA75" w14:textId="77777777" w:rsidR="00DC0759" w:rsidRPr="003751D7" w:rsidRDefault="00DC0759" w:rsidP="00DC0759">
      <w:pPr>
        <w:ind w:firstLine="708"/>
        <w:jc w:val="both"/>
      </w:pPr>
      <w:r w:rsidRPr="003751D7">
        <w:t>Местоположението на ИП и предвидените дейности не предполагат въздействия върху известното културно наследство.</w:t>
      </w:r>
    </w:p>
    <w:p w14:paraId="65DB792C" w14:textId="77777777" w:rsidR="00DF6173" w:rsidRPr="003751D7" w:rsidRDefault="00DC0759" w:rsidP="00DC0759">
      <w:pPr>
        <w:ind w:firstLine="708"/>
        <w:jc w:val="both"/>
      </w:pPr>
      <w:r w:rsidRPr="003751D7">
        <w:t>При евентуално откриване на обекти с културно и историческо значение в процеса на извършване на изкопните работи, съгласно чл. 72 от Закона за културното наследство, ще бъдат уведомени Община Родопи, Регионалния археологически музей – гр. Пловдив и Регионалния инспекторат по опазване на културното наследство.</w:t>
      </w:r>
    </w:p>
    <w:p w14:paraId="2FC471C4" w14:textId="77777777" w:rsidR="003751D7" w:rsidRPr="00DC0759" w:rsidRDefault="003751D7" w:rsidP="00DC0759">
      <w:pPr>
        <w:ind w:firstLine="708"/>
        <w:jc w:val="both"/>
        <w:rPr>
          <w:color w:val="7030A0"/>
        </w:rPr>
      </w:pPr>
    </w:p>
    <w:p w14:paraId="1E4D2B72" w14:textId="77777777" w:rsidR="00DF6173" w:rsidRPr="00511CDE" w:rsidRDefault="00DF6173" w:rsidP="00A42BFC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Въздействие върху атмосферния въздух и климата</w:t>
      </w:r>
    </w:p>
    <w:p w14:paraId="11887395" w14:textId="77777777" w:rsidR="00DF6173" w:rsidRPr="00511CDE" w:rsidRDefault="00DF6173" w:rsidP="00A42BFC">
      <w:pPr>
        <w:ind w:firstLine="708"/>
        <w:jc w:val="both"/>
        <w:rPr>
          <w:b/>
          <w:bCs/>
        </w:rPr>
      </w:pPr>
      <w:r w:rsidRPr="00511CDE">
        <w:rPr>
          <w:b/>
          <w:bCs/>
        </w:rPr>
        <w:t xml:space="preserve"> </w:t>
      </w:r>
    </w:p>
    <w:p w14:paraId="3AC6D353" w14:textId="77777777" w:rsidR="002C3D9F" w:rsidRPr="003751D7" w:rsidRDefault="002C3D9F" w:rsidP="002C3D9F">
      <w:pPr>
        <w:ind w:firstLine="708"/>
        <w:jc w:val="both"/>
        <w:rPr>
          <w:bCs/>
        </w:rPr>
      </w:pPr>
      <w:r w:rsidRPr="003751D7">
        <w:rPr>
          <w:bCs/>
          <w:i/>
        </w:rPr>
        <w:t>По време на строителството</w:t>
      </w:r>
      <w:r w:rsidRPr="003751D7">
        <w:rPr>
          <w:bCs/>
        </w:rPr>
        <w:t xml:space="preserve"> в атмосферния въздух ще се отделят емисии, свързани с работата на строително-монтажната и транспортна техника – неорганизирани емисии от двигатели с вътрешно горене и разпрашаване на почва и строителни материали. Емисиите ще бъдат с краткотраен и временен характер.</w:t>
      </w:r>
    </w:p>
    <w:p w14:paraId="78A5F9D4" w14:textId="77777777" w:rsidR="002C3D9F" w:rsidRPr="003751D7" w:rsidRDefault="002C3D9F" w:rsidP="002C3D9F">
      <w:pPr>
        <w:ind w:firstLine="708"/>
        <w:jc w:val="both"/>
        <w:rPr>
          <w:bCs/>
        </w:rPr>
      </w:pPr>
      <w:r w:rsidRPr="003751D7">
        <w:rPr>
          <w:bCs/>
        </w:rPr>
        <w:t xml:space="preserve">При експлоатацията на ИП няма да има организирани източници на емисии в атмосферния въздух. </w:t>
      </w:r>
    </w:p>
    <w:p w14:paraId="126E42B0" w14:textId="77777777" w:rsidR="003751D7" w:rsidRPr="003751D7" w:rsidRDefault="002C3D9F" w:rsidP="003751D7">
      <w:pPr>
        <w:ind w:firstLine="708"/>
        <w:jc w:val="both"/>
        <w:rPr>
          <w:bCs/>
        </w:rPr>
      </w:pPr>
      <w:r w:rsidRPr="003751D7">
        <w:rPr>
          <w:bCs/>
        </w:rPr>
        <w:t xml:space="preserve">Неорганизираните емисии ще са предимно горивни газове от </w:t>
      </w:r>
      <w:r w:rsidR="003751D7" w:rsidRPr="003751D7">
        <w:rPr>
          <w:bCs/>
        </w:rPr>
        <w:t>превозните средства</w:t>
      </w:r>
      <w:r w:rsidRPr="003751D7">
        <w:rPr>
          <w:bCs/>
        </w:rPr>
        <w:t xml:space="preserve">, посещаващи комплекса. </w:t>
      </w:r>
      <w:r w:rsidR="003751D7" w:rsidRPr="003751D7">
        <w:rPr>
          <w:bCs/>
        </w:rPr>
        <w:t xml:space="preserve">Имотът е разположен на открит терен, което е благоприятно за бързото разсейване на емисиите, вследствие на въздушните течения. </w:t>
      </w:r>
    </w:p>
    <w:p w14:paraId="2B011967" w14:textId="77777777" w:rsidR="00DF6173" w:rsidRPr="003751D7" w:rsidRDefault="002C3D9F" w:rsidP="002C3D9F">
      <w:pPr>
        <w:ind w:firstLine="708"/>
        <w:jc w:val="both"/>
        <w:rPr>
          <w:bCs/>
        </w:rPr>
      </w:pPr>
      <w:r w:rsidRPr="003751D7">
        <w:rPr>
          <w:bCs/>
        </w:rPr>
        <w:t>В резултат от реализацията на ИП не се очаква въздействие върху климата.</w:t>
      </w:r>
    </w:p>
    <w:p w14:paraId="6438587C" w14:textId="77777777" w:rsidR="002C3D9F" w:rsidRDefault="002C3D9F" w:rsidP="00A42BFC">
      <w:pPr>
        <w:ind w:firstLine="708"/>
        <w:jc w:val="both"/>
        <w:rPr>
          <w:b/>
          <w:bCs/>
        </w:rPr>
      </w:pPr>
    </w:p>
    <w:p w14:paraId="60A7859B" w14:textId="77777777" w:rsidR="00DF6173" w:rsidRPr="00511CDE" w:rsidRDefault="00DF6173" w:rsidP="00A42BFC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Въздействие върху води и почви</w:t>
      </w:r>
    </w:p>
    <w:p w14:paraId="15BD6F1E" w14:textId="77777777" w:rsidR="00DF6173" w:rsidRPr="00511CDE" w:rsidRDefault="00DF6173" w:rsidP="00A42BFC">
      <w:pPr>
        <w:ind w:firstLine="708"/>
        <w:jc w:val="both"/>
        <w:rPr>
          <w:b/>
          <w:bCs/>
          <w:i/>
        </w:rPr>
      </w:pPr>
    </w:p>
    <w:p w14:paraId="1F5C8347" w14:textId="77777777" w:rsidR="00DF6173" w:rsidRPr="003751D7" w:rsidRDefault="00DF6173" w:rsidP="00A42BFC">
      <w:pPr>
        <w:ind w:firstLine="708"/>
        <w:jc w:val="both"/>
        <w:rPr>
          <w:b/>
          <w:bCs/>
          <w:i/>
        </w:rPr>
      </w:pPr>
      <w:r w:rsidRPr="003751D7">
        <w:rPr>
          <w:b/>
          <w:bCs/>
          <w:i/>
        </w:rPr>
        <w:t>Повърхностни води</w:t>
      </w:r>
    </w:p>
    <w:p w14:paraId="3B25092B" w14:textId="77777777" w:rsidR="00DF6173" w:rsidRPr="003751D7" w:rsidRDefault="00DF6173" w:rsidP="00A42BFC">
      <w:pPr>
        <w:ind w:firstLine="708"/>
        <w:jc w:val="both"/>
        <w:rPr>
          <w:bCs/>
        </w:rPr>
      </w:pPr>
      <w:r w:rsidRPr="003751D7">
        <w:rPr>
          <w:bCs/>
        </w:rPr>
        <w:lastRenderedPageBreak/>
        <w:t>Територията на ИП</w:t>
      </w:r>
      <w:r w:rsidR="003751D7" w:rsidRPr="003751D7">
        <w:rPr>
          <w:bCs/>
        </w:rPr>
        <w:t>, съгласно ПУРБ (</w:t>
      </w:r>
      <w:r w:rsidR="005D61FF" w:rsidRPr="003751D7">
        <w:rPr>
          <w:bCs/>
        </w:rPr>
        <w:t>2016-2021 г.) попада в границите на по</w:t>
      </w:r>
      <w:r w:rsidR="003751D7" w:rsidRPr="003751D7">
        <w:rPr>
          <w:bCs/>
        </w:rPr>
        <w:t>в</w:t>
      </w:r>
      <w:r w:rsidR="005D61FF" w:rsidRPr="003751D7">
        <w:rPr>
          <w:bCs/>
        </w:rPr>
        <w:t>ърхностно водно тяло (ВТ) „Река Чепеларска от гр.</w:t>
      </w:r>
      <w:r w:rsidR="003751D7" w:rsidRPr="003751D7">
        <w:rPr>
          <w:bCs/>
        </w:rPr>
        <w:t xml:space="preserve"> </w:t>
      </w:r>
      <w:r w:rsidR="005D61FF" w:rsidRPr="003751D7">
        <w:rPr>
          <w:bCs/>
        </w:rPr>
        <w:t>Асеновград до устие и Крумовски колектор” с код BG3MA500R103.</w:t>
      </w:r>
      <w:r w:rsidRPr="003751D7">
        <w:rPr>
          <w:bCs/>
        </w:rPr>
        <w:t xml:space="preserve"> ПВТ е силно</w:t>
      </w:r>
      <w:r w:rsidR="00A309E5" w:rsidRPr="003751D7">
        <w:rPr>
          <w:bCs/>
        </w:rPr>
        <w:t xml:space="preserve"> </w:t>
      </w:r>
      <w:r w:rsidRPr="003751D7">
        <w:rPr>
          <w:bCs/>
        </w:rPr>
        <w:t>модифицирано и химичното му състояние е класифицирано като лошо, съгласно Доклад за състоя</w:t>
      </w:r>
      <w:r w:rsidR="005D61FF" w:rsidRPr="003751D7">
        <w:rPr>
          <w:bCs/>
        </w:rPr>
        <w:t>нието на водите в ИБР за 2021</w:t>
      </w:r>
      <w:r w:rsidRPr="003751D7">
        <w:rPr>
          <w:bCs/>
        </w:rPr>
        <w:t xml:space="preserve"> г. (</w:t>
      </w:r>
      <w:r w:rsidRPr="003751D7">
        <w:rPr>
          <w:bCs/>
          <w:i/>
        </w:rPr>
        <w:t>Таблица 1</w:t>
      </w:r>
      <w:r w:rsidRPr="003751D7">
        <w:rPr>
          <w:bCs/>
        </w:rPr>
        <w:t>).</w:t>
      </w:r>
    </w:p>
    <w:p w14:paraId="16DD9050" w14:textId="77777777" w:rsidR="00DF6173" w:rsidRPr="00584343" w:rsidRDefault="00DF6173" w:rsidP="00A42BFC">
      <w:pPr>
        <w:ind w:firstLine="708"/>
        <w:jc w:val="both"/>
        <w:rPr>
          <w:bCs/>
          <w:color w:val="0070C0"/>
        </w:rPr>
      </w:pPr>
    </w:p>
    <w:p w14:paraId="4CF610CC" w14:textId="77777777" w:rsidR="00DF6173" w:rsidRPr="00BA4C61" w:rsidRDefault="00DF6173" w:rsidP="00A42BFC">
      <w:pPr>
        <w:ind w:firstLine="708"/>
        <w:jc w:val="both"/>
        <w:rPr>
          <w:bCs/>
          <w:i/>
        </w:rPr>
      </w:pPr>
      <w:r w:rsidRPr="00BA4C61">
        <w:rPr>
          <w:bCs/>
          <w:i/>
        </w:rPr>
        <w:t>Таблица 1. Състояние на ПВТ</w:t>
      </w:r>
    </w:p>
    <w:tbl>
      <w:tblPr>
        <w:tblW w:w="977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0"/>
        <w:gridCol w:w="1275"/>
        <w:gridCol w:w="1276"/>
        <w:gridCol w:w="1418"/>
        <w:gridCol w:w="1134"/>
        <w:gridCol w:w="1417"/>
      </w:tblGrid>
      <w:tr w:rsidR="00DF6173" w:rsidRPr="00BA4C61" w14:paraId="788F2CB5" w14:textId="77777777" w:rsidTr="00315F86">
        <w:tc>
          <w:tcPr>
            <w:tcW w:w="1696" w:type="dxa"/>
          </w:tcPr>
          <w:p w14:paraId="16EF43BE" w14:textId="77777777" w:rsidR="00DF6173" w:rsidRPr="00BA4C61" w:rsidRDefault="00DF6173" w:rsidP="002A2B2B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Код на водно тяло</w:t>
            </w:r>
          </w:p>
        </w:tc>
        <w:tc>
          <w:tcPr>
            <w:tcW w:w="1560" w:type="dxa"/>
          </w:tcPr>
          <w:p w14:paraId="74069D7F" w14:textId="77777777" w:rsidR="00DF6173" w:rsidRPr="00BA4C61" w:rsidRDefault="00DF6173" w:rsidP="002A2B2B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Име на водно тяло</w:t>
            </w:r>
          </w:p>
        </w:tc>
        <w:tc>
          <w:tcPr>
            <w:tcW w:w="1275" w:type="dxa"/>
          </w:tcPr>
          <w:p w14:paraId="3CD50A4C" w14:textId="77777777" w:rsidR="00DF6173" w:rsidRPr="00BA4C61" w:rsidRDefault="00DF6173" w:rsidP="002A2B2B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Биологични показатели</w:t>
            </w:r>
          </w:p>
        </w:tc>
        <w:tc>
          <w:tcPr>
            <w:tcW w:w="1276" w:type="dxa"/>
          </w:tcPr>
          <w:p w14:paraId="53F8D482" w14:textId="77777777" w:rsidR="00DF6173" w:rsidRPr="00BA4C61" w:rsidRDefault="00DF6173" w:rsidP="002A2B2B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Физико-химични показатели</w:t>
            </w:r>
          </w:p>
        </w:tc>
        <w:tc>
          <w:tcPr>
            <w:tcW w:w="1418" w:type="dxa"/>
          </w:tcPr>
          <w:p w14:paraId="0BFD6356" w14:textId="77777777" w:rsidR="00DF6173" w:rsidRPr="00BA4C61" w:rsidRDefault="00DF6173" w:rsidP="002A2B2B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Екологично състояние</w:t>
            </w:r>
          </w:p>
        </w:tc>
        <w:tc>
          <w:tcPr>
            <w:tcW w:w="1134" w:type="dxa"/>
          </w:tcPr>
          <w:p w14:paraId="12D88122" w14:textId="77777777" w:rsidR="00DF6173" w:rsidRPr="00BA4C61" w:rsidRDefault="00DF6173" w:rsidP="002A2B2B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Химично състояние</w:t>
            </w:r>
          </w:p>
        </w:tc>
        <w:tc>
          <w:tcPr>
            <w:tcW w:w="1417" w:type="dxa"/>
          </w:tcPr>
          <w:p w14:paraId="16DEB33F" w14:textId="77777777" w:rsidR="00DF6173" w:rsidRPr="00BA4C61" w:rsidRDefault="00DF6173" w:rsidP="002A2B2B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Изместващи показатели</w:t>
            </w:r>
          </w:p>
        </w:tc>
      </w:tr>
      <w:tr w:rsidR="00DF6173" w:rsidRPr="00BA4C61" w14:paraId="3FD35DCF" w14:textId="77777777" w:rsidTr="00315F86">
        <w:tc>
          <w:tcPr>
            <w:tcW w:w="1696" w:type="dxa"/>
          </w:tcPr>
          <w:p w14:paraId="27B31E22" w14:textId="77777777" w:rsidR="00DF6173" w:rsidRPr="00BA4C61" w:rsidRDefault="00032E95" w:rsidP="002A2B2B">
            <w:pPr>
              <w:rPr>
                <w:bCs/>
                <w:sz w:val="20"/>
                <w:szCs w:val="20"/>
              </w:rPr>
            </w:pPr>
            <w:r w:rsidRPr="00032E95">
              <w:rPr>
                <w:bCs/>
                <w:sz w:val="20"/>
                <w:szCs w:val="20"/>
              </w:rPr>
              <w:t>BG3MA</w:t>
            </w:r>
            <w:r w:rsidRPr="00032E95">
              <w:rPr>
                <w:bCs/>
                <w:sz w:val="20"/>
                <w:szCs w:val="20"/>
                <w:lang w:val="en-US"/>
              </w:rPr>
              <w:t>5</w:t>
            </w:r>
            <w:r w:rsidRPr="00032E95">
              <w:rPr>
                <w:bCs/>
                <w:sz w:val="20"/>
                <w:szCs w:val="20"/>
              </w:rPr>
              <w:t>00R103</w:t>
            </w:r>
          </w:p>
        </w:tc>
        <w:tc>
          <w:tcPr>
            <w:tcW w:w="1560" w:type="dxa"/>
          </w:tcPr>
          <w:p w14:paraId="1D97B3ED" w14:textId="77777777" w:rsidR="00DF6173" w:rsidRPr="00BA4C61" w:rsidRDefault="00032E95" w:rsidP="00E5243F">
            <w:pPr>
              <w:rPr>
                <w:bCs/>
                <w:sz w:val="20"/>
                <w:szCs w:val="20"/>
              </w:rPr>
            </w:pPr>
            <w:r w:rsidRPr="00032E95">
              <w:rPr>
                <w:bCs/>
                <w:sz w:val="20"/>
                <w:szCs w:val="20"/>
              </w:rPr>
              <w:t>Река Чепеларска от гр.Асеновгра</w:t>
            </w:r>
            <w:r>
              <w:rPr>
                <w:bCs/>
                <w:sz w:val="20"/>
                <w:szCs w:val="20"/>
              </w:rPr>
              <w:t>д до устие и Крумовски колектор</w:t>
            </w:r>
          </w:p>
        </w:tc>
        <w:tc>
          <w:tcPr>
            <w:tcW w:w="1275" w:type="dxa"/>
            <w:shd w:val="clear" w:color="auto" w:fill="FFFF00"/>
          </w:tcPr>
          <w:p w14:paraId="5FDE6011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71184543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4B261A6B" w14:textId="77777777" w:rsidR="00DF6173" w:rsidRPr="00BA4C61" w:rsidRDefault="00DF6173" w:rsidP="00E5243F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умерено</w:t>
            </w:r>
          </w:p>
        </w:tc>
        <w:tc>
          <w:tcPr>
            <w:tcW w:w="1276" w:type="dxa"/>
            <w:shd w:val="clear" w:color="auto" w:fill="FFFF00"/>
          </w:tcPr>
          <w:p w14:paraId="0FD0571C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46AA97A7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1988AA47" w14:textId="77777777" w:rsidR="00DF6173" w:rsidRPr="005D61FF" w:rsidRDefault="005D61FF" w:rsidP="00E524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умерено</w:t>
            </w:r>
          </w:p>
        </w:tc>
        <w:tc>
          <w:tcPr>
            <w:tcW w:w="1418" w:type="dxa"/>
            <w:shd w:val="clear" w:color="auto" w:fill="FFFF00"/>
          </w:tcPr>
          <w:p w14:paraId="2AF919A5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31599D18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55EC6680" w14:textId="77777777" w:rsidR="00DF6173" w:rsidRPr="00BA4C61" w:rsidRDefault="00DF6173" w:rsidP="00E5243F">
            <w:pPr>
              <w:rPr>
                <w:bCs/>
                <w:sz w:val="20"/>
                <w:szCs w:val="20"/>
              </w:rPr>
            </w:pPr>
            <w:r w:rsidRPr="00BA4C61">
              <w:rPr>
                <w:bCs/>
                <w:sz w:val="20"/>
                <w:szCs w:val="20"/>
              </w:rPr>
              <w:t>умерено</w:t>
            </w:r>
          </w:p>
        </w:tc>
        <w:tc>
          <w:tcPr>
            <w:tcW w:w="1134" w:type="dxa"/>
            <w:shd w:val="clear" w:color="auto" w:fill="FF0000"/>
          </w:tcPr>
          <w:p w14:paraId="692532F6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5320E7E0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14:paraId="306C546B" w14:textId="77777777" w:rsidR="00DF6173" w:rsidRPr="00BA4C61" w:rsidRDefault="005D61FF" w:rsidP="005D61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лошо</w:t>
            </w:r>
          </w:p>
          <w:p w14:paraId="46EF50C2" w14:textId="77777777" w:rsidR="00DF6173" w:rsidRPr="00BA4C61" w:rsidRDefault="00DF6173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F9EBAE" w14:textId="77777777" w:rsidR="00DF6173" w:rsidRPr="00BA4C61" w:rsidRDefault="005D61FF" w:rsidP="00E5243F">
            <w:pPr>
              <w:rPr>
                <w:bCs/>
                <w:sz w:val="20"/>
                <w:szCs w:val="20"/>
              </w:rPr>
            </w:pPr>
            <w:r w:rsidRPr="005D61FF">
              <w:rPr>
                <w:bCs/>
                <w:sz w:val="20"/>
                <w:szCs w:val="20"/>
              </w:rPr>
              <w:t>Макрозообентос, Фитобентос, NO2, РО4, Nобщ, Pобщ, Cd, Pb</w:t>
            </w:r>
          </w:p>
        </w:tc>
      </w:tr>
    </w:tbl>
    <w:p w14:paraId="2AC2A1BF" w14:textId="77777777" w:rsidR="00DF6173" w:rsidRPr="00BA4C61" w:rsidRDefault="00DF6173" w:rsidP="00DB3CC9">
      <w:pPr>
        <w:jc w:val="both"/>
        <w:rPr>
          <w:b/>
          <w:bCs/>
          <w:i/>
        </w:rPr>
      </w:pPr>
    </w:p>
    <w:p w14:paraId="07C3E42C" w14:textId="77777777" w:rsidR="00DF6173" w:rsidRPr="008220E8" w:rsidRDefault="00DF6173" w:rsidP="00E26312">
      <w:pPr>
        <w:ind w:firstLine="708"/>
        <w:jc w:val="both"/>
        <w:rPr>
          <w:bCs/>
        </w:rPr>
      </w:pPr>
      <w:r w:rsidRPr="008220E8">
        <w:rPr>
          <w:bCs/>
        </w:rPr>
        <w:t>При реализацията на ИП няма да се използват повърхностни води.</w:t>
      </w:r>
    </w:p>
    <w:p w14:paraId="01151FEA" w14:textId="77777777" w:rsidR="00DF6173" w:rsidRPr="008220E8" w:rsidRDefault="003751D7" w:rsidP="00BA42F2">
      <w:pPr>
        <w:ind w:firstLine="567"/>
        <w:jc w:val="both"/>
        <w:rPr>
          <w:rFonts w:eastAsia="Calibri"/>
          <w:lang w:eastAsia="en-US"/>
        </w:rPr>
      </w:pPr>
      <w:r w:rsidRPr="008220E8">
        <w:rPr>
          <w:bCs/>
        </w:rPr>
        <w:tab/>
      </w:r>
      <w:r w:rsidR="00DF6173" w:rsidRPr="008220E8">
        <w:rPr>
          <w:bCs/>
        </w:rPr>
        <w:t>Отпадъчните води, формирани от обект</w:t>
      </w:r>
      <w:r w:rsidRPr="008220E8">
        <w:rPr>
          <w:bCs/>
        </w:rPr>
        <w:t>а</w:t>
      </w:r>
      <w:r w:rsidR="00BA42F2" w:rsidRPr="008220E8">
        <w:rPr>
          <w:bCs/>
        </w:rPr>
        <w:t xml:space="preserve"> (битови и дъждовни)</w:t>
      </w:r>
      <w:r w:rsidR="00DF6173" w:rsidRPr="008220E8">
        <w:rPr>
          <w:bCs/>
        </w:rPr>
        <w:t xml:space="preserve"> ще </w:t>
      </w:r>
      <w:r w:rsidR="00BA42F2" w:rsidRPr="008220E8">
        <w:rPr>
          <w:bCs/>
        </w:rPr>
        <w:t xml:space="preserve">се пречистват и след това ще </w:t>
      </w:r>
      <w:r w:rsidR="00DF6173" w:rsidRPr="008220E8">
        <w:rPr>
          <w:bCs/>
        </w:rPr>
        <w:t xml:space="preserve">заустват </w:t>
      </w:r>
      <w:r w:rsidR="008220E8" w:rsidRPr="008220E8">
        <w:rPr>
          <w:bCs/>
        </w:rPr>
        <w:t>в</w:t>
      </w:r>
      <w:r w:rsidR="00BA42F2" w:rsidRPr="008220E8">
        <w:rPr>
          <w:rFonts w:eastAsia="Calibri"/>
          <w:lang w:eastAsia="en-US"/>
        </w:rPr>
        <w:t xml:space="preserve"> съществуващ отводнителен канал с идентификатор 87240.13.143, разположен на 620 м отстояние на югоизток от обекта - с. Яг</w:t>
      </w:r>
      <w:r w:rsidR="008220E8" w:rsidRPr="008220E8">
        <w:rPr>
          <w:rFonts w:eastAsia="Calibri"/>
          <w:lang w:eastAsia="en-US"/>
        </w:rPr>
        <w:t xml:space="preserve">одово, местност „Маркова ада", </w:t>
      </w:r>
      <w:r w:rsidR="00BA42F2" w:rsidRPr="008220E8">
        <w:rPr>
          <w:rFonts w:eastAsia="Calibri"/>
          <w:lang w:eastAsia="en-US"/>
        </w:rPr>
        <w:t>държавна публична собственост, за което се предвижда стартиране на процедура за разрешително за водоползване на повърхностен воден обект за заустване, на основание чл.46,</w:t>
      </w:r>
      <w:r w:rsidR="008220E8" w:rsidRPr="008220E8">
        <w:rPr>
          <w:rFonts w:eastAsia="Calibri"/>
          <w:lang w:eastAsia="en-US"/>
        </w:rPr>
        <w:t xml:space="preserve"> </w:t>
      </w:r>
      <w:r w:rsidR="00BA42F2" w:rsidRPr="008220E8">
        <w:rPr>
          <w:rFonts w:eastAsia="Calibri"/>
          <w:lang w:eastAsia="en-US"/>
        </w:rPr>
        <w:t>ал.1, т.3, буква "а" от Закона за водите.</w:t>
      </w:r>
    </w:p>
    <w:p w14:paraId="227602C4" w14:textId="77777777" w:rsidR="00DF6173" w:rsidRPr="008220E8" w:rsidRDefault="00DF6173" w:rsidP="00E26312">
      <w:pPr>
        <w:ind w:firstLine="708"/>
        <w:jc w:val="both"/>
        <w:rPr>
          <w:bCs/>
        </w:rPr>
      </w:pPr>
      <w:r w:rsidRPr="008220E8">
        <w:rPr>
          <w:bCs/>
        </w:rPr>
        <w:t>Експлоатационните дейности се разполагат извън повърхностни водни обекти, русла на реки, водно</w:t>
      </w:r>
      <w:r w:rsidR="00A309E5" w:rsidRPr="008220E8">
        <w:rPr>
          <w:bCs/>
        </w:rPr>
        <w:t>-</w:t>
      </w:r>
      <w:r w:rsidRPr="008220E8">
        <w:rPr>
          <w:bCs/>
        </w:rPr>
        <w:t>стопански съоръжения и заливаеми ивици.</w:t>
      </w:r>
    </w:p>
    <w:p w14:paraId="2454D9DF" w14:textId="77777777" w:rsidR="00DF6173" w:rsidRPr="008220E8" w:rsidRDefault="00DF6173" w:rsidP="00E26312">
      <w:pPr>
        <w:ind w:firstLine="708"/>
        <w:jc w:val="both"/>
        <w:rPr>
          <w:bCs/>
        </w:rPr>
      </w:pPr>
      <w:r w:rsidRPr="008220E8">
        <w:rPr>
          <w:bCs/>
        </w:rPr>
        <w:t>Въздействие върху повърхностните води в района не се очаква.</w:t>
      </w:r>
    </w:p>
    <w:p w14:paraId="6636F59F" w14:textId="77777777" w:rsidR="00DF6173" w:rsidRPr="00511CDE" w:rsidRDefault="00DF6173" w:rsidP="00A42BFC">
      <w:pPr>
        <w:jc w:val="both"/>
        <w:rPr>
          <w:b/>
          <w:bCs/>
        </w:rPr>
      </w:pPr>
    </w:p>
    <w:p w14:paraId="6579C065" w14:textId="77777777" w:rsidR="00DF6173" w:rsidRPr="00511CDE" w:rsidRDefault="00DF6173" w:rsidP="008C6EFB">
      <w:pPr>
        <w:ind w:firstLine="708"/>
        <w:jc w:val="both"/>
        <w:rPr>
          <w:b/>
          <w:bCs/>
          <w:i/>
        </w:rPr>
      </w:pPr>
      <w:r w:rsidRPr="00511CDE">
        <w:rPr>
          <w:b/>
          <w:bCs/>
          <w:i/>
        </w:rPr>
        <w:t>Подземни води</w:t>
      </w:r>
    </w:p>
    <w:p w14:paraId="0AD6CCF1" w14:textId="77777777" w:rsidR="00DF6173" w:rsidRPr="00272DB5" w:rsidRDefault="00DF6173" w:rsidP="00D63746">
      <w:pPr>
        <w:ind w:firstLine="708"/>
        <w:jc w:val="both"/>
        <w:rPr>
          <w:bCs/>
          <w:iCs/>
        </w:rPr>
      </w:pPr>
      <w:r w:rsidRPr="00272DB5">
        <w:rPr>
          <w:bCs/>
          <w:iCs/>
        </w:rPr>
        <w:t>Територията на реализиране на ИП попада над две подземни водни тела:</w:t>
      </w:r>
    </w:p>
    <w:p w14:paraId="6D8102C1" w14:textId="77777777" w:rsidR="00DF6173" w:rsidRPr="00272DB5" w:rsidRDefault="00DF6173" w:rsidP="00E5243F">
      <w:pPr>
        <w:numPr>
          <w:ilvl w:val="0"/>
          <w:numId w:val="18"/>
        </w:numPr>
        <w:jc w:val="both"/>
        <w:rPr>
          <w:bCs/>
          <w:iCs/>
        </w:rPr>
      </w:pPr>
      <w:r w:rsidRPr="00272DB5">
        <w:rPr>
          <w:bCs/>
          <w:iCs/>
        </w:rPr>
        <w:t xml:space="preserve">Код BG3G000000Q013- Порови води в Кватернер - Горнотракийски </w:t>
      </w:r>
    </w:p>
    <w:p w14:paraId="095391B7" w14:textId="77777777" w:rsidR="00DF6173" w:rsidRPr="00272DB5" w:rsidRDefault="00DF6173" w:rsidP="00E5243F">
      <w:pPr>
        <w:jc w:val="both"/>
        <w:rPr>
          <w:bCs/>
          <w:iCs/>
        </w:rPr>
      </w:pPr>
      <w:r w:rsidRPr="00272DB5">
        <w:rPr>
          <w:bCs/>
          <w:iCs/>
        </w:rPr>
        <w:t>низина, водоносен хоризонт Кватернер – Неоген и зона за защита на водите – Питейни води в Кватернер – Неоген с код BG3DGW000000Q013. Съгласно Доклад за състо</w:t>
      </w:r>
      <w:r w:rsidR="0040187C" w:rsidRPr="00272DB5">
        <w:rPr>
          <w:bCs/>
          <w:iCs/>
        </w:rPr>
        <w:t>я</w:t>
      </w:r>
      <w:r w:rsidR="00D2656F">
        <w:rPr>
          <w:bCs/>
          <w:iCs/>
        </w:rPr>
        <w:t>нието на водите на ИБР през 2021</w:t>
      </w:r>
      <w:r w:rsidRPr="00272DB5">
        <w:rPr>
          <w:bCs/>
          <w:iCs/>
        </w:rPr>
        <w:t xml:space="preserve"> г. подземното водно тяло е в лошо химично състояние с основни замърсители: </w:t>
      </w:r>
      <w:r w:rsidR="00D2656F">
        <w:rPr>
          <w:bCs/>
          <w:iCs/>
        </w:rPr>
        <w:t xml:space="preserve">нитрати, фосфати, манган </w:t>
      </w:r>
      <w:r w:rsidRPr="00272DB5">
        <w:rPr>
          <w:bCs/>
          <w:iCs/>
        </w:rPr>
        <w:t>(</w:t>
      </w:r>
      <w:r w:rsidRPr="00272DB5">
        <w:rPr>
          <w:bCs/>
          <w:i/>
          <w:iCs/>
        </w:rPr>
        <w:t>Таблица 2</w:t>
      </w:r>
      <w:r w:rsidRPr="00272DB5">
        <w:rPr>
          <w:bCs/>
          <w:iCs/>
        </w:rPr>
        <w:t>).</w:t>
      </w:r>
    </w:p>
    <w:p w14:paraId="6609C6A9" w14:textId="77777777" w:rsidR="00DF6173" w:rsidRPr="00272DB5" w:rsidRDefault="00DF6173" w:rsidP="00E5243F">
      <w:pPr>
        <w:numPr>
          <w:ilvl w:val="0"/>
          <w:numId w:val="18"/>
        </w:numPr>
        <w:jc w:val="both"/>
        <w:rPr>
          <w:bCs/>
          <w:iCs/>
        </w:rPr>
      </w:pPr>
      <w:r w:rsidRPr="00272DB5">
        <w:rPr>
          <w:bCs/>
          <w:iCs/>
        </w:rPr>
        <w:t xml:space="preserve">Код BG3G00000NQ018- Порови води в Неоген - Кватернер - Пазарджик – </w:t>
      </w:r>
    </w:p>
    <w:p w14:paraId="20172F8B" w14:textId="77777777" w:rsidR="00DF6173" w:rsidRDefault="00DF6173" w:rsidP="00E5243F">
      <w:pPr>
        <w:jc w:val="both"/>
        <w:rPr>
          <w:bCs/>
          <w:iCs/>
        </w:rPr>
      </w:pPr>
      <w:r w:rsidRPr="00272DB5">
        <w:rPr>
          <w:bCs/>
          <w:iCs/>
        </w:rPr>
        <w:t>Пловдивския район, водоносен хоризонт Кватернер – Неоген и зона за защита на водите – Питейни води в Кватернер – Неоген с код BG3DGW00000NQ018. Съгласно Доклад за състо</w:t>
      </w:r>
      <w:r w:rsidR="0040187C" w:rsidRPr="00272DB5">
        <w:rPr>
          <w:bCs/>
          <w:iCs/>
        </w:rPr>
        <w:t xml:space="preserve">янието </w:t>
      </w:r>
      <w:r w:rsidR="00D2656F">
        <w:rPr>
          <w:bCs/>
          <w:iCs/>
        </w:rPr>
        <w:t>на водите на ИБР през 2021</w:t>
      </w:r>
      <w:r w:rsidRPr="00272DB5">
        <w:rPr>
          <w:bCs/>
          <w:iCs/>
        </w:rPr>
        <w:t xml:space="preserve"> г., </w:t>
      </w:r>
      <w:r w:rsidR="0002247D" w:rsidRPr="00272DB5">
        <w:rPr>
          <w:bCs/>
          <w:iCs/>
        </w:rPr>
        <w:t xml:space="preserve">общата оценка на химичното състояние на ПВТ BG3G00000NQ018 е „лошо”. Показатели с констатирано отклонение са: </w:t>
      </w:r>
      <w:r w:rsidR="00D2656F">
        <w:rPr>
          <w:bCs/>
          <w:iCs/>
        </w:rPr>
        <w:t>нитрати, фосфати</w:t>
      </w:r>
      <w:r w:rsidR="00C102C0" w:rsidRPr="00272DB5">
        <w:rPr>
          <w:bCs/>
          <w:iCs/>
        </w:rPr>
        <w:t xml:space="preserve"> и обща алфа-активност. </w:t>
      </w:r>
      <w:r w:rsidRPr="00272DB5">
        <w:rPr>
          <w:bCs/>
          <w:iCs/>
        </w:rPr>
        <w:t>(</w:t>
      </w:r>
      <w:r w:rsidRPr="00272DB5">
        <w:rPr>
          <w:bCs/>
          <w:i/>
          <w:iCs/>
        </w:rPr>
        <w:t>Таблица 2</w:t>
      </w:r>
      <w:r w:rsidRPr="00272DB5">
        <w:rPr>
          <w:bCs/>
          <w:iCs/>
        </w:rPr>
        <w:t>).</w:t>
      </w:r>
    </w:p>
    <w:p w14:paraId="34879B6C" w14:textId="77777777" w:rsidR="008220E8" w:rsidRPr="00A91209" w:rsidRDefault="008220E8" w:rsidP="00E5243F">
      <w:pPr>
        <w:jc w:val="both"/>
        <w:rPr>
          <w:bCs/>
          <w:iCs/>
          <w:color w:val="0070C0"/>
        </w:rPr>
      </w:pPr>
      <w:r>
        <w:rPr>
          <w:bCs/>
          <w:iCs/>
        </w:rPr>
        <w:tab/>
      </w:r>
    </w:p>
    <w:p w14:paraId="5162535A" w14:textId="77777777" w:rsidR="00DF6173" w:rsidRPr="00BA4C61" w:rsidRDefault="00D70714" w:rsidP="000C1240">
      <w:pPr>
        <w:jc w:val="both"/>
        <w:rPr>
          <w:b/>
          <w:i/>
        </w:rPr>
      </w:pPr>
      <w:r w:rsidRPr="00BA4C61">
        <w:rPr>
          <w:b/>
          <w:i/>
        </w:rPr>
        <w:t>Таблиц</w:t>
      </w:r>
      <w:r w:rsidR="00D2656F">
        <w:rPr>
          <w:b/>
          <w:i/>
        </w:rPr>
        <w:t>а 2 – Състояние на ПВТ, 2021</w:t>
      </w:r>
      <w:r w:rsidRPr="00BA4C61">
        <w:rPr>
          <w:b/>
          <w:i/>
        </w:rPr>
        <w:t xml:space="preserve">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2787"/>
        <w:gridCol w:w="2268"/>
        <w:gridCol w:w="2410"/>
      </w:tblGrid>
      <w:tr w:rsidR="00DF6173" w:rsidRPr="00BA4C61" w14:paraId="4CD4FB7D" w14:textId="77777777" w:rsidTr="000A2AA2">
        <w:trPr>
          <w:trHeight w:val="992"/>
        </w:trPr>
        <w:tc>
          <w:tcPr>
            <w:tcW w:w="1857" w:type="dxa"/>
          </w:tcPr>
          <w:p w14:paraId="44248AB9" w14:textId="77777777" w:rsidR="00DF6173" w:rsidRPr="00BA4C61" w:rsidRDefault="00DF6173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A4C61">
              <w:rPr>
                <w:b/>
                <w:bCs/>
                <w:iCs/>
                <w:sz w:val="20"/>
                <w:szCs w:val="20"/>
              </w:rPr>
              <w:t>Код на ПВТ</w:t>
            </w:r>
          </w:p>
        </w:tc>
        <w:tc>
          <w:tcPr>
            <w:tcW w:w="2787" w:type="dxa"/>
          </w:tcPr>
          <w:p w14:paraId="48EAABAE" w14:textId="77777777" w:rsidR="00DF6173" w:rsidRPr="00BA4C61" w:rsidRDefault="00DF6173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A4C61">
              <w:rPr>
                <w:b/>
                <w:bCs/>
                <w:iCs/>
                <w:sz w:val="20"/>
                <w:szCs w:val="20"/>
              </w:rPr>
              <w:t>Наименование на водното тяло</w:t>
            </w:r>
          </w:p>
        </w:tc>
        <w:tc>
          <w:tcPr>
            <w:tcW w:w="2268" w:type="dxa"/>
          </w:tcPr>
          <w:p w14:paraId="6DC90F32" w14:textId="77777777" w:rsidR="00DF6173" w:rsidRPr="00BA4C61" w:rsidRDefault="00DF6173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A4C61">
              <w:rPr>
                <w:b/>
                <w:bCs/>
                <w:iCs/>
                <w:sz w:val="20"/>
                <w:szCs w:val="20"/>
              </w:rPr>
              <w:t>Показатели на замърсяване и концентрации над СК*</w:t>
            </w:r>
          </w:p>
        </w:tc>
        <w:tc>
          <w:tcPr>
            <w:tcW w:w="2410" w:type="dxa"/>
          </w:tcPr>
          <w:p w14:paraId="5558DAF6" w14:textId="77777777" w:rsidR="00DF6173" w:rsidRPr="00BA4C61" w:rsidRDefault="00DF6173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A4C61">
              <w:rPr>
                <w:b/>
                <w:bCs/>
                <w:iCs/>
                <w:sz w:val="20"/>
                <w:szCs w:val="20"/>
              </w:rPr>
              <w:t>Обща оценка химично състояние на ПВТ</w:t>
            </w:r>
          </w:p>
        </w:tc>
      </w:tr>
      <w:tr w:rsidR="00DF6173" w:rsidRPr="00BA4C61" w14:paraId="52388C3E" w14:textId="77777777" w:rsidTr="000A2AA2">
        <w:tc>
          <w:tcPr>
            <w:tcW w:w="1857" w:type="dxa"/>
          </w:tcPr>
          <w:p w14:paraId="21C0C85F" w14:textId="77777777" w:rsidR="00DF6173" w:rsidRPr="00BA4C61" w:rsidRDefault="00DF6173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BG3G000000Q013</w:t>
            </w:r>
          </w:p>
        </w:tc>
        <w:tc>
          <w:tcPr>
            <w:tcW w:w="2787" w:type="dxa"/>
          </w:tcPr>
          <w:p w14:paraId="7BD3B5CE" w14:textId="77777777" w:rsidR="00DF6173" w:rsidRPr="00BA4C61" w:rsidRDefault="00DF6173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Порови води в Кватернер -Горнотракийска низина</w:t>
            </w:r>
          </w:p>
        </w:tc>
        <w:tc>
          <w:tcPr>
            <w:tcW w:w="2268" w:type="dxa"/>
          </w:tcPr>
          <w:p w14:paraId="03F2A31D" w14:textId="77777777" w:rsidR="00DF6173" w:rsidRPr="00BA4C61" w:rsidRDefault="00DF6173" w:rsidP="004E7BE7">
            <w:pPr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 xml:space="preserve"> </w:t>
            </w:r>
            <w:r w:rsidR="00D2656F">
              <w:rPr>
                <w:bCs/>
                <w:iCs/>
                <w:sz w:val="20"/>
                <w:szCs w:val="20"/>
              </w:rPr>
              <w:t>нитрати, фосфати, манган</w:t>
            </w:r>
          </w:p>
        </w:tc>
        <w:tc>
          <w:tcPr>
            <w:tcW w:w="2410" w:type="dxa"/>
            <w:shd w:val="clear" w:color="auto" w:fill="FF0000"/>
          </w:tcPr>
          <w:p w14:paraId="0E684C01" w14:textId="77777777" w:rsidR="00DF6173" w:rsidRPr="00BA4C61" w:rsidRDefault="00DF6173" w:rsidP="000A2A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лошо</w:t>
            </w:r>
          </w:p>
        </w:tc>
      </w:tr>
      <w:tr w:rsidR="00DF6173" w:rsidRPr="00BA4C61" w14:paraId="30BFF5F2" w14:textId="77777777" w:rsidTr="000A2AA2">
        <w:trPr>
          <w:trHeight w:val="1281"/>
        </w:trPr>
        <w:tc>
          <w:tcPr>
            <w:tcW w:w="1857" w:type="dxa"/>
          </w:tcPr>
          <w:p w14:paraId="5E69041B" w14:textId="77777777" w:rsidR="00DF6173" w:rsidRPr="00BA4C61" w:rsidRDefault="00DF6173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lastRenderedPageBreak/>
              <w:t>BG3G00000NQ018</w:t>
            </w:r>
          </w:p>
        </w:tc>
        <w:tc>
          <w:tcPr>
            <w:tcW w:w="2787" w:type="dxa"/>
          </w:tcPr>
          <w:p w14:paraId="7DCF7AFD" w14:textId="77777777" w:rsidR="00DF6173" w:rsidRPr="00BA4C61" w:rsidRDefault="00DF6173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Порови води в Неоген -Кватернер -Пазарджик -Пловдивския район</w:t>
            </w:r>
          </w:p>
        </w:tc>
        <w:tc>
          <w:tcPr>
            <w:tcW w:w="2268" w:type="dxa"/>
          </w:tcPr>
          <w:p w14:paraId="1BAE2D6E" w14:textId="77777777" w:rsidR="00DF6173" w:rsidRPr="00BA4C61" w:rsidRDefault="004E7BE7" w:rsidP="004E7BE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нитрати, фосфати</w:t>
            </w:r>
            <w:r w:rsidR="00BC4515" w:rsidRPr="00BA4C61">
              <w:rPr>
                <w:bCs/>
                <w:iCs/>
                <w:sz w:val="20"/>
                <w:szCs w:val="20"/>
              </w:rPr>
              <w:t xml:space="preserve"> и обща алфа-активност</w:t>
            </w:r>
          </w:p>
        </w:tc>
        <w:tc>
          <w:tcPr>
            <w:tcW w:w="2410" w:type="dxa"/>
            <w:shd w:val="clear" w:color="auto" w:fill="FF0000"/>
          </w:tcPr>
          <w:p w14:paraId="04118FA2" w14:textId="77777777" w:rsidR="00DF6173" w:rsidRPr="00BA4C61" w:rsidRDefault="00DF6173" w:rsidP="000A2A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лошо</w:t>
            </w:r>
          </w:p>
        </w:tc>
      </w:tr>
    </w:tbl>
    <w:p w14:paraId="4F4B1250" w14:textId="77777777" w:rsidR="00A91209" w:rsidRPr="004E7BE7" w:rsidRDefault="00DF6173" w:rsidP="000A2AA2">
      <w:pPr>
        <w:jc w:val="both"/>
        <w:rPr>
          <w:bCs/>
          <w:iCs/>
          <w:sz w:val="20"/>
          <w:szCs w:val="20"/>
        </w:rPr>
      </w:pPr>
      <w:r w:rsidRPr="00BA4C61">
        <w:rPr>
          <w:bCs/>
          <w:iCs/>
          <w:sz w:val="20"/>
          <w:szCs w:val="20"/>
        </w:rPr>
        <w:t>*- Стандарт за качество, съгласно Приложение № 1 към чл. 10, ал. 2, т. 1 на Наредба № 1 от 10 октомври 2007 г. за проучване, ползване и опазване на подземните води (Обн. ДВ. бр.</w:t>
      </w:r>
      <w:r w:rsidRPr="00BA4C61">
        <w:rPr>
          <w:bCs/>
          <w:iCs/>
          <w:sz w:val="20"/>
          <w:szCs w:val="20"/>
          <w:u w:val="single"/>
        </w:rPr>
        <w:t>87</w:t>
      </w:r>
      <w:r w:rsidRPr="00BA4C61">
        <w:rPr>
          <w:bCs/>
          <w:iCs/>
          <w:sz w:val="20"/>
          <w:szCs w:val="20"/>
        </w:rPr>
        <w:t xml:space="preserve"> от 30 октомври 2007г.,</w:t>
      </w:r>
      <w:r w:rsidRPr="00BA4C61">
        <w:rPr>
          <w:bCs/>
          <w:sz w:val="20"/>
          <w:szCs w:val="20"/>
        </w:rPr>
        <w:t xml:space="preserve"> посл. </w:t>
      </w:r>
      <w:r w:rsidRPr="00BA4C61">
        <w:rPr>
          <w:bCs/>
          <w:iCs/>
          <w:sz w:val="20"/>
          <w:szCs w:val="20"/>
        </w:rPr>
        <w:t>изм. и доп. ДВ. бр.102 от 23 декември 2016 г.)</w:t>
      </w:r>
    </w:p>
    <w:p w14:paraId="0E0A7942" w14:textId="77777777" w:rsidR="00A91209" w:rsidRDefault="00A91209" w:rsidP="000A2AA2">
      <w:pPr>
        <w:jc w:val="both"/>
        <w:rPr>
          <w:b/>
          <w:bCs/>
          <w:i/>
          <w:iCs/>
        </w:rPr>
      </w:pPr>
    </w:p>
    <w:p w14:paraId="42DA858F" w14:textId="77777777" w:rsidR="00DF6173" w:rsidRDefault="00DF6173" w:rsidP="000A2AA2">
      <w:pPr>
        <w:jc w:val="both"/>
        <w:rPr>
          <w:b/>
          <w:bCs/>
          <w:i/>
          <w:iCs/>
        </w:rPr>
      </w:pPr>
      <w:r w:rsidRPr="00BA4C61">
        <w:rPr>
          <w:b/>
          <w:bCs/>
          <w:i/>
          <w:iCs/>
        </w:rPr>
        <w:t>Таблица 3 - Количествено състояние на ПВТ през 20</w:t>
      </w:r>
      <w:r w:rsidR="004E7BE7">
        <w:rPr>
          <w:b/>
          <w:bCs/>
          <w:i/>
          <w:iCs/>
        </w:rPr>
        <w:t>21</w:t>
      </w:r>
      <w:r w:rsidRPr="00BA4C61">
        <w:rPr>
          <w:b/>
          <w:bCs/>
          <w:i/>
          <w:iCs/>
        </w:rPr>
        <w:t xml:space="preserve"> г.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992"/>
        <w:gridCol w:w="1134"/>
        <w:gridCol w:w="1134"/>
        <w:gridCol w:w="1276"/>
        <w:gridCol w:w="1100"/>
      </w:tblGrid>
      <w:tr w:rsidR="004E7BE7" w:rsidRPr="00BA4C61" w14:paraId="20519098" w14:textId="77777777" w:rsidTr="00C70C01">
        <w:trPr>
          <w:cantSplit/>
          <w:trHeight w:val="1704"/>
        </w:trPr>
        <w:tc>
          <w:tcPr>
            <w:tcW w:w="1951" w:type="dxa"/>
          </w:tcPr>
          <w:p w14:paraId="54429BB6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1A5C6A03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665BC736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69F63F73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Код на ПВТ</w:t>
            </w:r>
          </w:p>
        </w:tc>
        <w:tc>
          <w:tcPr>
            <w:tcW w:w="1701" w:type="dxa"/>
          </w:tcPr>
          <w:p w14:paraId="26ED2101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7217F15C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1B935A00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7EF063F9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Наименование на водното тяло</w:t>
            </w:r>
          </w:p>
        </w:tc>
        <w:tc>
          <w:tcPr>
            <w:tcW w:w="992" w:type="dxa"/>
            <w:textDirection w:val="btLr"/>
          </w:tcPr>
          <w:p w14:paraId="67384D94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 xml:space="preserve">Естествени ресурси </w:t>
            </w:r>
          </w:p>
        </w:tc>
        <w:tc>
          <w:tcPr>
            <w:tcW w:w="1134" w:type="dxa"/>
            <w:textDirection w:val="btLr"/>
          </w:tcPr>
          <w:p w14:paraId="760505FF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 xml:space="preserve">Разполагаеми ресурси </w:t>
            </w:r>
          </w:p>
        </w:tc>
        <w:tc>
          <w:tcPr>
            <w:tcW w:w="1134" w:type="dxa"/>
            <w:textDirection w:val="btLr"/>
          </w:tcPr>
          <w:p w14:paraId="39C402AB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Водочерпене общо</w:t>
            </w:r>
          </w:p>
        </w:tc>
        <w:tc>
          <w:tcPr>
            <w:tcW w:w="1276" w:type="dxa"/>
            <w:textDirection w:val="btLr"/>
          </w:tcPr>
          <w:p w14:paraId="2FA73DDA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Риск за влошаване</w:t>
            </w:r>
          </w:p>
        </w:tc>
        <w:tc>
          <w:tcPr>
            <w:tcW w:w="1100" w:type="dxa"/>
            <w:textDirection w:val="btLr"/>
          </w:tcPr>
          <w:p w14:paraId="3DFCA4F8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Експлоатационен индекс</w:t>
            </w:r>
          </w:p>
        </w:tc>
      </w:tr>
      <w:tr w:rsidR="004E7BE7" w:rsidRPr="00BA4C61" w14:paraId="67C2CFA6" w14:textId="77777777" w:rsidTr="00C70C01">
        <w:trPr>
          <w:cantSplit/>
          <w:trHeight w:val="282"/>
        </w:trPr>
        <w:tc>
          <w:tcPr>
            <w:tcW w:w="1951" w:type="dxa"/>
          </w:tcPr>
          <w:p w14:paraId="7424CA2B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6CC13E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613E3778" w14:textId="77777777" w:rsidR="004E7BE7" w:rsidRPr="00BA4C61" w:rsidRDefault="004E7BE7" w:rsidP="00C70C01">
            <w:pPr>
              <w:jc w:val="center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л/сек.</w:t>
            </w:r>
          </w:p>
        </w:tc>
        <w:tc>
          <w:tcPr>
            <w:tcW w:w="1276" w:type="dxa"/>
            <w:textDirection w:val="btLr"/>
          </w:tcPr>
          <w:p w14:paraId="2AE2EF88" w14:textId="77777777" w:rsidR="004E7BE7" w:rsidRPr="00BA4C61" w:rsidRDefault="004E7BE7" w:rsidP="00C70C0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00" w:type="dxa"/>
            <w:textDirection w:val="btLr"/>
          </w:tcPr>
          <w:p w14:paraId="5F0BEE53" w14:textId="77777777" w:rsidR="004E7BE7" w:rsidRPr="00BA4C61" w:rsidRDefault="004E7BE7" w:rsidP="00C70C01">
            <w:pPr>
              <w:jc w:val="center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%</w:t>
            </w:r>
          </w:p>
        </w:tc>
      </w:tr>
      <w:tr w:rsidR="004E7BE7" w:rsidRPr="00BA4C61" w14:paraId="66A96EE9" w14:textId="77777777" w:rsidTr="00C70C01">
        <w:tc>
          <w:tcPr>
            <w:tcW w:w="1951" w:type="dxa"/>
          </w:tcPr>
          <w:p w14:paraId="37A509EB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BG3G000000Q013</w:t>
            </w:r>
          </w:p>
        </w:tc>
        <w:tc>
          <w:tcPr>
            <w:tcW w:w="1701" w:type="dxa"/>
          </w:tcPr>
          <w:p w14:paraId="517A4474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Порови води в Кватернер -Горнотракийска низина</w:t>
            </w:r>
          </w:p>
        </w:tc>
        <w:tc>
          <w:tcPr>
            <w:tcW w:w="992" w:type="dxa"/>
          </w:tcPr>
          <w:p w14:paraId="5AA0E5F0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9</w:t>
            </w:r>
            <w:r>
              <w:rPr>
                <w:bCs/>
                <w:iCs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69A2132F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8</w:t>
            </w:r>
            <w:r>
              <w:rPr>
                <w:bCs/>
                <w:iCs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14:paraId="09C6DA9A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4086</w:t>
            </w:r>
          </w:p>
        </w:tc>
        <w:tc>
          <w:tcPr>
            <w:tcW w:w="1276" w:type="dxa"/>
          </w:tcPr>
          <w:p w14:paraId="2CBD0855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няма риск</w:t>
            </w:r>
          </w:p>
        </w:tc>
        <w:tc>
          <w:tcPr>
            <w:tcW w:w="1100" w:type="dxa"/>
          </w:tcPr>
          <w:p w14:paraId="6AF57C2B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49,19</w:t>
            </w:r>
          </w:p>
        </w:tc>
      </w:tr>
      <w:tr w:rsidR="004E7BE7" w:rsidRPr="00BA4C61" w14:paraId="5BF14C5B" w14:textId="77777777" w:rsidTr="00C70C01">
        <w:tc>
          <w:tcPr>
            <w:tcW w:w="1951" w:type="dxa"/>
          </w:tcPr>
          <w:p w14:paraId="0D10D310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BG3G00000NQ018</w:t>
            </w:r>
          </w:p>
        </w:tc>
        <w:tc>
          <w:tcPr>
            <w:tcW w:w="1701" w:type="dxa"/>
          </w:tcPr>
          <w:p w14:paraId="597DCE4C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Порови води в Неоген -Кватернер -Пазарджик -Пловдивския район</w:t>
            </w:r>
          </w:p>
        </w:tc>
        <w:tc>
          <w:tcPr>
            <w:tcW w:w="992" w:type="dxa"/>
          </w:tcPr>
          <w:p w14:paraId="4A60305F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36</w:t>
            </w:r>
            <w:r>
              <w:rPr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672C8287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3</w:t>
            </w:r>
            <w:r>
              <w:rPr>
                <w:bCs/>
                <w:iCs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14:paraId="319862F7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30</w:t>
            </w:r>
            <w:r>
              <w:rPr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FF0000"/>
          </w:tcPr>
          <w:p w14:paraId="3E19631D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 w:rsidRPr="00BA4C61">
              <w:rPr>
                <w:bCs/>
                <w:iCs/>
                <w:sz w:val="20"/>
                <w:szCs w:val="20"/>
              </w:rPr>
              <w:t>В риск</w:t>
            </w:r>
          </w:p>
        </w:tc>
        <w:tc>
          <w:tcPr>
            <w:tcW w:w="1100" w:type="dxa"/>
          </w:tcPr>
          <w:p w14:paraId="6EFC3104" w14:textId="77777777" w:rsidR="004E7BE7" w:rsidRPr="00BA4C61" w:rsidRDefault="004E7BE7" w:rsidP="00C70C01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91</w:t>
            </w:r>
            <w:r w:rsidRPr="00BA4C61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45</w:t>
            </w:r>
          </w:p>
        </w:tc>
      </w:tr>
    </w:tbl>
    <w:p w14:paraId="530B1A18" w14:textId="77777777" w:rsidR="00DF6173" w:rsidRPr="00BA4C61" w:rsidRDefault="00DF6173" w:rsidP="000C1240">
      <w:pPr>
        <w:jc w:val="both"/>
        <w:rPr>
          <w:sz w:val="20"/>
          <w:szCs w:val="20"/>
        </w:rPr>
      </w:pPr>
    </w:p>
    <w:p w14:paraId="6BF4FF28" w14:textId="77777777" w:rsidR="00511CDE" w:rsidRDefault="00511CDE" w:rsidP="00D63746">
      <w:pPr>
        <w:ind w:firstLine="708"/>
        <w:jc w:val="both"/>
        <w:rPr>
          <w:bCs/>
          <w:iCs/>
        </w:rPr>
      </w:pPr>
    </w:p>
    <w:p w14:paraId="30ED85B6" w14:textId="77777777" w:rsidR="00DF6173" w:rsidRPr="008220E8" w:rsidRDefault="008220E8" w:rsidP="00A91209">
      <w:pPr>
        <w:ind w:firstLine="567"/>
        <w:jc w:val="both"/>
        <w:rPr>
          <w:bCs/>
          <w:iCs/>
        </w:rPr>
      </w:pPr>
      <w:r>
        <w:rPr>
          <w:bCs/>
          <w:iCs/>
          <w:color w:val="0070C0"/>
        </w:rPr>
        <w:tab/>
      </w:r>
      <w:r w:rsidR="00F84697" w:rsidRPr="008220E8">
        <w:rPr>
          <w:bCs/>
          <w:iCs/>
        </w:rPr>
        <w:t>Н</w:t>
      </w:r>
      <w:r w:rsidR="00A91209" w:rsidRPr="008220E8">
        <w:rPr>
          <w:bCs/>
          <w:iCs/>
        </w:rPr>
        <w:t>е се предвижда водовземане от подземни води при реализация на ИП.</w:t>
      </w:r>
    </w:p>
    <w:p w14:paraId="232F6B6A" w14:textId="77777777" w:rsidR="00DF6173" w:rsidRPr="008220E8" w:rsidRDefault="008220E8" w:rsidP="00A91209">
      <w:pPr>
        <w:ind w:firstLine="567"/>
        <w:jc w:val="both"/>
        <w:rPr>
          <w:bCs/>
          <w:iCs/>
        </w:rPr>
      </w:pPr>
      <w:r w:rsidRPr="008220E8">
        <w:rPr>
          <w:bCs/>
          <w:iCs/>
        </w:rPr>
        <w:tab/>
      </w:r>
      <w:r w:rsidR="00DF6173" w:rsidRPr="008220E8">
        <w:rPr>
          <w:bCs/>
          <w:iCs/>
        </w:rPr>
        <w:t>При изпълнение на строителните дейности и правилно съхранение и извозване на отпадъците не се предполага възможност за инфилтриране на замърсители в подземните води.</w:t>
      </w:r>
    </w:p>
    <w:p w14:paraId="6D38823E" w14:textId="77777777" w:rsidR="0055348C" w:rsidRPr="008220E8" w:rsidRDefault="008220E8" w:rsidP="00A91209">
      <w:pPr>
        <w:ind w:firstLine="567"/>
        <w:jc w:val="both"/>
        <w:rPr>
          <w:bCs/>
          <w:iCs/>
        </w:rPr>
      </w:pPr>
      <w:r w:rsidRPr="008220E8">
        <w:rPr>
          <w:bCs/>
          <w:iCs/>
        </w:rPr>
        <w:tab/>
      </w:r>
      <w:r w:rsidR="00A91209" w:rsidRPr="008220E8">
        <w:rPr>
          <w:bCs/>
          <w:iCs/>
        </w:rPr>
        <w:t>Въздействие</w:t>
      </w:r>
      <w:r w:rsidR="0055348C" w:rsidRPr="008220E8">
        <w:rPr>
          <w:bCs/>
          <w:iCs/>
        </w:rPr>
        <w:t xml:space="preserve"> върху подземните води </w:t>
      </w:r>
      <w:r w:rsidR="00A91209" w:rsidRPr="008220E8">
        <w:rPr>
          <w:bCs/>
          <w:iCs/>
        </w:rPr>
        <w:t>при експлоатацията на обектите не се очаква.</w:t>
      </w:r>
    </w:p>
    <w:p w14:paraId="2BE98254" w14:textId="77777777" w:rsidR="00C06CB0" w:rsidRPr="00960E07" w:rsidRDefault="00C06CB0" w:rsidP="00A91209">
      <w:pPr>
        <w:jc w:val="both"/>
        <w:rPr>
          <w:b/>
          <w:bCs/>
        </w:rPr>
      </w:pPr>
    </w:p>
    <w:p w14:paraId="3839A975" w14:textId="77777777" w:rsidR="00DF6173" w:rsidRPr="00511CDE" w:rsidRDefault="00315F86" w:rsidP="00A91209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 w:rsidR="00DF6173" w:rsidRPr="00511CDE">
        <w:rPr>
          <w:b/>
          <w:bCs/>
        </w:rPr>
        <w:t>Почви</w:t>
      </w:r>
    </w:p>
    <w:p w14:paraId="1726B849" w14:textId="77777777" w:rsidR="00511CDE" w:rsidRPr="00594EE6" w:rsidRDefault="00511CDE" w:rsidP="00AB0897">
      <w:pPr>
        <w:ind w:firstLine="708"/>
        <w:jc w:val="both"/>
        <w:rPr>
          <w:bCs/>
          <w:color w:val="0070C0"/>
        </w:rPr>
      </w:pPr>
    </w:p>
    <w:p w14:paraId="437886A3" w14:textId="77777777" w:rsidR="009E0411" w:rsidRPr="008220E8" w:rsidRDefault="008220E8" w:rsidP="008220E8">
      <w:pPr>
        <w:ind w:firstLine="567"/>
        <w:jc w:val="both"/>
        <w:rPr>
          <w:bCs/>
        </w:rPr>
      </w:pPr>
      <w:r w:rsidRPr="008220E8">
        <w:rPr>
          <w:bCs/>
        </w:rPr>
        <w:tab/>
      </w:r>
      <w:r w:rsidR="003F7217" w:rsidRPr="008220E8">
        <w:rPr>
          <w:bCs/>
        </w:rPr>
        <w:t>По време на строителството на сградите</w:t>
      </w:r>
      <w:r w:rsidR="00DF6173" w:rsidRPr="008220E8">
        <w:rPr>
          <w:bCs/>
        </w:rPr>
        <w:t xml:space="preserve"> </w:t>
      </w:r>
      <w:r w:rsidR="003F7217" w:rsidRPr="008220E8">
        <w:rPr>
          <w:bCs/>
        </w:rPr>
        <w:t xml:space="preserve">се очаква </w:t>
      </w:r>
      <w:r w:rsidR="00DF6173" w:rsidRPr="008220E8">
        <w:rPr>
          <w:bCs/>
        </w:rPr>
        <w:t xml:space="preserve">пряко въздействие върху почвите, </w:t>
      </w:r>
      <w:r w:rsidRPr="008220E8">
        <w:rPr>
          <w:bCs/>
        </w:rPr>
        <w:t>характерно за подобен тип дейности и само в частта от терена, която ще бъде застроена.</w:t>
      </w:r>
    </w:p>
    <w:p w14:paraId="01D1E4F3" w14:textId="77777777" w:rsidR="00DF6173" w:rsidRPr="008220E8" w:rsidRDefault="00DF6173" w:rsidP="009E0411">
      <w:pPr>
        <w:ind w:firstLine="709"/>
        <w:jc w:val="both"/>
        <w:rPr>
          <w:bCs/>
        </w:rPr>
      </w:pPr>
      <w:r w:rsidRPr="008220E8">
        <w:rPr>
          <w:bCs/>
        </w:rPr>
        <w:t>Изкопаните земни маси ще се използват за обратно засипване, както и за оформяне на терена след приключване на строителните работи.</w:t>
      </w:r>
    </w:p>
    <w:p w14:paraId="6C48E78F" w14:textId="77777777" w:rsidR="00DF6173" w:rsidRPr="008220E8" w:rsidRDefault="00DF6173" w:rsidP="009E0411">
      <w:pPr>
        <w:ind w:firstLine="709"/>
        <w:jc w:val="both"/>
        <w:rPr>
          <w:bCs/>
        </w:rPr>
      </w:pPr>
      <w:r w:rsidRPr="008220E8">
        <w:rPr>
          <w:bCs/>
        </w:rPr>
        <w:t>Иззети</w:t>
      </w:r>
      <w:r w:rsidR="00225074" w:rsidRPr="008220E8">
        <w:rPr>
          <w:bCs/>
        </w:rPr>
        <w:t>я</w:t>
      </w:r>
      <w:r w:rsidRPr="008220E8">
        <w:rPr>
          <w:bCs/>
        </w:rPr>
        <w:t xml:space="preserve">т и съхранен хумусен слой ще се използва при озеленяването на имота. </w:t>
      </w:r>
    </w:p>
    <w:p w14:paraId="43E85C60" w14:textId="77777777" w:rsidR="00DF6173" w:rsidRPr="008220E8" w:rsidRDefault="00DF6173" w:rsidP="009E0411">
      <w:pPr>
        <w:ind w:firstLine="709"/>
        <w:jc w:val="both"/>
        <w:rPr>
          <w:bCs/>
        </w:rPr>
      </w:pPr>
      <w:r w:rsidRPr="008220E8">
        <w:rPr>
          <w:bCs/>
        </w:rPr>
        <w:t xml:space="preserve">Въздействието ще бъде пряко, </w:t>
      </w:r>
      <w:r w:rsidR="008220E8" w:rsidRPr="008220E8">
        <w:rPr>
          <w:bCs/>
        </w:rPr>
        <w:t>дълготрайно</w:t>
      </w:r>
      <w:r w:rsidRPr="008220E8">
        <w:rPr>
          <w:bCs/>
        </w:rPr>
        <w:t>, ограничено само върху предвидената за застрояване част от терена на ИП.</w:t>
      </w:r>
    </w:p>
    <w:p w14:paraId="442CB05B" w14:textId="77777777" w:rsidR="00DF6173" w:rsidRPr="00511CDE" w:rsidRDefault="00DF6173" w:rsidP="000C1240">
      <w:pPr>
        <w:jc w:val="both"/>
        <w:rPr>
          <w:b/>
        </w:rPr>
      </w:pPr>
    </w:p>
    <w:p w14:paraId="017678F7" w14:textId="77777777" w:rsidR="00BA4C61" w:rsidRDefault="00BA4C61" w:rsidP="00BA4C61">
      <w:pPr>
        <w:ind w:firstLine="709"/>
        <w:jc w:val="both"/>
        <w:rPr>
          <w:b/>
          <w:bCs/>
        </w:rPr>
      </w:pPr>
      <w:r w:rsidRPr="00511CDE">
        <w:rPr>
          <w:b/>
          <w:bCs/>
        </w:rPr>
        <w:t>Въздействие от отпадъци</w:t>
      </w:r>
    </w:p>
    <w:p w14:paraId="390B5068" w14:textId="77777777" w:rsidR="003A5A2D" w:rsidRPr="00511CDE" w:rsidRDefault="003A5A2D" w:rsidP="00BA4C61">
      <w:pPr>
        <w:ind w:firstLine="709"/>
        <w:jc w:val="both"/>
        <w:rPr>
          <w:b/>
          <w:bCs/>
        </w:rPr>
      </w:pPr>
    </w:p>
    <w:p w14:paraId="021873DD" w14:textId="77777777" w:rsidR="003A5A2D" w:rsidRPr="008220E8" w:rsidRDefault="003A5A2D" w:rsidP="003A5A2D">
      <w:pPr>
        <w:ind w:firstLine="709"/>
        <w:jc w:val="both"/>
        <w:rPr>
          <w:bCs/>
        </w:rPr>
      </w:pPr>
      <w:r w:rsidRPr="008220E8">
        <w:rPr>
          <w:bCs/>
        </w:rPr>
        <w:t>Всички отпадъци, образувани по време на строителството и по време на експлоатацията, ще бъдат управлявани в съответствие с възприетата йерархия и добри практики. При управлението им водещо ще бъде предотвратяване</w:t>
      </w:r>
      <w:r w:rsidR="008220E8" w:rsidRPr="008220E8">
        <w:rPr>
          <w:bCs/>
        </w:rPr>
        <w:t xml:space="preserve"> на тяхното </w:t>
      </w:r>
      <w:r w:rsidR="008220E8" w:rsidRPr="008220E8">
        <w:rPr>
          <w:bCs/>
        </w:rPr>
        <w:lastRenderedPageBreak/>
        <w:t>образуване</w:t>
      </w:r>
      <w:r w:rsidRPr="008220E8">
        <w:rPr>
          <w:bCs/>
        </w:rPr>
        <w:t>, а образуваните отпадъци приоритетно ще бъдат предавани за рециклиране и/или оползотворяване и по възможност - в най-близките инсталации за третиране на съответните потоци.</w:t>
      </w:r>
    </w:p>
    <w:p w14:paraId="7F218833" w14:textId="77777777" w:rsidR="00707B6E" w:rsidRPr="008220E8" w:rsidRDefault="008220E8" w:rsidP="00DC0759">
      <w:pPr>
        <w:ind w:firstLine="567"/>
        <w:jc w:val="both"/>
        <w:rPr>
          <w:bCs/>
        </w:rPr>
      </w:pPr>
      <w:r w:rsidRPr="008220E8">
        <w:rPr>
          <w:bCs/>
        </w:rPr>
        <w:tab/>
      </w:r>
      <w:r w:rsidR="00DC0759" w:rsidRPr="008220E8">
        <w:rPr>
          <w:bCs/>
        </w:rPr>
        <w:t xml:space="preserve">Дейностите с формираните отпадъци при реализацията ИП ще бъдат управлявани съгласно изискванията на Закона за управление на отпадъците (ЗУО) и </w:t>
      </w:r>
      <w:r w:rsidRPr="008220E8">
        <w:rPr>
          <w:bCs/>
        </w:rPr>
        <w:t>не се очаква</w:t>
      </w:r>
      <w:r w:rsidR="00DC0759" w:rsidRPr="008220E8">
        <w:rPr>
          <w:bCs/>
        </w:rPr>
        <w:t xml:space="preserve"> да окажат отрицателно въздействие върху компонентите на околната среда в района.</w:t>
      </w:r>
    </w:p>
    <w:p w14:paraId="4472FF18" w14:textId="77777777" w:rsidR="00DC0759" w:rsidRDefault="00DC0759" w:rsidP="00DC0759">
      <w:pPr>
        <w:jc w:val="both"/>
        <w:rPr>
          <w:bCs/>
        </w:rPr>
      </w:pPr>
    </w:p>
    <w:p w14:paraId="0AB12226" w14:textId="77777777" w:rsidR="00DF6173" w:rsidRPr="0044086C" w:rsidRDefault="0044086C" w:rsidP="00B16AC7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 w:rsidR="00DF6173" w:rsidRPr="0044086C">
        <w:rPr>
          <w:b/>
          <w:bCs/>
        </w:rPr>
        <w:t>Въздействие върху земните недра</w:t>
      </w:r>
    </w:p>
    <w:p w14:paraId="4877CAE5" w14:textId="77777777" w:rsidR="000A341C" w:rsidRPr="0044086C" w:rsidRDefault="000A341C" w:rsidP="00B16AC7">
      <w:pPr>
        <w:ind w:firstLine="567"/>
        <w:jc w:val="both"/>
        <w:rPr>
          <w:b/>
          <w:bCs/>
        </w:rPr>
      </w:pPr>
    </w:p>
    <w:p w14:paraId="36AF8AC9" w14:textId="77777777" w:rsidR="00DF6173" w:rsidRPr="0044086C" w:rsidRDefault="000A341C" w:rsidP="000C1240">
      <w:pPr>
        <w:ind w:firstLine="708"/>
        <w:jc w:val="both"/>
        <w:rPr>
          <w:bCs/>
        </w:rPr>
      </w:pPr>
      <w:r w:rsidRPr="0044086C">
        <w:rPr>
          <w:bCs/>
        </w:rPr>
        <w:t>За реализирането на дейностите, предвидени в ИП, ще се извършат недълбоки изкопни работи при изграждането на основите на сградите</w:t>
      </w:r>
      <w:r w:rsidR="0044086C" w:rsidRPr="0044086C">
        <w:rPr>
          <w:bCs/>
        </w:rPr>
        <w:t>,</w:t>
      </w:r>
      <w:r w:rsidRPr="0044086C">
        <w:rPr>
          <w:bCs/>
        </w:rPr>
        <w:t xml:space="preserve"> предвидени за магазини и заведение за бързо хранене</w:t>
      </w:r>
      <w:r w:rsidR="007C686B" w:rsidRPr="0044086C">
        <w:rPr>
          <w:bCs/>
        </w:rPr>
        <w:t>, както и полагането на асфалтова настилка.</w:t>
      </w:r>
    </w:p>
    <w:p w14:paraId="076C0176" w14:textId="77777777" w:rsidR="0075423C" w:rsidRPr="0044086C" w:rsidRDefault="0044086C" w:rsidP="0075423C">
      <w:pPr>
        <w:ind w:firstLine="708"/>
        <w:jc w:val="both"/>
        <w:rPr>
          <w:bCs/>
        </w:rPr>
      </w:pPr>
      <w:r w:rsidRPr="0044086C">
        <w:rPr>
          <w:bCs/>
        </w:rPr>
        <w:t>Д</w:t>
      </w:r>
      <w:r w:rsidR="0075423C" w:rsidRPr="0044086C">
        <w:rPr>
          <w:bCs/>
        </w:rPr>
        <w:t>ейностите, предвидени за реализирането на ИП, не предполагат значително отрицателно въздействие върху земните недра.</w:t>
      </w:r>
    </w:p>
    <w:p w14:paraId="5580C76F" w14:textId="77777777" w:rsidR="0075423C" w:rsidRDefault="0075423C" w:rsidP="000C1240">
      <w:pPr>
        <w:ind w:firstLine="708"/>
        <w:jc w:val="both"/>
        <w:rPr>
          <w:bCs/>
          <w:color w:val="7030A0"/>
        </w:rPr>
      </w:pPr>
    </w:p>
    <w:p w14:paraId="486FD6AC" w14:textId="77777777" w:rsidR="00DF6173" w:rsidRDefault="0044086C" w:rsidP="00B16AC7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 w:rsidR="00DF6173" w:rsidRPr="00511CDE">
        <w:rPr>
          <w:b/>
          <w:bCs/>
        </w:rPr>
        <w:t>Въздействие върху ландшафта</w:t>
      </w:r>
    </w:p>
    <w:p w14:paraId="058B6D2A" w14:textId="77777777" w:rsidR="002A343B" w:rsidRDefault="002A343B" w:rsidP="00B16AC7">
      <w:pPr>
        <w:ind w:firstLine="567"/>
        <w:jc w:val="both"/>
        <w:rPr>
          <w:b/>
          <w:bCs/>
        </w:rPr>
      </w:pPr>
    </w:p>
    <w:p w14:paraId="50E78E38" w14:textId="77777777" w:rsidR="002A343B" w:rsidRPr="00BE0AD3" w:rsidRDefault="0044086C" w:rsidP="00B16AC7">
      <w:pPr>
        <w:ind w:firstLine="567"/>
        <w:jc w:val="both"/>
      </w:pPr>
      <w:r w:rsidRPr="001B6D6D">
        <w:tab/>
      </w:r>
      <w:r w:rsidR="007C686B" w:rsidRPr="001B6D6D">
        <w:t xml:space="preserve">Реализирането на настоящото ИП ще доведе до промяна на ландшафта само в </w:t>
      </w:r>
      <w:r w:rsidR="001B6D6D" w:rsidRPr="001B6D6D">
        <w:t>границите на имота. Не се очаква засягане на ландшафта в района.</w:t>
      </w:r>
    </w:p>
    <w:p w14:paraId="5E47C964" w14:textId="77777777" w:rsidR="007C686B" w:rsidRPr="007C686B" w:rsidRDefault="007C686B" w:rsidP="00B16AC7">
      <w:pPr>
        <w:ind w:firstLine="567"/>
        <w:jc w:val="both"/>
        <w:rPr>
          <w:color w:val="7030A0"/>
        </w:rPr>
      </w:pPr>
    </w:p>
    <w:p w14:paraId="0305F35F" w14:textId="77777777" w:rsidR="00DF6173" w:rsidRPr="00511CDE" w:rsidRDefault="0044086C" w:rsidP="002A343B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 w:rsidR="00DF6173" w:rsidRPr="00511CDE">
        <w:rPr>
          <w:b/>
          <w:bCs/>
        </w:rPr>
        <w:t>Въздействие върху биологичното разнообразие и неговите елементи</w:t>
      </w:r>
    </w:p>
    <w:p w14:paraId="16564886" w14:textId="77777777" w:rsidR="00DF6173" w:rsidRDefault="00DF6173" w:rsidP="000C1240">
      <w:pPr>
        <w:ind w:firstLine="708"/>
        <w:jc w:val="both"/>
        <w:rPr>
          <w:b/>
          <w:bCs/>
        </w:rPr>
      </w:pPr>
    </w:p>
    <w:p w14:paraId="0728FB53" w14:textId="77777777" w:rsidR="00DC0759" w:rsidRPr="001B6D6D" w:rsidRDefault="00A1632B" w:rsidP="00DC0759">
      <w:pPr>
        <w:jc w:val="both"/>
      </w:pPr>
      <w:r>
        <w:rPr>
          <w:color w:val="00B050"/>
        </w:rPr>
        <w:tab/>
      </w:r>
      <w:r w:rsidR="00DC0759" w:rsidRPr="001B6D6D">
        <w:t>Предвид местоположението и характера на ИП не се очаква въздействие върху елементите на биоразнообразието, свързано с отнемане или модифициране на местообитанията им.</w:t>
      </w:r>
    </w:p>
    <w:p w14:paraId="4A3E63F0" w14:textId="77777777" w:rsidR="00DC0759" w:rsidRPr="001B6D6D" w:rsidRDefault="00DC0759" w:rsidP="00DC0759">
      <w:pPr>
        <w:jc w:val="both"/>
      </w:pPr>
      <w:r w:rsidRPr="001B6D6D">
        <w:tab/>
        <w:t xml:space="preserve">По време на строителството се предполага наличие на шумово замърсяване, влияещо върху антропогенно чувствителните животински видове в съвсем близките до ИП места. По време на експлоатацията се очаква това въздействие да е значително по-слабо. </w:t>
      </w:r>
    </w:p>
    <w:p w14:paraId="568CBE49" w14:textId="77777777" w:rsidR="00FE4B21" w:rsidRPr="001B6D6D" w:rsidRDefault="001B6D6D" w:rsidP="00DC0759">
      <w:pPr>
        <w:jc w:val="both"/>
        <w:rPr>
          <w:b/>
          <w:bCs/>
        </w:rPr>
      </w:pPr>
      <w:r w:rsidRPr="001B6D6D">
        <w:tab/>
      </w:r>
      <w:r w:rsidR="00DC0759" w:rsidRPr="001B6D6D">
        <w:t>При наличие на антропогенно чувствителни към шумово замърсяване животински видове в съвсем близките до ИП места се предполага отдръпването им в съседни по-тихи терени, основно по време на строителните дейности.</w:t>
      </w:r>
    </w:p>
    <w:p w14:paraId="706CD706" w14:textId="77777777" w:rsidR="00291AB1" w:rsidRPr="00511CDE" w:rsidRDefault="00291AB1" w:rsidP="000C1240">
      <w:pPr>
        <w:ind w:firstLine="708"/>
        <w:jc w:val="both"/>
        <w:rPr>
          <w:b/>
          <w:bCs/>
        </w:rPr>
      </w:pPr>
    </w:p>
    <w:p w14:paraId="1A81FF96" w14:textId="77777777" w:rsidR="00DF6173" w:rsidRPr="00511CDE" w:rsidRDefault="0044086C" w:rsidP="00A1632B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 w:rsidR="00DF6173" w:rsidRPr="00511CDE">
        <w:rPr>
          <w:b/>
          <w:bCs/>
        </w:rPr>
        <w:t>Въздействие върху защитените територии</w:t>
      </w:r>
    </w:p>
    <w:p w14:paraId="0836E175" w14:textId="77777777" w:rsidR="00DF6173" w:rsidRPr="001B6D6D" w:rsidRDefault="00DF6173" w:rsidP="000C1240">
      <w:pPr>
        <w:jc w:val="both"/>
        <w:rPr>
          <w:b/>
          <w:bCs/>
        </w:rPr>
      </w:pPr>
    </w:p>
    <w:p w14:paraId="3C73EF50" w14:textId="77777777" w:rsidR="008769D4" w:rsidRPr="008769D4" w:rsidRDefault="00A1632B" w:rsidP="008769D4">
      <w:pPr>
        <w:ind w:firstLine="567"/>
        <w:jc w:val="both"/>
        <w:rPr>
          <w:bCs/>
        </w:rPr>
      </w:pPr>
      <w:r w:rsidRPr="001B6D6D">
        <w:rPr>
          <w:b/>
          <w:bCs/>
        </w:rPr>
        <w:tab/>
      </w:r>
      <w:r w:rsidR="00390DA2" w:rsidRPr="001B6D6D">
        <w:rPr>
          <w:bCs/>
        </w:rPr>
        <w:t>Имотът, предвиден за реализиране на ИП, не засяга защитени територии по смисъла на Закона за защитените територии (ЗЗТ). Най-близката такава е природна забележителност „Данов Хълм”, намираща се н</w:t>
      </w:r>
      <w:r w:rsidR="001B6D6D" w:rsidRPr="001B6D6D">
        <w:rPr>
          <w:bCs/>
        </w:rPr>
        <w:t>а около 6,8 км в западна посока.</w:t>
      </w:r>
      <w:r w:rsidR="008769D4">
        <w:rPr>
          <w:bCs/>
        </w:rPr>
        <w:t xml:space="preserve"> Във връзка с това реализацията на ИП не е свързана с въздействие върху защитените територии.</w:t>
      </w:r>
    </w:p>
    <w:p w14:paraId="46B0B78A" w14:textId="77777777" w:rsidR="00291AB1" w:rsidRDefault="007C686B" w:rsidP="007E76B5">
      <w:pPr>
        <w:jc w:val="both"/>
      </w:pPr>
      <w:r w:rsidRPr="00390DA2">
        <w:rPr>
          <w:color w:val="7030A0"/>
        </w:rPr>
        <w:t>.</w:t>
      </w:r>
    </w:p>
    <w:p w14:paraId="047DFD0E" w14:textId="77777777" w:rsidR="00390DA2" w:rsidRPr="00511CDE" w:rsidRDefault="00390DA2" w:rsidP="007E76B5">
      <w:pPr>
        <w:jc w:val="both"/>
        <w:rPr>
          <w:bCs/>
        </w:rPr>
      </w:pPr>
    </w:p>
    <w:p w14:paraId="7061C658" w14:textId="77777777" w:rsidR="00DF6173" w:rsidRPr="00511CDE" w:rsidRDefault="00DF6173" w:rsidP="00511CDE">
      <w:pPr>
        <w:ind w:firstLine="709"/>
        <w:jc w:val="both"/>
        <w:rPr>
          <w:b/>
          <w:bCs/>
        </w:rPr>
      </w:pPr>
      <w:r w:rsidRPr="00511CDE">
        <w:rPr>
          <w:b/>
          <w:bCs/>
        </w:rPr>
        <w:t>2. Въздействие върху елементи от Националната екологична мрежа,    включително на разположените в близост до инвестиционното предложение.</w:t>
      </w:r>
    </w:p>
    <w:p w14:paraId="72030A03" w14:textId="77777777" w:rsidR="00DF6173" w:rsidRPr="008769D4" w:rsidRDefault="00DF6173" w:rsidP="00005EF7">
      <w:pPr>
        <w:ind w:firstLine="708"/>
        <w:jc w:val="both"/>
        <w:rPr>
          <w:b/>
          <w:bCs/>
        </w:rPr>
      </w:pPr>
    </w:p>
    <w:p w14:paraId="79A41297" w14:textId="77777777" w:rsidR="00390DA2" w:rsidRPr="008769D4" w:rsidRDefault="00390DA2" w:rsidP="00390DA2">
      <w:pPr>
        <w:ind w:firstLine="708"/>
        <w:jc w:val="both"/>
      </w:pPr>
      <w:r w:rsidRPr="008769D4">
        <w:t xml:space="preserve">Територията, предвидена за реализиране на ИП, не засяга елементи на Националната екологична мрежа (НЕМ). Най-близкият такъв съгласно Закона за биологичното разнообразие (ЗБР) – защитена зона (ЗЗ) по Директивата за опазване на </w:t>
      </w:r>
      <w:r w:rsidRPr="008769D4">
        <w:lastRenderedPageBreak/>
        <w:t>местообитанията BG0000578 „Река Марица”, разположена по северната граница на имота.</w:t>
      </w:r>
    </w:p>
    <w:p w14:paraId="266A34A7" w14:textId="77777777" w:rsidR="00390DA2" w:rsidRPr="008769D4" w:rsidRDefault="00291AB1" w:rsidP="008769D4">
      <w:pPr>
        <w:jc w:val="both"/>
      </w:pPr>
      <w:r w:rsidRPr="008769D4">
        <w:rPr>
          <w:b/>
          <w:i/>
        </w:rPr>
        <w:tab/>
      </w:r>
      <w:r w:rsidR="00390DA2" w:rsidRPr="008769D4">
        <w:t>Реализирането на ИП не предполага въздействия върху елементи на Националната екологична мрежа (НЕМ).</w:t>
      </w:r>
    </w:p>
    <w:p w14:paraId="53729FA4" w14:textId="77777777" w:rsidR="00390DA2" w:rsidRDefault="00390DA2" w:rsidP="00BC2043">
      <w:pPr>
        <w:ind w:firstLine="708"/>
        <w:jc w:val="both"/>
        <w:rPr>
          <w:color w:val="0070C0"/>
        </w:rPr>
      </w:pPr>
    </w:p>
    <w:p w14:paraId="6F634086" w14:textId="77777777" w:rsidR="00DF6173" w:rsidRPr="00511CDE" w:rsidRDefault="00DF6173" w:rsidP="00BC2043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14:paraId="4DAF4EBD" w14:textId="77777777" w:rsidR="00DF6173" w:rsidRPr="00511CDE" w:rsidRDefault="00DF6173" w:rsidP="00FF66A1">
      <w:pPr>
        <w:ind w:firstLine="708"/>
        <w:jc w:val="both"/>
        <w:rPr>
          <w:bCs/>
        </w:rPr>
      </w:pPr>
    </w:p>
    <w:p w14:paraId="596C7E74" w14:textId="77777777" w:rsidR="00315F86" w:rsidRPr="00A12770" w:rsidRDefault="00315F86" w:rsidP="00315F86">
      <w:pPr>
        <w:ind w:firstLine="708"/>
        <w:jc w:val="both"/>
      </w:pPr>
      <w:r w:rsidRPr="00A12770">
        <w:t>Инвестиционното предложение е уязвимо при настъпване на природни бедствия (пожар в района, земетресение</w:t>
      </w:r>
      <w:r>
        <w:t>, наводнение</w:t>
      </w:r>
      <w:r w:rsidRPr="00A12770">
        <w:t>). Последствията от тях за работещите и самия обект биха могли да бъдат минимизирани при спазване на мерките за безопасност и действията при извънредни и бедствени ситуации.</w:t>
      </w:r>
    </w:p>
    <w:p w14:paraId="323C0128" w14:textId="77777777" w:rsidR="00315F86" w:rsidRPr="00444E9A" w:rsidRDefault="00315F86" w:rsidP="00315F86">
      <w:pPr>
        <w:ind w:firstLine="567"/>
        <w:jc w:val="both"/>
        <w:rPr>
          <w:bCs/>
          <w:iCs/>
        </w:rPr>
      </w:pPr>
      <w:r>
        <w:tab/>
      </w:r>
      <w:r w:rsidRPr="00444E9A">
        <w:rPr>
          <w:bCs/>
          <w:iCs/>
        </w:rPr>
        <w:t>Територията на ИП попада в район със значителен потенциален риск от наводнения (РЗПРН) BG3 APSFR_MA_0S - Марица - Пловдив.</w:t>
      </w:r>
    </w:p>
    <w:p w14:paraId="43052D47" w14:textId="77777777" w:rsidR="00315F86" w:rsidRPr="00444E9A" w:rsidRDefault="00315F86" w:rsidP="00315F86">
      <w:pPr>
        <w:ind w:firstLine="708"/>
        <w:jc w:val="both"/>
        <w:rPr>
          <w:bCs/>
          <w:iCs/>
        </w:rPr>
      </w:pPr>
      <w:r w:rsidRPr="00444E9A">
        <w:rPr>
          <w:bCs/>
          <w:iCs/>
        </w:rPr>
        <w:t>Съласно писмо № ПУ-01-671(5)/12.08.2022 г. на БДИБР:</w:t>
      </w:r>
      <w:r w:rsidRPr="00444E9A">
        <w:rPr>
          <w:bCs/>
          <w:iCs/>
        </w:rPr>
        <w:tab/>
      </w:r>
    </w:p>
    <w:p w14:paraId="38A6DD27" w14:textId="77777777" w:rsidR="00315F86" w:rsidRPr="00444E9A" w:rsidRDefault="00315F86" w:rsidP="00315F86">
      <w:pPr>
        <w:pStyle w:val="a6"/>
        <w:numPr>
          <w:ilvl w:val="0"/>
          <w:numId w:val="44"/>
        </w:numPr>
        <w:jc w:val="both"/>
        <w:rPr>
          <w:bCs/>
          <w:iCs/>
        </w:rPr>
      </w:pPr>
      <w:r w:rsidRPr="00444E9A">
        <w:rPr>
          <w:bCs/>
          <w:iCs/>
        </w:rPr>
        <w:t>Близо 50% от имота, предмет на ИП (северната част), попада в зони, които могат да бъдат наводнени съобразно картите на районите под заплаха от наводнения, при посочения в чл. 146е (1) т. 3 от Закона за водите, сценарий за район със значителен потенциален риск от наводнения (РЗПРН) BG3 APSFR_MA_0S - Марица - Пловдив, от определените РЗПРН в ПУРН на ИБР;</w:t>
      </w:r>
    </w:p>
    <w:p w14:paraId="747EEB45" w14:textId="77777777" w:rsidR="00315F86" w:rsidRPr="00444E9A" w:rsidRDefault="00315F86" w:rsidP="00315F86">
      <w:pPr>
        <w:pStyle w:val="a6"/>
        <w:numPr>
          <w:ilvl w:val="0"/>
          <w:numId w:val="44"/>
        </w:numPr>
        <w:jc w:val="both"/>
        <w:rPr>
          <w:bCs/>
          <w:iCs/>
        </w:rPr>
      </w:pPr>
      <w:r w:rsidRPr="00444E9A">
        <w:rPr>
          <w:bCs/>
          <w:iCs/>
        </w:rPr>
        <w:t>Около 75 % от имота, предмет на ИП (северната част), попада в зони, които могат да бъдат наводнени съобразно картите на районите под заплаха от наводнения, при посочения в чл. 146е (1) т. 2 от Закона за водите, сценарий за РЗПРН BG3_APSFR_MA_05 - Марица - Пловдив, от определените РЗПРН в ПУРН на ИБР;</w:t>
      </w:r>
    </w:p>
    <w:p w14:paraId="4414A88F" w14:textId="77777777" w:rsidR="00315F86" w:rsidRPr="00444E9A" w:rsidRDefault="00315F86" w:rsidP="00315F86">
      <w:pPr>
        <w:pStyle w:val="a6"/>
        <w:numPr>
          <w:ilvl w:val="0"/>
          <w:numId w:val="44"/>
        </w:numPr>
        <w:jc w:val="both"/>
        <w:rPr>
          <w:bCs/>
          <w:iCs/>
        </w:rPr>
      </w:pPr>
      <w:r w:rsidRPr="00444E9A">
        <w:rPr>
          <w:bCs/>
          <w:iCs/>
        </w:rPr>
        <w:t>Около 95 % от имота предмет на ИП (северната част) попада в зоните, които могат да бъдат наводнени съобразно картите на районите под заплаха от наводнения, при посочения в чл. 146е (1) т. 1 oт Закона за водите, сценарий за РЗПРН BG3_APSFR_MA_05 — Марица - Пловдив, от определените РЗПРН в ПУРН на ИБР.</w:t>
      </w:r>
    </w:p>
    <w:p w14:paraId="67933E67" w14:textId="77777777" w:rsidR="00315F86" w:rsidRPr="00AC449F" w:rsidRDefault="00315F86" w:rsidP="00315F86">
      <w:pPr>
        <w:pStyle w:val="a6"/>
        <w:jc w:val="both"/>
        <w:rPr>
          <w:bCs/>
          <w:iCs/>
        </w:rPr>
      </w:pPr>
    </w:p>
    <w:p w14:paraId="16CDE810" w14:textId="77777777" w:rsidR="00315F86" w:rsidRPr="00444E9A" w:rsidRDefault="00315F86" w:rsidP="00315F86">
      <w:pPr>
        <w:pStyle w:val="a6"/>
        <w:ind w:left="0" w:firstLine="567"/>
        <w:jc w:val="both"/>
        <w:rPr>
          <w:bCs/>
          <w:iCs/>
        </w:rPr>
      </w:pPr>
      <w:r w:rsidRPr="00444E9A">
        <w:rPr>
          <w:bCs/>
          <w:iCs/>
        </w:rPr>
        <w:tab/>
        <w:t>При изпълнение на мерките, заложени в плановете за действие при опасност от наводнения (общински и в частност за площадката на ИП), както и при провеждане на превантивни мероприятия за недопускане или намаляване на щетите от наводнение, извършване на редовни обучения на персонала за поведение и действие, помощ и самопомощ при възникване на наводнения, последствията от такива биха могли да бъдат значително намалени. Община Пловдив е включена в Националната система за ранно предупреждение и оповестяване, а Програмата за намаляване риска от бедствия за общината е с програмен период 2021-2025 г.</w:t>
      </w:r>
    </w:p>
    <w:p w14:paraId="744C5DD7" w14:textId="77777777" w:rsidR="00315F86" w:rsidRDefault="00315F86" w:rsidP="00315F86">
      <w:pPr>
        <w:pStyle w:val="a6"/>
        <w:ind w:left="0" w:firstLine="567"/>
        <w:jc w:val="both"/>
        <w:rPr>
          <w:bCs/>
          <w:iCs/>
          <w:color w:val="FF0000"/>
        </w:rPr>
      </w:pPr>
    </w:p>
    <w:p w14:paraId="30B8EB81" w14:textId="77777777" w:rsidR="0099785E" w:rsidRPr="00A12770" w:rsidRDefault="0099785E" w:rsidP="0099785E">
      <w:pPr>
        <w:ind w:firstLine="567"/>
        <w:jc w:val="both"/>
      </w:pPr>
      <w:r>
        <w:tab/>
        <w:t xml:space="preserve">На територията </w:t>
      </w:r>
      <w:r w:rsidRPr="00A12770">
        <w:t xml:space="preserve">на </w:t>
      </w:r>
      <w:r w:rsidRPr="00CF353B">
        <w:t xml:space="preserve">община </w:t>
      </w:r>
      <w:r>
        <w:t>Родопи</w:t>
      </w:r>
      <w:r w:rsidRPr="00CF353B">
        <w:t xml:space="preserve"> </w:t>
      </w:r>
      <w:r>
        <w:t>е разположен само един обект, класифициран</w:t>
      </w:r>
      <w:r w:rsidRPr="00A12770">
        <w:t xml:space="preserve"> с нисък </w:t>
      </w:r>
      <w:r>
        <w:t xml:space="preserve">рисков потенциал - </w:t>
      </w:r>
      <w:r w:rsidRPr="0099785E">
        <w:rPr>
          <w:shd w:val="clear" w:color="auto" w:fill="FFFFFF"/>
        </w:rPr>
        <w:t>Складова база за съхранение на взривни вещества за граждански цели</w:t>
      </w:r>
      <w:r>
        <w:rPr>
          <w:shd w:val="clear" w:color="auto" w:fill="FFFFFF"/>
        </w:rPr>
        <w:t>, с. Белащица, с оператор „Никас” ООД. П</w:t>
      </w:r>
      <w:r w:rsidRPr="00A12770">
        <w:t xml:space="preserve">оради </w:t>
      </w:r>
      <w:r>
        <w:t>голямата отдалеченост</w:t>
      </w:r>
      <w:r w:rsidRPr="00A12770">
        <w:t xml:space="preserve"> </w:t>
      </w:r>
      <w:r>
        <w:t xml:space="preserve">от площадката на ИП, не </w:t>
      </w:r>
      <w:r w:rsidRPr="00A12770">
        <w:t>се очаква засягане на територията</w:t>
      </w:r>
      <w:r>
        <w:t xml:space="preserve"> </w:t>
      </w:r>
      <w:r w:rsidRPr="00A12770">
        <w:t>от голяма авария с опасни химични вещества.</w:t>
      </w:r>
    </w:p>
    <w:p w14:paraId="412F8B01" w14:textId="77777777" w:rsidR="000815A6" w:rsidRPr="00511CDE" w:rsidRDefault="0099785E" w:rsidP="00EF626C">
      <w:pPr>
        <w:ind w:firstLine="567"/>
        <w:jc w:val="both"/>
        <w:rPr>
          <w:bCs/>
        </w:rPr>
      </w:pPr>
      <w:r w:rsidRPr="00A12770">
        <w:tab/>
      </w:r>
    </w:p>
    <w:p w14:paraId="57F488B8" w14:textId="77777777" w:rsidR="00DF6173" w:rsidRPr="00511CDE" w:rsidRDefault="00DF6173" w:rsidP="00005EF7">
      <w:pPr>
        <w:ind w:firstLine="708"/>
        <w:jc w:val="both"/>
        <w:rPr>
          <w:b/>
          <w:bCs/>
        </w:rPr>
      </w:pPr>
      <w:r w:rsidRPr="00511CDE">
        <w:rPr>
          <w:b/>
          <w:bCs/>
        </w:rPr>
        <w:t xml:space="preserve"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 </w:t>
      </w:r>
    </w:p>
    <w:p w14:paraId="5B2DCF23" w14:textId="77777777" w:rsidR="00DF6173" w:rsidRPr="00511CDE" w:rsidRDefault="00DF6173" w:rsidP="00005EF7">
      <w:pPr>
        <w:ind w:firstLine="708"/>
        <w:jc w:val="both"/>
        <w:rPr>
          <w:b/>
          <w:bCs/>
        </w:rPr>
      </w:pPr>
    </w:p>
    <w:p w14:paraId="077058D2" w14:textId="77777777" w:rsidR="000815A6" w:rsidRPr="00EF626C" w:rsidRDefault="00DF6173" w:rsidP="00A9260A">
      <w:pPr>
        <w:ind w:firstLine="708"/>
        <w:jc w:val="both"/>
        <w:rPr>
          <w:bCs/>
        </w:rPr>
      </w:pPr>
      <w:r w:rsidRPr="00EF626C">
        <w:rPr>
          <w:bCs/>
        </w:rPr>
        <w:lastRenderedPageBreak/>
        <w:t xml:space="preserve">Характерът на ИП не предполага въздействие върху </w:t>
      </w:r>
      <w:r w:rsidR="005C52E4" w:rsidRPr="00EF626C">
        <w:rPr>
          <w:bCs/>
        </w:rPr>
        <w:t xml:space="preserve">подземните и </w:t>
      </w:r>
      <w:r w:rsidRPr="00EF626C">
        <w:rPr>
          <w:bCs/>
        </w:rPr>
        <w:t xml:space="preserve">повърхностните </w:t>
      </w:r>
      <w:r w:rsidR="000815A6" w:rsidRPr="00EF626C">
        <w:rPr>
          <w:bCs/>
        </w:rPr>
        <w:t>води.</w:t>
      </w:r>
    </w:p>
    <w:p w14:paraId="7C0C215D" w14:textId="77777777" w:rsidR="00DF6173" w:rsidRPr="00EF626C" w:rsidRDefault="00DF6173" w:rsidP="00A9260A">
      <w:pPr>
        <w:ind w:firstLine="708"/>
        <w:jc w:val="both"/>
        <w:rPr>
          <w:bCs/>
        </w:rPr>
      </w:pPr>
      <w:r w:rsidRPr="00EF626C">
        <w:rPr>
          <w:bCs/>
        </w:rPr>
        <w:t>Въздействието върху почвите ще бъде п</w:t>
      </w:r>
      <w:r w:rsidR="00EF626C" w:rsidRPr="00EF626C">
        <w:rPr>
          <w:bCs/>
        </w:rPr>
        <w:t>ряко, краткотрайно, отрицателно и само в частта от имота, в която ще бъде изграден паркингът и допълнителните обекти.</w:t>
      </w:r>
    </w:p>
    <w:p w14:paraId="7868EC03" w14:textId="77777777" w:rsidR="00EF626C" w:rsidRPr="00A12770" w:rsidRDefault="00EF626C" w:rsidP="00EF626C">
      <w:pPr>
        <w:ind w:firstLine="562"/>
        <w:jc w:val="both"/>
      </w:pPr>
      <w:r>
        <w:tab/>
      </w:r>
      <w:r w:rsidRPr="00A12770">
        <w:t>Въздействието върху атмосферния въздух ще бъде минимално, пряко, краткотрайно, отрицателно и временно само в строителния период.</w:t>
      </w:r>
    </w:p>
    <w:p w14:paraId="6C331969" w14:textId="77777777" w:rsidR="008A2CEC" w:rsidRPr="00EF626C" w:rsidRDefault="009F7380" w:rsidP="00594EE6">
      <w:pPr>
        <w:ind w:firstLine="708"/>
        <w:jc w:val="both"/>
        <w:rPr>
          <w:bCs/>
        </w:rPr>
      </w:pPr>
      <w:r w:rsidRPr="00EF626C">
        <w:rPr>
          <w:bCs/>
        </w:rPr>
        <w:t>Реализирането на ИП не предполага въздействия върху обектите с културно-историческа ценност, ландшафта и елементите на НЕМ.</w:t>
      </w:r>
    </w:p>
    <w:p w14:paraId="7F62C7C1" w14:textId="77777777" w:rsidR="00EF626C" w:rsidRPr="00A12770" w:rsidRDefault="00EF626C" w:rsidP="00EF626C">
      <w:pPr>
        <w:ind w:firstLine="562"/>
        <w:jc w:val="both"/>
      </w:pPr>
      <w:r>
        <w:rPr>
          <w:bCs/>
        </w:rPr>
        <w:tab/>
      </w:r>
      <w:r w:rsidRPr="00A12770">
        <w:rPr>
          <w:bCs/>
        </w:rPr>
        <w:t>При спазване изискванията за безопасна работа с оборудването и използване на лични предпазни средства при работа, риск за здравето на персонала не се очаква.</w:t>
      </w:r>
    </w:p>
    <w:p w14:paraId="0B9625A3" w14:textId="77777777" w:rsidR="00EF626C" w:rsidRPr="009F7380" w:rsidRDefault="00EF626C" w:rsidP="00594EE6">
      <w:pPr>
        <w:ind w:firstLine="708"/>
        <w:jc w:val="both"/>
        <w:rPr>
          <w:bCs/>
          <w:color w:val="7030A0"/>
        </w:rPr>
      </w:pPr>
    </w:p>
    <w:p w14:paraId="1A2E8EB2" w14:textId="77777777" w:rsidR="00DF6173" w:rsidRPr="00511CDE" w:rsidRDefault="00DF6173" w:rsidP="005C52E4">
      <w:pPr>
        <w:ind w:firstLine="567"/>
        <w:jc w:val="both"/>
        <w:rPr>
          <w:b/>
          <w:bCs/>
        </w:rPr>
      </w:pPr>
      <w:r w:rsidRPr="00511CDE">
        <w:rPr>
          <w:b/>
          <w:bCs/>
        </w:rPr>
        <w:t xml:space="preserve"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14:paraId="07250A26" w14:textId="77777777" w:rsidR="005440CF" w:rsidRPr="005440CF" w:rsidRDefault="005440CF" w:rsidP="00BD0CE9">
      <w:pPr>
        <w:jc w:val="both"/>
        <w:rPr>
          <w:bCs/>
          <w:color w:val="0070C0"/>
        </w:rPr>
      </w:pPr>
    </w:p>
    <w:p w14:paraId="33031239" w14:textId="77777777" w:rsidR="009F7380" w:rsidRPr="005C4F2F" w:rsidRDefault="009F7380" w:rsidP="005C52E4">
      <w:pPr>
        <w:ind w:firstLine="567"/>
        <w:jc w:val="both"/>
      </w:pPr>
      <w:r w:rsidRPr="005C4F2F">
        <w:t>Предвижда се ИП да се реализира в ПИ 87240.12.68, област Пловдив, община Род</w:t>
      </w:r>
      <w:r w:rsidR="005C4F2F" w:rsidRPr="005C4F2F">
        <w:t>опи, с. Ягодово, м. „Скобелица</w:t>
      </w:r>
      <w:r w:rsidR="009E2D3D">
        <w:t xml:space="preserve"> </w:t>
      </w:r>
      <w:r w:rsidR="005C4F2F" w:rsidRPr="005C4F2F">
        <w:t>(</w:t>
      </w:r>
      <w:r w:rsidRPr="005C4F2F">
        <w:t>Съргичит</w:t>
      </w:r>
      <w:r w:rsidR="005C4F2F" w:rsidRPr="005C4F2F">
        <w:t>)</w:t>
      </w:r>
      <w:r w:rsidRPr="005C4F2F">
        <w:t>“, като за осъществяване на достъпа до имота ще се засегне и част от ПИ 87240.12.69. Не се предполага териториално въздействие върху съседни имоти.</w:t>
      </w:r>
    </w:p>
    <w:p w14:paraId="17DED3F3" w14:textId="77777777" w:rsidR="009F7380" w:rsidRDefault="009F7380" w:rsidP="005C52E4">
      <w:pPr>
        <w:ind w:firstLine="567"/>
        <w:jc w:val="both"/>
        <w:rPr>
          <w:color w:val="0070C0"/>
        </w:rPr>
      </w:pPr>
    </w:p>
    <w:p w14:paraId="5A75D071" w14:textId="77777777" w:rsidR="00DF6173" w:rsidRPr="00511CDE" w:rsidRDefault="00DF6173" w:rsidP="005C52E4">
      <w:pPr>
        <w:ind w:firstLine="567"/>
        <w:jc w:val="both"/>
        <w:rPr>
          <w:b/>
          <w:bCs/>
        </w:rPr>
      </w:pPr>
      <w:r w:rsidRPr="00511CDE">
        <w:rPr>
          <w:b/>
          <w:bCs/>
        </w:rPr>
        <w:t>6. Вероятност, интензивност, комплексност на въздействието.</w:t>
      </w:r>
    </w:p>
    <w:p w14:paraId="74CA5D9B" w14:textId="77777777" w:rsidR="00DF6173" w:rsidRPr="00511CDE" w:rsidRDefault="00DF6173" w:rsidP="00005EF7">
      <w:pPr>
        <w:ind w:firstLine="708"/>
        <w:jc w:val="both"/>
        <w:rPr>
          <w:b/>
          <w:bCs/>
        </w:rPr>
      </w:pPr>
    </w:p>
    <w:p w14:paraId="12760C5B" w14:textId="77777777" w:rsidR="00800213" w:rsidRPr="005C4F2F" w:rsidRDefault="005C4F2F" w:rsidP="005C52E4">
      <w:pPr>
        <w:ind w:firstLine="567"/>
        <w:jc w:val="both"/>
        <w:rPr>
          <w:bCs/>
        </w:rPr>
      </w:pPr>
      <w:r w:rsidRPr="005C4F2F">
        <w:rPr>
          <w:bCs/>
        </w:rPr>
        <w:tab/>
      </w:r>
      <w:r w:rsidR="00DF6173" w:rsidRPr="005C4F2F">
        <w:rPr>
          <w:bCs/>
        </w:rPr>
        <w:t>Няма вероятност за значително отрицателно въздействие върху околната среда.</w:t>
      </w:r>
    </w:p>
    <w:p w14:paraId="55C4BB13" w14:textId="77777777" w:rsidR="00DF6173" w:rsidRPr="005C4F2F" w:rsidRDefault="005C4F2F" w:rsidP="005C52E4">
      <w:pPr>
        <w:ind w:firstLine="567"/>
        <w:jc w:val="both"/>
        <w:rPr>
          <w:bCs/>
        </w:rPr>
      </w:pPr>
      <w:r w:rsidRPr="005C4F2F">
        <w:rPr>
          <w:bCs/>
        </w:rPr>
        <w:tab/>
      </w:r>
      <w:r w:rsidR="00800213" w:rsidRPr="005C4F2F">
        <w:rPr>
          <w:bCs/>
        </w:rPr>
        <w:t xml:space="preserve">Вероятността за </w:t>
      </w:r>
      <w:r w:rsidR="00E3767D" w:rsidRPr="005C4F2F">
        <w:rPr>
          <w:bCs/>
        </w:rPr>
        <w:t xml:space="preserve">отрицателно </w:t>
      </w:r>
      <w:r w:rsidR="00800213" w:rsidRPr="005C4F2F">
        <w:rPr>
          <w:bCs/>
        </w:rPr>
        <w:t>въздействие</w:t>
      </w:r>
      <w:r w:rsidR="00DF6173" w:rsidRPr="005C4F2F">
        <w:rPr>
          <w:bCs/>
        </w:rPr>
        <w:t xml:space="preserve"> върху </w:t>
      </w:r>
      <w:r w:rsidR="00800213" w:rsidRPr="005C4F2F">
        <w:rPr>
          <w:bCs/>
        </w:rPr>
        <w:t xml:space="preserve">населението, </w:t>
      </w:r>
      <w:r w:rsidR="00DF6173" w:rsidRPr="005C4F2F">
        <w:rPr>
          <w:bCs/>
        </w:rPr>
        <w:t xml:space="preserve">атмосферния въздух и почвите </w:t>
      </w:r>
      <w:r w:rsidR="005440CF" w:rsidRPr="005C4F2F">
        <w:rPr>
          <w:bCs/>
        </w:rPr>
        <w:t>съществува</w:t>
      </w:r>
      <w:r w:rsidR="00E3767D" w:rsidRPr="005C4F2F">
        <w:rPr>
          <w:bCs/>
        </w:rPr>
        <w:t>, по време на строителството</w:t>
      </w:r>
      <w:r w:rsidR="00800213" w:rsidRPr="005C4F2F">
        <w:rPr>
          <w:bCs/>
        </w:rPr>
        <w:t xml:space="preserve">, но въздействието ще бъде </w:t>
      </w:r>
      <w:r w:rsidR="00DF6173" w:rsidRPr="005C4F2F">
        <w:rPr>
          <w:bCs/>
        </w:rPr>
        <w:t xml:space="preserve">с </w:t>
      </w:r>
      <w:r w:rsidR="00800213" w:rsidRPr="005C4F2F">
        <w:rPr>
          <w:bCs/>
        </w:rPr>
        <w:t>ниска интензивност</w:t>
      </w:r>
      <w:r w:rsidR="00DF6173" w:rsidRPr="005C4F2F">
        <w:rPr>
          <w:bCs/>
        </w:rPr>
        <w:t>, при спазване на мерките в т.11.</w:t>
      </w:r>
      <w:r w:rsidR="00E3767D" w:rsidRPr="005C4F2F">
        <w:rPr>
          <w:bCs/>
        </w:rPr>
        <w:t xml:space="preserve"> </w:t>
      </w:r>
    </w:p>
    <w:p w14:paraId="7749B4B2" w14:textId="77777777" w:rsidR="00DF6173" w:rsidRPr="005C4F2F" w:rsidRDefault="005C4F2F" w:rsidP="005C52E4">
      <w:pPr>
        <w:ind w:firstLine="567"/>
        <w:jc w:val="both"/>
        <w:rPr>
          <w:bCs/>
        </w:rPr>
      </w:pPr>
      <w:r w:rsidRPr="005C4F2F">
        <w:rPr>
          <w:bCs/>
        </w:rPr>
        <w:tab/>
      </w:r>
      <w:r w:rsidR="00800213" w:rsidRPr="005C4F2F">
        <w:rPr>
          <w:bCs/>
        </w:rPr>
        <w:t>Вероятност</w:t>
      </w:r>
      <w:r w:rsidR="00DF6173" w:rsidRPr="005C4F2F">
        <w:rPr>
          <w:bCs/>
        </w:rPr>
        <w:t xml:space="preserve"> за въздействие върху</w:t>
      </w:r>
      <w:r w:rsidRPr="005C4F2F">
        <w:rPr>
          <w:bCs/>
        </w:rPr>
        <w:t xml:space="preserve"> ландшафта,</w:t>
      </w:r>
      <w:r w:rsidR="00DF6173" w:rsidRPr="005C4F2F">
        <w:rPr>
          <w:bCs/>
        </w:rPr>
        <w:t xml:space="preserve"> </w:t>
      </w:r>
      <w:r w:rsidR="005C52E4" w:rsidRPr="005C4F2F">
        <w:rPr>
          <w:bCs/>
        </w:rPr>
        <w:t xml:space="preserve">подземните и </w:t>
      </w:r>
      <w:r w:rsidR="00DF6173" w:rsidRPr="005C4F2F">
        <w:rPr>
          <w:bCs/>
        </w:rPr>
        <w:t xml:space="preserve">повърхностни води </w:t>
      </w:r>
      <w:r w:rsidR="00800213" w:rsidRPr="005C4F2F">
        <w:rPr>
          <w:bCs/>
        </w:rPr>
        <w:t>не се очаква</w:t>
      </w:r>
      <w:r w:rsidR="00DF6173" w:rsidRPr="005C4F2F">
        <w:rPr>
          <w:bCs/>
        </w:rPr>
        <w:t>.</w:t>
      </w:r>
    </w:p>
    <w:p w14:paraId="61A606F9" w14:textId="77777777" w:rsidR="000A4003" w:rsidRPr="005C4F2F" w:rsidRDefault="000A4003" w:rsidP="003E16FF">
      <w:pPr>
        <w:tabs>
          <w:tab w:val="left" w:pos="567"/>
        </w:tabs>
        <w:jc w:val="both"/>
        <w:rPr>
          <w:bCs/>
        </w:rPr>
      </w:pPr>
      <w:r w:rsidRPr="005C4F2F">
        <w:rPr>
          <w:b/>
          <w:bCs/>
        </w:rPr>
        <w:tab/>
      </w:r>
      <w:r w:rsidR="005C4F2F" w:rsidRPr="005C4F2F">
        <w:rPr>
          <w:b/>
          <w:bCs/>
        </w:rPr>
        <w:tab/>
      </w:r>
      <w:r w:rsidRPr="005C4F2F">
        <w:rPr>
          <w:bCs/>
        </w:rPr>
        <w:t>Не се очаква въздействие</w:t>
      </w:r>
      <w:r w:rsidR="009F7380" w:rsidRPr="005C4F2F">
        <w:rPr>
          <w:bCs/>
        </w:rPr>
        <w:t xml:space="preserve"> на</w:t>
      </w:r>
      <w:r w:rsidRPr="005C4F2F">
        <w:rPr>
          <w:bCs/>
        </w:rPr>
        <w:t xml:space="preserve"> известните обекти с историческа, културна или археологическа стойност.</w:t>
      </w:r>
    </w:p>
    <w:p w14:paraId="39667778" w14:textId="77777777" w:rsidR="005C4F2F" w:rsidRPr="00A12770" w:rsidRDefault="005C4F2F" w:rsidP="005C4F2F">
      <w:pPr>
        <w:tabs>
          <w:tab w:val="left" w:pos="0"/>
          <w:tab w:val="left" w:pos="540"/>
        </w:tabs>
        <w:jc w:val="both"/>
      </w:pPr>
      <w:r>
        <w:tab/>
      </w:r>
      <w:r>
        <w:tab/>
      </w:r>
      <w:r w:rsidRPr="00A12770">
        <w:t xml:space="preserve">Вероятността и интензивността на въздействие на отпадъците върху компонентите е малка, тъй като на обекта ще </w:t>
      </w:r>
      <w:r>
        <w:t>се генерират отпадъци в малки количества, които ще се управляват съгласно изискванията.</w:t>
      </w:r>
    </w:p>
    <w:p w14:paraId="2B01F77C" w14:textId="77777777" w:rsidR="005C4F2F" w:rsidRPr="00A12770" w:rsidRDefault="005C4F2F" w:rsidP="005C4F2F">
      <w:pPr>
        <w:ind w:firstLine="567"/>
        <w:jc w:val="both"/>
      </w:pPr>
      <w:r>
        <w:tab/>
      </w:r>
      <w:r w:rsidRPr="00A12770">
        <w:t>Не се очаква поява на отрицателно въздействие при реализация на инвестиционното предложение върху здравето на хората.</w:t>
      </w:r>
    </w:p>
    <w:p w14:paraId="05800F11" w14:textId="77777777" w:rsidR="000A4003" w:rsidRPr="00511CDE" w:rsidRDefault="000A4003" w:rsidP="000A4003">
      <w:pPr>
        <w:jc w:val="both"/>
        <w:rPr>
          <w:b/>
          <w:bCs/>
        </w:rPr>
      </w:pPr>
    </w:p>
    <w:p w14:paraId="1CCEA970" w14:textId="77777777" w:rsidR="00DF6173" w:rsidRPr="00511CDE" w:rsidRDefault="00DF6173" w:rsidP="00005EF7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7. Очакваното настъпване, продължителността, честотата и обратимостта на въздействието.</w:t>
      </w:r>
    </w:p>
    <w:p w14:paraId="3F46F23F" w14:textId="77777777" w:rsidR="00DF6173" w:rsidRPr="00511CDE" w:rsidRDefault="00DF6173" w:rsidP="00C62C06">
      <w:pPr>
        <w:ind w:firstLine="708"/>
        <w:jc w:val="both"/>
        <w:rPr>
          <w:bCs/>
        </w:rPr>
      </w:pPr>
    </w:p>
    <w:p w14:paraId="1FC83C72" w14:textId="77777777" w:rsidR="00D66201" w:rsidRPr="00A12770" w:rsidRDefault="00D66201" w:rsidP="00D66201">
      <w:pPr>
        <w:jc w:val="both"/>
      </w:pPr>
      <w:r>
        <w:tab/>
      </w:r>
      <w:r w:rsidRPr="00A12770">
        <w:t>Отрицателните въздействия, върху околната среда по време на изграждането на ИП ще бъдат само в рамките на продължителността на строителните дейности.</w:t>
      </w:r>
    </w:p>
    <w:p w14:paraId="5FC3A7EC" w14:textId="77777777" w:rsidR="00DF6173" w:rsidRPr="00D66201" w:rsidRDefault="00DF6173" w:rsidP="00D239CA">
      <w:pPr>
        <w:ind w:firstLine="708"/>
        <w:jc w:val="both"/>
        <w:rPr>
          <w:bCs/>
        </w:rPr>
      </w:pPr>
      <w:r w:rsidRPr="00D66201">
        <w:rPr>
          <w:bCs/>
        </w:rPr>
        <w:t xml:space="preserve">Въздействието върху населението и атмосферния въздух ще настъпи със започване на строителните дейности и ще продължи през краткия период до приключването им. </w:t>
      </w:r>
      <w:r w:rsidR="005C53F6" w:rsidRPr="00D66201">
        <w:rPr>
          <w:bCs/>
        </w:rPr>
        <w:t>Въздействието ще е о</w:t>
      </w:r>
      <w:r w:rsidRPr="00D66201">
        <w:rPr>
          <w:bCs/>
        </w:rPr>
        <w:t xml:space="preserve">братимо. </w:t>
      </w:r>
    </w:p>
    <w:p w14:paraId="700DDFA6" w14:textId="77777777" w:rsidR="00DF6173" w:rsidRPr="00D66201" w:rsidRDefault="00DF6173" w:rsidP="00D239CA">
      <w:pPr>
        <w:ind w:firstLine="708"/>
        <w:jc w:val="both"/>
        <w:rPr>
          <w:bCs/>
        </w:rPr>
      </w:pPr>
      <w:r w:rsidRPr="00D66201">
        <w:rPr>
          <w:bCs/>
        </w:rPr>
        <w:t xml:space="preserve">Въздействието върху почвите </w:t>
      </w:r>
      <w:r w:rsidR="00D66201" w:rsidRPr="00D66201">
        <w:rPr>
          <w:bCs/>
        </w:rPr>
        <w:t xml:space="preserve">ще </w:t>
      </w:r>
      <w:r w:rsidRPr="00D66201">
        <w:rPr>
          <w:bCs/>
        </w:rPr>
        <w:t>настъп</w:t>
      </w:r>
      <w:r w:rsidR="00D66201" w:rsidRPr="00D66201">
        <w:rPr>
          <w:bCs/>
        </w:rPr>
        <w:t>и</w:t>
      </w:r>
      <w:r w:rsidRPr="00D66201">
        <w:rPr>
          <w:bCs/>
        </w:rPr>
        <w:t xml:space="preserve"> с началото на строителството и продълж</w:t>
      </w:r>
      <w:r w:rsidR="00D66201" w:rsidRPr="00D66201">
        <w:rPr>
          <w:bCs/>
        </w:rPr>
        <w:t>и</w:t>
      </w:r>
      <w:r w:rsidRPr="00D66201">
        <w:rPr>
          <w:bCs/>
        </w:rPr>
        <w:t xml:space="preserve"> до окончателното завършване на строителните дейности. </w:t>
      </w:r>
    </w:p>
    <w:p w14:paraId="5F49D81E" w14:textId="77777777" w:rsidR="003E16FF" w:rsidRPr="00D66201" w:rsidRDefault="003E16FF" w:rsidP="003E16FF">
      <w:pPr>
        <w:jc w:val="both"/>
      </w:pPr>
      <w:r w:rsidRPr="00D66201">
        <w:tab/>
      </w:r>
      <w:r w:rsidR="00BD0B4A" w:rsidRPr="00D66201">
        <w:t>Реализирането на ИП не предполага въздействия върху обектите с културно-историческа ценност, ландшафта и елементите на НЕМ.</w:t>
      </w:r>
    </w:p>
    <w:p w14:paraId="2EF4D7A2" w14:textId="77777777" w:rsidR="00D66201" w:rsidRPr="00D66201" w:rsidRDefault="003E16FF" w:rsidP="00D66201">
      <w:pPr>
        <w:ind w:firstLine="567"/>
        <w:jc w:val="both"/>
      </w:pPr>
      <w:r w:rsidRPr="00D66201">
        <w:lastRenderedPageBreak/>
        <w:tab/>
      </w:r>
      <w:r w:rsidR="00D66201" w:rsidRPr="00D66201">
        <w:t>При спазване на посочените мерки в т.11, отрицателните въздействия, както по време на строителството, така и по време на експлоатацията ще бъдат сведени до минимум.</w:t>
      </w:r>
    </w:p>
    <w:p w14:paraId="02012870" w14:textId="77777777" w:rsidR="00B51947" w:rsidRDefault="00B51947" w:rsidP="00B51947">
      <w:pPr>
        <w:jc w:val="both"/>
      </w:pPr>
    </w:p>
    <w:p w14:paraId="01790837" w14:textId="77777777" w:rsidR="00362CCC" w:rsidRPr="00511CDE" w:rsidRDefault="00362CCC" w:rsidP="00005EF7">
      <w:pPr>
        <w:ind w:firstLine="708"/>
        <w:jc w:val="both"/>
      </w:pPr>
    </w:p>
    <w:p w14:paraId="1B3CC9F3" w14:textId="77777777" w:rsidR="00DF6173" w:rsidRDefault="00DF6173" w:rsidP="0025507B">
      <w:pPr>
        <w:ind w:firstLine="708"/>
        <w:jc w:val="both"/>
        <w:rPr>
          <w:b/>
        </w:rPr>
      </w:pPr>
      <w:r w:rsidRPr="00511CDE">
        <w:rPr>
          <w:b/>
        </w:rPr>
        <w:t>8. Комбинирането с въздействия на други съществуващи и/или одобрени инвестиционни предложения.</w:t>
      </w:r>
    </w:p>
    <w:p w14:paraId="061C40F2" w14:textId="77777777" w:rsidR="0004565A" w:rsidRDefault="0004565A" w:rsidP="0025507B">
      <w:pPr>
        <w:ind w:firstLine="708"/>
        <w:jc w:val="both"/>
        <w:rPr>
          <w:b/>
        </w:rPr>
      </w:pPr>
    </w:p>
    <w:p w14:paraId="04F44A2A" w14:textId="77777777" w:rsidR="003F7217" w:rsidRPr="00D66201" w:rsidRDefault="00BD0B4A" w:rsidP="00BD0B4A">
      <w:pPr>
        <w:ind w:firstLine="708"/>
        <w:jc w:val="both"/>
      </w:pPr>
      <w:r w:rsidRPr="00D66201">
        <w:t>Вследствие на реализиране на настоящото ИП не се очаква комбинирано въздействие с други съществуващи и/или одобрени инвестиционни предложения върху атмосферния въздух, повърхностните и подземни води, почвите, земните недра, ландшафта, обектите на културно-историческото наследство, елементите на НЕМ и биоразнообразието в района. Определящи фактори за това са характерът на предвидените дейности и използването на терен, отреден за извършването на такива дейности.</w:t>
      </w:r>
    </w:p>
    <w:p w14:paraId="2ACDD89B" w14:textId="77777777" w:rsidR="00DF6173" w:rsidRPr="00511CDE" w:rsidRDefault="00DF6173" w:rsidP="0025507B">
      <w:pPr>
        <w:ind w:firstLine="708"/>
        <w:jc w:val="both"/>
        <w:rPr>
          <w:b/>
        </w:rPr>
      </w:pPr>
    </w:p>
    <w:p w14:paraId="35FB7C00" w14:textId="77777777" w:rsidR="00DF6173" w:rsidRPr="00511CDE" w:rsidRDefault="00DF6173" w:rsidP="0025507B">
      <w:pPr>
        <w:ind w:firstLine="708"/>
        <w:jc w:val="both"/>
        <w:rPr>
          <w:b/>
        </w:rPr>
      </w:pPr>
      <w:r w:rsidRPr="00511CDE">
        <w:rPr>
          <w:b/>
        </w:rPr>
        <w:t>9. Възможността за ефективно намаляване на въздействията.</w:t>
      </w:r>
    </w:p>
    <w:p w14:paraId="0BD0EB5A" w14:textId="77777777" w:rsidR="00DF6173" w:rsidRPr="00511CDE" w:rsidRDefault="00DF6173" w:rsidP="00FE7792">
      <w:pPr>
        <w:ind w:firstLine="708"/>
        <w:jc w:val="both"/>
      </w:pPr>
    </w:p>
    <w:p w14:paraId="68E1814F" w14:textId="77777777" w:rsidR="00DF6173" w:rsidRPr="00D66201" w:rsidRDefault="00DF6173" w:rsidP="00F81FBE">
      <w:pPr>
        <w:ind w:firstLine="708"/>
        <w:jc w:val="both"/>
      </w:pPr>
      <w:r w:rsidRPr="00D66201">
        <w:t>Макар и минимални, анализираните по-горе негативни въздействия могат да бъдат ефективно намалени при изпълнение на мерките</w:t>
      </w:r>
      <w:r w:rsidR="00C72ED7" w:rsidRPr="00D66201">
        <w:t xml:space="preserve"> (по-скоро с превантивен характер)</w:t>
      </w:r>
      <w:r w:rsidRPr="00D66201">
        <w:t>, предложени в т.</w:t>
      </w:r>
      <w:r w:rsidR="00224573" w:rsidRPr="00D66201">
        <w:t xml:space="preserve"> </w:t>
      </w:r>
      <w:r w:rsidRPr="00D66201">
        <w:t>11.</w:t>
      </w:r>
    </w:p>
    <w:p w14:paraId="2E2A9495" w14:textId="77777777" w:rsidR="00DF6173" w:rsidRPr="00FF3069" w:rsidRDefault="00DF6173" w:rsidP="00005EF7">
      <w:pPr>
        <w:ind w:firstLine="708"/>
        <w:jc w:val="both"/>
        <w:rPr>
          <w:color w:val="0070C0"/>
        </w:rPr>
      </w:pPr>
    </w:p>
    <w:p w14:paraId="3292ECA6" w14:textId="77777777" w:rsidR="00DF6173" w:rsidRPr="00511CDE" w:rsidRDefault="00DF6173" w:rsidP="00005EF7">
      <w:pPr>
        <w:ind w:firstLine="708"/>
        <w:jc w:val="both"/>
        <w:rPr>
          <w:b/>
          <w:bCs/>
        </w:rPr>
      </w:pPr>
      <w:r w:rsidRPr="00511CDE">
        <w:rPr>
          <w:b/>
          <w:bCs/>
        </w:rPr>
        <w:t>10. Трансграничен характер на въздействието.</w:t>
      </w:r>
    </w:p>
    <w:p w14:paraId="498D71F3" w14:textId="77777777" w:rsidR="00DF6173" w:rsidRPr="00511CDE" w:rsidRDefault="00DF6173" w:rsidP="00005EF7">
      <w:pPr>
        <w:ind w:firstLine="708"/>
        <w:jc w:val="both"/>
        <w:rPr>
          <w:b/>
          <w:bCs/>
        </w:rPr>
      </w:pPr>
    </w:p>
    <w:p w14:paraId="5259425B" w14:textId="77777777" w:rsidR="00DF6173" w:rsidRPr="00D66201" w:rsidRDefault="00DF6173" w:rsidP="00005EF7">
      <w:pPr>
        <w:ind w:firstLine="708"/>
        <w:jc w:val="both"/>
        <w:rPr>
          <w:bCs/>
        </w:rPr>
      </w:pPr>
      <w:r w:rsidRPr="00D66201">
        <w:rPr>
          <w:bCs/>
        </w:rPr>
        <w:t>Местоположението и характерът на дейностите, предвидени с ИП, не предполагат трансгранично въздействие.</w:t>
      </w:r>
    </w:p>
    <w:p w14:paraId="4553770C" w14:textId="77777777" w:rsidR="00DF6173" w:rsidRPr="00511CDE" w:rsidRDefault="00DF6173" w:rsidP="00005EF7">
      <w:pPr>
        <w:ind w:firstLine="708"/>
        <w:jc w:val="both"/>
        <w:rPr>
          <w:bCs/>
        </w:rPr>
      </w:pPr>
    </w:p>
    <w:p w14:paraId="2E0AE6F8" w14:textId="77777777" w:rsidR="00DF6173" w:rsidRPr="00511CDE" w:rsidRDefault="00DF6173" w:rsidP="0025507B">
      <w:pPr>
        <w:ind w:firstLine="708"/>
        <w:jc w:val="both"/>
        <w:rPr>
          <w:b/>
        </w:rPr>
      </w:pPr>
      <w:r w:rsidRPr="00511CDE">
        <w:rPr>
          <w:b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14:paraId="734B893D" w14:textId="77777777" w:rsidR="00DF6173" w:rsidRPr="00511CDE" w:rsidRDefault="00DF6173" w:rsidP="0025507B">
      <w:pPr>
        <w:ind w:firstLine="708"/>
        <w:jc w:val="both"/>
        <w:rPr>
          <w:b/>
        </w:rPr>
      </w:pPr>
    </w:p>
    <w:p w14:paraId="33DCDE80" w14:textId="77777777" w:rsidR="00DF6173" w:rsidRPr="00511CDE" w:rsidRDefault="00DF6173" w:rsidP="0025507B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5235"/>
        <w:gridCol w:w="3176"/>
      </w:tblGrid>
      <w:tr w:rsidR="00511CDE" w:rsidRPr="00511CDE" w14:paraId="3131E287" w14:textId="77777777" w:rsidTr="00B13DEA">
        <w:tc>
          <w:tcPr>
            <w:tcW w:w="651" w:type="dxa"/>
          </w:tcPr>
          <w:p w14:paraId="3B50995C" w14:textId="77777777" w:rsidR="00DF6173" w:rsidRPr="00511CDE" w:rsidRDefault="00DF6173" w:rsidP="00EE1010">
            <w:pPr>
              <w:jc w:val="center"/>
              <w:rPr>
                <w:b/>
                <w:bCs/>
              </w:rPr>
            </w:pPr>
            <w:r w:rsidRPr="00511CDE">
              <w:rPr>
                <w:b/>
                <w:bCs/>
              </w:rPr>
              <w:t xml:space="preserve">№ </w:t>
            </w:r>
          </w:p>
        </w:tc>
        <w:tc>
          <w:tcPr>
            <w:tcW w:w="5235" w:type="dxa"/>
          </w:tcPr>
          <w:p w14:paraId="1E18357E" w14:textId="77777777" w:rsidR="00DF6173" w:rsidRPr="00511CDE" w:rsidRDefault="00DF6173" w:rsidP="00EE1010">
            <w:pPr>
              <w:jc w:val="center"/>
              <w:rPr>
                <w:b/>
                <w:bCs/>
              </w:rPr>
            </w:pPr>
            <w:r w:rsidRPr="00511CDE">
              <w:rPr>
                <w:b/>
                <w:bCs/>
              </w:rPr>
              <w:t>Мерки</w:t>
            </w:r>
          </w:p>
        </w:tc>
        <w:tc>
          <w:tcPr>
            <w:tcW w:w="3176" w:type="dxa"/>
          </w:tcPr>
          <w:p w14:paraId="21C8D8CD" w14:textId="77777777" w:rsidR="00DF6173" w:rsidRPr="00511CDE" w:rsidRDefault="00DF6173" w:rsidP="00EE1010">
            <w:pPr>
              <w:rPr>
                <w:b/>
                <w:bCs/>
              </w:rPr>
            </w:pPr>
            <w:r w:rsidRPr="00511CDE">
              <w:rPr>
                <w:b/>
                <w:bCs/>
              </w:rPr>
              <w:t>Период на изпълнение</w:t>
            </w:r>
          </w:p>
        </w:tc>
      </w:tr>
      <w:tr w:rsidR="00B13DEA" w:rsidRPr="00511CDE" w14:paraId="1EB63127" w14:textId="77777777" w:rsidTr="00B13DEA">
        <w:tc>
          <w:tcPr>
            <w:tcW w:w="651" w:type="dxa"/>
          </w:tcPr>
          <w:p w14:paraId="61CC1568" w14:textId="77777777" w:rsidR="00B13DEA" w:rsidRPr="00E339D3" w:rsidRDefault="00E339D3" w:rsidP="00EE1010">
            <w:pPr>
              <w:jc w:val="center"/>
              <w:rPr>
                <w:bCs/>
              </w:rPr>
            </w:pPr>
            <w:r w:rsidRPr="00E339D3">
              <w:rPr>
                <w:bCs/>
              </w:rPr>
              <w:t>1</w:t>
            </w:r>
          </w:p>
        </w:tc>
        <w:tc>
          <w:tcPr>
            <w:tcW w:w="5235" w:type="dxa"/>
          </w:tcPr>
          <w:p w14:paraId="6D5E11BE" w14:textId="77777777" w:rsidR="00B13DEA" w:rsidRPr="006C1872" w:rsidRDefault="00B13DEA" w:rsidP="00B13DEA">
            <w:pPr>
              <w:rPr>
                <w:bCs/>
              </w:rPr>
            </w:pPr>
            <w:r w:rsidRPr="006C1872">
              <w:rPr>
                <w:bCs/>
              </w:rPr>
              <w:t>Да се стартира процедура за издаване на разрешително  за ползване на воден обект за заустване на отпадъчни води в повър</w:t>
            </w:r>
            <w:r w:rsidR="004272BE" w:rsidRPr="006C1872">
              <w:rPr>
                <w:bCs/>
              </w:rPr>
              <w:t>хностни води на основание чл.46 ал.1, т.З, буква „</w:t>
            </w:r>
            <w:r w:rsidRPr="006C1872">
              <w:rPr>
                <w:bCs/>
              </w:rPr>
              <w:t>a” от Закона за водите</w:t>
            </w:r>
            <w:r w:rsidR="00D66201" w:rsidRPr="006C1872">
              <w:rPr>
                <w:bCs/>
              </w:rPr>
              <w:t>.</w:t>
            </w:r>
          </w:p>
        </w:tc>
        <w:tc>
          <w:tcPr>
            <w:tcW w:w="3176" w:type="dxa"/>
          </w:tcPr>
          <w:p w14:paraId="4CDB937E" w14:textId="77777777" w:rsidR="00B13DEA" w:rsidRPr="004272BE" w:rsidRDefault="004272BE" w:rsidP="00EE1010">
            <w:pPr>
              <w:rPr>
                <w:bCs/>
              </w:rPr>
            </w:pPr>
            <w:r w:rsidRPr="004272BE">
              <w:rPr>
                <w:bCs/>
              </w:rPr>
              <w:t>Строителство</w:t>
            </w:r>
          </w:p>
        </w:tc>
      </w:tr>
      <w:tr w:rsidR="00E339D3" w:rsidRPr="00511CDE" w14:paraId="5AF6F175" w14:textId="77777777" w:rsidTr="00B13DEA">
        <w:tc>
          <w:tcPr>
            <w:tcW w:w="651" w:type="dxa"/>
          </w:tcPr>
          <w:p w14:paraId="4E88599E" w14:textId="77777777" w:rsidR="00E339D3" w:rsidRPr="00E339D3" w:rsidRDefault="006F62D8" w:rsidP="00E339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35" w:type="dxa"/>
          </w:tcPr>
          <w:p w14:paraId="5FE2E1EE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Да се сключи договор с ВиК оператор за питейно-битово водоснабдяване на обекта</w:t>
            </w:r>
            <w:r w:rsidR="00D66201" w:rsidRPr="006C1872">
              <w:rPr>
                <w:bCs/>
              </w:rPr>
              <w:t>.</w:t>
            </w:r>
          </w:p>
        </w:tc>
        <w:tc>
          <w:tcPr>
            <w:tcW w:w="3176" w:type="dxa"/>
          </w:tcPr>
          <w:p w14:paraId="1E025801" w14:textId="77777777" w:rsidR="00E339D3" w:rsidRPr="004272BE" w:rsidRDefault="00E339D3" w:rsidP="00E339D3">
            <w:pPr>
              <w:rPr>
                <w:bCs/>
              </w:rPr>
            </w:pPr>
            <w:r w:rsidRPr="004272BE">
              <w:rPr>
                <w:bCs/>
              </w:rPr>
              <w:t>Строителство</w:t>
            </w:r>
          </w:p>
        </w:tc>
      </w:tr>
      <w:tr w:rsidR="00E339D3" w:rsidRPr="00511CDE" w14:paraId="6DC625F0" w14:textId="77777777" w:rsidTr="00B13DEA">
        <w:tc>
          <w:tcPr>
            <w:tcW w:w="651" w:type="dxa"/>
          </w:tcPr>
          <w:p w14:paraId="4E9A0034" w14:textId="77777777" w:rsidR="00E339D3" w:rsidRPr="00FF3069" w:rsidRDefault="006F62D8" w:rsidP="00E339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35" w:type="dxa"/>
          </w:tcPr>
          <w:p w14:paraId="0506978C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Да не  се допуска заустване на отпадъчни води, преди издаване на Разрешително за ползване на воден обект за заустване на отпадъчни води в повърхностни води</w:t>
            </w:r>
            <w:r w:rsidR="00D66201" w:rsidRPr="006C1872">
              <w:rPr>
                <w:bCs/>
              </w:rPr>
              <w:t>.</w:t>
            </w:r>
          </w:p>
        </w:tc>
        <w:tc>
          <w:tcPr>
            <w:tcW w:w="3176" w:type="dxa"/>
          </w:tcPr>
          <w:p w14:paraId="68F0825D" w14:textId="77777777" w:rsidR="00E339D3" w:rsidRPr="00FF3069" w:rsidRDefault="00E339D3" w:rsidP="00E339D3">
            <w:pPr>
              <w:rPr>
                <w:bCs/>
              </w:rPr>
            </w:pPr>
            <w:r w:rsidRPr="00FF3069">
              <w:rPr>
                <w:bCs/>
              </w:rPr>
              <w:t>Строителство/експлоатация</w:t>
            </w:r>
          </w:p>
        </w:tc>
      </w:tr>
      <w:tr w:rsidR="00E339D3" w:rsidRPr="00511CDE" w14:paraId="0A33F354" w14:textId="77777777" w:rsidTr="00B13DEA">
        <w:tc>
          <w:tcPr>
            <w:tcW w:w="651" w:type="dxa"/>
          </w:tcPr>
          <w:p w14:paraId="65AA6790" w14:textId="77777777" w:rsidR="00E339D3" w:rsidRPr="00FF3069" w:rsidRDefault="006F62D8" w:rsidP="00E339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35" w:type="dxa"/>
          </w:tcPr>
          <w:p w14:paraId="5553F76C" w14:textId="77777777" w:rsidR="00E339D3" w:rsidRPr="006C1872" w:rsidRDefault="00E339D3" w:rsidP="003C46C3">
            <w:pPr>
              <w:rPr>
                <w:bCs/>
              </w:rPr>
            </w:pPr>
            <w:r w:rsidRPr="006C1872">
              <w:rPr>
                <w:bCs/>
              </w:rPr>
              <w:t>Да бъде отчетена веро</w:t>
            </w:r>
            <w:r w:rsidR="003C46C3" w:rsidRPr="006C1872">
              <w:rPr>
                <w:bCs/>
              </w:rPr>
              <w:t>я</w:t>
            </w:r>
            <w:r w:rsidRPr="006C1872">
              <w:rPr>
                <w:bCs/>
              </w:rPr>
              <w:t xml:space="preserve">тността да бъдат наводнени площадката на паркинга и сградите, като се осигури минимизиране на риска чрез технически средства и планирани дейности за хората, собствеността и околната среда в случай </w:t>
            </w:r>
            <w:r w:rsidRPr="006C1872">
              <w:rPr>
                <w:bCs/>
              </w:rPr>
              <w:lastRenderedPageBreak/>
              <w:t>на наводнение</w:t>
            </w:r>
            <w:r w:rsidR="00D66201" w:rsidRPr="006C1872">
              <w:rPr>
                <w:bCs/>
              </w:rPr>
              <w:t>.</w:t>
            </w:r>
          </w:p>
        </w:tc>
        <w:tc>
          <w:tcPr>
            <w:tcW w:w="3176" w:type="dxa"/>
          </w:tcPr>
          <w:p w14:paraId="1147CA98" w14:textId="77777777" w:rsidR="00E339D3" w:rsidRPr="00FF3069" w:rsidRDefault="00E339D3" w:rsidP="00E339D3">
            <w:pPr>
              <w:rPr>
                <w:bCs/>
              </w:rPr>
            </w:pPr>
            <w:r w:rsidRPr="00FF3069">
              <w:rPr>
                <w:bCs/>
              </w:rPr>
              <w:lastRenderedPageBreak/>
              <w:t>Строителство/експлоатация</w:t>
            </w:r>
          </w:p>
        </w:tc>
      </w:tr>
      <w:tr w:rsidR="00E339D3" w:rsidRPr="00511CDE" w14:paraId="43752B74" w14:textId="77777777" w:rsidTr="00B13DEA">
        <w:tc>
          <w:tcPr>
            <w:tcW w:w="651" w:type="dxa"/>
          </w:tcPr>
          <w:p w14:paraId="060A8349" w14:textId="77777777" w:rsidR="00E339D3" w:rsidRPr="00FF3069" w:rsidRDefault="006F62D8" w:rsidP="00E339D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5235" w:type="dxa"/>
          </w:tcPr>
          <w:p w14:paraId="5C5B299C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Да се осигури път за преминаване и оттичане на високите води без допускане на допълнителното им замърсяване в зоната на ИП</w:t>
            </w:r>
            <w:r w:rsidR="00D66201" w:rsidRPr="006C1872">
              <w:rPr>
                <w:bCs/>
              </w:rPr>
              <w:t>.</w:t>
            </w:r>
          </w:p>
        </w:tc>
        <w:tc>
          <w:tcPr>
            <w:tcW w:w="3176" w:type="dxa"/>
          </w:tcPr>
          <w:p w14:paraId="30583850" w14:textId="77777777" w:rsidR="00E339D3" w:rsidRPr="00FF3069" w:rsidRDefault="00E339D3" w:rsidP="00E339D3">
            <w:pPr>
              <w:rPr>
                <w:bCs/>
              </w:rPr>
            </w:pPr>
            <w:r w:rsidRPr="00FF3069">
              <w:rPr>
                <w:bCs/>
              </w:rPr>
              <w:t>Строителство/експлоатация</w:t>
            </w:r>
          </w:p>
        </w:tc>
      </w:tr>
      <w:tr w:rsidR="00E339D3" w:rsidRPr="006C1872" w14:paraId="2057E2D1" w14:textId="77777777" w:rsidTr="00B13DEA">
        <w:tc>
          <w:tcPr>
            <w:tcW w:w="651" w:type="dxa"/>
          </w:tcPr>
          <w:p w14:paraId="0110EB8B" w14:textId="77777777" w:rsidR="00E339D3" w:rsidRPr="006C1872" w:rsidRDefault="006F62D8" w:rsidP="00E339D3">
            <w:pPr>
              <w:jc w:val="center"/>
              <w:rPr>
                <w:bCs/>
              </w:rPr>
            </w:pPr>
            <w:r w:rsidRPr="006C1872">
              <w:rPr>
                <w:bCs/>
              </w:rPr>
              <w:t>6</w:t>
            </w:r>
          </w:p>
        </w:tc>
        <w:tc>
          <w:tcPr>
            <w:tcW w:w="5235" w:type="dxa"/>
          </w:tcPr>
          <w:p w14:paraId="0128E447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Местоположението на сгради и съоръжения да бъде съобразено с изискванията на ОУП на общината, отнасящи се до застрашените от бедствия територии</w:t>
            </w:r>
            <w:r w:rsidR="00D66201" w:rsidRPr="006C1872">
              <w:rPr>
                <w:bCs/>
              </w:rPr>
              <w:t>.</w:t>
            </w:r>
          </w:p>
        </w:tc>
        <w:tc>
          <w:tcPr>
            <w:tcW w:w="3176" w:type="dxa"/>
          </w:tcPr>
          <w:p w14:paraId="18CA34CA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Строителство/експлоатация</w:t>
            </w:r>
          </w:p>
        </w:tc>
      </w:tr>
      <w:tr w:rsidR="00E339D3" w:rsidRPr="006C1872" w14:paraId="25D965F6" w14:textId="77777777" w:rsidTr="00B13DEA">
        <w:tc>
          <w:tcPr>
            <w:tcW w:w="651" w:type="dxa"/>
          </w:tcPr>
          <w:p w14:paraId="66A5244F" w14:textId="77777777" w:rsidR="00E339D3" w:rsidRPr="006C1872" w:rsidRDefault="006F62D8" w:rsidP="00E339D3">
            <w:pPr>
              <w:jc w:val="center"/>
              <w:rPr>
                <w:bCs/>
              </w:rPr>
            </w:pPr>
            <w:r w:rsidRPr="006C1872">
              <w:rPr>
                <w:bCs/>
              </w:rPr>
              <w:t>7</w:t>
            </w:r>
          </w:p>
        </w:tc>
        <w:tc>
          <w:tcPr>
            <w:tcW w:w="5235" w:type="dxa"/>
          </w:tcPr>
          <w:p w14:paraId="686ECB9E" w14:textId="77777777" w:rsidR="00E339D3" w:rsidRPr="006C1872" w:rsidRDefault="00E339D3" w:rsidP="00E339D3">
            <w:pPr>
              <w:rPr>
                <w:bCs/>
                <w:iCs/>
              </w:rPr>
            </w:pPr>
            <w:r w:rsidRPr="006C1872">
              <w:rPr>
                <w:bCs/>
                <w:iCs/>
              </w:rPr>
              <w:t>Да се събира и съхранява хумусния пласт и използва при озеленяването на терена</w:t>
            </w:r>
            <w:r w:rsidR="00D66201" w:rsidRPr="006C1872">
              <w:rPr>
                <w:bCs/>
                <w:iCs/>
              </w:rPr>
              <w:t>.</w:t>
            </w:r>
          </w:p>
        </w:tc>
        <w:tc>
          <w:tcPr>
            <w:tcW w:w="3176" w:type="dxa"/>
          </w:tcPr>
          <w:p w14:paraId="7D86578B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Строителство</w:t>
            </w:r>
          </w:p>
        </w:tc>
      </w:tr>
      <w:tr w:rsidR="00E339D3" w:rsidRPr="006C1872" w14:paraId="40487725" w14:textId="77777777" w:rsidTr="00B13DEA">
        <w:tc>
          <w:tcPr>
            <w:tcW w:w="651" w:type="dxa"/>
          </w:tcPr>
          <w:p w14:paraId="20294897" w14:textId="77777777" w:rsidR="00E339D3" w:rsidRPr="006C1872" w:rsidRDefault="006F62D8" w:rsidP="00E339D3">
            <w:pPr>
              <w:jc w:val="center"/>
              <w:rPr>
                <w:bCs/>
              </w:rPr>
            </w:pPr>
            <w:r w:rsidRPr="006C1872">
              <w:rPr>
                <w:bCs/>
              </w:rPr>
              <w:t>8</w:t>
            </w:r>
          </w:p>
        </w:tc>
        <w:tc>
          <w:tcPr>
            <w:tcW w:w="5235" w:type="dxa"/>
          </w:tcPr>
          <w:p w14:paraId="6AD28180" w14:textId="77777777" w:rsidR="00E339D3" w:rsidRPr="006C1872" w:rsidRDefault="00E339D3" w:rsidP="00E339D3">
            <w:pPr>
              <w:rPr>
                <w:bCs/>
                <w:iCs/>
              </w:rPr>
            </w:pPr>
            <w:r w:rsidRPr="006C1872">
              <w:rPr>
                <w:bCs/>
                <w:iCs/>
              </w:rPr>
              <w:t>Да не се допуска складиране на отпадъци в участъци с временно отнет почвен слой</w:t>
            </w:r>
            <w:r w:rsidR="00D66201" w:rsidRPr="006C1872">
              <w:rPr>
                <w:bCs/>
                <w:iCs/>
              </w:rPr>
              <w:t>.</w:t>
            </w:r>
          </w:p>
        </w:tc>
        <w:tc>
          <w:tcPr>
            <w:tcW w:w="3176" w:type="dxa"/>
          </w:tcPr>
          <w:p w14:paraId="28BEF1A1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Строителство/експлоатация</w:t>
            </w:r>
          </w:p>
        </w:tc>
      </w:tr>
      <w:tr w:rsidR="00E339D3" w:rsidRPr="006C1872" w14:paraId="26C7DE93" w14:textId="77777777" w:rsidTr="00B13DEA">
        <w:tc>
          <w:tcPr>
            <w:tcW w:w="651" w:type="dxa"/>
          </w:tcPr>
          <w:p w14:paraId="370F8F1F" w14:textId="77777777" w:rsidR="00E339D3" w:rsidRPr="006C1872" w:rsidRDefault="006F62D8" w:rsidP="00E339D3">
            <w:pPr>
              <w:jc w:val="center"/>
              <w:rPr>
                <w:bCs/>
              </w:rPr>
            </w:pPr>
            <w:r w:rsidRPr="006C1872">
              <w:rPr>
                <w:bCs/>
              </w:rPr>
              <w:t>9</w:t>
            </w:r>
          </w:p>
        </w:tc>
        <w:tc>
          <w:tcPr>
            <w:tcW w:w="5235" w:type="dxa"/>
          </w:tcPr>
          <w:p w14:paraId="6AF27971" w14:textId="77777777" w:rsidR="00E339D3" w:rsidRPr="006C1872" w:rsidRDefault="00E339D3" w:rsidP="00E339D3">
            <w:pPr>
              <w:rPr>
                <w:bCs/>
                <w:iCs/>
              </w:rPr>
            </w:pPr>
            <w:r w:rsidRPr="006C1872">
              <w:rPr>
                <w:bCs/>
                <w:iCs/>
              </w:rPr>
              <w:t>Отпадъците да се събират разделно, на определените за целта места</w:t>
            </w:r>
            <w:r w:rsidR="00D66201" w:rsidRPr="006C1872">
              <w:rPr>
                <w:bCs/>
                <w:iCs/>
              </w:rPr>
              <w:t>.</w:t>
            </w:r>
          </w:p>
        </w:tc>
        <w:tc>
          <w:tcPr>
            <w:tcW w:w="3176" w:type="dxa"/>
          </w:tcPr>
          <w:p w14:paraId="7329D471" w14:textId="77777777" w:rsidR="00E339D3" w:rsidRPr="006C1872" w:rsidRDefault="00E339D3" w:rsidP="00E339D3">
            <w:pPr>
              <w:rPr>
                <w:bCs/>
              </w:rPr>
            </w:pPr>
            <w:r w:rsidRPr="006C1872">
              <w:rPr>
                <w:bCs/>
              </w:rPr>
              <w:t>Строителство/експлоатация</w:t>
            </w:r>
          </w:p>
        </w:tc>
      </w:tr>
      <w:tr w:rsidR="00E339D3" w:rsidRPr="00570B09" w14:paraId="6AAA995F" w14:textId="77777777" w:rsidTr="00B13DEA">
        <w:tc>
          <w:tcPr>
            <w:tcW w:w="651" w:type="dxa"/>
          </w:tcPr>
          <w:p w14:paraId="5CB27A0D" w14:textId="77777777" w:rsidR="00E339D3" w:rsidRPr="00570B09" w:rsidRDefault="006C1872" w:rsidP="00E339D3">
            <w:pPr>
              <w:rPr>
                <w:bCs/>
              </w:rPr>
            </w:pPr>
            <w:r w:rsidRPr="00570B09">
              <w:rPr>
                <w:bCs/>
              </w:rPr>
              <w:t>10</w:t>
            </w:r>
          </w:p>
        </w:tc>
        <w:tc>
          <w:tcPr>
            <w:tcW w:w="5235" w:type="dxa"/>
          </w:tcPr>
          <w:p w14:paraId="46013DF5" w14:textId="77777777" w:rsidR="00E339D3" w:rsidRPr="00570B09" w:rsidRDefault="00E339D3" w:rsidP="00E339D3">
            <w:pPr>
              <w:rPr>
                <w:bCs/>
                <w:iCs/>
              </w:rPr>
            </w:pPr>
            <w:r w:rsidRPr="00570B09">
              <w:rPr>
                <w:bCs/>
                <w:iCs/>
              </w:rPr>
              <w:t>Да се спазват мерки за ограничаване на праховите емисии: обезпрашаване чрез оросяване, използване на закрити улеи и закрити контейнери за транспортиране и складиране на строителни отпадъци.</w:t>
            </w:r>
          </w:p>
          <w:p w14:paraId="38B2B5CC" w14:textId="77777777" w:rsidR="00E339D3" w:rsidRPr="00570B09" w:rsidRDefault="00E339D3" w:rsidP="00E339D3">
            <w:pPr>
              <w:rPr>
                <w:bCs/>
                <w:iCs/>
              </w:rPr>
            </w:pPr>
          </w:p>
        </w:tc>
        <w:tc>
          <w:tcPr>
            <w:tcW w:w="3176" w:type="dxa"/>
          </w:tcPr>
          <w:p w14:paraId="3AF52C20" w14:textId="77777777" w:rsidR="00E339D3" w:rsidRPr="00570B09" w:rsidRDefault="00E339D3" w:rsidP="00E339D3">
            <w:pPr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231E2600" w14:textId="77777777" w:rsidTr="00B13DEA">
        <w:tc>
          <w:tcPr>
            <w:tcW w:w="651" w:type="dxa"/>
          </w:tcPr>
          <w:p w14:paraId="2DCAB1DF" w14:textId="77777777" w:rsidR="00E339D3" w:rsidRPr="00570B09" w:rsidRDefault="006C1872" w:rsidP="00E339D3">
            <w:pPr>
              <w:rPr>
                <w:bCs/>
              </w:rPr>
            </w:pPr>
            <w:r w:rsidRPr="00570B09">
              <w:rPr>
                <w:bCs/>
              </w:rPr>
              <w:t>11</w:t>
            </w:r>
          </w:p>
        </w:tc>
        <w:tc>
          <w:tcPr>
            <w:tcW w:w="5235" w:type="dxa"/>
            <w:vAlign w:val="center"/>
          </w:tcPr>
          <w:p w14:paraId="5416821D" w14:textId="77777777" w:rsidR="00E339D3" w:rsidRPr="00570B09" w:rsidRDefault="00E339D3" w:rsidP="00E339D3">
            <w:pPr>
              <w:rPr>
                <w:bCs/>
              </w:rPr>
            </w:pPr>
            <w:r w:rsidRPr="00570B09">
              <w:rPr>
                <w:bCs/>
              </w:rPr>
              <w:t>Да не се засяга растителността извън местата за извършване на строителните и спомагателните им дейности.</w:t>
            </w:r>
          </w:p>
        </w:tc>
        <w:tc>
          <w:tcPr>
            <w:tcW w:w="3176" w:type="dxa"/>
            <w:vAlign w:val="center"/>
          </w:tcPr>
          <w:p w14:paraId="7E8A8506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4311164D" w14:textId="77777777" w:rsidTr="00B13DEA">
        <w:tc>
          <w:tcPr>
            <w:tcW w:w="651" w:type="dxa"/>
          </w:tcPr>
          <w:p w14:paraId="56A49A5A" w14:textId="77777777" w:rsidR="00E339D3" w:rsidRPr="00570B09" w:rsidRDefault="006C1872" w:rsidP="00E339D3">
            <w:pPr>
              <w:rPr>
                <w:bCs/>
              </w:rPr>
            </w:pPr>
            <w:r w:rsidRPr="00570B09">
              <w:rPr>
                <w:bCs/>
              </w:rPr>
              <w:t>12</w:t>
            </w:r>
          </w:p>
        </w:tc>
        <w:tc>
          <w:tcPr>
            <w:tcW w:w="5235" w:type="dxa"/>
            <w:vAlign w:val="center"/>
          </w:tcPr>
          <w:p w14:paraId="03C24C0F" w14:textId="77777777" w:rsidR="00E339D3" w:rsidRPr="00570B09" w:rsidRDefault="00E339D3" w:rsidP="00E339D3">
            <w:pPr>
              <w:rPr>
                <w:bCs/>
              </w:rPr>
            </w:pPr>
            <w:r w:rsidRPr="00570B09">
              <w:rPr>
                <w:bCs/>
              </w:rPr>
              <w:t>При откриване на бавноподвижни гръбначни животни по време на строителните дейности, те да бъдат премествани на безопасно място.</w:t>
            </w:r>
          </w:p>
        </w:tc>
        <w:tc>
          <w:tcPr>
            <w:tcW w:w="3176" w:type="dxa"/>
            <w:vAlign w:val="center"/>
          </w:tcPr>
          <w:p w14:paraId="4FEC9B5D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58B7C059" w14:textId="77777777" w:rsidTr="00B13DEA">
        <w:tc>
          <w:tcPr>
            <w:tcW w:w="651" w:type="dxa"/>
          </w:tcPr>
          <w:p w14:paraId="019167CF" w14:textId="77777777" w:rsidR="00E339D3" w:rsidRPr="00570B09" w:rsidRDefault="006C1872" w:rsidP="00E339D3">
            <w:pPr>
              <w:rPr>
                <w:bCs/>
              </w:rPr>
            </w:pPr>
            <w:r w:rsidRPr="00570B09">
              <w:rPr>
                <w:bCs/>
              </w:rPr>
              <w:t>13</w:t>
            </w:r>
          </w:p>
        </w:tc>
        <w:tc>
          <w:tcPr>
            <w:tcW w:w="5235" w:type="dxa"/>
            <w:vAlign w:val="center"/>
          </w:tcPr>
          <w:p w14:paraId="42482FE3" w14:textId="77777777" w:rsidR="00E339D3" w:rsidRPr="00570B09" w:rsidRDefault="00E339D3" w:rsidP="00E339D3">
            <w:pPr>
              <w:rPr>
                <w:bCs/>
              </w:rPr>
            </w:pPr>
            <w:r w:rsidRPr="00570B09">
              <w:rPr>
                <w:bCs/>
              </w:rPr>
              <w:t>Строителството да се извърши в максимално кратки срокове.</w:t>
            </w:r>
          </w:p>
        </w:tc>
        <w:tc>
          <w:tcPr>
            <w:tcW w:w="3176" w:type="dxa"/>
            <w:vAlign w:val="center"/>
          </w:tcPr>
          <w:p w14:paraId="66620070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7B1324C5" w14:textId="77777777" w:rsidTr="00B13DEA">
        <w:tc>
          <w:tcPr>
            <w:tcW w:w="651" w:type="dxa"/>
          </w:tcPr>
          <w:p w14:paraId="1C5AF33F" w14:textId="77777777" w:rsidR="00E339D3" w:rsidRPr="00570B09" w:rsidRDefault="00570B09" w:rsidP="00E339D3">
            <w:pPr>
              <w:rPr>
                <w:bCs/>
              </w:rPr>
            </w:pPr>
            <w:r w:rsidRPr="00570B09">
              <w:rPr>
                <w:bCs/>
              </w:rPr>
              <w:t>14</w:t>
            </w:r>
          </w:p>
        </w:tc>
        <w:tc>
          <w:tcPr>
            <w:tcW w:w="5235" w:type="dxa"/>
            <w:vAlign w:val="center"/>
          </w:tcPr>
          <w:p w14:paraId="6832745A" w14:textId="77777777" w:rsidR="00E339D3" w:rsidRPr="00570B09" w:rsidRDefault="00E339D3" w:rsidP="00E339D3">
            <w:pPr>
              <w:rPr>
                <w:bCs/>
              </w:rPr>
            </w:pPr>
            <w:r w:rsidRPr="00570B09">
              <w:rPr>
                <w:bCs/>
              </w:rPr>
              <w:t>След завършването на строителството да се извърши почистване на терена.</w:t>
            </w:r>
          </w:p>
        </w:tc>
        <w:tc>
          <w:tcPr>
            <w:tcW w:w="3176" w:type="dxa"/>
            <w:vAlign w:val="center"/>
          </w:tcPr>
          <w:p w14:paraId="72A690EF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5698E0F4" w14:textId="77777777" w:rsidTr="00B13DEA">
        <w:tc>
          <w:tcPr>
            <w:tcW w:w="651" w:type="dxa"/>
          </w:tcPr>
          <w:p w14:paraId="287694D3" w14:textId="77777777" w:rsidR="00E339D3" w:rsidRPr="00570B09" w:rsidRDefault="00570B09" w:rsidP="00E339D3">
            <w:pPr>
              <w:rPr>
                <w:bCs/>
              </w:rPr>
            </w:pPr>
            <w:r w:rsidRPr="00570B09">
              <w:rPr>
                <w:bCs/>
              </w:rPr>
              <w:t>15</w:t>
            </w:r>
          </w:p>
        </w:tc>
        <w:tc>
          <w:tcPr>
            <w:tcW w:w="5235" w:type="dxa"/>
            <w:vAlign w:val="center"/>
          </w:tcPr>
          <w:p w14:paraId="683834D9" w14:textId="77777777" w:rsidR="00E339D3" w:rsidRPr="00570B09" w:rsidRDefault="00E339D3" w:rsidP="00E339D3">
            <w:pPr>
              <w:rPr>
                <w:bCs/>
              </w:rPr>
            </w:pPr>
            <w:r w:rsidRPr="00570B09">
              <w:rPr>
                <w:bCs/>
              </w:rPr>
              <w:t>При осъществяване на озеленяване да се използват предимно местни растителни видове.</w:t>
            </w:r>
          </w:p>
        </w:tc>
        <w:tc>
          <w:tcPr>
            <w:tcW w:w="3176" w:type="dxa"/>
            <w:vAlign w:val="center"/>
          </w:tcPr>
          <w:p w14:paraId="4F504CA3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 и експлоатация</w:t>
            </w:r>
          </w:p>
        </w:tc>
      </w:tr>
      <w:tr w:rsidR="00E339D3" w:rsidRPr="00570B09" w14:paraId="55A8C0CB" w14:textId="77777777" w:rsidTr="00B13DEA">
        <w:tc>
          <w:tcPr>
            <w:tcW w:w="651" w:type="dxa"/>
          </w:tcPr>
          <w:p w14:paraId="41FAE561" w14:textId="77777777" w:rsidR="00E339D3" w:rsidRPr="00570B09" w:rsidRDefault="00570B09" w:rsidP="00E339D3">
            <w:pPr>
              <w:rPr>
                <w:bCs/>
              </w:rPr>
            </w:pPr>
            <w:r w:rsidRPr="00570B09">
              <w:rPr>
                <w:bCs/>
              </w:rPr>
              <w:t>16</w:t>
            </w:r>
          </w:p>
        </w:tc>
        <w:tc>
          <w:tcPr>
            <w:tcW w:w="5235" w:type="dxa"/>
          </w:tcPr>
          <w:p w14:paraId="513E93ED" w14:textId="77777777" w:rsidR="00E339D3" w:rsidRPr="00570B09" w:rsidRDefault="00E339D3" w:rsidP="00E339D3">
            <w:pPr>
              <w:rPr>
                <w:bCs/>
              </w:rPr>
            </w:pPr>
            <w:r w:rsidRPr="00570B09">
              <w:t>Спазване разпоредбите на Закона за здравословни и безопасни условия на труд.</w:t>
            </w:r>
          </w:p>
        </w:tc>
        <w:tc>
          <w:tcPr>
            <w:tcW w:w="3176" w:type="dxa"/>
          </w:tcPr>
          <w:p w14:paraId="68BDD532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5B7A3DE4" w14:textId="77777777" w:rsidTr="00B13DEA">
        <w:tc>
          <w:tcPr>
            <w:tcW w:w="651" w:type="dxa"/>
          </w:tcPr>
          <w:p w14:paraId="45F91F96" w14:textId="77777777" w:rsidR="00E339D3" w:rsidRPr="00570B09" w:rsidRDefault="00570B09" w:rsidP="00E339D3">
            <w:pPr>
              <w:rPr>
                <w:bCs/>
              </w:rPr>
            </w:pPr>
            <w:r w:rsidRPr="00570B09">
              <w:rPr>
                <w:bCs/>
              </w:rPr>
              <w:t>17</w:t>
            </w:r>
          </w:p>
        </w:tc>
        <w:tc>
          <w:tcPr>
            <w:tcW w:w="5235" w:type="dxa"/>
          </w:tcPr>
          <w:p w14:paraId="013D904B" w14:textId="77777777" w:rsidR="00E339D3" w:rsidRPr="00570B09" w:rsidRDefault="00E339D3" w:rsidP="00E339D3">
            <w:r w:rsidRPr="00570B09">
              <w:t>Използване само на технически изправна строителна и транспортна техника.</w:t>
            </w:r>
          </w:p>
        </w:tc>
        <w:tc>
          <w:tcPr>
            <w:tcW w:w="3176" w:type="dxa"/>
          </w:tcPr>
          <w:p w14:paraId="31D535B5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02753336" w14:textId="77777777" w:rsidTr="00B13DEA">
        <w:tc>
          <w:tcPr>
            <w:tcW w:w="651" w:type="dxa"/>
          </w:tcPr>
          <w:p w14:paraId="7BA530B3" w14:textId="77777777" w:rsidR="00E339D3" w:rsidRPr="00570B09" w:rsidRDefault="00570B09" w:rsidP="00E339D3">
            <w:pPr>
              <w:rPr>
                <w:bCs/>
              </w:rPr>
            </w:pPr>
            <w:r w:rsidRPr="00570B09">
              <w:rPr>
                <w:bCs/>
              </w:rPr>
              <w:t>18</w:t>
            </w:r>
          </w:p>
        </w:tc>
        <w:tc>
          <w:tcPr>
            <w:tcW w:w="5235" w:type="dxa"/>
          </w:tcPr>
          <w:p w14:paraId="0B4A3585" w14:textId="77777777" w:rsidR="00E339D3" w:rsidRPr="00570B09" w:rsidRDefault="00E339D3" w:rsidP="00E339D3">
            <w:pPr>
              <w:rPr>
                <w:bCs/>
              </w:rPr>
            </w:pPr>
            <w:r w:rsidRPr="00570B09">
              <w:t>Инструктиране на работещите за възможните рискове за здравето и начините за предпазване от тях.</w:t>
            </w:r>
          </w:p>
        </w:tc>
        <w:tc>
          <w:tcPr>
            <w:tcW w:w="3176" w:type="dxa"/>
          </w:tcPr>
          <w:p w14:paraId="38F3F7C6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15F7A50B" w14:textId="77777777" w:rsidTr="00B13DEA">
        <w:tc>
          <w:tcPr>
            <w:tcW w:w="651" w:type="dxa"/>
          </w:tcPr>
          <w:p w14:paraId="653A4EA5" w14:textId="77777777" w:rsidR="00E339D3" w:rsidRPr="00570B09" w:rsidRDefault="00570B09" w:rsidP="00E339D3">
            <w:pPr>
              <w:rPr>
                <w:bCs/>
              </w:rPr>
            </w:pPr>
            <w:r w:rsidRPr="00570B09">
              <w:rPr>
                <w:bCs/>
              </w:rPr>
              <w:t>19</w:t>
            </w:r>
          </w:p>
        </w:tc>
        <w:tc>
          <w:tcPr>
            <w:tcW w:w="5235" w:type="dxa"/>
          </w:tcPr>
          <w:p w14:paraId="08E7FA58" w14:textId="77777777" w:rsidR="00E339D3" w:rsidRPr="00570B09" w:rsidRDefault="00E339D3" w:rsidP="00E339D3">
            <w:pPr>
              <w:rPr>
                <w:bCs/>
              </w:rPr>
            </w:pPr>
            <w:r w:rsidRPr="00570B09">
              <w:t>Използване на лични предпазни средства при работа, съответстващи на изискванията за определените работни места.</w:t>
            </w:r>
          </w:p>
        </w:tc>
        <w:tc>
          <w:tcPr>
            <w:tcW w:w="3176" w:type="dxa"/>
          </w:tcPr>
          <w:p w14:paraId="467BC9C0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rPr>
                <w:bCs/>
              </w:rPr>
              <w:t>Строителство</w:t>
            </w:r>
          </w:p>
        </w:tc>
      </w:tr>
      <w:tr w:rsidR="00E339D3" w:rsidRPr="00570B09" w14:paraId="60DF7B30" w14:textId="77777777" w:rsidTr="00B13DEA">
        <w:tc>
          <w:tcPr>
            <w:tcW w:w="651" w:type="dxa"/>
          </w:tcPr>
          <w:p w14:paraId="588345C0" w14:textId="77777777" w:rsidR="00E339D3" w:rsidRPr="00570B09" w:rsidRDefault="00E339D3" w:rsidP="00E339D3">
            <w:pPr>
              <w:rPr>
                <w:bCs/>
              </w:rPr>
            </w:pPr>
            <w:r w:rsidRPr="00570B09">
              <w:rPr>
                <w:bCs/>
              </w:rPr>
              <w:t>20</w:t>
            </w:r>
          </w:p>
        </w:tc>
        <w:tc>
          <w:tcPr>
            <w:tcW w:w="5235" w:type="dxa"/>
          </w:tcPr>
          <w:p w14:paraId="3F17BDC7" w14:textId="77777777" w:rsidR="00E339D3" w:rsidRPr="00570B09" w:rsidRDefault="00E339D3" w:rsidP="00E339D3">
            <w:pPr>
              <w:rPr>
                <w:bCs/>
              </w:rPr>
            </w:pPr>
            <w:r w:rsidRPr="00570B09">
              <w:t>Спазване на изискванията за осигуряване на пожарна и аварийна безопасност.</w:t>
            </w:r>
          </w:p>
        </w:tc>
        <w:tc>
          <w:tcPr>
            <w:tcW w:w="3176" w:type="dxa"/>
          </w:tcPr>
          <w:p w14:paraId="0CD84BC5" w14:textId="77777777" w:rsidR="00E339D3" w:rsidRPr="00570B09" w:rsidRDefault="00E339D3" w:rsidP="00E339D3">
            <w:pPr>
              <w:jc w:val="center"/>
              <w:rPr>
                <w:bCs/>
              </w:rPr>
            </w:pPr>
            <w:r w:rsidRPr="00570B09">
              <w:t>Строителство и Експлоатация</w:t>
            </w:r>
          </w:p>
        </w:tc>
      </w:tr>
    </w:tbl>
    <w:p w14:paraId="7885CA3C" w14:textId="77777777" w:rsidR="00DF6173" w:rsidRPr="00570B09" w:rsidRDefault="00DF6173" w:rsidP="00E557F7">
      <w:pPr>
        <w:jc w:val="both"/>
        <w:rPr>
          <w:b/>
        </w:rPr>
      </w:pPr>
    </w:p>
    <w:p w14:paraId="3FAC4BEB" w14:textId="77777777" w:rsidR="00DF6173" w:rsidRPr="00570B09" w:rsidRDefault="00DF6173" w:rsidP="0025507B">
      <w:pPr>
        <w:ind w:firstLine="708"/>
        <w:jc w:val="both"/>
        <w:rPr>
          <w:b/>
        </w:rPr>
      </w:pPr>
      <w:r w:rsidRPr="00570B09">
        <w:rPr>
          <w:b/>
        </w:rPr>
        <w:t>V. Обществен интерес към инвестиционното предложение.</w:t>
      </w:r>
    </w:p>
    <w:p w14:paraId="4FE95468" w14:textId="77777777" w:rsidR="00DF6173" w:rsidRPr="00570B09" w:rsidRDefault="00DF6173" w:rsidP="00C07A58">
      <w:pPr>
        <w:ind w:firstLine="708"/>
        <w:jc w:val="both"/>
      </w:pPr>
    </w:p>
    <w:p w14:paraId="4557F20C" w14:textId="77777777" w:rsidR="00DF6173" w:rsidRPr="00570B09" w:rsidRDefault="00DF6173" w:rsidP="00511CDE">
      <w:pPr>
        <w:ind w:firstLine="708"/>
        <w:jc w:val="both"/>
      </w:pPr>
      <w:r w:rsidRPr="00570B09">
        <w:t>При проведената процедура за ИП и по-конкретно уведомяването, съгласно чл.</w:t>
      </w:r>
      <w:r w:rsidR="00BC6FA6" w:rsidRPr="00570B09">
        <w:t xml:space="preserve"> </w:t>
      </w:r>
      <w:r w:rsidRPr="00570B09">
        <w:t>4, ал.</w:t>
      </w:r>
      <w:r w:rsidR="00224573" w:rsidRPr="00570B09">
        <w:t xml:space="preserve"> </w:t>
      </w:r>
      <w:r w:rsidRPr="00570B09">
        <w:t xml:space="preserve">2 от Наредбата за ОВОС/07.03.2003 г. </w:t>
      </w:r>
      <w:r w:rsidR="001778C4" w:rsidRPr="00570B09">
        <w:rPr>
          <w:i/>
        </w:rPr>
        <w:t xml:space="preserve">(посл. изм. и доп. ДВ бр. 62 от 5.08.2022 г., в сила от 5.08.2022 г. </w:t>
      </w:r>
      <w:r w:rsidRPr="00570B09">
        <w:rPr>
          <w:i/>
        </w:rPr>
        <w:t>)</w:t>
      </w:r>
      <w:r w:rsidRPr="00570B09">
        <w:t xml:space="preserve">, няма </w:t>
      </w:r>
      <w:r w:rsidR="00E557F7" w:rsidRPr="00570B09">
        <w:t xml:space="preserve">постъпили възражения </w:t>
      </w:r>
      <w:r w:rsidRPr="00570B09">
        <w:t>към оценяваното ИП.</w:t>
      </w:r>
    </w:p>
    <w:sectPr w:rsidR="00DF6173" w:rsidRPr="00570B09" w:rsidSect="00AB32C8">
      <w:footerReference w:type="default" r:id="rId11"/>
      <w:headerReference w:type="first" r:id="rId12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D95148" w16cid:durableId="26DD7B53"/>
  <w16cid:commentId w16cid:paraId="541004DB" w16cid:durableId="26DD7B54"/>
  <w16cid:commentId w16cid:paraId="05972D43" w16cid:durableId="26DD7B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1C53" w14:textId="77777777" w:rsidR="003E04C3" w:rsidRDefault="003E04C3" w:rsidP="00E557F7">
      <w:r>
        <w:separator/>
      </w:r>
    </w:p>
  </w:endnote>
  <w:endnote w:type="continuationSeparator" w:id="0">
    <w:p w14:paraId="37236E45" w14:textId="77777777" w:rsidR="003E04C3" w:rsidRDefault="003E04C3" w:rsidP="00E5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073"/>
      <w:docPartObj>
        <w:docPartGallery w:val="Page Numbers (Bottom of Page)"/>
        <w:docPartUnique/>
      </w:docPartObj>
    </w:sdtPr>
    <w:sdtEndPr/>
    <w:sdtContent>
      <w:p w14:paraId="03B9272F" w14:textId="02972521" w:rsidR="00C44DBE" w:rsidRDefault="00C44DBE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1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0D5B1" w14:textId="77777777" w:rsidR="00C44DBE" w:rsidRDefault="00C44D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02D6" w14:textId="77777777" w:rsidR="003E04C3" w:rsidRDefault="003E04C3" w:rsidP="00E557F7">
      <w:r>
        <w:separator/>
      </w:r>
    </w:p>
  </w:footnote>
  <w:footnote w:type="continuationSeparator" w:id="0">
    <w:p w14:paraId="3DAF5A38" w14:textId="77777777" w:rsidR="003E04C3" w:rsidRDefault="003E04C3" w:rsidP="00E5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7526" w14:textId="77777777" w:rsidR="00090F78" w:rsidRPr="00090F78" w:rsidRDefault="00090F78" w:rsidP="00090F78">
    <w:pPr>
      <w:rPr>
        <w:b/>
        <w:bCs/>
        <w:sz w:val="22"/>
        <w:szCs w:val="22"/>
      </w:rPr>
    </w:pPr>
    <w:r w:rsidRPr="00090F78">
      <w:rPr>
        <w:b/>
        <w:bCs/>
        <w:sz w:val="22"/>
        <w:szCs w:val="22"/>
      </w:rPr>
      <w:t>Приложение № 2 към чл. 6 от Наредбата за условията и реда за извършване на оценка на въздействието върху околната среда</w:t>
    </w:r>
  </w:p>
  <w:p w14:paraId="389D1344" w14:textId="77777777" w:rsidR="00090F78" w:rsidRDefault="00090F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4A2"/>
    <w:multiLevelType w:val="hybridMultilevel"/>
    <w:tmpl w:val="C3B2011E"/>
    <w:lvl w:ilvl="0" w:tplc="71C625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45309"/>
    <w:multiLevelType w:val="hybridMultilevel"/>
    <w:tmpl w:val="B05E912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1107A6"/>
    <w:multiLevelType w:val="hybridMultilevel"/>
    <w:tmpl w:val="879E5A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006FC"/>
    <w:multiLevelType w:val="hybridMultilevel"/>
    <w:tmpl w:val="AFFCE68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16481E"/>
    <w:multiLevelType w:val="hybridMultilevel"/>
    <w:tmpl w:val="65025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37BA"/>
    <w:multiLevelType w:val="hybridMultilevel"/>
    <w:tmpl w:val="064AA76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394AF8"/>
    <w:multiLevelType w:val="hybridMultilevel"/>
    <w:tmpl w:val="47CCC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218CB"/>
    <w:multiLevelType w:val="hybridMultilevel"/>
    <w:tmpl w:val="5EF20212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AE3D73"/>
    <w:multiLevelType w:val="hybridMultilevel"/>
    <w:tmpl w:val="725EEDF2"/>
    <w:lvl w:ilvl="0" w:tplc="3C76E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F66DC1"/>
    <w:multiLevelType w:val="hybridMultilevel"/>
    <w:tmpl w:val="261A09F0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5C2D06"/>
    <w:multiLevelType w:val="hybridMultilevel"/>
    <w:tmpl w:val="F22E990A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89F30F4"/>
    <w:multiLevelType w:val="hybridMultilevel"/>
    <w:tmpl w:val="9120DAFA"/>
    <w:lvl w:ilvl="0" w:tplc="0106A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92B2CB2"/>
    <w:multiLevelType w:val="multilevel"/>
    <w:tmpl w:val="AB90560E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1AD34381"/>
    <w:multiLevelType w:val="hybridMultilevel"/>
    <w:tmpl w:val="BA944872"/>
    <w:lvl w:ilvl="0" w:tplc="8BEC58C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586609"/>
    <w:multiLevelType w:val="hybridMultilevel"/>
    <w:tmpl w:val="7F880D8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693A21"/>
    <w:multiLevelType w:val="hybridMultilevel"/>
    <w:tmpl w:val="011E132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A142C3"/>
    <w:multiLevelType w:val="hybridMultilevel"/>
    <w:tmpl w:val="D0421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86B16"/>
    <w:multiLevelType w:val="hybridMultilevel"/>
    <w:tmpl w:val="482AC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E50E2"/>
    <w:multiLevelType w:val="hybridMultilevel"/>
    <w:tmpl w:val="8E5CE1D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DBC44C8"/>
    <w:multiLevelType w:val="hybridMultilevel"/>
    <w:tmpl w:val="FDD2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FE641D"/>
    <w:multiLevelType w:val="hybridMultilevel"/>
    <w:tmpl w:val="F258A6D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933150B"/>
    <w:multiLevelType w:val="hybridMultilevel"/>
    <w:tmpl w:val="857C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07DBA"/>
    <w:multiLevelType w:val="hybridMultilevel"/>
    <w:tmpl w:val="2EB420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E7F98"/>
    <w:multiLevelType w:val="hybridMultilevel"/>
    <w:tmpl w:val="5AAE5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C43E8"/>
    <w:multiLevelType w:val="hybridMultilevel"/>
    <w:tmpl w:val="CD442B1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E0D3DC3"/>
    <w:multiLevelType w:val="hybridMultilevel"/>
    <w:tmpl w:val="7700A0A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DC7003"/>
    <w:multiLevelType w:val="hybridMultilevel"/>
    <w:tmpl w:val="E67E273A"/>
    <w:lvl w:ilvl="0" w:tplc="AD1C83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4836C99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7" w15:restartNumberingAfterBreak="0">
    <w:nsid w:val="445066BC"/>
    <w:multiLevelType w:val="hybridMultilevel"/>
    <w:tmpl w:val="0A2E0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CFC1A81"/>
    <w:multiLevelType w:val="hybridMultilevel"/>
    <w:tmpl w:val="F6A496E6"/>
    <w:lvl w:ilvl="0" w:tplc="C5B2F47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6664FD"/>
    <w:multiLevelType w:val="hybridMultilevel"/>
    <w:tmpl w:val="CF32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5117E"/>
    <w:multiLevelType w:val="hybridMultilevel"/>
    <w:tmpl w:val="6D5497FA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511317FB"/>
    <w:multiLevelType w:val="hybridMultilevel"/>
    <w:tmpl w:val="0AEAF9D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19A375C"/>
    <w:multiLevelType w:val="hybridMultilevel"/>
    <w:tmpl w:val="5A2A7E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FF33F6"/>
    <w:multiLevelType w:val="hybridMultilevel"/>
    <w:tmpl w:val="4F1AFD4E"/>
    <w:lvl w:ilvl="0" w:tplc="12B899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A7F7310"/>
    <w:multiLevelType w:val="hybridMultilevel"/>
    <w:tmpl w:val="19AC484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5BDE2587"/>
    <w:multiLevelType w:val="hybridMultilevel"/>
    <w:tmpl w:val="16DA0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90C11"/>
    <w:multiLevelType w:val="hybridMultilevel"/>
    <w:tmpl w:val="4122417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8D21902"/>
    <w:multiLevelType w:val="hybridMultilevel"/>
    <w:tmpl w:val="8A345E9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C25405"/>
    <w:multiLevelType w:val="hybridMultilevel"/>
    <w:tmpl w:val="F3C8EAA6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EE218F6"/>
    <w:multiLevelType w:val="hybridMultilevel"/>
    <w:tmpl w:val="3DD81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221DE"/>
    <w:multiLevelType w:val="hybridMultilevel"/>
    <w:tmpl w:val="E1A4105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093BF2"/>
    <w:multiLevelType w:val="multilevel"/>
    <w:tmpl w:val="19AC484A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2882455"/>
    <w:multiLevelType w:val="hybridMultilevel"/>
    <w:tmpl w:val="A718D5EE"/>
    <w:lvl w:ilvl="0" w:tplc="41CA538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30A27F3"/>
    <w:multiLevelType w:val="hybridMultilevel"/>
    <w:tmpl w:val="B51443D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5ED6804"/>
    <w:multiLevelType w:val="hybridMultilevel"/>
    <w:tmpl w:val="4BA8CD3C"/>
    <w:lvl w:ilvl="0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5" w15:restartNumberingAfterBreak="0">
    <w:nsid w:val="76364566"/>
    <w:multiLevelType w:val="hybridMultilevel"/>
    <w:tmpl w:val="BB7650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553DD"/>
    <w:multiLevelType w:val="hybridMultilevel"/>
    <w:tmpl w:val="158C0BDC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07769D"/>
    <w:multiLevelType w:val="hybridMultilevel"/>
    <w:tmpl w:val="F3CA1DFA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FC906EB"/>
    <w:multiLevelType w:val="hybridMultilevel"/>
    <w:tmpl w:val="14AC6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4"/>
  </w:num>
  <w:num w:numId="4">
    <w:abstractNumId w:val="25"/>
  </w:num>
  <w:num w:numId="5">
    <w:abstractNumId w:val="9"/>
  </w:num>
  <w:num w:numId="6">
    <w:abstractNumId w:val="3"/>
  </w:num>
  <w:num w:numId="7">
    <w:abstractNumId w:val="14"/>
  </w:num>
  <w:num w:numId="8">
    <w:abstractNumId w:val="20"/>
  </w:num>
  <w:num w:numId="9">
    <w:abstractNumId w:val="19"/>
  </w:num>
  <w:num w:numId="10">
    <w:abstractNumId w:val="6"/>
  </w:num>
  <w:num w:numId="11">
    <w:abstractNumId w:val="36"/>
  </w:num>
  <w:num w:numId="12">
    <w:abstractNumId w:val="24"/>
  </w:num>
  <w:num w:numId="13">
    <w:abstractNumId w:val="28"/>
  </w:num>
  <w:num w:numId="14">
    <w:abstractNumId w:val="11"/>
  </w:num>
  <w:num w:numId="15">
    <w:abstractNumId w:val="2"/>
  </w:num>
  <w:num w:numId="16">
    <w:abstractNumId w:val="32"/>
  </w:num>
  <w:num w:numId="17">
    <w:abstractNumId w:val="1"/>
  </w:num>
  <w:num w:numId="18">
    <w:abstractNumId w:val="8"/>
  </w:num>
  <w:num w:numId="19">
    <w:abstractNumId w:val="15"/>
  </w:num>
  <w:num w:numId="20">
    <w:abstractNumId w:val="37"/>
  </w:num>
  <w:num w:numId="21">
    <w:abstractNumId w:val="31"/>
  </w:num>
  <w:num w:numId="22">
    <w:abstractNumId w:val="5"/>
  </w:num>
  <w:num w:numId="23">
    <w:abstractNumId w:val="7"/>
  </w:num>
  <w:num w:numId="24">
    <w:abstractNumId w:val="44"/>
  </w:num>
  <w:num w:numId="25">
    <w:abstractNumId w:val="10"/>
  </w:num>
  <w:num w:numId="26">
    <w:abstractNumId w:val="38"/>
  </w:num>
  <w:num w:numId="27">
    <w:abstractNumId w:val="16"/>
  </w:num>
  <w:num w:numId="28">
    <w:abstractNumId w:val="43"/>
  </w:num>
  <w:num w:numId="29">
    <w:abstractNumId w:val="46"/>
  </w:num>
  <w:num w:numId="30">
    <w:abstractNumId w:val="45"/>
  </w:num>
  <w:num w:numId="31">
    <w:abstractNumId w:val="47"/>
  </w:num>
  <w:num w:numId="32">
    <w:abstractNumId w:val="41"/>
  </w:num>
  <w:num w:numId="33">
    <w:abstractNumId w:val="26"/>
  </w:num>
  <w:num w:numId="34">
    <w:abstractNumId w:val="17"/>
  </w:num>
  <w:num w:numId="35">
    <w:abstractNumId w:val="22"/>
  </w:num>
  <w:num w:numId="36">
    <w:abstractNumId w:val="29"/>
  </w:num>
  <w:num w:numId="37">
    <w:abstractNumId w:val="42"/>
  </w:num>
  <w:num w:numId="38">
    <w:abstractNumId w:val="30"/>
  </w:num>
  <w:num w:numId="39">
    <w:abstractNumId w:val="40"/>
  </w:num>
  <w:num w:numId="40">
    <w:abstractNumId w:val="33"/>
  </w:num>
  <w:num w:numId="41">
    <w:abstractNumId w:val="12"/>
  </w:num>
  <w:num w:numId="42">
    <w:abstractNumId w:val="21"/>
  </w:num>
  <w:num w:numId="43">
    <w:abstractNumId w:val="27"/>
  </w:num>
  <w:num w:numId="44">
    <w:abstractNumId w:val="35"/>
  </w:num>
  <w:num w:numId="45">
    <w:abstractNumId w:val="48"/>
  </w:num>
  <w:num w:numId="46">
    <w:abstractNumId w:val="23"/>
  </w:num>
  <w:num w:numId="47">
    <w:abstractNumId w:val="4"/>
  </w:num>
  <w:num w:numId="48">
    <w:abstractNumId w:val="3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69F"/>
    <w:rsid w:val="0000069F"/>
    <w:rsid w:val="000058DE"/>
    <w:rsid w:val="00005EF7"/>
    <w:rsid w:val="00006332"/>
    <w:rsid w:val="00006376"/>
    <w:rsid w:val="00007CBB"/>
    <w:rsid w:val="000153A2"/>
    <w:rsid w:val="00017DAE"/>
    <w:rsid w:val="00022206"/>
    <w:rsid w:val="0002247D"/>
    <w:rsid w:val="00023D2F"/>
    <w:rsid w:val="0002558B"/>
    <w:rsid w:val="00032E95"/>
    <w:rsid w:val="00033330"/>
    <w:rsid w:val="0004565A"/>
    <w:rsid w:val="00046491"/>
    <w:rsid w:val="00050115"/>
    <w:rsid w:val="00055D22"/>
    <w:rsid w:val="0005637A"/>
    <w:rsid w:val="000604C8"/>
    <w:rsid w:val="00060C66"/>
    <w:rsid w:val="00065129"/>
    <w:rsid w:val="00067679"/>
    <w:rsid w:val="0007103D"/>
    <w:rsid w:val="00072F8C"/>
    <w:rsid w:val="0007368E"/>
    <w:rsid w:val="000815A6"/>
    <w:rsid w:val="000826A3"/>
    <w:rsid w:val="00084548"/>
    <w:rsid w:val="00087BA1"/>
    <w:rsid w:val="00090F78"/>
    <w:rsid w:val="0009202D"/>
    <w:rsid w:val="0009312B"/>
    <w:rsid w:val="00094AE9"/>
    <w:rsid w:val="000957D6"/>
    <w:rsid w:val="00097C91"/>
    <w:rsid w:val="000A258B"/>
    <w:rsid w:val="000A2AA2"/>
    <w:rsid w:val="000A341C"/>
    <w:rsid w:val="000A4003"/>
    <w:rsid w:val="000A55E4"/>
    <w:rsid w:val="000A710B"/>
    <w:rsid w:val="000A7133"/>
    <w:rsid w:val="000B03D9"/>
    <w:rsid w:val="000C1240"/>
    <w:rsid w:val="000C262A"/>
    <w:rsid w:val="000D0F81"/>
    <w:rsid w:val="000D1A8A"/>
    <w:rsid w:val="000D3F0C"/>
    <w:rsid w:val="000D4541"/>
    <w:rsid w:val="000D53EC"/>
    <w:rsid w:val="000E1CBE"/>
    <w:rsid w:val="000E494F"/>
    <w:rsid w:val="000E5B7C"/>
    <w:rsid w:val="000E7317"/>
    <w:rsid w:val="000E76E3"/>
    <w:rsid w:val="000E7859"/>
    <w:rsid w:val="000F0928"/>
    <w:rsid w:val="000F1646"/>
    <w:rsid w:val="000F7533"/>
    <w:rsid w:val="0010038C"/>
    <w:rsid w:val="00101F57"/>
    <w:rsid w:val="0010269E"/>
    <w:rsid w:val="00110E44"/>
    <w:rsid w:val="001122F8"/>
    <w:rsid w:val="00112752"/>
    <w:rsid w:val="00115174"/>
    <w:rsid w:val="00122E17"/>
    <w:rsid w:val="001247D7"/>
    <w:rsid w:val="00124EF2"/>
    <w:rsid w:val="00130038"/>
    <w:rsid w:val="001302DC"/>
    <w:rsid w:val="00132FA8"/>
    <w:rsid w:val="0013456D"/>
    <w:rsid w:val="00137A0E"/>
    <w:rsid w:val="00141515"/>
    <w:rsid w:val="00141579"/>
    <w:rsid w:val="0014528B"/>
    <w:rsid w:val="00151D85"/>
    <w:rsid w:val="00153561"/>
    <w:rsid w:val="00153F7A"/>
    <w:rsid w:val="001541DC"/>
    <w:rsid w:val="00160E21"/>
    <w:rsid w:val="00163B63"/>
    <w:rsid w:val="00174FB1"/>
    <w:rsid w:val="001767A1"/>
    <w:rsid w:val="001778C4"/>
    <w:rsid w:val="00181864"/>
    <w:rsid w:val="001864A0"/>
    <w:rsid w:val="00190B23"/>
    <w:rsid w:val="00192A08"/>
    <w:rsid w:val="001A41F5"/>
    <w:rsid w:val="001A6743"/>
    <w:rsid w:val="001A70D1"/>
    <w:rsid w:val="001A7761"/>
    <w:rsid w:val="001B11C2"/>
    <w:rsid w:val="001B5A4B"/>
    <w:rsid w:val="001B6D6D"/>
    <w:rsid w:val="001B70EA"/>
    <w:rsid w:val="001B73E1"/>
    <w:rsid w:val="001C0301"/>
    <w:rsid w:val="001C0B92"/>
    <w:rsid w:val="001C2BFE"/>
    <w:rsid w:val="001C4CB5"/>
    <w:rsid w:val="001C51C9"/>
    <w:rsid w:val="001C7406"/>
    <w:rsid w:val="001D1FD2"/>
    <w:rsid w:val="001D4519"/>
    <w:rsid w:val="001E3F3F"/>
    <w:rsid w:val="001E4192"/>
    <w:rsid w:val="001E4905"/>
    <w:rsid w:val="001E4F14"/>
    <w:rsid w:val="001F08F2"/>
    <w:rsid w:val="001F15C3"/>
    <w:rsid w:val="001F495E"/>
    <w:rsid w:val="001F54C2"/>
    <w:rsid w:val="001F5F22"/>
    <w:rsid w:val="001F625D"/>
    <w:rsid w:val="00200972"/>
    <w:rsid w:val="002020FC"/>
    <w:rsid w:val="002027FF"/>
    <w:rsid w:val="00204AC8"/>
    <w:rsid w:val="00205E1D"/>
    <w:rsid w:val="0021588B"/>
    <w:rsid w:val="002206D3"/>
    <w:rsid w:val="00221FE7"/>
    <w:rsid w:val="002239A2"/>
    <w:rsid w:val="00224573"/>
    <w:rsid w:val="00225074"/>
    <w:rsid w:val="002306CB"/>
    <w:rsid w:val="00230FA8"/>
    <w:rsid w:val="00231554"/>
    <w:rsid w:val="00234590"/>
    <w:rsid w:val="002347A9"/>
    <w:rsid w:val="00235AC9"/>
    <w:rsid w:val="002370F5"/>
    <w:rsid w:val="002409D6"/>
    <w:rsid w:val="0024575A"/>
    <w:rsid w:val="002503B6"/>
    <w:rsid w:val="0025507B"/>
    <w:rsid w:val="00264C3F"/>
    <w:rsid w:val="00266AAA"/>
    <w:rsid w:val="00272DB5"/>
    <w:rsid w:val="002769CF"/>
    <w:rsid w:val="00276F8E"/>
    <w:rsid w:val="00280917"/>
    <w:rsid w:val="00280DAF"/>
    <w:rsid w:val="00284183"/>
    <w:rsid w:val="002846D3"/>
    <w:rsid w:val="00284FD0"/>
    <w:rsid w:val="00291AB1"/>
    <w:rsid w:val="002928A3"/>
    <w:rsid w:val="002A0FCF"/>
    <w:rsid w:val="002A2B2B"/>
    <w:rsid w:val="002A343B"/>
    <w:rsid w:val="002A5B0C"/>
    <w:rsid w:val="002B288B"/>
    <w:rsid w:val="002B41DB"/>
    <w:rsid w:val="002C1AD6"/>
    <w:rsid w:val="002C241E"/>
    <w:rsid w:val="002C3655"/>
    <w:rsid w:val="002C3D9F"/>
    <w:rsid w:val="002C4E6A"/>
    <w:rsid w:val="002D5CA9"/>
    <w:rsid w:val="002E40D7"/>
    <w:rsid w:val="002E464D"/>
    <w:rsid w:val="002F5223"/>
    <w:rsid w:val="002F67C2"/>
    <w:rsid w:val="00303487"/>
    <w:rsid w:val="003069C4"/>
    <w:rsid w:val="003076A3"/>
    <w:rsid w:val="00312074"/>
    <w:rsid w:val="00315F86"/>
    <w:rsid w:val="00317280"/>
    <w:rsid w:val="00323A26"/>
    <w:rsid w:val="003243ED"/>
    <w:rsid w:val="003264F0"/>
    <w:rsid w:val="0033271E"/>
    <w:rsid w:val="00332ED9"/>
    <w:rsid w:val="0033453A"/>
    <w:rsid w:val="0033498A"/>
    <w:rsid w:val="003349CC"/>
    <w:rsid w:val="00334CAF"/>
    <w:rsid w:val="00335EBB"/>
    <w:rsid w:val="00340D42"/>
    <w:rsid w:val="00347A4D"/>
    <w:rsid w:val="00351BF6"/>
    <w:rsid w:val="003620C3"/>
    <w:rsid w:val="00362CCC"/>
    <w:rsid w:val="00365FAE"/>
    <w:rsid w:val="003751D7"/>
    <w:rsid w:val="003760C3"/>
    <w:rsid w:val="003845B8"/>
    <w:rsid w:val="00384B4F"/>
    <w:rsid w:val="00387C0B"/>
    <w:rsid w:val="00390DA2"/>
    <w:rsid w:val="0039122A"/>
    <w:rsid w:val="0039592B"/>
    <w:rsid w:val="00397951"/>
    <w:rsid w:val="003A0F60"/>
    <w:rsid w:val="003A33EB"/>
    <w:rsid w:val="003A4F30"/>
    <w:rsid w:val="003A5A2D"/>
    <w:rsid w:val="003B5457"/>
    <w:rsid w:val="003C04BF"/>
    <w:rsid w:val="003C2605"/>
    <w:rsid w:val="003C2720"/>
    <w:rsid w:val="003C2AC3"/>
    <w:rsid w:val="003C317C"/>
    <w:rsid w:val="003C46C3"/>
    <w:rsid w:val="003E04C3"/>
    <w:rsid w:val="003E16FF"/>
    <w:rsid w:val="003E18E9"/>
    <w:rsid w:val="003E1948"/>
    <w:rsid w:val="003F1B30"/>
    <w:rsid w:val="003F3253"/>
    <w:rsid w:val="003F520F"/>
    <w:rsid w:val="003F7217"/>
    <w:rsid w:val="0040187C"/>
    <w:rsid w:val="00402095"/>
    <w:rsid w:val="00405410"/>
    <w:rsid w:val="00411D08"/>
    <w:rsid w:val="004149B8"/>
    <w:rsid w:val="00414F24"/>
    <w:rsid w:val="00423103"/>
    <w:rsid w:val="00425190"/>
    <w:rsid w:val="004272BE"/>
    <w:rsid w:val="004329A3"/>
    <w:rsid w:val="00436533"/>
    <w:rsid w:val="004402DB"/>
    <w:rsid w:val="0044086C"/>
    <w:rsid w:val="00444399"/>
    <w:rsid w:val="00444E9A"/>
    <w:rsid w:val="00447D60"/>
    <w:rsid w:val="004501FE"/>
    <w:rsid w:val="0045345D"/>
    <w:rsid w:val="00454E69"/>
    <w:rsid w:val="00462910"/>
    <w:rsid w:val="00465FEA"/>
    <w:rsid w:val="00466DEC"/>
    <w:rsid w:val="00481C73"/>
    <w:rsid w:val="004839F8"/>
    <w:rsid w:val="00483D3C"/>
    <w:rsid w:val="0048463D"/>
    <w:rsid w:val="004858AB"/>
    <w:rsid w:val="00485B68"/>
    <w:rsid w:val="00492553"/>
    <w:rsid w:val="00492E74"/>
    <w:rsid w:val="004950AA"/>
    <w:rsid w:val="004A2360"/>
    <w:rsid w:val="004B2A57"/>
    <w:rsid w:val="004B3900"/>
    <w:rsid w:val="004C3B9D"/>
    <w:rsid w:val="004C40CB"/>
    <w:rsid w:val="004C7919"/>
    <w:rsid w:val="004D2B25"/>
    <w:rsid w:val="004D3337"/>
    <w:rsid w:val="004E0189"/>
    <w:rsid w:val="004E1819"/>
    <w:rsid w:val="004E2607"/>
    <w:rsid w:val="004E716C"/>
    <w:rsid w:val="004E77A5"/>
    <w:rsid w:val="004E7BE7"/>
    <w:rsid w:val="004F7865"/>
    <w:rsid w:val="00505282"/>
    <w:rsid w:val="005073D1"/>
    <w:rsid w:val="00507B93"/>
    <w:rsid w:val="005118AB"/>
    <w:rsid w:val="00511CDE"/>
    <w:rsid w:val="00516611"/>
    <w:rsid w:val="0051696F"/>
    <w:rsid w:val="0052106A"/>
    <w:rsid w:val="005259C7"/>
    <w:rsid w:val="005338F2"/>
    <w:rsid w:val="00536314"/>
    <w:rsid w:val="0053753D"/>
    <w:rsid w:val="005440CF"/>
    <w:rsid w:val="00546DAD"/>
    <w:rsid w:val="005509A8"/>
    <w:rsid w:val="0055237B"/>
    <w:rsid w:val="00552E49"/>
    <w:rsid w:val="0055348C"/>
    <w:rsid w:val="0055652B"/>
    <w:rsid w:val="005569FF"/>
    <w:rsid w:val="005615A1"/>
    <w:rsid w:val="00564629"/>
    <w:rsid w:val="00564EC3"/>
    <w:rsid w:val="00566904"/>
    <w:rsid w:val="00570854"/>
    <w:rsid w:val="00570B09"/>
    <w:rsid w:val="0057579D"/>
    <w:rsid w:val="00584343"/>
    <w:rsid w:val="005872A7"/>
    <w:rsid w:val="00592D2D"/>
    <w:rsid w:val="00594AE6"/>
    <w:rsid w:val="00594EE6"/>
    <w:rsid w:val="0059608E"/>
    <w:rsid w:val="005A0D22"/>
    <w:rsid w:val="005A179D"/>
    <w:rsid w:val="005A5F78"/>
    <w:rsid w:val="005B0811"/>
    <w:rsid w:val="005B0B80"/>
    <w:rsid w:val="005B2AA0"/>
    <w:rsid w:val="005B5A25"/>
    <w:rsid w:val="005B60B9"/>
    <w:rsid w:val="005C18B9"/>
    <w:rsid w:val="005C2078"/>
    <w:rsid w:val="005C363E"/>
    <w:rsid w:val="005C4F2F"/>
    <w:rsid w:val="005C52E4"/>
    <w:rsid w:val="005C53F6"/>
    <w:rsid w:val="005D166D"/>
    <w:rsid w:val="005D1ADC"/>
    <w:rsid w:val="005D209F"/>
    <w:rsid w:val="005D3150"/>
    <w:rsid w:val="005D61FF"/>
    <w:rsid w:val="005D6439"/>
    <w:rsid w:val="005E1285"/>
    <w:rsid w:val="005E763F"/>
    <w:rsid w:val="005F1CC6"/>
    <w:rsid w:val="005F3A66"/>
    <w:rsid w:val="0060057D"/>
    <w:rsid w:val="006024F0"/>
    <w:rsid w:val="0060670D"/>
    <w:rsid w:val="006075C5"/>
    <w:rsid w:val="006159D4"/>
    <w:rsid w:val="00621118"/>
    <w:rsid w:val="006219E4"/>
    <w:rsid w:val="00623D03"/>
    <w:rsid w:val="00623E81"/>
    <w:rsid w:val="0062623D"/>
    <w:rsid w:val="00626538"/>
    <w:rsid w:val="0063191F"/>
    <w:rsid w:val="0063246E"/>
    <w:rsid w:val="00635F43"/>
    <w:rsid w:val="006506D3"/>
    <w:rsid w:val="00650E80"/>
    <w:rsid w:val="00652F0D"/>
    <w:rsid w:val="0065440F"/>
    <w:rsid w:val="00654BFA"/>
    <w:rsid w:val="006554BD"/>
    <w:rsid w:val="00656792"/>
    <w:rsid w:val="00656826"/>
    <w:rsid w:val="00663415"/>
    <w:rsid w:val="00665ED0"/>
    <w:rsid w:val="006703E4"/>
    <w:rsid w:val="0067211D"/>
    <w:rsid w:val="00676E7D"/>
    <w:rsid w:val="00677D45"/>
    <w:rsid w:val="00680116"/>
    <w:rsid w:val="00680CA7"/>
    <w:rsid w:val="006863D7"/>
    <w:rsid w:val="00686E8D"/>
    <w:rsid w:val="006901C1"/>
    <w:rsid w:val="006A01D1"/>
    <w:rsid w:val="006A5D8A"/>
    <w:rsid w:val="006A7BD5"/>
    <w:rsid w:val="006B033D"/>
    <w:rsid w:val="006B5257"/>
    <w:rsid w:val="006B6BDC"/>
    <w:rsid w:val="006C1872"/>
    <w:rsid w:val="006C7ABB"/>
    <w:rsid w:val="006D4072"/>
    <w:rsid w:val="006D488C"/>
    <w:rsid w:val="006D62E4"/>
    <w:rsid w:val="006E1377"/>
    <w:rsid w:val="006E4801"/>
    <w:rsid w:val="006E518D"/>
    <w:rsid w:val="006E6949"/>
    <w:rsid w:val="006E7705"/>
    <w:rsid w:val="006E7FB6"/>
    <w:rsid w:val="006F0CA5"/>
    <w:rsid w:val="006F2025"/>
    <w:rsid w:val="006F62D8"/>
    <w:rsid w:val="0070240A"/>
    <w:rsid w:val="007079E8"/>
    <w:rsid w:val="00707B6E"/>
    <w:rsid w:val="00711954"/>
    <w:rsid w:val="00714286"/>
    <w:rsid w:val="00724E75"/>
    <w:rsid w:val="007275DD"/>
    <w:rsid w:val="007303B0"/>
    <w:rsid w:val="00730557"/>
    <w:rsid w:val="0073154A"/>
    <w:rsid w:val="00734634"/>
    <w:rsid w:val="00735F51"/>
    <w:rsid w:val="00740B54"/>
    <w:rsid w:val="00742964"/>
    <w:rsid w:val="0074485C"/>
    <w:rsid w:val="00745646"/>
    <w:rsid w:val="007459D9"/>
    <w:rsid w:val="007528F6"/>
    <w:rsid w:val="0075423C"/>
    <w:rsid w:val="00755BB5"/>
    <w:rsid w:val="0075759F"/>
    <w:rsid w:val="00763189"/>
    <w:rsid w:val="00763C36"/>
    <w:rsid w:val="007642AA"/>
    <w:rsid w:val="00767F8E"/>
    <w:rsid w:val="0077750E"/>
    <w:rsid w:val="007819C4"/>
    <w:rsid w:val="00782916"/>
    <w:rsid w:val="0078298B"/>
    <w:rsid w:val="00787E2C"/>
    <w:rsid w:val="00792CE5"/>
    <w:rsid w:val="00793380"/>
    <w:rsid w:val="00793B7A"/>
    <w:rsid w:val="00793D0A"/>
    <w:rsid w:val="007A2825"/>
    <w:rsid w:val="007A2B6F"/>
    <w:rsid w:val="007A6D11"/>
    <w:rsid w:val="007A7637"/>
    <w:rsid w:val="007B024B"/>
    <w:rsid w:val="007B17D5"/>
    <w:rsid w:val="007B1DE3"/>
    <w:rsid w:val="007B2F07"/>
    <w:rsid w:val="007B74E4"/>
    <w:rsid w:val="007C03E8"/>
    <w:rsid w:val="007C0918"/>
    <w:rsid w:val="007C5B24"/>
    <w:rsid w:val="007C6408"/>
    <w:rsid w:val="007C686B"/>
    <w:rsid w:val="007C6EB1"/>
    <w:rsid w:val="007D5C8D"/>
    <w:rsid w:val="007D724C"/>
    <w:rsid w:val="007E33D2"/>
    <w:rsid w:val="007E36B3"/>
    <w:rsid w:val="007E76B5"/>
    <w:rsid w:val="00800213"/>
    <w:rsid w:val="00803ACB"/>
    <w:rsid w:val="00807610"/>
    <w:rsid w:val="00812C9E"/>
    <w:rsid w:val="00814537"/>
    <w:rsid w:val="00814610"/>
    <w:rsid w:val="008210CE"/>
    <w:rsid w:val="008216FB"/>
    <w:rsid w:val="008220E8"/>
    <w:rsid w:val="0082258E"/>
    <w:rsid w:val="00833122"/>
    <w:rsid w:val="008370F0"/>
    <w:rsid w:val="008411A8"/>
    <w:rsid w:val="008413C2"/>
    <w:rsid w:val="0084688F"/>
    <w:rsid w:val="008511A2"/>
    <w:rsid w:val="00854A0B"/>
    <w:rsid w:val="00855757"/>
    <w:rsid w:val="00866673"/>
    <w:rsid w:val="00873576"/>
    <w:rsid w:val="008769D4"/>
    <w:rsid w:val="0088140F"/>
    <w:rsid w:val="008851D3"/>
    <w:rsid w:val="00886D16"/>
    <w:rsid w:val="00891D9B"/>
    <w:rsid w:val="00893E08"/>
    <w:rsid w:val="00894159"/>
    <w:rsid w:val="00894F94"/>
    <w:rsid w:val="008A0317"/>
    <w:rsid w:val="008A07D9"/>
    <w:rsid w:val="008A2CEC"/>
    <w:rsid w:val="008A528D"/>
    <w:rsid w:val="008A553A"/>
    <w:rsid w:val="008B1EA4"/>
    <w:rsid w:val="008B2B9B"/>
    <w:rsid w:val="008B729B"/>
    <w:rsid w:val="008C0123"/>
    <w:rsid w:val="008C46D6"/>
    <w:rsid w:val="008C67AF"/>
    <w:rsid w:val="008C6EFB"/>
    <w:rsid w:val="008D504C"/>
    <w:rsid w:val="008D586E"/>
    <w:rsid w:val="008D78D4"/>
    <w:rsid w:val="008E2779"/>
    <w:rsid w:val="008E6CC1"/>
    <w:rsid w:val="008F227E"/>
    <w:rsid w:val="008F2A1D"/>
    <w:rsid w:val="0090027E"/>
    <w:rsid w:val="009044D7"/>
    <w:rsid w:val="009075EA"/>
    <w:rsid w:val="00907D00"/>
    <w:rsid w:val="009118EB"/>
    <w:rsid w:val="00913E56"/>
    <w:rsid w:val="00916DD9"/>
    <w:rsid w:val="00916FAF"/>
    <w:rsid w:val="00922505"/>
    <w:rsid w:val="00922509"/>
    <w:rsid w:val="00937844"/>
    <w:rsid w:val="0093798C"/>
    <w:rsid w:val="009400DF"/>
    <w:rsid w:val="00940C97"/>
    <w:rsid w:val="0094208F"/>
    <w:rsid w:val="00942BD8"/>
    <w:rsid w:val="00945A0C"/>
    <w:rsid w:val="00952460"/>
    <w:rsid w:val="00954B2D"/>
    <w:rsid w:val="009560CD"/>
    <w:rsid w:val="0095705C"/>
    <w:rsid w:val="00960E07"/>
    <w:rsid w:val="00963EB4"/>
    <w:rsid w:val="009640D7"/>
    <w:rsid w:val="009660EC"/>
    <w:rsid w:val="00966ADE"/>
    <w:rsid w:val="009671EA"/>
    <w:rsid w:val="0096764B"/>
    <w:rsid w:val="009711EF"/>
    <w:rsid w:val="0097171B"/>
    <w:rsid w:val="0097596A"/>
    <w:rsid w:val="00976031"/>
    <w:rsid w:val="009776C6"/>
    <w:rsid w:val="00977F47"/>
    <w:rsid w:val="009820B4"/>
    <w:rsid w:val="0098375B"/>
    <w:rsid w:val="009849F2"/>
    <w:rsid w:val="00991021"/>
    <w:rsid w:val="0099785E"/>
    <w:rsid w:val="009A3722"/>
    <w:rsid w:val="009B0A3D"/>
    <w:rsid w:val="009B0EA7"/>
    <w:rsid w:val="009B1B1A"/>
    <w:rsid w:val="009B39EA"/>
    <w:rsid w:val="009B4A11"/>
    <w:rsid w:val="009B4D6A"/>
    <w:rsid w:val="009B5A0F"/>
    <w:rsid w:val="009B666B"/>
    <w:rsid w:val="009C7C11"/>
    <w:rsid w:val="009D36C7"/>
    <w:rsid w:val="009D3F23"/>
    <w:rsid w:val="009E0411"/>
    <w:rsid w:val="009E2D3D"/>
    <w:rsid w:val="009E509A"/>
    <w:rsid w:val="009E6D30"/>
    <w:rsid w:val="009F2FD2"/>
    <w:rsid w:val="009F3A17"/>
    <w:rsid w:val="009F5553"/>
    <w:rsid w:val="009F7380"/>
    <w:rsid w:val="00A00644"/>
    <w:rsid w:val="00A02D8B"/>
    <w:rsid w:val="00A06DE6"/>
    <w:rsid w:val="00A10F55"/>
    <w:rsid w:val="00A148B1"/>
    <w:rsid w:val="00A1632B"/>
    <w:rsid w:val="00A21873"/>
    <w:rsid w:val="00A23438"/>
    <w:rsid w:val="00A26B0C"/>
    <w:rsid w:val="00A309E5"/>
    <w:rsid w:val="00A34A46"/>
    <w:rsid w:val="00A34C6E"/>
    <w:rsid w:val="00A35CCB"/>
    <w:rsid w:val="00A42BFC"/>
    <w:rsid w:val="00A50EC1"/>
    <w:rsid w:val="00A5176D"/>
    <w:rsid w:val="00A52740"/>
    <w:rsid w:val="00A560B8"/>
    <w:rsid w:val="00A56CAA"/>
    <w:rsid w:val="00A56D19"/>
    <w:rsid w:val="00A608F5"/>
    <w:rsid w:val="00A617D4"/>
    <w:rsid w:val="00A63992"/>
    <w:rsid w:val="00A64D95"/>
    <w:rsid w:val="00A65D35"/>
    <w:rsid w:val="00A6772C"/>
    <w:rsid w:val="00A75245"/>
    <w:rsid w:val="00A75A1C"/>
    <w:rsid w:val="00A817FD"/>
    <w:rsid w:val="00A83D20"/>
    <w:rsid w:val="00A87CF1"/>
    <w:rsid w:val="00A87D17"/>
    <w:rsid w:val="00A91209"/>
    <w:rsid w:val="00A915BA"/>
    <w:rsid w:val="00A92424"/>
    <w:rsid w:val="00A9260A"/>
    <w:rsid w:val="00A93773"/>
    <w:rsid w:val="00A95ABE"/>
    <w:rsid w:val="00A97610"/>
    <w:rsid w:val="00A97FF8"/>
    <w:rsid w:val="00AA12CB"/>
    <w:rsid w:val="00AA53EC"/>
    <w:rsid w:val="00AB0704"/>
    <w:rsid w:val="00AB0897"/>
    <w:rsid w:val="00AB0AA1"/>
    <w:rsid w:val="00AB32C8"/>
    <w:rsid w:val="00AC38FE"/>
    <w:rsid w:val="00AC449F"/>
    <w:rsid w:val="00AC4CF0"/>
    <w:rsid w:val="00AC5412"/>
    <w:rsid w:val="00AC6622"/>
    <w:rsid w:val="00AD74EA"/>
    <w:rsid w:val="00AE2B68"/>
    <w:rsid w:val="00AE5819"/>
    <w:rsid w:val="00AE5D0A"/>
    <w:rsid w:val="00AE70A9"/>
    <w:rsid w:val="00AF6B2D"/>
    <w:rsid w:val="00B00640"/>
    <w:rsid w:val="00B00BE2"/>
    <w:rsid w:val="00B03673"/>
    <w:rsid w:val="00B06708"/>
    <w:rsid w:val="00B13DEA"/>
    <w:rsid w:val="00B16AC7"/>
    <w:rsid w:val="00B22837"/>
    <w:rsid w:val="00B26AD9"/>
    <w:rsid w:val="00B31846"/>
    <w:rsid w:val="00B40BF3"/>
    <w:rsid w:val="00B42124"/>
    <w:rsid w:val="00B42E33"/>
    <w:rsid w:val="00B46876"/>
    <w:rsid w:val="00B46EAF"/>
    <w:rsid w:val="00B5057D"/>
    <w:rsid w:val="00B51947"/>
    <w:rsid w:val="00B55210"/>
    <w:rsid w:val="00B55612"/>
    <w:rsid w:val="00B56B70"/>
    <w:rsid w:val="00B66F91"/>
    <w:rsid w:val="00B67076"/>
    <w:rsid w:val="00B70010"/>
    <w:rsid w:val="00B717DB"/>
    <w:rsid w:val="00B76923"/>
    <w:rsid w:val="00B82009"/>
    <w:rsid w:val="00B834D1"/>
    <w:rsid w:val="00B837E0"/>
    <w:rsid w:val="00B86B0C"/>
    <w:rsid w:val="00B86B7C"/>
    <w:rsid w:val="00B95417"/>
    <w:rsid w:val="00B97743"/>
    <w:rsid w:val="00BA42F2"/>
    <w:rsid w:val="00BA4C61"/>
    <w:rsid w:val="00BA5986"/>
    <w:rsid w:val="00BB3488"/>
    <w:rsid w:val="00BB76EC"/>
    <w:rsid w:val="00BC1D6F"/>
    <w:rsid w:val="00BC2043"/>
    <w:rsid w:val="00BC2EA4"/>
    <w:rsid w:val="00BC3FA5"/>
    <w:rsid w:val="00BC4515"/>
    <w:rsid w:val="00BC560C"/>
    <w:rsid w:val="00BC6FA6"/>
    <w:rsid w:val="00BD0B4A"/>
    <w:rsid w:val="00BD0CE9"/>
    <w:rsid w:val="00BD1915"/>
    <w:rsid w:val="00BD594C"/>
    <w:rsid w:val="00BD5E26"/>
    <w:rsid w:val="00BD7C9F"/>
    <w:rsid w:val="00BE0AD3"/>
    <w:rsid w:val="00BE1493"/>
    <w:rsid w:val="00BE44F2"/>
    <w:rsid w:val="00BE6D7C"/>
    <w:rsid w:val="00BE715F"/>
    <w:rsid w:val="00BF5123"/>
    <w:rsid w:val="00BF5363"/>
    <w:rsid w:val="00C029D6"/>
    <w:rsid w:val="00C06CB0"/>
    <w:rsid w:val="00C07A58"/>
    <w:rsid w:val="00C07AC4"/>
    <w:rsid w:val="00C102C0"/>
    <w:rsid w:val="00C127E3"/>
    <w:rsid w:val="00C134B2"/>
    <w:rsid w:val="00C21A8C"/>
    <w:rsid w:val="00C227DF"/>
    <w:rsid w:val="00C27705"/>
    <w:rsid w:val="00C33BE2"/>
    <w:rsid w:val="00C34AC5"/>
    <w:rsid w:val="00C350CB"/>
    <w:rsid w:val="00C355BA"/>
    <w:rsid w:val="00C36987"/>
    <w:rsid w:val="00C407B7"/>
    <w:rsid w:val="00C4161A"/>
    <w:rsid w:val="00C420D5"/>
    <w:rsid w:val="00C44560"/>
    <w:rsid w:val="00C44DBE"/>
    <w:rsid w:val="00C45E15"/>
    <w:rsid w:val="00C4621E"/>
    <w:rsid w:val="00C46566"/>
    <w:rsid w:val="00C57F08"/>
    <w:rsid w:val="00C62C06"/>
    <w:rsid w:val="00C65138"/>
    <w:rsid w:val="00C67965"/>
    <w:rsid w:val="00C70C01"/>
    <w:rsid w:val="00C70E99"/>
    <w:rsid w:val="00C72ED7"/>
    <w:rsid w:val="00C83595"/>
    <w:rsid w:val="00C9327B"/>
    <w:rsid w:val="00C933A3"/>
    <w:rsid w:val="00CA57BB"/>
    <w:rsid w:val="00CB547E"/>
    <w:rsid w:val="00CB5EAC"/>
    <w:rsid w:val="00CB6F40"/>
    <w:rsid w:val="00CC02A9"/>
    <w:rsid w:val="00CC30FD"/>
    <w:rsid w:val="00CD2493"/>
    <w:rsid w:val="00CD27BC"/>
    <w:rsid w:val="00CD59C3"/>
    <w:rsid w:val="00CE0966"/>
    <w:rsid w:val="00CE51A7"/>
    <w:rsid w:val="00CE5547"/>
    <w:rsid w:val="00CE7088"/>
    <w:rsid w:val="00CE7C07"/>
    <w:rsid w:val="00CF033D"/>
    <w:rsid w:val="00CF349A"/>
    <w:rsid w:val="00D0055A"/>
    <w:rsid w:val="00D02500"/>
    <w:rsid w:val="00D04B6B"/>
    <w:rsid w:val="00D065A8"/>
    <w:rsid w:val="00D06D6F"/>
    <w:rsid w:val="00D1094A"/>
    <w:rsid w:val="00D1459C"/>
    <w:rsid w:val="00D224F9"/>
    <w:rsid w:val="00D239CA"/>
    <w:rsid w:val="00D23EEC"/>
    <w:rsid w:val="00D2656F"/>
    <w:rsid w:val="00D354CE"/>
    <w:rsid w:val="00D401A1"/>
    <w:rsid w:val="00D414DE"/>
    <w:rsid w:val="00D46BB2"/>
    <w:rsid w:val="00D521A2"/>
    <w:rsid w:val="00D55416"/>
    <w:rsid w:val="00D60186"/>
    <w:rsid w:val="00D60E66"/>
    <w:rsid w:val="00D619F9"/>
    <w:rsid w:val="00D61E5A"/>
    <w:rsid w:val="00D621F6"/>
    <w:rsid w:val="00D63746"/>
    <w:rsid w:val="00D659C5"/>
    <w:rsid w:val="00D66201"/>
    <w:rsid w:val="00D665AF"/>
    <w:rsid w:val="00D66CBC"/>
    <w:rsid w:val="00D70714"/>
    <w:rsid w:val="00D711FC"/>
    <w:rsid w:val="00D8104D"/>
    <w:rsid w:val="00D83ECE"/>
    <w:rsid w:val="00D85F08"/>
    <w:rsid w:val="00D94668"/>
    <w:rsid w:val="00D97190"/>
    <w:rsid w:val="00DA112D"/>
    <w:rsid w:val="00DA4747"/>
    <w:rsid w:val="00DA5DE6"/>
    <w:rsid w:val="00DA6B0A"/>
    <w:rsid w:val="00DA7D09"/>
    <w:rsid w:val="00DB13E9"/>
    <w:rsid w:val="00DB16FE"/>
    <w:rsid w:val="00DB3CC9"/>
    <w:rsid w:val="00DC0759"/>
    <w:rsid w:val="00DC0A1C"/>
    <w:rsid w:val="00DC20F5"/>
    <w:rsid w:val="00DC2644"/>
    <w:rsid w:val="00DC753F"/>
    <w:rsid w:val="00DC7FFA"/>
    <w:rsid w:val="00DD0FCA"/>
    <w:rsid w:val="00DD2A32"/>
    <w:rsid w:val="00DD6E43"/>
    <w:rsid w:val="00DE07D6"/>
    <w:rsid w:val="00DE3A31"/>
    <w:rsid w:val="00DE57B5"/>
    <w:rsid w:val="00DE5B89"/>
    <w:rsid w:val="00DE7FFC"/>
    <w:rsid w:val="00DF11AC"/>
    <w:rsid w:val="00DF41AE"/>
    <w:rsid w:val="00DF6173"/>
    <w:rsid w:val="00DF6786"/>
    <w:rsid w:val="00E020E3"/>
    <w:rsid w:val="00E05E99"/>
    <w:rsid w:val="00E06CC6"/>
    <w:rsid w:val="00E1143B"/>
    <w:rsid w:val="00E11649"/>
    <w:rsid w:val="00E14982"/>
    <w:rsid w:val="00E22362"/>
    <w:rsid w:val="00E26312"/>
    <w:rsid w:val="00E339D3"/>
    <w:rsid w:val="00E3408E"/>
    <w:rsid w:val="00E3767D"/>
    <w:rsid w:val="00E41401"/>
    <w:rsid w:val="00E44A8C"/>
    <w:rsid w:val="00E4510B"/>
    <w:rsid w:val="00E45CDF"/>
    <w:rsid w:val="00E462A0"/>
    <w:rsid w:val="00E476FA"/>
    <w:rsid w:val="00E51367"/>
    <w:rsid w:val="00E5243F"/>
    <w:rsid w:val="00E557F7"/>
    <w:rsid w:val="00E567BF"/>
    <w:rsid w:val="00E5766B"/>
    <w:rsid w:val="00E57A62"/>
    <w:rsid w:val="00E610A5"/>
    <w:rsid w:val="00E62FDB"/>
    <w:rsid w:val="00E631A0"/>
    <w:rsid w:val="00E634AE"/>
    <w:rsid w:val="00E73CF5"/>
    <w:rsid w:val="00E77529"/>
    <w:rsid w:val="00E84EFF"/>
    <w:rsid w:val="00E91092"/>
    <w:rsid w:val="00EA009E"/>
    <w:rsid w:val="00EA1B98"/>
    <w:rsid w:val="00EA1D9D"/>
    <w:rsid w:val="00EB313B"/>
    <w:rsid w:val="00EB5466"/>
    <w:rsid w:val="00EC60DC"/>
    <w:rsid w:val="00EC7071"/>
    <w:rsid w:val="00EC788F"/>
    <w:rsid w:val="00ED1062"/>
    <w:rsid w:val="00ED1337"/>
    <w:rsid w:val="00ED33D4"/>
    <w:rsid w:val="00ED3F7D"/>
    <w:rsid w:val="00ED60D2"/>
    <w:rsid w:val="00ED6A26"/>
    <w:rsid w:val="00EE1010"/>
    <w:rsid w:val="00EE1F1B"/>
    <w:rsid w:val="00EE3C19"/>
    <w:rsid w:val="00EE5FF2"/>
    <w:rsid w:val="00EF0F25"/>
    <w:rsid w:val="00EF2318"/>
    <w:rsid w:val="00EF626C"/>
    <w:rsid w:val="00EF7037"/>
    <w:rsid w:val="00EF732F"/>
    <w:rsid w:val="00EF7F0E"/>
    <w:rsid w:val="00F05072"/>
    <w:rsid w:val="00F125DE"/>
    <w:rsid w:val="00F13D65"/>
    <w:rsid w:val="00F140CF"/>
    <w:rsid w:val="00F228C0"/>
    <w:rsid w:val="00F25984"/>
    <w:rsid w:val="00F27063"/>
    <w:rsid w:val="00F331DA"/>
    <w:rsid w:val="00F363DB"/>
    <w:rsid w:val="00F41DCE"/>
    <w:rsid w:val="00F42652"/>
    <w:rsid w:val="00F4793E"/>
    <w:rsid w:val="00F63D06"/>
    <w:rsid w:val="00F673B4"/>
    <w:rsid w:val="00F6772D"/>
    <w:rsid w:val="00F70410"/>
    <w:rsid w:val="00F704F8"/>
    <w:rsid w:val="00F7076A"/>
    <w:rsid w:val="00F726E4"/>
    <w:rsid w:val="00F756E3"/>
    <w:rsid w:val="00F77C0C"/>
    <w:rsid w:val="00F81FBE"/>
    <w:rsid w:val="00F84545"/>
    <w:rsid w:val="00F84697"/>
    <w:rsid w:val="00F84951"/>
    <w:rsid w:val="00F912B8"/>
    <w:rsid w:val="00F96B6A"/>
    <w:rsid w:val="00F96BA1"/>
    <w:rsid w:val="00FA13C0"/>
    <w:rsid w:val="00FA5BE1"/>
    <w:rsid w:val="00FA7374"/>
    <w:rsid w:val="00FA7E14"/>
    <w:rsid w:val="00FB0511"/>
    <w:rsid w:val="00FB46CB"/>
    <w:rsid w:val="00FB6FDE"/>
    <w:rsid w:val="00FB73C9"/>
    <w:rsid w:val="00FC15E2"/>
    <w:rsid w:val="00FC4677"/>
    <w:rsid w:val="00FC4D61"/>
    <w:rsid w:val="00FC67EC"/>
    <w:rsid w:val="00FC703E"/>
    <w:rsid w:val="00FC7588"/>
    <w:rsid w:val="00FD1B64"/>
    <w:rsid w:val="00FD20CD"/>
    <w:rsid w:val="00FD3929"/>
    <w:rsid w:val="00FE0F05"/>
    <w:rsid w:val="00FE1BDF"/>
    <w:rsid w:val="00FE4B21"/>
    <w:rsid w:val="00FE6A80"/>
    <w:rsid w:val="00FE7792"/>
    <w:rsid w:val="00FF3069"/>
    <w:rsid w:val="00FF43BE"/>
    <w:rsid w:val="00FF66A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F37EC"/>
  <w15:docId w15:val="{D8DAECE6-8654-47EA-977D-BF2DC3D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9F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069F"/>
    <w:rPr>
      <w:rFonts w:ascii="Tahoma" w:eastAsia="Calibri" w:hAnsi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00069F"/>
    <w:rPr>
      <w:rFonts w:ascii="Tahoma" w:hAnsi="Tahoma" w:cs="Times New Roman"/>
      <w:sz w:val="16"/>
      <w:lang w:eastAsia="bg-BG"/>
    </w:rPr>
  </w:style>
  <w:style w:type="character" w:styleId="a5">
    <w:name w:val="Hyperlink"/>
    <w:uiPriority w:val="99"/>
    <w:rsid w:val="003E18E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C241E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CC30FD"/>
    <w:pPr>
      <w:spacing w:after="120"/>
    </w:pPr>
    <w:rPr>
      <w:rFonts w:eastAsia="Calibri"/>
    </w:rPr>
  </w:style>
  <w:style w:type="character" w:customStyle="1" w:styleId="a8">
    <w:name w:val="Основен текст Знак"/>
    <w:link w:val="a7"/>
    <w:uiPriority w:val="99"/>
    <w:semiHidden/>
    <w:locked/>
    <w:rsid w:val="00CC30FD"/>
    <w:rPr>
      <w:rFonts w:ascii="Times New Roman" w:hAnsi="Times New Roman" w:cs="Times New Roman"/>
      <w:sz w:val="24"/>
      <w:lang w:eastAsia="bg-BG"/>
    </w:rPr>
  </w:style>
  <w:style w:type="paragraph" w:styleId="a9">
    <w:name w:val="header"/>
    <w:basedOn w:val="a"/>
    <w:link w:val="aa"/>
    <w:uiPriority w:val="99"/>
    <w:unhideWhenUsed/>
    <w:rsid w:val="00E557F7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uiPriority w:val="99"/>
    <w:rsid w:val="00E557F7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b">
    <w:name w:val="footer"/>
    <w:basedOn w:val="a"/>
    <w:link w:val="ac"/>
    <w:uiPriority w:val="99"/>
    <w:unhideWhenUsed/>
    <w:rsid w:val="00E557F7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uiPriority w:val="99"/>
    <w:rsid w:val="00E557F7"/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go">
    <w:name w:val="go"/>
    <w:basedOn w:val="a0"/>
    <w:rsid w:val="00F4793E"/>
  </w:style>
  <w:style w:type="table" w:styleId="ad">
    <w:name w:val="Table Grid"/>
    <w:basedOn w:val="a1"/>
    <w:locked/>
    <w:rsid w:val="00425190"/>
    <w:rPr>
      <w:sz w:val="22"/>
      <w:szCs w:val="22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16F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6FAF"/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916FAF"/>
    <w:rPr>
      <w:rFonts w:ascii="Times New Roman" w:eastAsia="Times New Roman" w:hAnsi="Times New Roman"/>
      <w:lang w:val="bg-BG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6FAF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916FAF"/>
    <w:rPr>
      <w:rFonts w:ascii="Times New Roman" w:eastAsia="Times New Roman" w:hAnsi="Times New Roman"/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01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02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329989026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02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03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32998902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0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03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041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329989043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03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024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32998903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04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022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32998901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0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D1B3-6F7E-47DC-AE4D-25719193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19</Pages>
  <Words>6540</Words>
  <Characters>37281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Marinska</cp:lastModifiedBy>
  <cp:revision>71</cp:revision>
  <cp:lastPrinted>2022-09-28T09:47:00Z</cp:lastPrinted>
  <dcterms:created xsi:type="dcterms:W3CDTF">2022-09-19T12:19:00Z</dcterms:created>
  <dcterms:modified xsi:type="dcterms:W3CDTF">2022-10-07T11:43:00Z</dcterms:modified>
</cp:coreProperties>
</file>