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E7" w:rsidRPr="00817789" w:rsidRDefault="00A813E7" w:rsidP="0092756C">
      <w:pPr>
        <w:keepNext/>
        <w:keepLines/>
        <w:pageBreakBefore/>
        <w:suppressLineNumbers/>
        <w:suppressAutoHyphens/>
        <w:spacing w:after="0" w:line="240" w:lineRule="auto"/>
        <w:jc w:val="center"/>
        <w:rPr>
          <w:rFonts w:ascii="Palatino Linotype" w:hAnsi="Palatino Linotype" w:cs="Palatino Linotype"/>
          <w:sz w:val="28"/>
          <w:szCs w:val="28"/>
        </w:rPr>
      </w:pPr>
      <w:bookmarkStart w:id="0" w:name="_Hlk505432967"/>
      <w:bookmarkStart w:id="1" w:name="_GoBack"/>
      <w:bookmarkEnd w:id="1"/>
      <w:r w:rsidRPr="00817789">
        <w:rPr>
          <w:rFonts w:ascii="Palatino Linotype" w:hAnsi="Palatino Linotype" w:cs="Palatino Linotype"/>
          <w:b/>
          <w:bCs/>
          <w:sz w:val="28"/>
          <w:szCs w:val="28"/>
          <w:u w:val="single"/>
        </w:rPr>
        <w:t xml:space="preserve">Приложение № 2 към чл.6 </w:t>
      </w:r>
      <w:r w:rsidRPr="00817789">
        <w:rPr>
          <w:rFonts w:ascii="Palatino Linotype" w:hAnsi="Palatino Linotype" w:cs="Palatino Linotype"/>
          <w:sz w:val="28"/>
          <w:szCs w:val="28"/>
          <w:u w:val="single"/>
        </w:rPr>
        <w:t xml:space="preserve">от </w:t>
      </w:r>
      <w:r w:rsidRPr="00817789">
        <w:rPr>
          <w:rFonts w:ascii="Palatino Linotype" w:hAnsi="Palatino Linotype" w:cs="Palatino Linotype"/>
          <w:i/>
          <w:iCs/>
          <w:sz w:val="28"/>
          <w:szCs w:val="28"/>
          <w:u w:val="single"/>
        </w:rPr>
        <w:t>Наредбата за условията и реда за извършване на оценка въздействието върху околната среда</w:t>
      </w:r>
    </w:p>
    <w:p w:rsidR="00A813E7" w:rsidRPr="00817789" w:rsidRDefault="00A813E7" w:rsidP="0092756C">
      <w:pPr>
        <w:shd w:val="clear" w:color="auto" w:fill="FFFFFF"/>
        <w:tabs>
          <w:tab w:val="left" w:pos="5595"/>
        </w:tabs>
        <w:autoSpaceDE w:val="0"/>
        <w:autoSpaceDN w:val="0"/>
        <w:adjustRightInd w:val="0"/>
        <w:spacing w:after="0" w:line="240" w:lineRule="auto"/>
        <w:ind w:firstLine="360"/>
        <w:rPr>
          <w:rFonts w:ascii="Palatino Linotype" w:hAnsi="Palatino Linotype" w:cs="Palatino Linotype"/>
          <w:sz w:val="28"/>
          <w:szCs w:val="28"/>
        </w:rPr>
      </w:pPr>
      <w:r w:rsidRPr="00817789">
        <w:rPr>
          <w:rFonts w:ascii="Palatino Linotype" w:hAnsi="Palatino Linotype" w:cs="Palatino Linotype"/>
          <w:sz w:val="28"/>
          <w:szCs w:val="28"/>
        </w:rPr>
        <w:tab/>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В изпълнение на тІ.3. от писмо с изх. № ОВОС-1652-6/07.10.2021г. на РИОСВ – Пловдив, приложено предоставяме подробно разработена </w:t>
      </w:r>
    </w:p>
    <w:p w:rsidR="00A813E7" w:rsidRDefault="00A813E7" w:rsidP="0092756C">
      <w:pPr>
        <w:shd w:val="clear" w:color="auto" w:fill="FFFFFF"/>
        <w:autoSpaceDE w:val="0"/>
        <w:autoSpaceDN w:val="0"/>
        <w:adjustRightInd w:val="0"/>
        <w:spacing w:after="0" w:line="240" w:lineRule="auto"/>
        <w:ind w:firstLine="360"/>
        <w:jc w:val="center"/>
        <w:rPr>
          <w:rFonts w:ascii="Palatino Linotype" w:hAnsi="Palatino Linotype" w:cs="Palatino Linotype"/>
          <w:sz w:val="28"/>
          <w:szCs w:val="28"/>
        </w:rPr>
      </w:pPr>
    </w:p>
    <w:p w:rsidR="00A813E7" w:rsidRPr="00817789" w:rsidRDefault="00A813E7" w:rsidP="0092756C">
      <w:pPr>
        <w:shd w:val="clear" w:color="auto" w:fill="FFFFFF"/>
        <w:autoSpaceDE w:val="0"/>
        <w:autoSpaceDN w:val="0"/>
        <w:adjustRightInd w:val="0"/>
        <w:spacing w:after="0" w:line="240" w:lineRule="auto"/>
        <w:ind w:firstLine="360"/>
        <w:jc w:val="center"/>
        <w:rPr>
          <w:rFonts w:ascii="Palatino Linotype" w:hAnsi="Palatino Linotype" w:cs="Palatino Linotype"/>
          <w:sz w:val="28"/>
          <w:szCs w:val="28"/>
        </w:rPr>
      </w:pPr>
    </w:p>
    <w:p w:rsidR="00A813E7" w:rsidRPr="00817789" w:rsidRDefault="00A813E7" w:rsidP="0092756C">
      <w:pPr>
        <w:shd w:val="clear" w:color="auto" w:fill="FFFFFF"/>
        <w:autoSpaceDE w:val="0"/>
        <w:autoSpaceDN w:val="0"/>
        <w:adjustRightInd w:val="0"/>
        <w:spacing w:after="0" w:line="240" w:lineRule="auto"/>
        <w:ind w:firstLine="360"/>
        <w:jc w:val="center"/>
        <w:rPr>
          <w:rFonts w:ascii="Palatino Linotype" w:hAnsi="Palatino Linotype" w:cs="Palatino Linotype"/>
          <w:b/>
          <w:bCs/>
          <w:sz w:val="28"/>
          <w:szCs w:val="28"/>
        </w:rPr>
      </w:pPr>
      <w:r w:rsidRPr="00817789">
        <w:rPr>
          <w:rFonts w:ascii="Palatino Linotype" w:hAnsi="Palatino Linotype" w:cs="Palatino Linotype"/>
          <w:b/>
          <w:bCs/>
          <w:sz w:val="28"/>
          <w:szCs w:val="28"/>
        </w:rPr>
        <w:t>ИНФОРМАЦИЯ</w:t>
      </w:r>
    </w:p>
    <w:p w:rsidR="00A813E7" w:rsidRPr="00817789" w:rsidRDefault="00A813E7" w:rsidP="0092756C">
      <w:pPr>
        <w:shd w:val="clear" w:color="auto" w:fill="FFFFFF"/>
        <w:autoSpaceDE w:val="0"/>
        <w:autoSpaceDN w:val="0"/>
        <w:adjustRightInd w:val="0"/>
        <w:spacing w:after="0" w:line="240" w:lineRule="auto"/>
        <w:ind w:firstLine="360"/>
        <w:jc w:val="center"/>
        <w:rPr>
          <w:rFonts w:ascii="Palatino Linotype" w:hAnsi="Palatino Linotype" w:cs="Palatino Linotype"/>
          <w:b/>
          <w:bCs/>
          <w:sz w:val="28"/>
          <w:szCs w:val="28"/>
        </w:rPr>
      </w:pPr>
      <w:r w:rsidRPr="00817789">
        <w:rPr>
          <w:rFonts w:ascii="Palatino Linotype" w:hAnsi="Palatino Linotype" w:cs="Palatino Linotype"/>
          <w:b/>
          <w:bCs/>
          <w:sz w:val="28"/>
          <w:szCs w:val="28"/>
        </w:rPr>
        <w:t xml:space="preserve">ЗА </w:t>
      </w:r>
    </w:p>
    <w:p w:rsidR="00A813E7" w:rsidRPr="00817789" w:rsidRDefault="00A813E7" w:rsidP="0092756C">
      <w:pPr>
        <w:shd w:val="clear" w:color="auto" w:fill="FFFFFF"/>
        <w:autoSpaceDE w:val="0"/>
        <w:autoSpaceDN w:val="0"/>
        <w:adjustRightInd w:val="0"/>
        <w:spacing w:after="0" w:line="240" w:lineRule="auto"/>
        <w:ind w:firstLine="360"/>
        <w:jc w:val="center"/>
        <w:rPr>
          <w:rFonts w:ascii="Palatino Linotype" w:hAnsi="Palatino Linotype" w:cs="Palatino Linotype"/>
          <w:b/>
          <w:bCs/>
          <w:sz w:val="28"/>
          <w:szCs w:val="28"/>
        </w:rPr>
      </w:pPr>
      <w:r w:rsidRPr="00817789">
        <w:rPr>
          <w:rFonts w:ascii="Palatino Linotype" w:hAnsi="Palatino Linotype" w:cs="Palatino Linotype"/>
          <w:b/>
          <w:bCs/>
          <w:sz w:val="28"/>
          <w:szCs w:val="28"/>
        </w:rPr>
        <w:t>ПРЕЦЕНЯВАНЕ НА НЕОБХОДИМОСТТА ОТ ОВОС</w:t>
      </w:r>
    </w:p>
    <w:p w:rsidR="00A813E7" w:rsidRDefault="00A813E7" w:rsidP="0092756C">
      <w:pPr>
        <w:shd w:val="clear" w:color="auto" w:fill="FFFFFF"/>
        <w:autoSpaceDE w:val="0"/>
        <w:autoSpaceDN w:val="0"/>
        <w:adjustRightInd w:val="0"/>
        <w:spacing w:after="0" w:line="240" w:lineRule="auto"/>
        <w:ind w:firstLine="360"/>
        <w:jc w:val="center"/>
        <w:rPr>
          <w:rFonts w:ascii="Palatino Linotype" w:hAnsi="Palatino Linotype" w:cs="Palatino Linotype"/>
          <w:b/>
          <w:bCs/>
          <w:sz w:val="28"/>
          <w:szCs w:val="28"/>
        </w:rPr>
      </w:pPr>
    </w:p>
    <w:p w:rsidR="00A813E7" w:rsidRPr="00817789" w:rsidRDefault="00A813E7" w:rsidP="0092756C">
      <w:pPr>
        <w:shd w:val="clear" w:color="auto" w:fill="FFFFFF"/>
        <w:autoSpaceDE w:val="0"/>
        <w:autoSpaceDN w:val="0"/>
        <w:adjustRightInd w:val="0"/>
        <w:spacing w:after="0" w:line="240" w:lineRule="auto"/>
        <w:ind w:firstLine="360"/>
        <w:jc w:val="center"/>
        <w:rPr>
          <w:rFonts w:ascii="Palatino Linotype" w:hAnsi="Palatino Linotype" w:cs="Palatino Linotype"/>
          <w:b/>
          <w:bCs/>
          <w:sz w:val="28"/>
          <w:szCs w:val="28"/>
        </w:rPr>
      </w:pPr>
    </w:p>
    <w:p w:rsidR="00A813E7" w:rsidRPr="00817789" w:rsidRDefault="00A813E7" w:rsidP="0092756C">
      <w:pPr>
        <w:pStyle w:val="BodyText"/>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За инвестиционно намерение «ЖИЛИЩНО СТРОИТЕЛСТВО 5 бр. УПИ» </w:t>
      </w:r>
      <w:bookmarkStart w:id="2" w:name="_Hlk505434133"/>
      <w:bookmarkStart w:id="3" w:name="_Hlk505433485"/>
      <w:r w:rsidRPr="00817789">
        <w:rPr>
          <w:rFonts w:ascii="Palatino Linotype" w:hAnsi="Palatino Linotype" w:cs="Palatino Linotype"/>
          <w:sz w:val="28"/>
          <w:szCs w:val="28"/>
        </w:rPr>
        <w:t xml:space="preserve">в </w:t>
      </w:r>
      <w:bookmarkEnd w:id="2"/>
      <w:bookmarkEnd w:id="3"/>
      <w:r w:rsidRPr="00817789">
        <w:rPr>
          <w:rFonts w:ascii="Palatino Linotype" w:hAnsi="Palatino Linotype" w:cs="Palatino Linotype"/>
          <w:sz w:val="28"/>
          <w:szCs w:val="28"/>
        </w:rPr>
        <w:t>имоти 47295.49.14 и 47295.49.30, местност “Текерлека”, с. Марково с изработване на ПУП-ПРЗ за жилищно строителство за пет броя УПИ, улица тупик без обръщало и разширение на селскостопански път № 49.33.</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sz w:val="28"/>
          <w:szCs w:val="28"/>
        </w:rPr>
      </w:pPr>
    </w:p>
    <w:bookmarkEnd w:id="0"/>
    <w:p w:rsidR="00A813E7" w:rsidRPr="00817789" w:rsidRDefault="00A813E7" w:rsidP="0092756C">
      <w:pPr>
        <w:numPr>
          <w:ilvl w:val="0"/>
          <w:numId w:val="4"/>
        </w:numPr>
        <w:shd w:val="clear" w:color="auto" w:fill="FFFFFF"/>
        <w:autoSpaceDE w:val="0"/>
        <w:autoSpaceDN w:val="0"/>
        <w:adjustRightInd w:val="0"/>
        <w:spacing w:after="0" w:line="240" w:lineRule="auto"/>
        <w:ind w:left="0" w:firstLine="360"/>
        <w:rPr>
          <w:rFonts w:ascii="Palatino Linotype" w:hAnsi="Palatino Linotype" w:cs="Palatino Linotype"/>
          <w:b/>
          <w:bCs/>
          <w:sz w:val="28"/>
          <w:szCs w:val="28"/>
          <w:u w:val="single"/>
        </w:rPr>
      </w:pPr>
      <w:r w:rsidRPr="00817789">
        <w:rPr>
          <w:rFonts w:ascii="Palatino Linotype" w:hAnsi="Palatino Linotype" w:cs="Palatino Linotype"/>
          <w:b/>
          <w:bCs/>
          <w:sz w:val="28"/>
          <w:szCs w:val="28"/>
          <w:u w:val="single"/>
        </w:rPr>
        <w:t>ИНФОРМАЦИЯ ЗА КОНТАКТ С ВЪЗЛОЖИТЕЛЯ:</w:t>
      </w:r>
    </w:p>
    <w:p w:rsidR="00A813E7" w:rsidRPr="00817789" w:rsidRDefault="00A813E7" w:rsidP="00817789">
      <w:pPr>
        <w:spacing w:after="0" w:line="240" w:lineRule="auto"/>
        <w:ind w:firstLine="357"/>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от </w:t>
      </w:r>
      <w:r w:rsidR="008C31B8">
        <w:rPr>
          <w:rFonts w:ascii="Palatino Linotype" w:hAnsi="Palatino Linotype" w:cs="Palatino Linotype"/>
          <w:b/>
          <w:bCs/>
          <w:sz w:val="28"/>
          <w:szCs w:val="28"/>
        </w:rPr>
        <w:t>Г.</w:t>
      </w:r>
      <w:r w:rsidRPr="00817789">
        <w:rPr>
          <w:rFonts w:ascii="Palatino Linotype" w:hAnsi="Palatino Linotype" w:cs="Palatino Linotype"/>
          <w:b/>
          <w:bCs/>
          <w:sz w:val="28"/>
          <w:szCs w:val="28"/>
        </w:rPr>
        <w:t xml:space="preserve"> Ардашев</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II. РЕЗЮМЕ НА ИНВЕСТИЦИОННОТО ПРЕДЛОЖЕНИЕ:</w:t>
      </w:r>
    </w:p>
    <w:p w:rsidR="00A813E7" w:rsidRPr="00817789" w:rsidRDefault="00A813E7" w:rsidP="0092756C">
      <w:pPr>
        <w:numPr>
          <w:ilvl w:val="0"/>
          <w:numId w:val="7"/>
        </w:numPr>
        <w:tabs>
          <w:tab w:val="left" w:pos="851"/>
        </w:tabs>
        <w:spacing w:after="0" w:line="240" w:lineRule="auto"/>
        <w:ind w:left="0" w:firstLine="360"/>
        <w:jc w:val="both"/>
        <w:rPr>
          <w:rFonts w:ascii="Palatino Linotype" w:hAnsi="Palatino Linotype" w:cs="Palatino Linotype"/>
          <w:b/>
          <w:bCs/>
          <w:sz w:val="28"/>
          <w:szCs w:val="28"/>
          <w:u w:val="single"/>
        </w:rPr>
      </w:pPr>
      <w:r w:rsidRPr="00817789">
        <w:rPr>
          <w:rFonts w:ascii="Palatino Linotype" w:hAnsi="Palatino Linotype" w:cs="Palatino Linotype"/>
          <w:b/>
          <w:bCs/>
          <w:sz w:val="28"/>
          <w:szCs w:val="28"/>
          <w:u w:val="single"/>
        </w:rPr>
        <w:t xml:space="preserve">Резюме на предложението </w:t>
      </w:r>
    </w:p>
    <w:p w:rsidR="00A813E7" w:rsidRPr="00817789" w:rsidRDefault="00A813E7" w:rsidP="0092756C">
      <w:pPr>
        <w:tabs>
          <w:tab w:val="left" w:pos="851"/>
        </w:tabs>
        <w:spacing w:after="0" w:line="240" w:lineRule="auto"/>
        <w:ind w:firstLine="360"/>
        <w:jc w:val="both"/>
        <w:rPr>
          <w:rFonts w:ascii="Palatino Linotype" w:hAnsi="Palatino Linotype" w:cs="Palatino Linotype"/>
          <w:b/>
          <w:bCs/>
          <w:sz w:val="28"/>
          <w:szCs w:val="28"/>
          <w:u w:val="single"/>
        </w:rPr>
      </w:pPr>
      <w:r w:rsidRPr="00817789">
        <w:rPr>
          <w:rFonts w:ascii="Palatino Linotype" w:hAnsi="Palatino Linotype" w:cs="Palatino Linotype"/>
          <w:sz w:val="28"/>
          <w:szCs w:val="28"/>
        </w:rPr>
        <w:t>Настоящата информация е в изпълнение на т.І.2.2. от писмо с изх. № ОВОС-1652-6/07.10.2021г. на РИОСВ – Пловдив, и е изготвена съгласно Приложение № 2 към чл. 6 на Наредба за условията и реда за извършване на оценка на въздействието върху околната среда , приета с ПМС № 59 от 07.03.2003 г. / Обн. ДВ. бр.25 от 18 Март 2003г., посл. изм. и доп. ДВ. бр.94 от 30 Ноември 2012г./</w:t>
      </w:r>
    </w:p>
    <w:p w:rsidR="00A813E7" w:rsidRPr="00817789" w:rsidRDefault="00A813E7" w:rsidP="0092756C">
      <w:pPr>
        <w:numPr>
          <w:ilvl w:val="0"/>
          <w:numId w:val="8"/>
        </w:numPr>
        <w:tabs>
          <w:tab w:val="left" w:pos="993"/>
        </w:tabs>
        <w:spacing w:after="0" w:line="240" w:lineRule="auto"/>
        <w:ind w:left="0" w:firstLine="360"/>
        <w:jc w:val="both"/>
        <w:rPr>
          <w:rFonts w:ascii="Palatino Linotype" w:hAnsi="Palatino Linotype" w:cs="Palatino Linotype"/>
          <w:b/>
          <w:bCs/>
          <w:sz w:val="28"/>
          <w:szCs w:val="28"/>
          <w:u w:val="single"/>
        </w:rPr>
      </w:pPr>
      <w:r w:rsidRPr="00817789">
        <w:rPr>
          <w:rFonts w:ascii="Palatino Linotype" w:hAnsi="Palatino Linotype" w:cs="Palatino Linotype"/>
          <w:b/>
          <w:bCs/>
          <w:sz w:val="28"/>
          <w:szCs w:val="28"/>
          <w:u w:val="single"/>
        </w:rPr>
        <w:t>Характеристики на инвестиционното предложение</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i/>
          <w:iCs/>
          <w:color w:val="000000"/>
          <w:sz w:val="28"/>
          <w:szCs w:val="28"/>
          <w:u w:val="single"/>
          <w:lang w:eastAsia="bg-BG"/>
        </w:rPr>
      </w:pPr>
      <w:r w:rsidRPr="00817789">
        <w:rPr>
          <w:rFonts w:ascii="Palatino Linotype" w:hAnsi="Palatino Linotype" w:cs="Palatino Linotype"/>
          <w:i/>
          <w:iCs/>
          <w:color w:val="000000"/>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A813E7" w:rsidRPr="00817789" w:rsidRDefault="00A813E7" w:rsidP="0092756C">
      <w:pPr>
        <w:shd w:val="clear" w:color="auto" w:fill="FFFFFF"/>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Ново инвестиционно предложение - промяна на предназначение на имоти 47295.49.14 и 47295.49.30, местност “Текерлека”, с. Марково. Те са с обща площ  3 517 кв.м. Съгласно горецитираното писмо на Регионалната инспекция по околна среда и води Пловдив, настоящото инвестиционно намерение, предвиждащо стоителств на 5 бр. жилищни сгради, попада в </w:t>
      </w:r>
      <w:r w:rsidRPr="00817789">
        <w:rPr>
          <w:rFonts w:ascii="Palatino Linotype" w:hAnsi="Palatino Linotype" w:cs="Palatino Linotype"/>
          <w:sz w:val="28"/>
          <w:szCs w:val="28"/>
        </w:rPr>
        <w:lastRenderedPageBreak/>
        <w:t xml:space="preserve">обхвата на т.10, буква „б”от Приложение № 2 от ЗООС и подлежи на преценяване необходимостта от извършваен на ОВОС. В тази връзка е разработена настоящата </w:t>
      </w:r>
      <w:r w:rsidRPr="00817789">
        <w:rPr>
          <w:rFonts w:ascii="Palatino Linotype" w:hAnsi="Palatino Linotype" w:cs="Palatino Linotype"/>
          <w:sz w:val="28"/>
          <w:szCs w:val="28"/>
          <w:lang w:val="ru-RU"/>
        </w:rPr>
        <w:t>и</w:t>
      </w:r>
      <w:r w:rsidRPr="00817789">
        <w:rPr>
          <w:rFonts w:ascii="Palatino Linotype" w:hAnsi="Palatino Linotype" w:cs="Palatino Linotype"/>
          <w:sz w:val="28"/>
          <w:szCs w:val="28"/>
        </w:rPr>
        <w:t>нформация, изготвена и със съдържание съгласно  Приложение № 2 към чл.6 от Наредбата за ОВОС за преценка необходимостта от извършване на ОВОС</w:t>
      </w:r>
      <w:r w:rsidRPr="00817789">
        <w:rPr>
          <w:rFonts w:ascii="Palatino Linotype" w:hAnsi="Palatino Linotype" w:cs="Palatino Linotype"/>
          <w:sz w:val="28"/>
          <w:szCs w:val="28"/>
          <w:u w:val="single"/>
        </w:rPr>
        <w:t xml:space="preserve"> </w:t>
      </w:r>
      <w:r w:rsidRPr="00817789">
        <w:rPr>
          <w:rFonts w:ascii="Palatino Linotype" w:hAnsi="Palatino Linotype" w:cs="Palatino Linotype"/>
          <w:sz w:val="28"/>
          <w:szCs w:val="28"/>
        </w:rPr>
        <w:t xml:space="preserve">Изм. - ДВ, бр. 3 от 2006 г., изм. и доп. - ДВ, бр. 3 от 2011 г., изм. и доп. - ДВ, бр. 12 от 2016 г., в сила от 12.02.2016 г., изм. - ДВ, бр. 3 от 05.01.2018 г.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Имотите въпреки, че са в землището на с. Марково, се намират в непосредствена близост до с. Първенец. Имотите са начин на трайно ползване “нива“. Инвестиционното предложение е ново и се изразява в отрежданeто на пет броя УПИ за жилищно строителство, по около 600 кв.м., като във всеки един от новообразуваните УПИ ще се изгражда по една жилищна сграда със РЗП до около </w:t>
      </w:r>
      <w:r w:rsidRPr="00817789">
        <w:rPr>
          <w:rFonts w:ascii="Palatino Linotype" w:hAnsi="Palatino Linotype" w:cs="Palatino Linotype"/>
          <w:sz w:val="28"/>
          <w:szCs w:val="28"/>
          <w:lang w:val="ru-RU"/>
        </w:rPr>
        <w:t>20</w:t>
      </w:r>
      <w:r w:rsidRPr="00817789">
        <w:rPr>
          <w:rFonts w:ascii="Palatino Linotype" w:hAnsi="Palatino Linotype" w:cs="Palatino Linotype"/>
          <w:sz w:val="28"/>
          <w:szCs w:val="28"/>
        </w:rPr>
        <w:t xml:space="preserve">0 кв.м.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Имотите е собственост на инвеститорите – нотариални актове № 44, том.ІІ, рег № 1485, дело № 2</w:t>
      </w:r>
      <w:r w:rsidRPr="00817789">
        <w:rPr>
          <w:rFonts w:ascii="Palatino Linotype" w:hAnsi="Palatino Linotype" w:cs="Palatino Linotype"/>
          <w:sz w:val="28"/>
          <w:szCs w:val="28"/>
          <w:lang w:val="ru-RU"/>
        </w:rPr>
        <w:t>14</w:t>
      </w:r>
      <w:r w:rsidRPr="00817789">
        <w:rPr>
          <w:rFonts w:ascii="Palatino Linotype" w:hAnsi="Palatino Linotype" w:cs="Palatino Linotype"/>
          <w:sz w:val="28"/>
          <w:szCs w:val="28"/>
        </w:rPr>
        <w:t>/2021г. и  № 24, том.VІ, рег № 4541, дело № 894/2005г.</w:t>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Транспортното обслужване на имотите се осъществява по път ІV клас. </w:t>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Водоснабдяването на обектите в района се осъществява от алтернативни водоизточници -  Сондажни кладенци във всеки един имот. За питейни нужди ще се осигурява бутилирана минерална или трапезна вода.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Иинвестиционното намерение е допустимо от гледна точка на ПУРБ и ИБР.</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Електроснабдяването ще се осъществяви по схема съгласувана с експлотационното предприятие ЕВН, КЕЦ Стамболийски.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 От дейността не се очаква увеличаване на шумовите нива различни от фоновите. Не се предвижда използването на опасни химични вещества.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sz w:val="28"/>
          <w:szCs w:val="28"/>
          <w:lang w:eastAsia="bg-BG"/>
        </w:rPr>
      </w:pPr>
      <w:r w:rsidRPr="00817789">
        <w:rPr>
          <w:rFonts w:ascii="Palatino Linotype" w:hAnsi="Palatino Linotype" w:cs="Palatino Linotype"/>
          <w:i/>
          <w:iCs/>
          <w:color w:val="000000"/>
          <w:sz w:val="28"/>
          <w:szCs w:val="28"/>
          <w:u w:val="single"/>
          <w:lang w:eastAsia="bg-BG"/>
        </w:rPr>
        <w:t xml:space="preserve">б) Взаимовръзка и кумулиране с други съществуващи и/или одобрени инвестиционни предложения; </w:t>
      </w:r>
    </w:p>
    <w:p w:rsidR="00A813E7" w:rsidRPr="00817789" w:rsidRDefault="00A813E7" w:rsidP="0092756C">
      <w:pPr>
        <w:spacing w:after="0" w:line="240" w:lineRule="auto"/>
        <w:ind w:firstLine="360"/>
        <w:jc w:val="both"/>
        <w:rPr>
          <w:rFonts w:ascii="Palatino Linotype" w:hAnsi="Palatino Linotype" w:cs="Palatino Linotype"/>
          <w:b/>
          <w:bCs/>
          <w:sz w:val="28"/>
          <w:szCs w:val="28"/>
        </w:rPr>
      </w:pPr>
      <w:r w:rsidRPr="00817789">
        <w:rPr>
          <w:rFonts w:ascii="Palatino Linotype" w:hAnsi="Palatino Linotype" w:cs="Palatino Linotype"/>
          <w:sz w:val="28"/>
          <w:szCs w:val="28"/>
        </w:rPr>
        <w:t xml:space="preserve">В обхвата на предложението са процедирани и с променено предназначение множество имоти: на югоизток имоти  49.49 и 49.50 с отредени УПИ за жилищно строителство и имот 49.59 с отредено УПИ 49.59 за жилищно строителство. На юг имоти 49.53; 49,54; 49.55 и 49.56 отредени за жилищни нужди и имоти 49.61; 49.62 и 49.63 също за жилищно строителство с изпълнена сграда в имот 49.63. В посока запад са преотредени имоти 49.37м 49.52 и 49.40 за жилищно строителство, като имот 49.40 е застроен.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i/>
          <w:iCs/>
          <w:color w:val="000000"/>
          <w:sz w:val="28"/>
          <w:szCs w:val="28"/>
          <w:u w:val="single"/>
          <w:lang w:eastAsia="bg-BG"/>
        </w:rPr>
      </w:pPr>
      <w:r w:rsidRPr="00817789">
        <w:rPr>
          <w:rFonts w:ascii="Palatino Linotype" w:hAnsi="Palatino Linotype" w:cs="Palatino Linotype"/>
          <w:i/>
          <w:iCs/>
          <w:color w:val="000000"/>
          <w:sz w:val="28"/>
          <w:szCs w:val="28"/>
          <w:u w:val="single"/>
          <w:lang w:eastAsia="bg-BG"/>
        </w:rPr>
        <w:lastRenderedPageBreak/>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i/>
          <w:iCs/>
          <w:color w:val="000000"/>
          <w:sz w:val="28"/>
          <w:szCs w:val="28"/>
          <w:u w:val="single"/>
          <w:lang w:eastAsia="bg-BG"/>
        </w:rPr>
      </w:pPr>
      <w:r w:rsidRPr="00817789">
        <w:rPr>
          <w:rFonts w:ascii="Palatino Linotype" w:hAnsi="Palatino Linotype" w:cs="Palatino Linotype"/>
          <w:i/>
          <w:iCs/>
          <w:color w:val="000000"/>
          <w:sz w:val="28"/>
          <w:szCs w:val="28"/>
          <w:u w:val="single"/>
          <w:lang w:eastAsia="bg-BG"/>
        </w:rPr>
        <w:t>г) Генериране на отпадъци – видове, количества и начин на третиране, и отпадъчни води;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 Родопи.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Код 20 03 01: Смесени битови отпадъци;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Код 15 01: Опаковки (включително разделно събирани отпадъчни опаковки от бита);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Код 20 02: Отпадъци от паркове и градини;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Код 20 03: Други битови отпадъци.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Сметосъбирането и сметоизвозването на формираните по  време на експлоатацията на жилищните сгради  основно битови отпадъци, ще се </w:t>
      </w:r>
      <w:r w:rsidRPr="00817789">
        <w:rPr>
          <w:rFonts w:ascii="Palatino Linotype" w:hAnsi="Palatino Linotype" w:cs="Palatino Linotype"/>
          <w:sz w:val="28"/>
          <w:szCs w:val="28"/>
        </w:rPr>
        <w:lastRenderedPageBreak/>
        <w:t>извършва от  фирмата по сметосъбиране и сметоизвозване, обслужваща община Родопи. Очаквани количества и тип отпадъчни води / битови /промишлени /. Отвеждането на битовите отпадни води ще стане в безотточни бетонови ями.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i/>
          <w:iCs/>
          <w:color w:val="000000"/>
          <w:sz w:val="28"/>
          <w:szCs w:val="28"/>
          <w:u w:val="single"/>
          <w:lang w:eastAsia="bg-BG"/>
        </w:rPr>
      </w:pPr>
      <w:r w:rsidRPr="00817789">
        <w:rPr>
          <w:rFonts w:ascii="Palatino Linotype" w:hAnsi="Palatino Linotype" w:cs="Palatino Linotype"/>
          <w:i/>
          <w:iCs/>
          <w:color w:val="000000"/>
          <w:sz w:val="28"/>
          <w:szCs w:val="28"/>
          <w:u w:val="single"/>
          <w:lang w:eastAsia="bg-BG"/>
        </w:rPr>
        <w:t xml:space="preserve">д) Замърсяване и вредно въздействие; дискомфорт на околната среда;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sz w:val="28"/>
          <w:szCs w:val="28"/>
        </w:rPr>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lang w:val="en-US"/>
        </w:rPr>
        <w:t>SO</w:t>
      </w:r>
      <w:r w:rsidRPr="00817789">
        <w:rPr>
          <w:rFonts w:ascii="Palatino Linotype" w:hAnsi="Palatino Linotype" w:cs="Palatino Linotype"/>
          <w:sz w:val="28"/>
          <w:szCs w:val="28"/>
          <w:lang w:val="en-US"/>
        </w:rPr>
        <w:sym w:font="Symbol" w:char="F032"/>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lang w:val="en-US"/>
        </w:rPr>
        <w:t>CH</w:t>
      </w:r>
      <w:r w:rsidRPr="00817789">
        <w:rPr>
          <w:rFonts w:ascii="Palatino Linotype" w:hAnsi="Palatino Linotype" w:cs="Palatino Linotype"/>
          <w:sz w:val="28"/>
          <w:szCs w:val="28"/>
          <w:lang w:val="ru-RU"/>
        </w:rPr>
        <w:t>-ди и прах</w:t>
      </w:r>
      <w:r w:rsidRPr="00817789">
        <w:rPr>
          <w:rFonts w:ascii="Palatino Linotype" w:hAnsi="Palatino Linotype" w:cs="Palatino Linotype"/>
          <w:sz w:val="28"/>
          <w:szCs w:val="28"/>
        </w:rPr>
        <w:t>.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rsidR="00A813E7" w:rsidRPr="00817789" w:rsidRDefault="00A813E7" w:rsidP="0092756C">
      <w:pPr>
        <w:spacing w:after="0" w:line="240" w:lineRule="auto"/>
        <w:ind w:firstLine="360"/>
        <w:jc w:val="both"/>
        <w:rPr>
          <w:rFonts w:ascii="Palatino Linotype" w:hAnsi="Palatino Linotype" w:cs="Palatino Linotype"/>
          <w:b/>
          <w:bCs/>
          <w:i/>
          <w:iCs/>
          <w:sz w:val="28"/>
          <w:szCs w:val="28"/>
          <w:u w:val="single"/>
        </w:rPr>
      </w:pPr>
      <w:r w:rsidRPr="00817789">
        <w:rPr>
          <w:rFonts w:ascii="Palatino Linotype" w:hAnsi="Palatino Linotype" w:cs="Palatino Linotype"/>
          <w:i/>
          <w:iCs/>
          <w:color w:val="000000"/>
          <w:sz w:val="28"/>
          <w:szCs w:val="28"/>
          <w:u w:val="single"/>
          <w:lang w:eastAsia="bg-BG"/>
        </w:rPr>
        <w:t xml:space="preserve">е) Риск от големи аварии и/или бедствия, които са свързани с инвестиционното предложение; </w:t>
      </w:r>
    </w:p>
    <w:p w:rsidR="00A813E7" w:rsidRPr="00817789" w:rsidRDefault="00A813E7" w:rsidP="0092756C">
      <w:pPr>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A813E7" w:rsidRPr="00817789" w:rsidRDefault="00A813E7" w:rsidP="0092756C">
      <w:pPr>
        <w:spacing w:after="0" w:line="240" w:lineRule="auto"/>
        <w:ind w:firstLine="360"/>
        <w:jc w:val="both"/>
        <w:rPr>
          <w:rFonts w:ascii="Palatino Linotype" w:hAnsi="Palatino Linotype" w:cs="Palatino Linotype"/>
          <w:b/>
          <w:bCs/>
          <w:color w:val="000000"/>
          <w:sz w:val="28"/>
          <w:szCs w:val="28"/>
          <w:lang w:eastAsia="bg-BG"/>
        </w:rPr>
      </w:pPr>
      <w:r w:rsidRPr="00817789">
        <w:rPr>
          <w:rFonts w:ascii="Palatino Linotype" w:hAnsi="Palatino Linotype" w:cs="Palatino Linotype"/>
          <w:i/>
          <w:iCs/>
          <w:color w:val="000000"/>
          <w:sz w:val="28"/>
          <w:szCs w:val="28"/>
          <w:u w:val="single"/>
          <w:lang w:eastAsia="bg-BG"/>
        </w:rPr>
        <w:lastRenderedPageBreak/>
        <w:t xml:space="preserve">ж) Рисковете </w:t>
      </w:r>
      <w:r w:rsidRPr="00817789">
        <w:rPr>
          <w:rFonts w:ascii="Palatino Linotype" w:hAnsi="Palatino Linotype" w:cs="Palatino Linotype"/>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i/>
          <w:iCs/>
          <w:color w:val="000000"/>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8" w:history="1">
        <w:r w:rsidRPr="00817789">
          <w:rPr>
            <w:rFonts w:ascii="Palatino Linotype" w:hAnsi="Palatino Linotype" w:cs="Palatino Linotype"/>
            <w:i/>
            <w:iCs/>
            <w:color w:val="000000"/>
            <w:sz w:val="28"/>
            <w:szCs w:val="28"/>
            <w:u w:val="single"/>
            <w:lang w:eastAsia="bg-BG"/>
          </w:rPr>
          <w:t xml:space="preserve">§ 1, т. 12 от допълнителните разпоредби на Закона </w:t>
        </w:r>
        <w:r w:rsidRPr="00817789">
          <w:rPr>
            <w:rFonts w:ascii="Palatino Linotype" w:hAnsi="Palatino Linotype" w:cs="Palatino Linotype"/>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i/>
            <w:iCs/>
            <w:color w:val="000000"/>
            <w:sz w:val="28"/>
            <w:szCs w:val="28"/>
            <w:u w:val="single"/>
            <w:lang w:eastAsia="bg-BG"/>
          </w:rPr>
          <w:t xml:space="preserve"> здравето</w:t>
        </w:r>
      </w:hyperlink>
      <w:r w:rsidRPr="00817789">
        <w:rPr>
          <w:rFonts w:ascii="Palatino Linotype" w:hAnsi="Palatino Linotype" w:cs="Palatino Linotype"/>
          <w:color w:val="000000"/>
          <w:sz w:val="28"/>
          <w:szCs w:val="28"/>
          <w:lang w:eastAsia="bg-BG"/>
        </w:rPr>
        <w:t>.</w:t>
      </w:r>
    </w:p>
    <w:p w:rsidR="00A813E7" w:rsidRPr="00817789" w:rsidRDefault="00A813E7" w:rsidP="0092756C">
      <w:pPr>
        <w:spacing w:after="0" w:line="240" w:lineRule="auto"/>
        <w:ind w:firstLine="360"/>
        <w:jc w:val="both"/>
        <w:rPr>
          <w:rFonts w:ascii="Palatino Linotype" w:hAnsi="Palatino Linotype" w:cs="Palatino Linotype"/>
          <w:sz w:val="28"/>
          <w:szCs w:val="28"/>
          <w:bdr w:val="none" w:sz="0" w:space="0" w:color="auto" w:frame="1"/>
          <w:shd w:val="clear" w:color="auto" w:fill="FFFFFF"/>
        </w:rPr>
      </w:pPr>
      <w:r w:rsidRPr="00817789">
        <w:rPr>
          <w:rFonts w:ascii="Palatino Linotype" w:hAnsi="Palatino Linotype" w:cs="Palatino Linotype"/>
          <w:color w:val="000000"/>
          <w:sz w:val="28"/>
          <w:szCs w:val="28"/>
          <w:lang w:eastAsia="bg-BG"/>
        </w:rPr>
        <w:t xml:space="preserve"> Реализацията на инвестиционното намерение няма да окаже  </w:t>
      </w:r>
      <w:r w:rsidRPr="00817789">
        <w:rPr>
          <w:rFonts w:ascii="Palatino Linotype" w:hAnsi="Palatino Linotype" w:cs="Palatino Linotype"/>
          <w:sz w:val="28"/>
          <w:szCs w:val="28"/>
        </w:rPr>
        <w:t xml:space="preserve">неблагоприятното въздействие на </w:t>
      </w:r>
      <w:r w:rsidRPr="00817789">
        <w:rPr>
          <w:rFonts w:ascii="Palatino Linotype" w:hAnsi="Palatino Linotype" w:cs="Palatino Linotype"/>
          <w:sz w:val="28"/>
          <w:szCs w:val="28"/>
          <w:bdr w:val="none" w:sz="0" w:space="0" w:color="auto" w:frame="1"/>
          <w:shd w:val="clear" w:color="auto" w:fill="FFFFFF"/>
        </w:rPr>
        <w:t>фактори на жизнената среда</w:t>
      </w:r>
      <w:r w:rsidRPr="00817789">
        <w:rPr>
          <w:rFonts w:ascii="Palatino Linotype" w:hAnsi="Palatino Linotype" w:cs="Palatino Linotype"/>
          <w:sz w:val="28"/>
          <w:szCs w:val="28"/>
          <w:bdr w:val="none" w:sz="0" w:space="0" w:color="auto" w:frame="1"/>
          <w:shd w:val="clear" w:color="auto" w:fill="FFFFFF"/>
          <w:lang w:val="ru-RU"/>
        </w:rPr>
        <w:t xml:space="preserve"> </w:t>
      </w:r>
      <w:r w:rsidRPr="00817789">
        <w:rPr>
          <w:rFonts w:ascii="Palatino Linotype" w:hAnsi="Palatino Linotype" w:cs="Palatino Linotype"/>
          <w:sz w:val="28"/>
          <w:szCs w:val="28"/>
          <w:bdr w:val="none" w:sz="0" w:space="0" w:color="auto" w:frame="1"/>
          <w:shd w:val="clear" w:color="auto" w:fill="FFFFFF"/>
        </w:rPr>
        <w:t>определени по</w:t>
      </w:r>
      <w:r w:rsidRPr="00817789">
        <w:rPr>
          <w:rFonts w:ascii="Palatino Linotype" w:hAnsi="Palatino Linotype" w:cs="Palatino Linotype"/>
          <w:sz w:val="28"/>
          <w:szCs w:val="28"/>
        </w:rPr>
        <w:t xml:space="preserve"> </w:t>
      </w:r>
      <w:r w:rsidRPr="00817789">
        <w:rPr>
          <w:rFonts w:ascii="Palatino Linotype" w:hAnsi="Palatino Linotype" w:cs="Palatino Linotype"/>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A813E7" w:rsidRPr="00817789" w:rsidRDefault="00A813E7" w:rsidP="0092756C">
      <w:pPr>
        <w:pStyle w:val="ListParagraph"/>
        <w:numPr>
          <w:ilvl w:val="0"/>
          <w:numId w:val="2"/>
        </w:numPr>
        <w:spacing w:after="0" w:line="240" w:lineRule="auto"/>
        <w:ind w:left="0"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sz w:val="28"/>
          <w:szCs w:val="28"/>
          <w:bdr w:val="none" w:sz="0" w:space="0" w:color="auto" w:frame="1"/>
          <w:shd w:val="clear" w:color="auto" w:fill="FFFFFF"/>
        </w:rPr>
        <w:t xml:space="preserve">Настоящото ИН няма да окаже влияние върху източник на </w:t>
      </w:r>
      <w:r w:rsidRPr="00817789">
        <w:rPr>
          <w:rFonts w:ascii="Palatino Linotype" w:hAnsi="Palatino Linotype" w:cs="Palatino Linotype"/>
          <w:color w:val="000000"/>
          <w:sz w:val="28"/>
          <w:szCs w:val="28"/>
          <w:lang w:eastAsia="bg-BG"/>
        </w:rPr>
        <w:t xml:space="preserve">води, предназначени за питейно-битови. </w:t>
      </w:r>
    </w:p>
    <w:p w:rsidR="00A813E7" w:rsidRPr="00817789" w:rsidRDefault="00A813E7" w:rsidP="0092756C">
      <w:pPr>
        <w:pStyle w:val="ListParagraph"/>
        <w:numPr>
          <w:ilvl w:val="0"/>
          <w:numId w:val="2"/>
        </w:numPr>
        <w:spacing w:after="0" w:line="240" w:lineRule="auto"/>
        <w:ind w:left="0"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A813E7" w:rsidRPr="00817789" w:rsidRDefault="00A813E7" w:rsidP="0092756C">
      <w:pPr>
        <w:pStyle w:val="ListParagraph"/>
        <w:numPr>
          <w:ilvl w:val="0"/>
          <w:numId w:val="2"/>
        </w:numPr>
        <w:spacing w:after="0" w:line="240" w:lineRule="auto"/>
        <w:ind w:left="0"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A813E7" w:rsidRPr="00817789" w:rsidRDefault="00A813E7" w:rsidP="0092756C">
      <w:pPr>
        <w:pStyle w:val="ListParagraph"/>
        <w:numPr>
          <w:ilvl w:val="0"/>
          <w:numId w:val="2"/>
        </w:numPr>
        <w:spacing w:after="0" w:line="240" w:lineRule="auto"/>
        <w:ind w:left="0"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 xml:space="preserve">От дейността на настоящото ИН  липсват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A813E7" w:rsidRPr="00817789" w:rsidRDefault="00A813E7" w:rsidP="0092756C">
      <w:pPr>
        <w:pStyle w:val="ListParagraph"/>
        <w:numPr>
          <w:ilvl w:val="0"/>
          <w:numId w:val="2"/>
        </w:numPr>
        <w:spacing w:after="0" w:line="240" w:lineRule="auto"/>
        <w:ind w:left="0" w:firstLine="360"/>
        <w:jc w:val="both"/>
        <w:rPr>
          <w:rFonts w:ascii="Palatino Linotype" w:hAnsi="Palatino Linotype" w:cs="Palatino Linotype"/>
          <w:color w:val="000000"/>
          <w:sz w:val="28"/>
          <w:szCs w:val="28"/>
          <w:u w:val="single"/>
          <w:lang w:eastAsia="bg-BG"/>
        </w:rPr>
      </w:pPr>
      <w:r w:rsidRPr="00817789">
        <w:rPr>
          <w:rFonts w:ascii="Palatino Linotype" w:hAnsi="Palatino Linotype" w:cs="Palatino Linotype"/>
          <w:color w:val="000000"/>
          <w:sz w:val="28"/>
          <w:szCs w:val="28"/>
          <w:lang w:eastAsia="bg-BG"/>
        </w:rPr>
        <w:t>Няма да се засягат   курортни ресурси</w:t>
      </w:r>
      <w:r w:rsidRPr="00817789">
        <w:rPr>
          <w:rFonts w:ascii="Palatino Linotype" w:hAnsi="Palatino Linotype" w:cs="Palatino Linotype"/>
          <w:color w:val="000000"/>
          <w:sz w:val="28"/>
          <w:szCs w:val="28"/>
          <w:u w:val="single"/>
          <w:lang w:eastAsia="bg-BG"/>
        </w:rPr>
        <w:t>.</w:t>
      </w:r>
    </w:p>
    <w:p w:rsidR="00A813E7" w:rsidRPr="00817789" w:rsidRDefault="00A813E7" w:rsidP="0092756C">
      <w:pPr>
        <w:pStyle w:val="ListParagraph"/>
        <w:numPr>
          <w:ilvl w:val="0"/>
          <w:numId w:val="2"/>
        </w:numPr>
        <w:tabs>
          <w:tab w:val="left" w:pos="426"/>
        </w:tabs>
        <w:spacing w:after="0" w:line="240" w:lineRule="auto"/>
        <w:ind w:left="0"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817789">
        <w:rPr>
          <w:rFonts w:ascii="Palatino Linotype" w:hAnsi="Palatino Linotype" w:cs="Palatino Linotype"/>
          <w:color w:val="000000"/>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w:t>
      </w:r>
      <w:r w:rsidRPr="00817789">
        <w:rPr>
          <w:rFonts w:ascii="Palatino Linotype" w:hAnsi="Palatino Linotype" w:cs="Palatino Linotype"/>
          <w:color w:val="000000"/>
          <w:sz w:val="28"/>
          <w:szCs w:val="28"/>
          <w:lang w:eastAsia="bg-BG"/>
        </w:rPr>
        <w:lastRenderedPageBreak/>
        <w:t>автоматизирани пелетни котли с висок коефициент на полезно действие – екологичен начин на отопление.</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2. Местоположение на площадката, включително необходима площ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временни дейности по време на строителството. </w:t>
      </w:r>
    </w:p>
    <w:p w:rsidR="00A813E7" w:rsidRPr="00817789" w:rsidRDefault="00A813E7" w:rsidP="0092756C">
      <w:pPr>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sz w:val="28"/>
          <w:szCs w:val="28"/>
        </w:rPr>
        <w:t xml:space="preserve">Имотите въпреки, че са в землището на с. Марково, се намират в непосредствена близост до с. Първенец и отстоят  на 150,0м. североизточно от територията на село Първенец. Имотите са начин на трайно ползване “нива“. Инвестиционното предложение е ново и се изразява в отрежданeто на пет броя УПИ за жилищно строителство. Теренът на площадката е достатъчен за извършване на предвидените дейности и не се налага да бъдат използвани допълнителни площи извън наличната площ на имотите. Към настоящата информация са приложени скици на двата имотите и ситуации , обобщаващи местоположението на имотите спрямо населените места с. Марково и с. Първенец.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9" w:history="1">
        <w:r w:rsidRPr="00817789">
          <w:rPr>
            <w:rFonts w:ascii="Palatino Linotype" w:hAnsi="Palatino Linotype" w:cs="Palatino Linotype"/>
            <w:b/>
            <w:bCs/>
            <w:i/>
            <w:iCs/>
            <w:color w:val="000000"/>
            <w:sz w:val="28"/>
            <w:szCs w:val="28"/>
            <w:u w:val="single"/>
            <w:lang w:eastAsia="bg-BG"/>
          </w:rPr>
          <w:t>приложение № 3 към ЗООС</w:t>
        </w:r>
      </w:hyperlink>
      <w:r w:rsidRPr="00817789">
        <w:rPr>
          <w:rFonts w:ascii="Palatino Linotype" w:hAnsi="Palatino Linotype" w:cs="Palatino Linotype"/>
          <w:b/>
          <w:bCs/>
          <w:i/>
          <w:iCs/>
          <w:color w:val="000000"/>
          <w:sz w:val="28"/>
          <w:szCs w:val="28"/>
          <w:u w:val="single"/>
          <w:lang w:eastAsia="bg-BG"/>
        </w:rPr>
        <w:t>.</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lang w:eastAsia="bg-BG"/>
        </w:rPr>
      </w:pPr>
      <w:r w:rsidRPr="00817789">
        <w:rPr>
          <w:rFonts w:ascii="Palatino Linotype" w:hAnsi="Palatino Linotype" w:cs="Palatino Linotype"/>
          <w:sz w:val="28"/>
          <w:szCs w:val="28"/>
          <w:lang w:eastAsia="bg-BG"/>
        </w:rPr>
        <w:t>Инвестиционното намерение се изразява в следните основни процеси:</w:t>
      </w:r>
    </w:p>
    <w:p w:rsidR="00A813E7" w:rsidRPr="00817789" w:rsidRDefault="00A813E7" w:rsidP="0092756C">
      <w:pPr>
        <w:shd w:val="clear" w:color="auto" w:fill="FFFFFF"/>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Ново инвестиционно предложение - промяна на предназначение на имоти 47295.49.14 и 47295.49.30, местност “Текерлека”, с. Марково. Те са с обща площ  3 517 кв.м. </w:t>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lang w:val="ru-RU"/>
        </w:rPr>
      </w:pPr>
      <w:r w:rsidRPr="00817789">
        <w:rPr>
          <w:rFonts w:ascii="Palatino Linotype" w:hAnsi="Palatino Linotype" w:cs="Palatino Linotype"/>
          <w:sz w:val="28"/>
          <w:szCs w:val="28"/>
        </w:rPr>
        <w:t xml:space="preserve">Имотите въпреки, че са в землището на с. Марково, се намират в непосредствена близост до с. Първенец и отстоят  на 150,0м. североизточно от територията на село Първенец. Имотите са начин на трайно ползване “нива“. Инвестиционното предложение е ново и се изразява в отрежданeто на пет броя УПИ за жилищно строителство, </w:t>
      </w:r>
    </w:p>
    <w:p w:rsidR="00A813E7" w:rsidRPr="00817789" w:rsidRDefault="00A813E7" w:rsidP="0092756C">
      <w:pPr>
        <w:pStyle w:val="BodyText3"/>
        <w:spacing w:after="0" w:line="240" w:lineRule="auto"/>
        <w:ind w:firstLine="360"/>
        <w:rPr>
          <w:rFonts w:ascii="Palatino Linotype" w:hAnsi="Palatino Linotype" w:cs="Palatino Linotype"/>
          <w:sz w:val="28"/>
          <w:szCs w:val="28"/>
          <w:lang w:val="ru-RU"/>
        </w:rPr>
      </w:pPr>
      <w:r w:rsidRPr="00817789">
        <w:rPr>
          <w:rFonts w:ascii="Palatino Linotype" w:hAnsi="Palatino Linotype" w:cs="Palatino Linotype"/>
          <w:sz w:val="28"/>
          <w:szCs w:val="28"/>
        </w:rPr>
        <w:t xml:space="preserve">новообразувано УПИ 49.85 </w:t>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lang w:val="ru-RU"/>
        </w:rPr>
      </w:pPr>
      <w:r w:rsidRPr="00817789">
        <w:rPr>
          <w:rFonts w:ascii="Palatino Linotype" w:hAnsi="Palatino Linotype" w:cs="Palatino Linotype"/>
          <w:sz w:val="28"/>
          <w:szCs w:val="28"/>
        </w:rPr>
        <w:t>новообразувано УПИ 49.86</w:t>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lang w:val="ru-RU"/>
        </w:rPr>
      </w:pPr>
      <w:r w:rsidRPr="00817789">
        <w:rPr>
          <w:rFonts w:ascii="Palatino Linotype" w:hAnsi="Palatino Linotype" w:cs="Palatino Linotype"/>
          <w:sz w:val="28"/>
          <w:szCs w:val="28"/>
        </w:rPr>
        <w:t>новообразувано УПИ 49.87</w:t>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новообразувано УПИ 49.88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новообразувано УПИ 49.89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Площите на новообразуваните имоти по около 600 кв.м.,като във всеки един от новообразуваните УПИ ще се изгражда по една жилищна сграда със РЗП до около </w:t>
      </w:r>
      <w:r w:rsidRPr="00817789">
        <w:rPr>
          <w:rFonts w:ascii="Palatino Linotype" w:hAnsi="Palatino Linotype" w:cs="Palatino Linotype"/>
          <w:sz w:val="28"/>
          <w:szCs w:val="28"/>
          <w:lang w:val="ru-RU"/>
        </w:rPr>
        <w:t>20</w:t>
      </w:r>
      <w:r w:rsidRPr="00817789">
        <w:rPr>
          <w:rFonts w:ascii="Palatino Linotype" w:hAnsi="Palatino Linotype" w:cs="Palatino Linotype"/>
          <w:sz w:val="28"/>
          <w:szCs w:val="28"/>
        </w:rPr>
        <w:t xml:space="preserve">0 кв.м.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Всички те ще бъдат оформени, съгласно част архитектурна и обслужващи подразделения- инфраструктура и др.</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lastRenderedPageBreak/>
        <w:t xml:space="preserve">Имотите представляват земеделска земя, за които ще се извършва процедура по промяна предназначението, съгласно ЗОЗЗ и ППЗОЗЗ, като проектната територия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Имотите е собственост на инвеститорите – нотариални актове № 44, том.ІІ, рег № 1485, дело № 2</w:t>
      </w:r>
      <w:r w:rsidRPr="00817789">
        <w:rPr>
          <w:rFonts w:ascii="Palatino Linotype" w:hAnsi="Palatino Linotype" w:cs="Palatino Linotype"/>
          <w:sz w:val="28"/>
          <w:szCs w:val="28"/>
          <w:lang w:val="ru-RU"/>
        </w:rPr>
        <w:t>14</w:t>
      </w:r>
      <w:r w:rsidRPr="00817789">
        <w:rPr>
          <w:rFonts w:ascii="Palatino Linotype" w:hAnsi="Palatino Linotype" w:cs="Palatino Linotype"/>
          <w:sz w:val="28"/>
          <w:szCs w:val="28"/>
        </w:rPr>
        <w:t>/2021г. и  № 24, том.VІ, рег № 4541, дело № 894/2005г.</w:t>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Транспортното обслужване на имотите се осъществява по път ІV клас с асфалтова настилка №49.36, който е продължение на асфалтова улица “Св.Св.Кирил и Методий” от регулацията на с.Първенец и по селскостопански път 49.33– обслужващ с габарит 9,00м. За транспортно обслужване на три от новообразуваните УПИ е предвидена тупична улица без обръщало с габарит от 5,00м. изцяло в границите на имотите.</w:t>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Водоснабдяването на обектите в района се осъществява от алтернативни водоизточници.</w:t>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За новообразуваните УПИ са предвидени тръбни кладенеци с дълбочина  10м. и приблизителни координати, както следва:</w:t>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Новообразувано УПИ 49.85 тръбен кладенец с дълбочина 10,0м. и приблизителни координати С 42</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04</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30.536</w:t>
      </w:r>
      <w:r w:rsidRPr="00817789">
        <w:rPr>
          <w:rFonts w:ascii="Palatino Linotype" w:hAnsi="Palatino Linotype" w:cs="Palatino Linotype"/>
          <w:sz w:val="28"/>
          <w:szCs w:val="28"/>
        </w:rPr>
        <w:sym w:font="Symbol" w:char="F0B2"/>
      </w:r>
      <w:r w:rsidRPr="00817789">
        <w:rPr>
          <w:rFonts w:ascii="Palatino Linotype" w:hAnsi="Palatino Linotype" w:cs="Palatino Linotype"/>
          <w:sz w:val="28"/>
          <w:szCs w:val="28"/>
        </w:rPr>
        <w:t xml:space="preserve"> и И 24</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40</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24.341</w:t>
      </w:r>
      <w:r w:rsidRPr="00817789">
        <w:rPr>
          <w:rFonts w:ascii="Palatino Linotype" w:hAnsi="Palatino Linotype" w:cs="Palatino Linotype"/>
          <w:sz w:val="28"/>
          <w:szCs w:val="28"/>
        </w:rPr>
        <w:sym w:font="Symbol" w:char="F0B2"/>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Новообразувано УПИ 49.86 тръбен кладенец с дълбочина 10,0м. и приблизителни координати С 42</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04</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29.377</w:t>
      </w:r>
      <w:r w:rsidRPr="00817789">
        <w:rPr>
          <w:rFonts w:ascii="Palatino Linotype" w:hAnsi="Palatino Linotype" w:cs="Palatino Linotype"/>
          <w:sz w:val="28"/>
          <w:szCs w:val="28"/>
        </w:rPr>
        <w:sym w:font="Symbol" w:char="F0B2"/>
      </w:r>
      <w:r w:rsidRPr="00817789">
        <w:rPr>
          <w:rFonts w:ascii="Palatino Linotype" w:hAnsi="Palatino Linotype" w:cs="Palatino Linotype"/>
          <w:sz w:val="28"/>
          <w:szCs w:val="28"/>
        </w:rPr>
        <w:t xml:space="preserve"> и И 24</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40</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25.199</w:t>
      </w:r>
      <w:r w:rsidRPr="00817789">
        <w:rPr>
          <w:rFonts w:ascii="Palatino Linotype" w:hAnsi="Palatino Linotype" w:cs="Palatino Linotype"/>
          <w:sz w:val="28"/>
          <w:szCs w:val="28"/>
        </w:rPr>
        <w:sym w:font="Symbol" w:char="F0B2"/>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Новообразувано УПИ 49.87 тръбен кладенец с дълбочина 10,0м. и приблизителни координати С 42</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04</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29.675</w:t>
      </w:r>
      <w:r w:rsidRPr="00817789">
        <w:rPr>
          <w:rFonts w:ascii="Palatino Linotype" w:hAnsi="Palatino Linotype" w:cs="Palatino Linotype"/>
          <w:sz w:val="28"/>
          <w:szCs w:val="28"/>
        </w:rPr>
        <w:sym w:font="Symbol" w:char="F0B2"/>
      </w:r>
      <w:r w:rsidRPr="00817789">
        <w:rPr>
          <w:rFonts w:ascii="Palatino Linotype" w:hAnsi="Palatino Linotype" w:cs="Palatino Linotype"/>
          <w:sz w:val="28"/>
          <w:szCs w:val="28"/>
        </w:rPr>
        <w:t xml:space="preserve"> и И 24</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40</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23.859</w:t>
      </w:r>
      <w:r w:rsidRPr="00817789">
        <w:rPr>
          <w:rFonts w:ascii="Palatino Linotype" w:hAnsi="Palatino Linotype" w:cs="Palatino Linotype"/>
          <w:sz w:val="28"/>
          <w:szCs w:val="28"/>
        </w:rPr>
        <w:sym w:font="Symbol" w:char="F0B2"/>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Новообразувано УПИ 49.88 тръбен кладенец с дълбочина 10,0м. и приблизителни координати С 42</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04</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28.659</w:t>
      </w:r>
      <w:r w:rsidRPr="00817789">
        <w:rPr>
          <w:rFonts w:ascii="Palatino Linotype" w:hAnsi="Palatino Linotype" w:cs="Palatino Linotype"/>
          <w:sz w:val="28"/>
          <w:szCs w:val="28"/>
        </w:rPr>
        <w:sym w:font="Symbol" w:char="F0B2"/>
      </w:r>
      <w:r w:rsidRPr="00817789">
        <w:rPr>
          <w:rFonts w:ascii="Palatino Linotype" w:hAnsi="Palatino Linotype" w:cs="Palatino Linotype"/>
          <w:sz w:val="28"/>
          <w:szCs w:val="28"/>
        </w:rPr>
        <w:t xml:space="preserve"> и И 24</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40</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23.337</w:t>
      </w:r>
      <w:r w:rsidRPr="00817789">
        <w:rPr>
          <w:rFonts w:ascii="Palatino Linotype" w:hAnsi="Palatino Linotype" w:cs="Palatino Linotype"/>
          <w:sz w:val="28"/>
          <w:szCs w:val="28"/>
        </w:rPr>
        <w:sym w:font="Symbol" w:char="F0B2"/>
      </w:r>
    </w:p>
    <w:p w:rsidR="00A813E7" w:rsidRPr="00817789" w:rsidRDefault="00A813E7" w:rsidP="0092756C">
      <w:pPr>
        <w:pStyle w:val="BodyText3"/>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Новообразувано УПИ 49.89 тръбен кладенец с дълбочина 10,0м. и приблизителни координати С 42</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04</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28.262</w:t>
      </w:r>
      <w:r w:rsidRPr="00817789">
        <w:rPr>
          <w:rFonts w:ascii="Palatino Linotype" w:hAnsi="Palatino Linotype" w:cs="Palatino Linotype"/>
          <w:sz w:val="28"/>
          <w:szCs w:val="28"/>
        </w:rPr>
        <w:sym w:font="Symbol" w:char="F0B2"/>
      </w:r>
      <w:r w:rsidRPr="00817789">
        <w:rPr>
          <w:rFonts w:ascii="Palatino Linotype" w:hAnsi="Palatino Linotype" w:cs="Palatino Linotype"/>
          <w:sz w:val="28"/>
          <w:szCs w:val="28"/>
        </w:rPr>
        <w:t xml:space="preserve"> и И 24</w:t>
      </w:r>
      <w:r w:rsidRPr="00817789">
        <w:rPr>
          <w:rFonts w:ascii="Palatino Linotype" w:hAnsi="Palatino Linotype" w:cs="Palatino Linotype"/>
          <w:sz w:val="28"/>
          <w:szCs w:val="28"/>
        </w:rPr>
        <w:sym w:font="Symbol" w:char="F0B0"/>
      </w:r>
      <w:r w:rsidRPr="00817789">
        <w:rPr>
          <w:rFonts w:ascii="Palatino Linotype" w:hAnsi="Palatino Linotype" w:cs="Palatino Linotype"/>
          <w:sz w:val="28"/>
          <w:szCs w:val="28"/>
        </w:rPr>
        <w:t xml:space="preserve"> 40</w:t>
      </w:r>
      <w:r w:rsidRPr="00817789">
        <w:rPr>
          <w:rFonts w:ascii="Palatino Linotype" w:hAnsi="Palatino Linotype" w:cs="Palatino Linotype"/>
          <w:sz w:val="28"/>
          <w:szCs w:val="28"/>
        </w:rPr>
        <w:sym w:font="Symbol" w:char="F0A2"/>
      </w:r>
      <w:r w:rsidRPr="00817789">
        <w:rPr>
          <w:rFonts w:ascii="Palatino Linotype" w:hAnsi="Palatino Linotype" w:cs="Palatino Linotype"/>
          <w:sz w:val="28"/>
          <w:szCs w:val="28"/>
        </w:rPr>
        <w:t xml:space="preserve"> 24.614</w:t>
      </w:r>
      <w:r w:rsidRPr="00817789">
        <w:rPr>
          <w:rFonts w:ascii="Palatino Linotype" w:hAnsi="Palatino Linotype" w:cs="Palatino Linotype"/>
          <w:sz w:val="28"/>
          <w:szCs w:val="28"/>
        </w:rPr>
        <w:sym w:font="Symbol" w:char="F0B2"/>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Сондажните кладенци в имотите на възложителя ще се използват за хигиенно битови нужди, пожарни нужди, оросяване на зелени площи. За питейни нужди ще се осигурява бутилирана минерална или трапезна вода.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За така предложеното инвестиционно намерение има издадено </w:t>
      </w:r>
      <w:r w:rsidRPr="00817789">
        <w:rPr>
          <w:rFonts w:ascii="Palatino Linotype" w:hAnsi="Palatino Linotype" w:cs="Palatino Linotype"/>
          <w:b/>
          <w:bCs/>
          <w:sz w:val="28"/>
          <w:szCs w:val="28"/>
          <w:u w:val="single"/>
        </w:rPr>
        <w:t>Становище от Басейнова Дирекция Източнобеломорски район” Пловдив  с изх. №  ПУ -01-817/29.09.2021г</w:t>
      </w:r>
      <w:r w:rsidRPr="00817789">
        <w:rPr>
          <w:rFonts w:ascii="Palatino Linotype" w:hAnsi="Palatino Linotype" w:cs="Palatino Linotype"/>
          <w:sz w:val="28"/>
          <w:szCs w:val="28"/>
        </w:rPr>
        <w:t>. с което е съгласувано водоснабдяването на обекта и заустването на обратните води, а също така е отбелязано, че инвестиционното намерение е допустимо от гледна точка на ПУРБ и ИБР.</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lastRenderedPageBreak/>
        <w:t>Електроснабдяването ще се осъществяви по схема съгласувана с експлотационното предприятие ЕВН, КЕЦ Стамболийски.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4. Схема на нова или промяна на съществуваща пътна инфраструктура.    </w:t>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Транспортното обслужване на имотите се осъществява по път ІV клас с асфалтова настилка №49.36, който е продължение на асфалтова улица “Св.Св.Кирил и Методий” от регулацията на с.Първенец и по селскостопански път 49.33– обслужващ с габарит 9,00м. За транспортно обслужване на три от новообразуваните УПИ е предвидена тупична улица без обръщало с габарит от 5,00м. изцяло в границите на имотите.</w:t>
      </w:r>
    </w:p>
    <w:p w:rsidR="00A813E7" w:rsidRPr="00817789" w:rsidRDefault="00A813E7" w:rsidP="0092756C">
      <w:pPr>
        <w:widowControl w:val="0"/>
        <w:autoSpaceDE w:val="0"/>
        <w:autoSpaceDN w:val="0"/>
        <w:adjustRightInd w:val="0"/>
        <w:spacing w:after="0" w:line="240" w:lineRule="auto"/>
        <w:ind w:firstLine="360"/>
        <w:jc w:val="both"/>
        <w:rPr>
          <w:rFonts w:ascii="Palatino Linotype" w:hAnsi="Palatino Linotype" w:cs="Palatino Linotype"/>
          <w:sz w:val="28"/>
          <w:szCs w:val="28"/>
          <w:lang w:val="ru-RU"/>
        </w:rPr>
      </w:pPr>
      <w:r w:rsidRPr="00817789">
        <w:rPr>
          <w:rFonts w:ascii="Palatino Linotype" w:hAnsi="Palatino Linotype" w:cs="Palatino Linotype"/>
          <w:sz w:val="28"/>
          <w:szCs w:val="28"/>
        </w:rPr>
        <w:t xml:space="preserve">Водоснабдяването на обектите в района се осъществява от сондажни кладенци. Предвидено е изграждане на сондажни кладенци- по един сондажен кладец във всеки новообразуван имот Сондажните кладенци ще бъдат тръбни с дълбочина 10,00м.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От дейността не се очаква увеличаване на шумовите нива различни от фоновите. Не се предвижда използването на опасни химични вещества. </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5. Програма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дейностите, включително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строителство, експлоатация и фазите на закриване, възстановяване и последващо използване.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имотите,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6. Предлагани методи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строителство.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Ще се прилагат стандартни методи за строителство. Изпълнението на СМР ще се извършва в съответствие с проект за технология и </w:t>
      </w:r>
      <w:r w:rsidRPr="00817789">
        <w:rPr>
          <w:rFonts w:ascii="Palatino Linotype" w:hAnsi="Palatino Linotype" w:cs="Palatino Linotype"/>
          <w:sz w:val="28"/>
          <w:szCs w:val="28"/>
        </w:rPr>
        <w:lastRenderedPageBreak/>
        <w:t xml:space="preserve">организация на строителството като част от Плана за безопасни условия на труд в следната последователност: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  Описание на строителството на обекта:</w:t>
      </w:r>
    </w:p>
    <w:p w:rsidR="00A813E7" w:rsidRPr="00817789" w:rsidRDefault="00A813E7" w:rsidP="0092756C">
      <w:pPr>
        <w:spacing w:after="0" w:line="240" w:lineRule="auto"/>
        <w:ind w:firstLine="360"/>
        <w:jc w:val="both"/>
        <w:rPr>
          <w:rFonts w:ascii="Palatino Linotype" w:hAnsi="Palatino Linotype" w:cs="Palatino Linotype"/>
          <w:b/>
          <w:bCs/>
          <w:sz w:val="28"/>
          <w:szCs w:val="28"/>
          <w:u w:val="single"/>
        </w:rPr>
      </w:pPr>
      <w:r w:rsidRPr="00817789">
        <w:rPr>
          <w:rFonts w:ascii="Palatino Linotype" w:hAnsi="Palatino Linotype" w:cs="Palatino Linotype"/>
          <w:b/>
          <w:bCs/>
          <w:sz w:val="28"/>
          <w:szCs w:val="28"/>
          <w:u w:val="single"/>
        </w:rPr>
        <w:t>•</w:t>
      </w:r>
      <w:r w:rsidRPr="00817789">
        <w:rPr>
          <w:rFonts w:ascii="Palatino Linotype" w:hAnsi="Palatino Linotype" w:cs="Palatino Linotype"/>
          <w:b/>
          <w:bCs/>
          <w:sz w:val="28"/>
          <w:szCs w:val="28"/>
          <w:u w:val="single"/>
        </w:rPr>
        <w:tab/>
        <w:t>Етапи на строителството</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На етап инвестиционно предложение, не може да се представи програма или срокове за изграждане на жлищните сгради,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стандартно монолитно строителство. По отношение на последователността на строителните дейности те се разделят на:</w:t>
      </w:r>
    </w:p>
    <w:p w:rsidR="00A813E7" w:rsidRPr="00817789" w:rsidRDefault="00A813E7" w:rsidP="0092756C">
      <w:pPr>
        <w:spacing w:after="0" w:line="240" w:lineRule="auto"/>
        <w:ind w:firstLine="360"/>
        <w:jc w:val="both"/>
        <w:rPr>
          <w:rFonts w:ascii="Palatino Linotype" w:hAnsi="Palatino Linotype" w:cs="Palatino Linotype"/>
          <w:i/>
          <w:iCs/>
          <w:sz w:val="28"/>
          <w:szCs w:val="28"/>
        </w:rPr>
      </w:pPr>
      <w:r w:rsidRPr="00817789">
        <w:rPr>
          <w:rFonts w:ascii="Palatino Linotype" w:hAnsi="Palatino Linotype" w:cs="Palatino Linotype"/>
          <w:i/>
          <w:iCs/>
          <w:sz w:val="28"/>
          <w:szCs w:val="28"/>
        </w:rPr>
        <w:t>-</w:t>
      </w:r>
      <w:r w:rsidRPr="00817789">
        <w:rPr>
          <w:rFonts w:ascii="Palatino Linotype" w:hAnsi="Palatino Linotype" w:cs="Palatino Linotype"/>
          <w:i/>
          <w:iCs/>
          <w:sz w:val="28"/>
          <w:szCs w:val="28"/>
        </w:rPr>
        <w:tab/>
        <w:t xml:space="preserve">Временно строителство.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Площадка за временно съхраняване на земната откривка и хумусния пласт.</w:t>
      </w:r>
    </w:p>
    <w:p w:rsidR="00A813E7" w:rsidRPr="00817789" w:rsidRDefault="00A813E7" w:rsidP="0092756C">
      <w:pPr>
        <w:spacing w:after="0" w:line="240" w:lineRule="auto"/>
        <w:ind w:firstLine="360"/>
        <w:jc w:val="both"/>
        <w:rPr>
          <w:rFonts w:ascii="Palatino Linotype" w:hAnsi="Palatino Linotype" w:cs="Palatino Linotype"/>
          <w:i/>
          <w:iCs/>
          <w:sz w:val="28"/>
          <w:szCs w:val="28"/>
        </w:rPr>
      </w:pPr>
      <w:r w:rsidRPr="00817789">
        <w:rPr>
          <w:rFonts w:ascii="Palatino Linotype" w:hAnsi="Palatino Linotype" w:cs="Palatino Linotype"/>
          <w:i/>
          <w:iCs/>
          <w:sz w:val="28"/>
          <w:szCs w:val="28"/>
        </w:rPr>
        <w:t>-</w:t>
      </w:r>
      <w:r w:rsidRPr="00817789">
        <w:rPr>
          <w:rFonts w:ascii="Palatino Linotype" w:hAnsi="Palatino Linotype" w:cs="Palatino Linotype"/>
          <w:i/>
          <w:iCs/>
          <w:sz w:val="28"/>
          <w:szCs w:val="28"/>
        </w:rPr>
        <w:tab/>
        <w:t xml:space="preserve">Основно строителство.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 и водоплътните изгребни ями.</w:t>
      </w:r>
    </w:p>
    <w:p w:rsidR="00A813E7" w:rsidRPr="00817789" w:rsidRDefault="00A813E7" w:rsidP="0092756C">
      <w:pPr>
        <w:spacing w:after="0" w:line="240" w:lineRule="auto"/>
        <w:ind w:firstLine="360"/>
        <w:jc w:val="both"/>
        <w:rPr>
          <w:rFonts w:ascii="Palatino Linotype" w:hAnsi="Palatino Linotype" w:cs="Palatino Linotype"/>
          <w:i/>
          <w:iCs/>
          <w:sz w:val="28"/>
          <w:szCs w:val="28"/>
        </w:rPr>
      </w:pPr>
      <w:r w:rsidRPr="00817789">
        <w:rPr>
          <w:rFonts w:ascii="Palatino Linotype" w:hAnsi="Palatino Linotype" w:cs="Palatino Linotype"/>
          <w:i/>
          <w:iCs/>
          <w:sz w:val="28"/>
          <w:szCs w:val="28"/>
        </w:rPr>
        <w:t>-</w:t>
      </w:r>
      <w:r w:rsidRPr="00817789">
        <w:rPr>
          <w:rFonts w:ascii="Palatino Linotype" w:hAnsi="Palatino Linotype" w:cs="Palatino Linotype"/>
          <w:i/>
          <w:iCs/>
          <w:sz w:val="28"/>
          <w:szCs w:val="28"/>
        </w:rPr>
        <w:tab/>
        <w:t xml:space="preserve">Закриване на строителната площадка.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депонирани на общинско депо за строителни отпадъци. Земните маси от изкопните дейности и хумусната откривка, ще бъдат използвани при </w:t>
      </w:r>
      <w:r w:rsidRPr="00817789">
        <w:rPr>
          <w:rFonts w:ascii="Palatino Linotype" w:hAnsi="Palatino Linotype" w:cs="Palatino Linotype"/>
          <w:sz w:val="28"/>
          <w:szCs w:val="28"/>
        </w:rPr>
        <w:lastRenderedPageBreak/>
        <w:t>изпълнение на вертикалната планировка на сградите и за рекултивация на засегнатите от строителството площи в имотите. Имотите граничи с полски път, по който ще се осъществява достъпа до сградите на строителна механизация и доставките на строителни материали оборудване и др.</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sz w:val="28"/>
          <w:szCs w:val="28"/>
        </w:rPr>
        <w:t>За изграждане на сондажните кладенци, сондирането ще се извърши със сондажна апаратура ФА-12 - роторно, с обратна циркулация на промивната течност, при което няма да има предпоставка за заглиняване на водоносния хоризонт.</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7. Доказване на необходимостта от инвестиционното предложение.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Местоположението на имотите е съобразено с дейността, която ще се развива.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гр. Пловдив и близките населени места.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Изграждането на сондажните кладенци е необходимо, тъй като чрез тях ще се осигурят водни количества  за жилищните сгради, предмет на инвестиционното предложение, а именно:</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за битови нужди на живущите в жилищните сгради;</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за поддържането на зелените площи в имотите;</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за предотвратяването на пожари и аварии, които биха могли да окажат голямо по сила и интензивност отрицателно въздействие върху околната среда;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за почистване и хигиенизиране на външните площадки на сградите.</w:t>
      </w:r>
    </w:p>
    <w:p w:rsidR="00A813E7" w:rsidRPr="00817789" w:rsidRDefault="00A813E7" w:rsidP="0092756C">
      <w:pPr>
        <w:tabs>
          <w:tab w:val="left" w:pos="426"/>
        </w:tabs>
        <w:spacing w:after="0" w:line="240" w:lineRule="auto"/>
        <w:ind w:firstLine="360"/>
        <w:jc w:val="both"/>
        <w:rPr>
          <w:rFonts w:ascii="Palatino Linotype" w:hAnsi="Palatino Linotype" w:cs="Palatino Linotype"/>
          <w:b/>
          <w:bCs/>
          <w:i/>
          <w:iCs/>
          <w:sz w:val="28"/>
          <w:szCs w:val="28"/>
          <w:u w:val="single"/>
        </w:rPr>
      </w:pPr>
      <w:r w:rsidRPr="00817789">
        <w:rPr>
          <w:rFonts w:ascii="Palatino Linotype" w:hAnsi="Palatino Linotype" w:cs="Palatino Linotype"/>
          <w:b/>
          <w:bCs/>
          <w:i/>
          <w:iCs/>
          <w:sz w:val="28"/>
          <w:szCs w:val="28"/>
          <w:u w:val="single"/>
        </w:rPr>
        <w:t>Алтернативи :</w:t>
      </w:r>
    </w:p>
    <w:p w:rsidR="00A813E7" w:rsidRPr="00817789" w:rsidRDefault="00A813E7" w:rsidP="0092756C">
      <w:pPr>
        <w:pStyle w:val="BodyTextIndent"/>
        <w:spacing w:after="0" w:line="240" w:lineRule="auto"/>
        <w:ind w:left="0" w:firstLine="360"/>
        <w:rPr>
          <w:rFonts w:ascii="Palatino Linotype" w:hAnsi="Palatino Linotype" w:cs="Palatino Linotype"/>
          <w:b/>
          <w:bCs/>
          <w:sz w:val="28"/>
          <w:szCs w:val="28"/>
          <w:u w:val="single"/>
        </w:rPr>
      </w:pPr>
      <w:r w:rsidRPr="00817789">
        <w:rPr>
          <w:rFonts w:ascii="Palatino Linotype" w:hAnsi="Palatino Linotype" w:cs="Palatino Linotype"/>
          <w:b/>
          <w:bCs/>
          <w:sz w:val="28"/>
          <w:szCs w:val="28"/>
          <w:u w:val="single"/>
        </w:rPr>
        <w:t>Алтернатива 1 е свързана с реализацията на инвестиционното предложение, както е описано в  т.2:</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Преимуществата на тази алтернатива се изразяват в следните области:</w:t>
      </w:r>
    </w:p>
    <w:p w:rsidR="00A813E7" w:rsidRPr="00817789" w:rsidRDefault="00A813E7" w:rsidP="0092756C">
      <w:pPr>
        <w:pStyle w:val="BodyTextIndent"/>
        <w:numPr>
          <w:ilvl w:val="0"/>
          <w:numId w:val="10"/>
        </w:numPr>
        <w:tabs>
          <w:tab w:val="clear" w:pos="1440"/>
          <w:tab w:val="num" w:pos="709"/>
        </w:tabs>
        <w:spacing w:after="0" w:line="240" w:lineRule="auto"/>
        <w:ind w:left="0" w:firstLine="360"/>
        <w:jc w:val="both"/>
        <w:rPr>
          <w:rFonts w:ascii="Palatino Linotype" w:hAnsi="Palatino Linotype" w:cs="Palatino Linotype"/>
          <w:sz w:val="28"/>
          <w:szCs w:val="28"/>
        </w:rPr>
      </w:pPr>
      <w:r w:rsidRPr="00817789">
        <w:rPr>
          <w:rFonts w:ascii="Palatino Linotype" w:hAnsi="Palatino Linotype" w:cs="Palatino Linotype"/>
          <w:sz w:val="28"/>
          <w:szCs w:val="28"/>
        </w:rPr>
        <w:t>Осигуряване на жилищни сгради за собствениците на поземления имот извън градска територия.</w:t>
      </w:r>
    </w:p>
    <w:p w:rsidR="00A813E7" w:rsidRPr="00817789" w:rsidRDefault="00A813E7" w:rsidP="0092756C">
      <w:pPr>
        <w:pStyle w:val="BodyTextIndent"/>
        <w:numPr>
          <w:ilvl w:val="0"/>
          <w:numId w:val="9"/>
        </w:numPr>
        <w:tabs>
          <w:tab w:val="clear" w:pos="360"/>
          <w:tab w:val="num" w:pos="709"/>
        </w:tabs>
        <w:spacing w:after="0" w:line="240" w:lineRule="auto"/>
        <w:ind w:left="0" w:firstLine="360"/>
        <w:jc w:val="both"/>
        <w:rPr>
          <w:rFonts w:ascii="Palatino Linotype" w:hAnsi="Palatino Linotype" w:cs="Palatino Linotype"/>
          <w:sz w:val="28"/>
          <w:szCs w:val="28"/>
        </w:rPr>
      </w:pPr>
      <w:r w:rsidRPr="00817789">
        <w:rPr>
          <w:rFonts w:ascii="Palatino Linotype" w:hAnsi="Palatino Linotype" w:cs="Palatino Linotype"/>
          <w:sz w:val="28"/>
          <w:szCs w:val="28"/>
        </w:rPr>
        <w:t>Предвидените съвременни методи за строителство и използваното  оборудване   отговарят на най-добрите налични техники;</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lastRenderedPageBreak/>
        <w:t xml:space="preserve">По отношение на местоположението площадката на сградите не се разглеждат други алтернативи, защото то е оптимално, а освен това имотите е собственост на  възложителите. </w:t>
      </w:r>
    </w:p>
    <w:p w:rsidR="00A813E7" w:rsidRPr="00817789" w:rsidRDefault="00A813E7" w:rsidP="0092756C">
      <w:pPr>
        <w:pStyle w:val="BodyTextIndent"/>
        <w:spacing w:after="0" w:line="240" w:lineRule="auto"/>
        <w:ind w:left="0" w:firstLine="360"/>
        <w:rPr>
          <w:rFonts w:ascii="Palatino Linotype" w:hAnsi="Palatino Linotype" w:cs="Palatino Linotype"/>
          <w:b/>
          <w:bCs/>
          <w:sz w:val="28"/>
          <w:szCs w:val="28"/>
          <w:u w:val="single"/>
        </w:rPr>
      </w:pPr>
      <w:r w:rsidRPr="00817789">
        <w:rPr>
          <w:rFonts w:ascii="Palatino Linotype" w:hAnsi="Palatino Linotype" w:cs="Palatino Linotype"/>
          <w:b/>
          <w:bCs/>
          <w:sz w:val="28"/>
          <w:szCs w:val="28"/>
          <w:u w:val="single"/>
        </w:rPr>
        <w:t>Алтернатива 0:</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8. План, карти и снимки, показващи границите на инвестиционното предложение, даващи информация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физическите, природните и антропогенните характеристики, както и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Терана върху който ще се реализира ИН, е върху имоти попадащи в землището на село Марково, но се намират до регулацията на село Първенец. Общата им площ 3, 517дка. Имотите е с начин на трайно ползване “нива“. Инвестиционното предложение е ново и се изразява в отрежданeто на пет броя УПИ за жилищно строителство. Теренът на площадката е достатъчен за извършване на предвидените дейности и не се налага да бъдат използвани допълнителни площи извън наличната площ на имотите.</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rPr>
        <w:t>Реализирането му ще стане съгласно утвърдения ПУП и работните проекти при спазване на ограничителната линия на застрояване.</w:t>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rPr>
        <w:t xml:space="preserve">Към документацията са приложени скици на имотите, в които се предвижда да се реализира инвестиционното предложение. </w:t>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rPr>
        <w:t xml:space="preserve">Имотите не попадаг  в границите на защитени територии, съгласно Закона за защитените територии и защитени зони, съгласно Закона за биологичното разнообразие. </w:t>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rPr>
        <w:t xml:space="preserve">Съгласно т. ІІ от Писмото на РИОСВ, най-близката защитена зона от Европейската екологична мрежа „НАТУРА 2000“ до която се намира имотите е ЗАЩИТЕНА ЗОНА „Брестовица" С КОД ВG 0001033. Разглежданото инвестиционно намерение се намиращи се на разстояние около 1 км. в северна посока от зоната. Към документацията са приложени скици на засегнатата територия, даващи информация за физическите, природните и антропогенните характеристики на района. </w:t>
      </w:r>
      <w:r w:rsidRPr="00817789">
        <w:rPr>
          <w:rFonts w:ascii="Palatino Linotype" w:hAnsi="Palatino Linotype" w:cs="Palatino Linotype"/>
          <w:sz w:val="28"/>
          <w:szCs w:val="28"/>
        </w:rPr>
        <w:lastRenderedPageBreak/>
        <w:t xml:space="preserve">Приложена е също и карта на защитена зона Брестовица, предоставяща информация за местоположението на инвестиционното предложение спрямо елементите на Националната екологична мрежа.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9. Съществуващо земеползване по границите на площадката или трасето на инвестиционното предложение.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Имотите върху които инвеститора има инвестиционно намерение за реализация на жилищно строителство на 5бр. жилищни сгради,  са с начин на трайно ползване “нива“. Реализацията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повлияе негативно върху ползвателите на съседните имоти. Имотите са в пряка връзка с имот с променено предназначение. В обхвата на предложението са процедирани и с променено предназначение множество имоти: на югоизток имоти  49.49 и 49.50 с отредени УПИ за жилищно строителство и имот 49.59 с отредено УПИ 49.59 за жилищно строителство. На юг имоти 49.53; 49,54; 49.55 и 49.56 отредени за жилищни нужди и имоти 49.61; 49.62 и 49.63 също за жилищно строителство с изпълнена сграда в имот 49.63. В посока запад са преотредени имоти 49.37м 49.52 и 49.40 за жилищно строителство, като имот 49.40 е застроен</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lang w:val="ru-RU"/>
        </w:rPr>
      </w:pPr>
      <w:r w:rsidRPr="00817789">
        <w:rPr>
          <w:rFonts w:ascii="Palatino Linotype" w:hAnsi="Palatino Linotype" w:cs="Palatino Linotype"/>
          <w:sz w:val="28"/>
          <w:szCs w:val="28"/>
        </w:rPr>
        <w:t>В обхвата на предложението са процедирани и още много преписки за жилищни нужди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питейно-битово водоснабдяване и около водоизточниците на минерални води, използвани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лечебни, профилактични, питейни и хигиенни нужди и др.; Национална екологична мрежа.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lang w:eastAsia="bg-BG"/>
        </w:rPr>
      </w:pPr>
      <w:r w:rsidRPr="00817789">
        <w:rPr>
          <w:rFonts w:ascii="Palatino Linotype" w:hAnsi="Palatino Linotype" w:cs="Palatino Linotype"/>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817789">
        <w:rPr>
          <w:rFonts w:ascii="Palatino Linotype" w:hAnsi="Palatino Linotype" w:cs="Palatino Linotype"/>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w:t>
      </w:r>
      <w:r w:rsidRPr="00817789">
        <w:rPr>
          <w:rFonts w:ascii="Palatino Linotype" w:hAnsi="Palatino Linotype" w:cs="Palatino Linotype"/>
          <w:sz w:val="28"/>
          <w:szCs w:val="28"/>
        </w:rPr>
        <w:lastRenderedPageBreak/>
        <w:t>екологична мрежа. В имотите, в които ще се реализира инвестиционното предложение липсват природни месотообитания, предмет на опазване в ЗАЩИТЕНА ЗОНА „Брестовица" С КОД ВG 0001033. 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имотите. Имотите отстоят на разстояние от зоната - 1 км. в северна посока от зоната.</w:t>
      </w:r>
      <w:r w:rsidRPr="00817789">
        <w:rPr>
          <w:rFonts w:ascii="Palatino Linotype" w:hAnsi="Palatino Linotype" w:cs="Palatino Linotype"/>
          <w:sz w:val="28"/>
          <w:szCs w:val="28"/>
          <w:lang w:eastAsia="bg-BG"/>
        </w:rPr>
        <w:t xml:space="preserve">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Водоснабдяването на обектите в района се осъществява от сондажни кладенци. За имотите на възложителите също няма възможност за водоснабдяване от обществената мрежа. Предвидено е изграждане на сондажни кладенци- по един сондажен кладенец във всеки новообразуван имот, или общо 5 бр. Сондажните кладенци ще бъдат тръбни с дълбочина 10,00м.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12. Необходимост от други разрешителни, свързани с инвестиционното предложение.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За реализацията на инвестиционното намерение е необходимо издаване на: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Решение за преценяване необходимостта от изготвяне на ОВОС от Директора на РИОСВ-Пловдив;</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rPr>
        <w:t xml:space="preserve">Получаване на разрешително за водовземане от подземни води, чрез нови водовземни съоръжения, съгласно  изискванията на Закона за водите от Басейнова дирекция за управление на водите Източнобеломорски район.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rPr>
        <w:t>За реализацията на обекта  е необходимо издаване на разрешение за строеж от Главния архитект на Община Родопи.</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lastRenderedPageBreak/>
        <w:t>-</w:t>
      </w:r>
      <w:r w:rsidRPr="00817789">
        <w:rPr>
          <w:rFonts w:ascii="Palatino Linotype" w:hAnsi="Palatino Linotype" w:cs="Palatino Linotype"/>
          <w:sz w:val="28"/>
          <w:szCs w:val="28"/>
          <w:lang w:val="ru-RU"/>
        </w:rPr>
        <w:t xml:space="preserve"> </w:t>
      </w:r>
      <w:r w:rsidRPr="00817789">
        <w:rPr>
          <w:rFonts w:ascii="Palatino Linotype" w:hAnsi="Palatino Linotype" w:cs="Palatino Linotype"/>
          <w:sz w:val="28"/>
          <w:szCs w:val="28"/>
        </w:rPr>
        <w:t xml:space="preserve">Преди въвеждане на обекта в експлоатация е необходимо да се изпълнят изискванията на ЗУО.  </w:t>
      </w:r>
      <w:r w:rsidRPr="00817789">
        <w:rPr>
          <w:rFonts w:ascii="Palatino Linotype" w:hAnsi="Palatino Linotype" w:cs="Palatino Linotype"/>
          <w:sz w:val="28"/>
          <w:szCs w:val="28"/>
        </w:rPr>
        <w:tab/>
      </w:r>
    </w:p>
    <w:p w:rsidR="00A813E7" w:rsidRPr="00817789" w:rsidRDefault="00A813E7" w:rsidP="0092756C">
      <w:pPr>
        <w:spacing w:after="0" w:line="240" w:lineRule="auto"/>
        <w:ind w:firstLine="360"/>
        <w:jc w:val="both"/>
        <w:rPr>
          <w:rFonts w:ascii="Palatino Linotype" w:hAnsi="Palatino Linotype" w:cs="Palatino Linotype"/>
          <w:b/>
          <w:bCs/>
          <w:color w:val="000000"/>
          <w:sz w:val="28"/>
          <w:szCs w:val="28"/>
          <w:lang w:val="ru-RU" w:eastAsia="bg-BG"/>
        </w:rPr>
      </w:pPr>
      <w:r w:rsidRPr="00817789">
        <w:rPr>
          <w:rFonts w:ascii="Palatino Linotype" w:hAnsi="Palatino Linotype" w:cs="Palatino Linotype"/>
          <w:b/>
          <w:bCs/>
          <w:color w:val="000000"/>
          <w:sz w:val="28"/>
          <w:szCs w:val="28"/>
          <w:lang w:eastAsia="bg-BG"/>
        </w:rPr>
        <w:t xml:space="preserve">II. </w:t>
      </w:r>
      <w:r w:rsidRPr="00817789">
        <w:rPr>
          <w:rFonts w:ascii="Palatino Linotype" w:hAnsi="Palatino Linotype" w:cs="Palatino Linotype"/>
          <w:b/>
          <w:bCs/>
          <w:color w:val="000000"/>
          <w:sz w:val="28"/>
          <w:szCs w:val="28"/>
          <w:lang w:val="ru-RU" w:eastAsia="bg-BG"/>
        </w:rPr>
        <w:t xml:space="preserve"> </w:t>
      </w:r>
      <w:r w:rsidRPr="00817789">
        <w:rPr>
          <w:rFonts w:ascii="Palatino Linotype" w:hAnsi="Palatino Linotype" w:cs="Palatino Linotype"/>
          <w:b/>
          <w:bCs/>
          <w:color w:val="000000"/>
          <w:sz w:val="28"/>
          <w:szCs w:val="28"/>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Реализацията на инвестиционното намерение в </w:t>
      </w:r>
      <w:r w:rsidRPr="00817789">
        <w:rPr>
          <w:rFonts w:ascii="Palatino Linotype" w:hAnsi="Palatino Linotype" w:cs="Palatino Linotype"/>
          <w:sz w:val="28"/>
          <w:szCs w:val="28"/>
          <w:lang w:val="ru-RU"/>
        </w:rPr>
        <w:t>и</w:t>
      </w:r>
      <w:r w:rsidRPr="00817789">
        <w:rPr>
          <w:rFonts w:ascii="Palatino Linotype" w:hAnsi="Palatino Linotype" w:cs="Palatino Linotype"/>
          <w:sz w:val="28"/>
          <w:szCs w:val="28"/>
        </w:rPr>
        <w:t>моти 47295.49.14 и 47295.49.30, местност “Текерлека”, с. Марково,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t>съществуващо и одобрено земеползване</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val="ru-RU" w:eastAsia="bg-BG"/>
        </w:rPr>
      </w:pPr>
      <w:r w:rsidRPr="00817789">
        <w:rPr>
          <w:rFonts w:ascii="Palatino Linotype" w:hAnsi="Palatino Linotype" w:cs="Palatino Linotype"/>
          <w:color w:val="000000"/>
          <w:sz w:val="28"/>
          <w:szCs w:val="28"/>
          <w:lang w:eastAsia="bg-BG"/>
        </w:rPr>
        <w:t>Инвестиционното предложение ще се реализира в землището на с. Марково, общ. Родопи.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с. Първенец, село Марково и гр. Пловдив, и няма да засегне в негативен аспект жителите на селото и съседните населени места.</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t>мочурища, крайречни области, речни устия</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Поземлените имоти вэрху които ще се осъществи ИН не попадат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t>крайбрежни зони и морска околна среда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Имотите, предмет на инвестиционното предложение се намира в Горнотракийската низина и не засяга крайбрежни зони и морска среда.</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lastRenderedPageBreak/>
        <w:t>планински и горски райони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Имотите в който се предвижда да се реализира инвестиционното предложение се намира в равнинен район. Същият е земеделска земя. В границите му липсва дървесна растителност, представляваща гора по смисъла на Закона за горите и не засяга планински и гористи местности.</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t>защитени със закон територии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 xml:space="preserve">Имотите,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t>засегнати елементи от Националната екологична мрежа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 xml:space="preserve">Най – близката зона по Натура 2000 до имотите е </w:t>
      </w:r>
      <w:r w:rsidRPr="00817789">
        <w:rPr>
          <w:rFonts w:ascii="Palatino Linotype" w:hAnsi="Palatino Linotype" w:cs="Palatino Linotype"/>
          <w:color w:val="000000"/>
          <w:sz w:val="28"/>
          <w:szCs w:val="28"/>
          <w:lang w:val="ru-RU" w:eastAsia="bg-BG"/>
        </w:rPr>
        <w:t>“</w:t>
      </w:r>
      <w:r w:rsidRPr="00817789">
        <w:rPr>
          <w:rFonts w:ascii="Palatino Linotype" w:hAnsi="Palatino Linotype" w:cs="Palatino Linotype"/>
          <w:color w:val="000000"/>
          <w:sz w:val="28"/>
          <w:szCs w:val="28"/>
          <w:lang w:eastAsia="bg-BG"/>
        </w:rPr>
        <w:t>Брестовица”. Имотите се намира на разстояние приблизително 1км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t>ландшафт и обекти с историческа, културна или археологическа стойност</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него липсват обекти с историческа, културна или археологическа стойност.</w:t>
      </w:r>
    </w:p>
    <w:p w:rsidR="00A813E7" w:rsidRPr="00817789" w:rsidRDefault="00A813E7" w:rsidP="0092756C">
      <w:pPr>
        <w:numPr>
          <w:ilvl w:val="0"/>
          <w:numId w:val="6"/>
        </w:numPr>
        <w:shd w:val="clear" w:color="auto" w:fill="FFFFFF"/>
        <w:autoSpaceDE w:val="0"/>
        <w:autoSpaceDN w:val="0"/>
        <w:adjustRightInd w:val="0"/>
        <w:spacing w:after="0" w:line="240" w:lineRule="auto"/>
        <w:ind w:left="0" w:firstLine="360"/>
        <w:jc w:val="both"/>
        <w:rPr>
          <w:rFonts w:ascii="Palatino Linotype" w:hAnsi="Palatino Linotype" w:cs="Palatino Linotype"/>
          <w:b/>
          <w:bCs/>
          <w:color w:val="000000"/>
          <w:sz w:val="28"/>
          <w:szCs w:val="28"/>
          <w:u w:val="single"/>
          <w:lang w:eastAsia="bg-BG"/>
        </w:rPr>
      </w:pPr>
      <w:r w:rsidRPr="00817789">
        <w:rPr>
          <w:rFonts w:ascii="Palatino Linotype" w:hAnsi="Palatino Linotype" w:cs="Palatino Linotype"/>
          <w:b/>
          <w:bCs/>
          <w:color w:val="000000"/>
          <w:sz w:val="28"/>
          <w:szCs w:val="28"/>
          <w:u w:val="single"/>
          <w:lang w:eastAsia="bg-BG"/>
        </w:rPr>
        <w:t>територии и/или зони и обекти със специфичен санитарен статут или подлежащи на здравна защита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color w:val="000000"/>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color w:val="000000"/>
          <w:sz w:val="28"/>
          <w:szCs w:val="28"/>
          <w:lang w:eastAsia="bg-BG"/>
        </w:rPr>
      </w:pPr>
      <w:r w:rsidRPr="00817789">
        <w:rPr>
          <w:rFonts w:ascii="Palatino Linotype" w:hAnsi="Palatino Linotype" w:cs="Palatino Linotype"/>
          <w:b/>
          <w:bCs/>
          <w:color w:val="000000"/>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817789">
        <w:rPr>
          <w:rFonts w:ascii="Palatino Linotype" w:hAnsi="Palatino Linotype" w:cs="Palatino Linotype"/>
          <w:b/>
          <w:bCs/>
          <w:color w:val="000000"/>
          <w:sz w:val="28"/>
          <w:szCs w:val="28"/>
          <w:bdr w:val="none" w:sz="0" w:space="0" w:color="auto" w:frame="1"/>
          <w:shd w:val="clear" w:color="auto" w:fill="FFFFFF"/>
          <w:lang w:eastAsia="bg-BG"/>
        </w:rPr>
        <w:t>ЗА</w:t>
      </w:r>
      <w:r w:rsidRPr="00817789">
        <w:rPr>
          <w:rFonts w:ascii="Palatino Linotype" w:hAnsi="Palatino Linotype" w:cs="Palatino Linotype"/>
          <w:b/>
          <w:bCs/>
          <w:color w:val="000000"/>
          <w:sz w:val="28"/>
          <w:szCs w:val="28"/>
          <w:lang w:eastAsia="bg-BG"/>
        </w:rPr>
        <w:t xml:space="preserve"> ОКОЛНАТА СРЕДА ВСЛЕДСТВИЕ НА РЕАЛИЗАЦИЯТА НА ИНВЕСТИЦИОННОТО ПРЕДЛОЖЕНИЕ:</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lastRenderedPageBreak/>
        <w:t xml:space="preserve">Характерът на инвестиционното предложение не предполага отрицателно въздействие върху населението на с. Марково и близките населени места и здравето на хората.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Имотите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Имотите представляват изоставена земеделска земя, обрасъл с плевелна растителност и отрицателно въздействие върху растителния и животинския свят не се очаква. Не се засягат защитени територии, съгласно Закона за защитените територии.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lastRenderedPageBreak/>
        <w:t>Имотите не попадат в границите на защитени зони. Най-близката защитена зона до имотите е ”Брестовица”. Имотите се намира на разстояние приблизително 1 км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w:t>
      </w:r>
      <w:r w:rsidRPr="00817789">
        <w:rPr>
          <w:rFonts w:ascii="Palatino Linotype" w:hAnsi="Palatino Linotype" w:cs="Palatino Linotype"/>
          <w:sz w:val="28"/>
          <w:szCs w:val="28"/>
        </w:rPr>
        <w:lastRenderedPageBreak/>
        <w:t>друга се превръща в антропогенна от разположените върху нея сгради, съоръжения и настилка.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Наредба за управление на строителните отпадъци и за влагане на рециклирани строителни материали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който ще се реализира инвестиционното предложение. </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5. Степен и пространствен обхват на въздействието – географски район; засегнато население; населени места.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Инвестиционното предложение ще се реализира в Горнотракийската низина, землище на с. Марково, общ. Родопи.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село Марково и близките населени места в община Родопи.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6. Вероятност, интензивност, комплексност на въздействието.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 xml:space="preserve">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w:t>
      </w:r>
      <w:r w:rsidRPr="00817789">
        <w:rPr>
          <w:rFonts w:ascii="Palatino Linotype" w:hAnsi="Palatino Linotype" w:cs="Palatino Linotype"/>
          <w:sz w:val="28"/>
          <w:szCs w:val="28"/>
        </w:rPr>
        <w:lastRenderedPageBreak/>
        <w:t>интензивни и комплексни въздействия, предизвикващи наднорменото им замърсяване.</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7. Очакваното настъпване, продължителността, честотата и обратимостта на въздействието. </w:t>
      </w: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Продължителност на въздействието - краткотрайно максимум до 1г. (за срока на строителството);Честота на въздействието - кратко с периодично (в условие на светъл работен ден) въздействие;</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8. Комбинирането с въздействия на други съществуващи и/или одобрени инвестиционни предложения.</w:t>
      </w:r>
    </w:p>
    <w:p w:rsidR="00A813E7" w:rsidRPr="00817789" w:rsidRDefault="00A813E7" w:rsidP="0092756C">
      <w:pPr>
        <w:tabs>
          <w:tab w:val="left" w:pos="851"/>
        </w:tabs>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Района, в който ще бъде реализирано инвестиционното предложение в настоящият момент е слабо застроен, но тенденциите са за нарастване на тази дейност. Предвид цялостната характеристика на ИП очакваното въздействие върху компонентите на околната среда е незначително и без кумулативен ефект.</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9. Възможността </w:t>
      </w:r>
      <w:r w:rsidRPr="00817789">
        <w:rPr>
          <w:rFonts w:ascii="Palatino Linotype" w:hAnsi="Palatino Linotype" w:cs="Palatino Linotype"/>
          <w:b/>
          <w:bCs/>
          <w:i/>
          <w:iCs/>
          <w:color w:val="000000"/>
          <w:sz w:val="28"/>
          <w:szCs w:val="28"/>
          <w:u w:val="single"/>
          <w:bdr w:val="none" w:sz="0" w:space="0" w:color="auto" w:frame="1"/>
          <w:shd w:val="clear" w:color="auto" w:fill="FFFFFF"/>
          <w:lang w:eastAsia="bg-BG"/>
        </w:rPr>
        <w:t>за</w:t>
      </w:r>
      <w:r w:rsidRPr="00817789">
        <w:rPr>
          <w:rFonts w:ascii="Palatino Linotype" w:hAnsi="Palatino Linotype" w:cs="Palatino Linotype"/>
          <w:b/>
          <w:bCs/>
          <w:i/>
          <w:iCs/>
          <w:color w:val="000000"/>
          <w:sz w:val="28"/>
          <w:szCs w:val="28"/>
          <w:u w:val="single"/>
          <w:lang w:eastAsia="bg-BG"/>
        </w:rPr>
        <w:t xml:space="preserve"> ефективно намаляване на въздействията.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Своевременно и регулярно оросяване на пътищата по време на строителството,  през  сухите и топли периоди</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A813E7" w:rsidRPr="00817789" w:rsidRDefault="00A813E7" w:rsidP="0092756C">
      <w:pPr>
        <w:spacing w:after="0" w:line="240" w:lineRule="auto"/>
        <w:ind w:firstLine="360"/>
        <w:jc w:val="both"/>
        <w:rPr>
          <w:rFonts w:ascii="Palatino Linotype" w:hAnsi="Palatino Linotype" w:cs="Palatino Linotype"/>
          <w:i/>
          <w:iCs/>
          <w:sz w:val="28"/>
          <w:szCs w:val="28"/>
          <w:u w:val="single"/>
        </w:rPr>
      </w:pPr>
      <w:r w:rsidRPr="00817789">
        <w:rPr>
          <w:rFonts w:ascii="Palatino Linotype" w:hAnsi="Palatino Linotype" w:cs="Palatino Linotype"/>
          <w:sz w:val="28"/>
          <w:szCs w:val="28"/>
        </w:rPr>
        <w:t>•</w:t>
      </w:r>
      <w:r w:rsidRPr="00817789">
        <w:rPr>
          <w:rFonts w:ascii="Palatino Linotype" w:hAnsi="Palatino Linotype" w:cs="Palatino Linotype"/>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t xml:space="preserve">10. Трансграничен характер на въздействието. </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Не се очакват трансгранични въздействия.</w:t>
      </w: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p>
    <w:p w:rsidR="00A813E7" w:rsidRPr="00817789" w:rsidRDefault="00A813E7" w:rsidP="0092756C">
      <w:pPr>
        <w:spacing w:after="0" w:line="240" w:lineRule="auto"/>
        <w:ind w:firstLine="360"/>
        <w:jc w:val="both"/>
        <w:rPr>
          <w:rFonts w:ascii="Palatino Linotype" w:hAnsi="Palatino Linotype" w:cs="Palatino Linotype"/>
          <w:b/>
          <w:bCs/>
          <w:i/>
          <w:iCs/>
          <w:color w:val="000000"/>
          <w:sz w:val="28"/>
          <w:szCs w:val="28"/>
          <w:u w:val="single"/>
          <w:lang w:eastAsia="bg-BG"/>
        </w:rPr>
      </w:pPr>
      <w:r w:rsidRPr="00817789">
        <w:rPr>
          <w:rFonts w:ascii="Palatino Linotype" w:hAnsi="Palatino Linotype" w:cs="Palatino Linotype"/>
          <w:b/>
          <w:bCs/>
          <w:i/>
          <w:iCs/>
          <w:color w:val="000000"/>
          <w:sz w:val="28"/>
          <w:szCs w:val="28"/>
          <w:u w:val="single"/>
          <w:lang w:eastAsia="bg-BG"/>
        </w:rPr>
        <w:lastRenderedPageBreak/>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A813E7" w:rsidRPr="00817789" w:rsidRDefault="00A813E7" w:rsidP="0092756C">
      <w:pPr>
        <w:spacing w:after="0" w:line="240" w:lineRule="auto"/>
        <w:ind w:firstLine="360"/>
        <w:jc w:val="center"/>
        <w:rPr>
          <w:rFonts w:ascii="Palatino Linotype" w:hAnsi="Palatino Linotype" w:cs="Palatino Linotype"/>
          <w:b/>
          <w:bCs/>
          <w:color w:val="000000"/>
          <w:sz w:val="28"/>
          <w:szCs w:val="28"/>
          <w:lang w:eastAsia="bg-BG"/>
        </w:rPr>
      </w:pPr>
    </w:p>
    <w:p w:rsidR="00A813E7" w:rsidRPr="00817789" w:rsidRDefault="00A813E7" w:rsidP="0092756C">
      <w:pPr>
        <w:spacing w:after="0" w:line="240" w:lineRule="auto"/>
        <w:ind w:firstLine="360"/>
        <w:jc w:val="center"/>
        <w:rPr>
          <w:rFonts w:ascii="Palatino Linotype" w:hAnsi="Palatino Linotype" w:cs="Palatino Linotype"/>
          <w:color w:val="000000"/>
          <w:sz w:val="28"/>
          <w:szCs w:val="28"/>
          <w:lang w:eastAsia="bg-BG"/>
        </w:rPr>
      </w:pPr>
      <w:r w:rsidRPr="00817789">
        <w:rPr>
          <w:rFonts w:ascii="Palatino Linotype" w:hAnsi="Palatino Linotype" w:cs="Palatino Linotype"/>
          <w:b/>
          <w:bCs/>
          <w:color w:val="000000"/>
          <w:sz w:val="28"/>
          <w:szCs w:val="28"/>
          <w:lang w:eastAsia="bg-BG"/>
        </w:rPr>
        <w:t>ОКОЛНАТА СРЕДА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0"/>
        <w:gridCol w:w="1800"/>
        <w:gridCol w:w="3240"/>
      </w:tblGrid>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jc w:val="center"/>
              <w:rPr>
                <w:rFonts w:ascii="Palatino Linotype" w:hAnsi="Palatino Linotype" w:cs="Palatino Linotype"/>
                <w:lang w:val="en-US"/>
              </w:rPr>
            </w:pPr>
            <w:r w:rsidRPr="00817789">
              <w:rPr>
                <w:rFonts w:ascii="Palatino Linotype" w:hAnsi="Palatino Linotype" w:cs="Palatino Linotype"/>
                <w:lang w:val="en-US"/>
              </w:rPr>
              <w:t>Мерки</w:t>
            </w:r>
          </w:p>
        </w:tc>
        <w:tc>
          <w:tcPr>
            <w:tcW w:w="1800" w:type="dxa"/>
          </w:tcPr>
          <w:p w:rsidR="00A813E7" w:rsidRPr="00817789" w:rsidRDefault="00A813E7" w:rsidP="00817789">
            <w:pPr>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Период на зпълнение</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Резултат</w:t>
            </w:r>
          </w:p>
        </w:tc>
      </w:tr>
      <w:tr w:rsidR="00A813E7" w:rsidRPr="00817789" w:rsidTr="00817789">
        <w:tc>
          <w:tcPr>
            <w:tcW w:w="4860" w:type="dxa"/>
            <w:tcBorders>
              <w:left w:val="nil"/>
              <w:right w:val="nil"/>
            </w:tcBorders>
          </w:tcPr>
          <w:p w:rsidR="00A813E7" w:rsidRPr="00817789" w:rsidRDefault="00A813E7" w:rsidP="0092756C">
            <w:pPr>
              <w:widowControl w:val="0"/>
              <w:autoSpaceDE w:val="0"/>
              <w:autoSpaceDN w:val="0"/>
              <w:adjustRightInd w:val="0"/>
              <w:spacing w:after="0" w:line="240" w:lineRule="auto"/>
              <w:ind w:firstLine="360"/>
              <w:rPr>
                <w:rFonts w:ascii="Palatino Linotype" w:hAnsi="Palatino Linotype" w:cs="Palatino Linotype"/>
                <w:lang w:val="en-US"/>
              </w:rPr>
            </w:pPr>
            <w:r w:rsidRPr="00817789">
              <w:rPr>
                <w:rFonts w:ascii="Palatino Linotype" w:hAnsi="Palatino Linotype" w:cs="Palatino Linotype"/>
                <w:lang w:val="en-US"/>
              </w:rPr>
              <w:t>Атмосферен въздух</w:t>
            </w:r>
          </w:p>
        </w:tc>
        <w:tc>
          <w:tcPr>
            <w:tcW w:w="1800" w:type="dxa"/>
            <w:tcBorders>
              <w:left w:val="nil"/>
              <w:right w:val="nil"/>
            </w:tcBorders>
          </w:tcPr>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p>
        </w:tc>
        <w:tc>
          <w:tcPr>
            <w:tcW w:w="3240" w:type="dxa"/>
            <w:tcBorders>
              <w:left w:val="nil"/>
              <w:right w:val="nil"/>
            </w:tcBorders>
          </w:tcPr>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en-US"/>
              </w:rPr>
            </w:pP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Р</w:t>
            </w:r>
            <w:r w:rsidRPr="00817789">
              <w:rPr>
                <w:rFonts w:ascii="Palatino Linotype" w:hAnsi="Palatino Linotype" w:cs="Palatino Linotype"/>
                <w:lang w:val="ru-RU"/>
              </w:rPr>
              <w:t xml:space="preserve">едовно измиване на </w:t>
            </w:r>
            <w:r w:rsidRPr="00817789">
              <w:rPr>
                <w:rFonts w:ascii="Palatino Linotype" w:hAnsi="Palatino Linotype" w:cs="Palatino Linotype"/>
              </w:rPr>
              <w:t>ходовата част на строителните машини.</w:t>
            </w:r>
            <w:r w:rsidRPr="00817789">
              <w:rPr>
                <w:rFonts w:ascii="Palatino Linotype" w:hAnsi="Palatino Linotype" w:cs="Palatino Linotype"/>
                <w:lang w:val="ru-RU"/>
              </w:rPr>
              <w:t xml:space="preserve"> </w:t>
            </w:r>
          </w:p>
        </w:tc>
        <w:tc>
          <w:tcPr>
            <w:tcW w:w="1800" w:type="dxa"/>
          </w:tcPr>
          <w:p w:rsidR="00A813E7" w:rsidRPr="00817789" w:rsidRDefault="00A813E7" w:rsidP="00817789">
            <w:pPr>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Строителство</w:t>
            </w:r>
          </w:p>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Ограничаване разпространението</w:t>
            </w:r>
          </w:p>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на прахови емисии</w:t>
            </w: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Своевременно и регулярно оросяване на пътищата по време на строителството,  през  сухите и топли периоди</w:t>
            </w:r>
          </w:p>
        </w:tc>
        <w:tc>
          <w:tcPr>
            <w:tcW w:w="1800" w:type="dxa"/>
          </w:tcPr>
          <w:p w:rsidR="00A813E7" w:rsidRPr="00817789" w:rsidRDefault="00A813E7" w:rsidP="00817789">
            <w:pPr>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Строителство</w:t>
            </w:r>
          </w:p>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Ограничаване</w:t>
            </w:r>
          </w:p>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разпространението</w:t>
            </w:r>
          </w:p>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на прахови емисии</w:t>
            </w: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Използване на стандартни</w:t>
            </w:r>
          </w:p>
          <w:p w:rsidR="00A813E7" w:rsidRPr="00817789" w:rsidRDefault="00A813E7" w:rsidP="0092756C">
            <w:pPr>
              <w:widowControl w:val="0"/>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ГСМ материали</w:t>
            </w:r>
          </w:p>
        </w:tc>
        <w:tc>
          <w:tcPr>
            <w:tcW w:w="1800" w:type="dxa"/>
          </w:tcPr>
          <w:p w:rsidR="00A813E7" w:rsidRPr="00817789" w:rsidRDefault="00A813E7" w:rsidP="00817789">
            <w:pPr>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Строителство</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Осигаряват ефективно</w:t>
            </w:r>
          </w:p>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изгаряне на употребяваните горива</w:t>
            </w: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en-US"/>
              </w:rPr>
            </w:pPr>
            <w:r w:rsidRPr="00817789">
              <w:rPr>
                <w:rFonts w:ascii="Palatino Linotype" w:hAnsi="Palatino Linotype" w:cs="Palatino Linotype"/>
                <w:lang w:val="en-US"/>
              </w:rPr>
              <w:t>Квалифициран обслужващ</w:t>
            </w:r>
          </w:p>
          <w:p w:rsidR="00A813E7" w:rsidRPr="00817789" w:rsidRDefault="00A813E7" w:rsidP="0092756C">
            <w:pPr>
              <w:widowControl w:val="0"/>
              <w:autoSpaceDE w:val="0"/>
              <w:autoSpaceDN w:val="0"/>
              <w:adjustRightInd w:val="0"/>
              <w:spacing w:after="0" w:line="240" w:lineRule="auto"/>
              <w:ind w:firstLine="360"/>
              <w:rPr>
                <w:rFonts w:ascii="Palatino Linotype" w:hAnsi="Palatino Linotype" w:cs="Palatino Linotype"/>
                <w:lang w:val="en-US"/>
              </w:rPr>
            </w:pPr>
            <w:r w:rsidRPr="00817789">
              <w:rPr>
                <w:rFonts w:ascii="Palatino Linotype" w:hAnsi="Palatino Linotype" w:cs="Palatino Linotype"/>
                <w:lang w:val="en-US"/>
              </w:rPr>
              <w:t>персонал</w:t>
            </w:r>
          </w:p>
        </w:tc>
        <w:tc>
          <w:tcPr>
            <w:tcW w:w="1800" w:type="dxa"/>
          </w:tcPr>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Строителство</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Недопускане на аварий, съответно замръсяване на въздуха от  дефектирали машини и съоражения</w:t>
            </w: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 xml:space="preserve">Използване на стандартни </w:t>
            </w:r>
          </w:p>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автоматизирани пелетни котли с висок коефициент на полезно действие</w:t>
            </w:r>
          </w:p>
        </w:tc>
        <w:tc>
          <w:tcPr>
            <w:tcW w:w="1800" w:type="dxa"/>
          </w:tcPr>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Експлоатация</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 xml:space="preserve">Недеопускане на </w:t>
            </w:r>
          </w:p>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 xml:space="preserve">замърсяване на </w:t>
            </w:r>
          </w:p>
          <w:p w:rsidR="00A813E7" w:rsidRPr="00817789" w:rsidRDefault="00A813E7" w:rsidP="00817789">
            <w:pPr>
              <w:autoSpaceDE w:val="0"/>
              <w:autoSpaceDN w:val="0"/>
              <w:adjustRightInd w:val="0"/>
              <w:spacing w:after="0" w:line="240" w:lineRule="auto"/>
              <w:rPr>
                <w:rFonts w:ascii="Palatino Linotype" w:hAnsi="Palatino Linotype" w:cs="Palatino Linotype"/>
              </w:rPr>
            </w:pPr>
            <w:r w:rsidRPr="00817789">
              <w:rPr>
                <w:rFonts w:ascii="Palatino Linotype" w:hAnsi="Palatino Linotype" w:cs="Palatino Linotype"/>
                <w:lang w:val="ru-RU"/>
              </w:rPr>
              <w:t xml:space="preserve">въздуха </w:t>
            </w:r>
            <w:r w:rsidRPr="00817789">
              <w:rPr>
                <w:rFonts w:ascii="Palatino Linotype" w:hAnsi="Palatino Linotype" w:cs="Palatino Linotype"/>
              </w:rPr>
              <w:t>и намаляване на ФПЧ</w:t>
            </w:r>
          </w:p>
        </w:tc>
      </w:tr>
      <w:tr w:rsidR="00A813E7" w:rsidRPr="00817789" w:rsidTr="00817789">
        <w:tc>
          <w:tcPr>
            <w:tcW w:w="4860" w:type="dxa"/>
            <w:tcBorders>
              <w:left w:val="nil"/>
              <w:right w:val="nil"/>
            </w:tcBorders>
          </w:tcPr>
          <w:p w:rsidR="00A813E7" w:rsidRPr="00817789" w:rsidRDefault="00A813E7" w:rsidP="0092756C">
            <w:pPr>
              <w:widowControl w:val="0"/>
              <w:autoSpaceDE w:val="0"/>
              <w:autoSpaceDN w:val="0"/>
              <w:adjustRightInd w:val="0"/>
              <w:spacing w:after="0" w:line="240" w:lineRule="auto"/>
              <w:ind w:firstLine="360"/>
              <w:rPr>
                <w:rFonts w:ascii="Palatino Linotype" w:hAnsi="Palatino Linotype" w:cs="Palatino Linotype"/>
                <w:lang w:val="en-US"/>
              </w:rPr>
            </w:pPr>
            <w:r w:rsidRPr="00817789">
              <w:rPr>
                <w:rFonts w:ascii="Palatino Linotype" w:hAnsi="Palatino Linotype" w:cs="Palatino Linotype"/>
                <w:lang w:val="en-US"/>
              </w:rPr>
              <w:t>Подземни повърхностни води и</w:t>
            </w:r>
          </w:p>
        </w:tc>
        <w:tc>
          <w:tcPr>
            <w:tcW w:w="1800" w:type="dxa"/>
            <w:tcBorders>
              <w:left w:val="nil"/>
              <w:right w:val="nil"/>
            </w:tcBorders>
          </w:tcPr>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почви</w:t>
            </w:r>
          </w:p>
        </w:tc>
        <w:tc>
          <w:tcPr>
            <w:tcW w:w="3240" w:type="dxa"/>
            <w:tcBorders>
              <w:left w:val="nil"/>
              <w:right w:val="nil"/>
            </w:tcBorders>
          </w:tcPr>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en-US"/>
              </w:rPr>
            </w:pP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 xml:space="preserve">Канализационните мрежи </w:t>
            </w:r>
          </w:p>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да се изпълнят качествено, с оглед недопускане на течове</w:t>
            </w:r>
          </w:p>
        </w:tc>
        <w:tc>
          <w:tcPr>
            <w:tcW w:w="1800" w:type="dxa"/>
          </w:tcPr>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Строителство</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Предпазване на подземните води от замръсяване</w:t>
            </w: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Оползотворяване на излишните земни маси</w:t>
            </w:r>
          </w:p>
        </w:tc>
        <w:tc>
          <w:tcPr>
            <w:tcW w:w="1800" w:type="dxa"/>
          </w:tcPr>
          <w:p w:rsidR="00A813E7" w:rsidRPr="00817789" w:rsidRDefault="00A813E7" w:rsidP="00817789">
            <w:pPr>
              <w:widowControl w:val="0"/>
              <w:autoSpaceDE w:val="0"/>
              <w:autoSpaceDN w:val="0"/>
              <w:adjustRightInd w:val="0"/>
              <w:spacing w:after="0" w:line="240" w:lineRule="auto"/>
              <w:ind w:firstLine="72"/>
              <w:rPr>
                <w:rFonts w:ascii="Palatino Linotype" w:hAnsi="Palatino Linotype" w:cs="Palatino Linotype"/>
                <w:lang w:val="en-US"/>
              </w:rPr>
            </w:pPr>
            <w:r w:rsidRPr="00817789">
              <w:rPr>
                <w:rFonts w:ascii="Palatino Linotype" w:hAnsi="Palatino Linotype" w:cs="Palatino Linotype"/>
                <w:lang w:val="en-US"/>
              </w:rPr>
              <w:t>Строителство</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Опазване от замръсяване на</w:t>
            </w:r>
          </w:p>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почвите</w:t>
            </w:r>
          </w:p>
        </w:tc>
      </w:tr>
      <w:tr w:rsidR="00A813E7" w:rsidRPr="00817789" w:rsidTr="00817789">
        <w:tc>
          <w:tcPr>
            <w:tcW w:w="9900" w:type="dxa"/>
            <w:gridSpan w:val="3"/>
            <w:tcBorders>
              <w:left w:val="nil"/>
              <w:right w:val="nil"/>
            </w:tcBorders>
          </w:tcPr>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Отпадъци</w:t>
            </w: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Строителни отпадъци - неопасни,</w:t>
            </w:r>
          </w:p>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 xml:space="preserve"> които ще се събират в специализирани съдове за строителни отпадъци, разположени на отделена за целта площадка. Дейностите по събиране, транспортиране и третиране на СО</w:t>
            </w:r>
          </w:p>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 xml:space="preserve"> ще се извършват от лица, които </w:t>
            </w:r>
          </w:p>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имат право да извършват тези дейности съгласно чл. 35 ЗУО</w:t>
            </w:r>
          </w:p>
        </w:tc>
        <w:tc>
          <w:tcPr>
            <w:tcW w:w="1800" w:type="dxa"/>
          </w:tcPr>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rPr>
              <w:t>Строителство</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Минимизиране отрицателния</w:t>
            </w:r>
          </w:p>
          <w:p w:rsidR="00A813E7" w:rsidRPr="00817789" w:rsidRDefault="00A813E7" w:rsidP="00817789">
            <w:pPr>
              <w:autoSpaceDE w:val="0"/>
              <w:autoSpaceDN w:val="0"/>
              <w:adjustRightInd w:val="0"/>
              <w:spacing w:after="0" w:line="240" w:lineRule="auto"/>
              <w:rPr>
                <w:rFonts w:ascii="Palatino Linotype" w:hAnsi="Palatino Linotype" w:cs="Palatino Linotype"/>
                <w:lang w:val="ru-RU"/>
              </w:rPr>
            </w:pPr>
            <w:r w:rsidRPr="00817789">
              <w:rPr>
                <w:rFonts w:ascii="Palatino Linotype" w:hAnsi="Palatino Linotype" w:cs="Palatino Linotype"/>
                <w:lang w:val="ru-RU"/>
              </w:rPr>
              <w:t>ефект от отпадаците</w:t>
            </w:r>
          </w:p>
        </w:tc>
      </w:tr>
      <w:tr w:rsidR="00A813E7" w:rsidRPr="00817789" w:rsidTr="00817789">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 xml:space="preserve">Битовите отпадъци ще се извозват на регионалното сметище за ТБО от </w:t>
            </w:r>
          </w:p>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rPr>
              <w:t>фирмата поддържаща чистотата в района</w:t>
            </w:r>
          </w:p>
        </w:tc>
        <w:tc>
          <w:tcPr>
            <w:tcW w:w="1800" w:type="dxa"/>
          </w:tcPr>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Експлоатация</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 xml:space="preserve">Екологосъобразно </w:t>
            </w:r>
          </w:p>
          <w:p w:rsidR="00A813E7" w:rsidRPr="00817789" w:rsidRDefault="00A813E7" w:rsidP="00817789">
            <w:pPr>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оползотворяване на отпадъците</w:t>
            </w:r>
          </w:p>
        </w:tc>
      </w:tr>
      <w:tr w:rsidR="00A813E7" w:rsidRPr="00817789" w:rsidTr="00817789">
        <w:tblPrEx>
          <w:tblLook w:val="0000" w:firstRow="0" w:lastRow="0" w:firstColumn="0" w:lastColumn="0" w:noHBand="0" w:noVBand="0"/>
        </w:tblPrEx>
        <w:tc>
          <w:tcPr>
            <w:tcW w:w="9900" w:type="dxa"/>
            <w:gridSpan w:val="3"/>
            <w:tcBorders>
              <w:top w:val="nil"/>
              <w:left w:val="nil"/>
              <w:right w:val="nil"/>
            </w:tcBorders>
          </w:tcPr>
          <w:p w:rsidR="00A813E7" w:rsidRPr="00817789" w:rsidRDefault="00A813E7" w:rsidP="0092756C">
            <w:pPr>
              <w:widowControl w:val="0"/>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lastRenderedPageBreak/>
              <w:t>Вредни физически фактори:                      шум и вибрации</w:t>
            </w:r>
          </w:p>
        </w:tc>
      </w:tr>
      <w:tr w:rsidR="00A813E7" w:rsidRPr="00817789" w:rsidTr="00817789">
        <w:tblPrEx>
          <w:tblLook w:val="0000" w:firstRow="0" w:lastRow="0" w:firstColumn="0" w:lastColumn="0" w:noHBand="0" w:noVBand="0"/>
        </w:tblPrEx>
        <w:trPr>
          <w:trHeight w:val="419"/>
        </w:trPr>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Засаждане на допълнителна подходяща растителност в имотите</w:t>
            </w:r>
          </w:p>
        </w:tc>
        <w:tc>
          <w:tcPr>
            <w:tcW w:w="1800" w:type="dxa"/>
          </w:tcPr>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Поектиране</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Снижават шумовите емисии</w:t>
            </w:r>
          </w:p>
        </w:tc>
      </w:tr>
      <w:tr w:rsidR="00A813E7" w:rsidRPr="00817789" w:rsidTr="00817789">
        <w:tblPrEx>
          <w:tblLook w:val="0000" w:firstRow="0" w:lastRow="0" w:firstColumn="0" w:lastColumn="0" w:noHBand="0" w:noVBand="0"/>
        </w:tblPrEx>
        <w:trPr>
          <w:trHeight w:val="368"/>
        </w:trPr>
        <w:tc>
          <w:tcPr>
            <w:tcW w:w="4860" w:type="dxa"/>
          </w:tcPr>
          <w:p w:rsidR="00A813E7" w:rsidRPr="00817789" w:rsidRDefault="00A813E7" w:rsidP="0092756C">
            <w:pPr>
              <w:autoSpaceDE w:val="0"/>
              <w:autoSpaceDN w:val="0"/>
              <w:adjustRightInd w:val="0"/>
              <w:spacing w:after="0" w:line="240" w:lineRule="auto"/>
              <w:ind w:firstLine="360"/>
              <w:rPr>
                <w:rFonts w:ascii="Palatino Linotype" w:hAnsi="Palatino Linotype" w:cs="Palatino Linotype"/>
                <w:lang w:val="ru-RU"/>
              </w:rPr>
            </w:pPr>
            <w:r w:rsidRPr="00817789">
              <w:rPr>
                <w:rFonts w:ascii="Palatino Linotype" w:hAnsi="Palatino Linotype" w:cs="Palatino Linotype"/>
                <w:lang w:val="ru-RU"/>
              </w:rPr>
              <w:t>Направа на гладки асфалто-бетонни вътрешни настилки и обслужващи пътища</w:t>
            </w:r>
          </w:p>
        </w:tc>
        <w:tc>
          <w:tcPr>
            <w:tcW w:w="1800" w:type="dxa"/>
          </w:tcPr>
          <w:p w:rsidR="00A813E7" w:rsidRPr="00817789" w:rsidRDefault="00A813E7" w:rsidP="00817789">
            <w:pPr>
              <w:widowControl w:val="0"/>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Поектиране</w:t>
            </w:r>
          </w:p>
        </w:tc>
        <w:tc>
          <w:tcPr>
            <w:tcW w:w="3240" w:type="dxa"/>
          </w:tcPr>
          <w:p w:rsidR="00A813E7" w:rsidRPr="00817789" w:rsidRDefault="00A813E7" w:rsidP="00817789">
            <w:pPr>
              <w:autoSpaceDE w:val="0"/>
              <w:autoSpaceDN w:val="0"/>
              <w:adjustRightInd w:val="0"/>
              <w:spacing w:after="0" w:line="240" w:lineRule="auto"/>
              <w:rPr>
                <w:rFonts w:ascii="Palatino Linotype" w:hAnsi="Palatino Linotype" w:cs="Palatino Linotype"/>
                <w:lang w:val="en-US"/>
              </w:rPr>
            </w:pPr>
            <w:r w:rsidRPr="00817789">
              <w:rPr>
                <w:rFonts w:ascii="Palatino Linotype" w:hAnsi="Palatino Linotype" w:cs="Palatino Linotype"/>
                <w:lang w:val="en-US"/>
              </w:rPr>
              <w:t>Снижават шумовите емисии</w:t>
            </w:r>
          </w:p>
        </w:tc>
      </w:tr>
    </w:tbl>
    <w:p w:rsidR="00A813E7" w:rsidRDefault="00A813E7" w:rsidP="0092756C">
      <w:pPr>
        <w:spacing w:after="0" w:line="240" w:lineRule="auto"/>
        <w:ind w:firstLine="360"/>
        <w:jc w:val="center"/>
        <w:rPr>
          <w:rFonts w:ascii="Palatino Linotype" w:hAnsi="Palatino Linotype" w:cs="Palatino Linotype"/>
          <w:b/>
          <w:bCs/>
          <w:color w:val="000000"/>
          <w:sz w:val="28"/>
          <w:szCs w:val="28"/>
          <w:lang w:eastAsia="bg-BG"/>
        </w:rPr>
      </w:pPr>
    </w:p>
    <w:p w:rsidR="00A813E7" w:rsidRPr="00817789" w:rsidRDefault="00A813E7" w:rsidP="0092756C">
      <w:pPr>
        <w:spacing w:after="0" w:line="240" w:lineRule="auto"/>
        <w:ind w:firstLine="360"/>
        <w:jc w:val="center"/>
        <w:rPr>
          <w:rFonts w:ascii="Palatino Linotype" w:hAnsi="Palatino Linotype" w:cs="Palatino Linotype"/>
          <w:b/>
          <w:bCs/>
          <w:color w:val="000000"/>
          <w:sz w:val="28"/>
          <w:szCs w:val="28"/>
          <w:lang w:eastAsia="bg-BG"/>
        </w:rPr>
      </w:pPr>
      <w:r w:rsidRPr="00817789">
        <w:rPr>
          <w:rFonts w:ascii="Palatino Linotype" w:hAnsi="Palatino Linotype" w:cs="Palatino Linotype"/>
          <w:b/>
          <w:bCs/>
          <w:color w:val="000000"/>
          <w:sz w:val="28"/>
          <w:szCs w:val="28"/>
          <w:lang w:eastAsia="bg-BG"/>
        </w:rPr>
        <w:t>Ч</w:t>
      </w:r>
      <w:r>
        <w:rPr>
          <w:rFonts w:ascii="Palatino Linotype" w:hAnsi="Palatino Linotype" w:cs="Palatino Linotype"/>
          <w:b/>
          <w:bCs/>
          <w:color w:val="000000"/>
          <w:sz w:val="28"/>
          <w:szCs w:val="28"/>
          <w:lang w:eastAsia="bg-BG"/>
        </w:rPr>
        <w:t>ОВЕШКОТО ЗДРАВЕ</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A813E7" w:rsidRPr="00817789" w:rsidRDefault="00A813E7" w:rsidP="0092756C">
      <w:pPr>
        <w:spacing w:after="0" w:line="240" w:lineRule="auto"/>
        <w:ind w:firstLine="360"/>
        <w:jc w:val="both"/>
        <w:rPr>
          <w:rFonts w:ascii="Palatino Linotype" w:hAnsi="Palatino Linotype" w:cs="Palatino Linotype"/>
          <w:sz w:val="28"/>
          <w:szCs w:val="28"/>
        </w:rPr>
      </w:pPr>
      <w:r w:rsidRPr="00817789">
        <w:rPr>
          <w:rFonts w:ascii="Palatino Linotype" w:hAnsi="Palatino Linotype" w:cs="Palatino Linotype"/>
          <w:sz w:val="28"/>
          <w:szCs w:val="28"/>
        </w:rPr>
        <w:t>Ще се разработи план за аварийни, кризисни ситуации и залпови замърсявания  и мерки  за тяхното предотвратяване или преодоляване;</w:t>
      </w:r>
    </w:p>
    <w:p w:rsidR="00A813E7" w:rsidRPr="00817789" w:rsidRDefault="00A813E7" w:rsidP="0092756C">
      <w:pPr>
        <w:spacing w:after="0" w:line="240" w:lineRule="auto"/>
        <w:ind w:firstLine="360"/>
        <w:jc w:val="both"/>
        <w:rPr>
          <w:rFonts w:ascii="Palatino Linotype" w:hAnsi="Palatino Linotype" w:cs="Palatino Linotype"/>
          <w:i/>
          <w:iCs/>
          <w:sz w:val="28"/>
          <w:szCs w:val="28"/>
          <w:u w:val="single"/>
        </w:rPr>
      </w:pPr>
      <w:r w:rsidRPr="00817789">
        <w:rPr>
          <w:rFonts w:ascii="Palatino Linotype" w:hAnsi="Palatino Linotype" w:cs="Palatino Linotype"/>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A813E7" w:rsidRPr="00817789" w:rsidRDefault="00A813E7" w:rsidP="0092756C">
      <w:pPr>
        <w:spacing w:after="0" w:line="240" w:lineRule="auto"/>
        <w:ind w:firstLine="360"/>
        <w:jc w:val="both"/>
        <w:rPr>
          <w:rFonts w:ascii="Palatino Linotype" w:hAnsi="Palatino Linotype" w:cs="Palatino Linotype"/>
          <w:b/>
          <w:bCs/>
          <w:color w:val="000000"/>
          <w:sz w:val="28"/>
          <w:szCs w:val="28"/>
          <w:lang w:eastAsia="bg-BG"/>
        </w:rPr>
      </w:pPr>
      <w:r w:rsidRPr="00817789">
        <w:rPr>
          <w:rFonts w:ascii="Palatino Linotype" w:hAnsi="Palatino Linotype" w:cs="Palatino Linotype"/>
          <w:b/>
          <w:bCs/>
          <w:color w:val="000000"/>
          <w:sz w:val="28"/>
          <w:szCs w:val="28"/>
          <w:lang w:eastAsia="bg-BG"/>
        </w:rPr>
        <w:t>V. ОБЩЕСТВЕН ИНТЕРЕС КЪМ ИНВЕСТИЦИОННОТО ПРЕДЛОЖЕНИЕ.</w:t>
      </w:r>
    </w:p>
    <w:p w:rsidR="00A813E7" w:rsidRPr="00817789" w:rsidRDefault="00A813E7" w:rsidP="0092756C">
      <w:pPr>
        <w:spacing w:after="0" w:line="240" w:lineRule="auto"/>
        <w:ind w:firstLine="360"/>
        <w:jc w:val="both"/>
        <w:rPr>
          <w:rFonts w:ascii="Palatino Linotype" w:hAnsi="Palatino Linotype" w:cs="Palatino Linotype"/>
          <w:sz w:val="28"/>
          <w:szCs w:val="28"/>
          <w:lang w:eastAsia="bg-BG"/>
        </w:rPr>
      </w:pPr>
      <w:r w:rsidRPr="00817789">
        <w:rPr>
          <w:rFonts w:ascii="Palatino Linotype" w:hAnsi="Palatino Linotype" w:cs="Palatino Linotype"/>
          <w:sz w:val="28"/>
          <w:szCs w:val="28"/>
          <w:lang w:eastAsia="bg-BG"/>
        </w:rPr>
        <w:t xml:space="preserve">В съответствие с изискванията на чл. 4 ал. 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Възложителят е уведомил писмено кмета на община Родопи и кмета на с. Марково. До настоящият момент не са постъпили писмени или устни възражения относно инвестиционното предложение. </w:t>
      </w:r>
    </w:p>
    <w:p w:rsidR="00A813E7" w:rsidRPr="00817789" w:rsidRDefault="00A813E7" w:rsidP="0092756C">
      <w:pPr>
        <w:spacing w:after="0" w:line="240" w:lineRule="auto"/>
        <w:ind w:firstLine="360"/>
        <w:jc w:val="both"/>
        <w:rPr>
          <w:rFonts w:ascii="Palatino Linotype" w:hAnsi="Palatino Linotype" w:cs="Palatino Linotype"/>
          <w:b/>
          <w:bCs/>
          <w:sz w:val="28"/>
          <w:szCs w:val="28"/>
          <w:lang w:eastAsia="bg-BG"/>
        </w:rPr>
      </w:pP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lang w:val="ru-RU"/>
        </w:rPr>
      </w:pP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sz w:val="28"/>
          <w:szCs w:val="28"/>
          <w:lang w:val="ru-RU"/>
        </w:rPr>
      </w:pPr>
    </w:p>
    <w:p w:rsidR="00A813E7" w:rsidRPr="00817789" w:rsidRDefault="00A813E7" w:rsidP="0092756C">
      <w:pPr>
        <w:shd w:val="clear" w:color="auto" w:fill="FFFFFF"/>
        <w:autoSpaceDE w:val="0"/>
        <w:autoSpaceDN w:val="0"/>
        <w:adjustRightInd w:val="0"/>
        <w:spacing w:after="0" w:line="240" w:lineRule="auto"/>
        <w:ind w:firstLine="360"/>
        <w:jc w:val="both"/>
        <w:rPr>
          <w:rFonts w:ascii="Palatino Linotype" w:hAnsi="Palatino Linotype" w:cs="Palatino Linotype"/>
          <w:b/>
          <w:bCs/>
          <w:sz w:val="28"/>
          <w:szCs w:val="28"/>
          <w:lang w:val="ru-RU"/>
        </w:rPr>
      </w:pPr>
    </w:p>
    <w:sectPr w:rsidR="00A813E7" w:rsidRPr="00817789" w:rsidSect="00AF68FA">
      <w:footerReference w:type="default" r:id="rId10"/>
      <w:pgSz w:w="11906" w:h="16838"/>
      <w:pgMar w:top="1281" w:right="746" w:bottom="11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E7" w:rsidRDefault="00A813E7" w:rsidP="00F62DCA">
      <w:pPr>
        <w:spacing w:after="0" w:line="240" w:lineRule="auto"/>
      </w:pPr>
      <w:r>
        <w:separator/>
      </w:r>
    </w:p>
  </w:endnote>
  <w:endnote w:type="continuationSeparator" w:id="0">
    <w:p w:rsidR="00A813E7" w:rsidRDefault="00A813E7"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doni MT">
    <w:panose1 w:val="020706030806060202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E7" w:rsidRDefault="008C31B8">
    <w:pPr>
      <w:pStyle w:val="Footer"/>
      <w:jc w:val="right"/>
    </w:pPr>
    <w:r>
      <w:fldChar w:fldCharType="begin"/>
    </w:r>
    <w:r>
      <w:instrText>PAGE   \* MERGEFORMAT</w:instrText>
    </w:r>
    <w:r>
      <w:fldChar w:fldCharType="separate"/>
    </w:r>
    <w:r>
      <w:rPr>
        <w:noProof/>
      </w:rPr>
      <w:t>2</w:t>
    </w:r>
    <w:r>
      <w:rPr>
        <w:noProof/>
      </w:rPr>
      <w:fldChar w:fldCharType="end"/>
    </w:r>
  </w:p>
  <w:p w:rsidR="00A813E7" w:rsidRDefault="00A81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E7" w:rsidRDefault="00A813E7" w:rsidP="00F62DCA">
      <w:pPr>
        <w:spacing w:after="0" w:line="240" w:lineRule="auto"/>
      </w:pPr>
      <w:r>
        <w:separator/>
      </w:r>
    </w:p>
  </w:footnote>
  <w:footnote w:type="continuationSeparator" w:id="0">
    <w:p w:rsidR="00A813E7" w:rsidRDefault="00A813E7" w:rsidP="00F62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1">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3">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4">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5">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6">
    <w:nsid w:val="5CD4034B"/>
    <w:multiLevelType w:val="hybridMultilevel"/>
    <w:tmpl w:val="1DCEC996"/>
    <w:lvl w:ilvl="0" w:tplc="04020013">
      <w:start w:val="1"/>
      <w:numFmt w:val="upperRoman"/>
      <w:lvlText w:val="%1."/>
      <w:lvlJc w:val="righ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7">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9">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5"/>
  </w:num>
  <w:num w:numId="2">
    <w:abstractNumId w:val="9"/>
  </w:num>
  <w:num w:numId="3">
    <w:abstractNumId w:val="1"/>
  </w:num>
  <w:num w:numId="4">
    <w:abstractNumId w:val="2"/>
  </w:num>
  <w:num w:numId="5">
    <w:abstractNumId w:val="7"/>
  </w:num>
  <w:num w:numId="6">
    <w:abstractNumId w:val="0"/>
  </w:num>
  <w:num w:numId="7">
    <w:abstractNumId w:val="6"/>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562"/>
    <w:rsid w:val="00076497"/>
    <w:rsid w:val="00092AF3"/>
    <w:rsid w:val="000D679C"/>
    <w:rsid w:val="0014393D"/>
    <w:rsid w:val="00164708"/>
    <w:rsid w:val="00171540"/>
    <w:rsid w:val="001A36A1"/>
    <w:rsid w:val="001A51AC"/>
    <w:rsid w:val="001B1373"/>
    <w:rsid w:val="001E2BE3"/>
    <w:rsid w:val="00267197"/>
    <w:rsid w:val="00293FB2"/>
    <w:rsid w:val="002A4963"/>
    <w:rsid w:val="002A66F6"/>
    <w:rsid w:val="002D4F7A"/>
    <w:rsid w:val="002E08BE"/>
    <w:rsid w:val="002E485C"/>
    <w:rsid w:val="002F2AE0"/>
    <w:rsid w:val="00363411"/>
    <w:rsid w:val="00395564"/>
    <w:rsid w:val="003B107D"/>
    <w:rsid w:val="003D36CA"/>
    <w:rsid w:val="003D5E7C"/>
    <w:rsid w:val="0041250D"/>
    <w:rsid w:val="00425553"/>
    <w:rsid w:val="0042556C"/>
    <w:rsid w:val="00477320"/>
    <w:rsid w:val="004B7F0E"/>
    <w:rsid w:val="004C16D7"/>
    <w:rsid w:val="004E713E"/>
    <w:rsid w:val="00500ECB"/>
    <w:rsid w:val="00561A9A"/>
    <w:rsid w:val="005B4112"/>
    <w:rsid w:val="005B65C9"/>
    <w:rsid w:val="005E4092"/>
    <w:rsid w:val="00602562"/>
    <w:rsid w:val="0063498C"/>
    <w:rsid w:val="00667DB4"/>
    <w:rsid w:val="006C5514"/>
    <w:rsid w:val="006E753A"/>
    <w:rsid w:val="00712709"/>
    <w:rsid w:val="00755042"/>
    <w:rsid w:val="00763EE6"/>
    <w:rsid w:val="00785658"/>
    <w:rsid w:val="007D1E3A"/>
    <w:rsid w:val="007E0850"/>
    <w:rsid w:val="00817789"/>
    <w:rsid w:val="00825317"/>
    <w:rsid w:val="00884CF9"/>
    <w:rsid w:val="00897053"/>
    <w:rsid w:val="008A4739"/>
    <w:rsid w:val="008C31B8"/>
    <w:rsid w:val="0092756C"/>
    <w:rsid w:val="00962BD3"/>
    <w:rsid w:val="00970D4E"/>
    <w:rsid w:val="009839CE"/>
    <w:rsid w:val="00993BA8"/>
    <w:rsid w:val="009A1369"/>
    <w:rsid w:val="009A5363"/>
    <w:rsid w:val="009B19FD"/>
    <w:rsid w:val="00A01417"/>
    <w:rsid w:val="00A813E7"/>
    <w:rsid w:val="00A8638E"/>
    <w:rsid w:val="00AA5EDF"/>
    <w:rsid w:val="00AF68FA"/>
    <w:rsid w:val="00B02C84"/>
    <w:rsid w:val="00B66825"/>
    <w:rsid w:val="00BB3B32"/>
    <w:rsid w:val="00BD02CA"/>
    <w:rsid w:val="00C1399C"/>
    <w:rsid w:val="00C16759"/>
    <w:rsid w:val="00C61BBA"/>
    <w:rsid w:val="00C73368"/>
    <w:rsid w:val="00C94650"/>
    <w:rsid w:val="00C95892"/>
    <w:rsid w:val="00D04544"/>
    <w:rsid w:val="00D67368"/>
    <w:rsid w:val="00D85B4D"/>
    <w:rsid w:val="00DE2132"/>
    <w:rsid w:val="00DE22FC"/>
    <w:rsid w:val="00E17B13"/>
    <w:rsid w:val="00E244D4"/>
    <w:rsid w:val="00E41EF3"/>
    <w:rsid w:val="00E4466C"/>
    <w:rsid w:val="00E55BD6"/>
    <w:rsid w:val="00E869C6"/>
    <w:rsid w:val="00E9290C"/>
    <w:rsid w:val="00F15E0E"/>
    <w:rsid w:val="00F31B2F"/>
    <w:rsid w:val="00F37D56"/>
    <w:rsid w:val="00F43372"/>
    <w:rsid w:val="00F62DCA"/>
    <w:rsid w:val="00F719D5"/>
    <w:rsid w:val="00FA605A"/>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1250D"/>
    <w:pPr>
      <w:spacing w:after="200" w:line="276" w:lineRule="auto"/>
    </w:pPr>
    <w:rPr>
      <w:rFonts w:cs="Calibri"/>
      <w:lang w:eastAsia="en-US"/>
    </w:rPr>
  </w:style>
  <w:style w:type="paragraph" w:styleId="Heading1">
    <w:name w:val="heading 1"/>
    <w:basedOn w:val="Normal"/>
    <w:next w:val="Normal"/>
    <w:link w:val="Heading1Char"/>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55BD6"/>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55BD6"/>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E55BD6"/>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E55BD6"/>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E55BD6"/>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BD6"/>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55BD6"/>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E55BD6"/>
    <w:rPr>
      <w:rFonts w:ascii="Cambria" w:hAnsi="Cambria" w:cs="Cambria"/>
      <w:b/>
      <w:bCs/>
      <w:color w:val="4F81BD"/>
    </w:rPr>
  </w:style>
  <w:style w:type="character" w:customStyle="1" w:styleId="Heading4Char">
    <w:name w:val="Heading 4 Char"/>
    <w:basedOn w:val="DefaultParagraphFont"/>
    <w:link w:val="Heading4"/>
    <w:uiPriority w:val="99"/>
    <w:semiHidden/>
    <w:locked/>
    <w:rsid w:val="00E55BD6"/>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E55BD6"/>
    <w:rPr>
      <w:rFonts w:ascii="Cambria" w:hAnsi="Cambria" w:cs="Cambria"/>
      <w:color w:val="243F60"/>
    </w:rPr>
  </w:style>
  <w:style w:type="character" w:customStyle="1" w:styleId="Heading6Char">
    <w:name w:val="Heading 6 Char"/>
    <w:basedOn w:val="DefaultParagraphFont"/>
    <w:link w:val="Heading6"/>
    <w:uiPriority w:val="99"/>
    <w:semiHidden/>
    <w:locked/>
    <w:rsid w:val="00E55BD6"/>
    <w:rPr>
      <w:rFonts w:ascii="Cambria" w:hAnsi="Cambria" w:cs="Cambria"/>
      <w:i/>
      <w:iCs/>
      <w:color w:val="243F60"/>
    </w:rPr>
  </w:style>
  <w:style w:type="character" w:customStyle="1" w:styleId="Heading7Char">
    <w:name w:val="Heading 7 Char"/>
    <w:basedOn w:val="DefaultParagraphFont"/>
    <w:link w:val="Heading7"/>
    <w:uiPriority w:val="99"/>
    <w:semiHidden/>
    <w:locked/>
    <w:rsid w:val="00E55BD6"/>
    <w:rPr>
      <w:rFonts w:ascii="Cambria" w:hAnsi="Cambria" w:cs="Cambria"/>
      <w:i/>
      <w:iCs/>
      <w:color w:val="404040"/>
    </w:rPr>
  </w:style>
  <w:style w:type="character" w:customStyle="1" w:styleId="Heading8Char">
    <w:name w:val="Heading 8 Char"/>
    <w:basedOn w:val="DefaultParagraphFont"/>
    <w:link w:val="Heading8"/>
    <w:uiPriority w:val="99"/>
    <w:semiHidden/>
    <w:locked/>
    <w:rsid w:val="00E55BD6"/>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E55BD6"/>
    <w:rPr>
      <w:rFonts w:ascii="Cambria" w:hAnsi="Cambria" w:cs="Cambria"/>
      <w:i/>
      <w:iCs/>
      <w:color w:val="404040"/>
      <w:sz w:val="20"/>
      <w:szCs w:val="20"/>
    </w:rPr>
  </w:style>
  <w:style w:type="paragraph" w:styleId="Caption">
    <w:name w:val="caption"/>
    <w:basedOn w:val="Normal"/>
    <w:next w:val="Normal"/>
    <w:uiPriority w:val="99"/>
    <w:qFormat/>
    <w:rsid w:val="00E55BD6"/>
    <w:pPr>
      <w:spacing w:line="240" w:lineRule="auto"/>
    </w:pPr>
    <w:rPr>
      <w:b/>
      <w:bCs/>
      <w:color w:val="4F81BD"/>
      <w:sz w:val="18"/>
      <w:szCs w:val="18"/>
    </w:rPr>
  </w:style>
  <w:style w:type="paragraph" w:styleId="Title">
    <w:name w:val="Title"/>
    <w:basedOn w:val="Normal"/>
    <w:next w:val="Normal"/>
    <w:link w:val="TitleChar"/>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55BD6"/>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55BD6"/>
    <w:rPr>
      <w:rFonts w:ascii="Cambria" w:hAnsi="Cambria" w:cs="Cambria"/>
      <w:i/>
      <w:iCs/>
      <w:color w:val="4F81BD"/>
      <w:spacing w:val="15"/>
      <w:sz w:val="24"/>
      <w:szCs w:val="24"/>
    </w:rPr>
  </w:style>
  <w:style w:type="character" w:styleId="Strong">
    <w:name w:val="Strong"/>
    <w:basedOn w:val="DefaultParagraphFont"/>
    <w:uiPriority w:val="99"/>
    <w:qFormat/>
    <w:rsid w:val="00E55BD6"/>
    <w:rPr>
      <w:b/>
      <w:bCs/>
    </w:rPr>
  </w:style>
  <w:style w:type="character" w:styleId="Emphasis">
    <w:name w:val="Emphasis"/>
    <w:basedOn w:val="DefaultParagraphFont"/>
    <w:uiPriority w:val="99"/>
    <w:qFormat/>
    <w:rsid w:val="00E55BD6"/>
    <w:rPr>
      <w:i/>
      <w:iCs/>
    </w:rPr>
  </w:style>
  <w:style w:type="paragraph" w:styleId="NoSpacing">
    <w:name w:val="No Spacing"/>
    <w:uiPriority w:val="99"/>
    <w:qFormat/>
    <w:rsid w:val="00E55BD6"/>
    <w:rPr>
      <w:rFonts w:cs="Calibri"/>
      <w:lang w:eastAsia="en-US"/>
    </w:rPr>
  </w:style>
  <w:style w:type="paragraph" w:styleId="ListParagraph">
    <w:name w:val="List Paragraph"/>
    <w:basedOn w:val="Normal"/>
    <w:uiPriority w:val="99"/>
    <w:qFormat/>
    <w:rsid w:val="00E55BD6"/>
    <w:pPr>
      <w:ind w:left="720"/>
    </w:pPr>
  </w:style>
  <w:style w:type="paragraph" w:styleId="Quote">
    <w:name w:val="Quote"/>
    <w:basedOn w:val="Normal"/>
    <w:next w:val="Normal"/>
    <w:link w:val="QuoteChar"/>
    <w:uiPriority w:val="99"/>
    <w:qFormat/>
    <w:rsid w:val="00E55BD6"/>
    <w:rPr>
      <w:i/>
      <w:iCs/>
      <w:color w:val="000000"/>
    </w:rPr>
  </w:style>
  <w:style w:type="character" w:customStyle="1" w:styleId="QuoteChar">
    <w:name w:val="Quote Char"/>
    <w:basedOn w:val="DefaultParagraphFont"/>
    <w:link w:val="Quote"/>
    <w:uiPriority w:val="99"/>
    <w:locked/>
    <w:rsid w:val="00E55BD6"/>
    <w:rPr>
      <w:i/>
      <w:iCs/>
      <w:color w:val="000000"/>
    </w:rPr>
  </w:style>
  <w:style w:type="paragraph" w:styleId="IntenseQuote">
    <w:name w:val="Intense Quote"/>
    <w:basedOn w:val="Normal"/>
    <w:next w:val="Normal"/>
    <w:link w:val="IntenseQuoteChar"/>
    <w:uiPriority w:val="99"/>
    <w:qFormat/>
    <w:rsid w:val="00E55B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55BD6"/>
    <w:rPr>
      <w:b/>
      <w:bCs/>
      <w:i/>
      <w:iCs/>
      <w:color w:val="4F81BD"/>
    </w:rPr>
  </w:style>
  <w:style w:type="character" w:styleId="SubtleEmphasis">
    <w:name w:val="Subtle Emphasis"/>
    <w:basedOn w:val="DefaultParagraphFont"/>
    <w:uiPriority w:val="99"/>
    <w:qFormat/>
    <w:rsid w:val="00E55BD6"/>
    <w:rPr>
      <w:i/>
      <w:iCs/>
      <w:color w:val="808080"/>
    </w:rPr>
  </w:style>
  <w:style w:type="character" w:styleId="IntenseEmphasis">
    <w:name w:val="Intense Emphasis"/>
    <w:basedOn w:val="DefaultParagraphFont"/>
    <w:uiPriority w:val="99"/>
    <w:qFormat/>
    <w:rsid w:val="00E55BD6"/>
    <w:rPr>
      <w:b/>
      <w:bCs/>
      <w:i/>
      <w:iCs/>
      <w:color w:val="4F81BD"/>
    </w:rPr>
  </w:style>
  <w:style w:type="character" w:styleId="SubtleReference">
    <w:name w:val="Subtle Reference"/>
    <w:basedOn w:val="DefaultParagraphFont"/>
    <w:uiPriority w:val="99"/>
    <w:qFormat/>
    <w:rsid w:val="00E55BD6"/>
    <w:rPr>
      <w:smallCaps/>
      <w:color w:val="auto"/>
      <w:u w:val="single"/>
    </w:rPr>
  </w:style>
  <w:style w:type="character" w:styleId="IntenseReference">
    <w:name w:val="Intense Reference"/>
    <w:basedOn w:val="DefaultParagraphFont"/>
    <w:uiPriority w:val="99"/>
    <w:qFormat/>
    <w:rsid w:val="00E55BD6"/>
    <w:rPr>
      <w:b/>
      <w:bCs/>
      <w:smallCaps/>
      <w:color w:val="auto"/>
      <w:spacing w:val="5"/>
      <w:u w:val="single"/>
    </w:rPr>
  </w:style>
  <w:style w:type="character" w:styleId="BookTitle">
    <w:name w:val="Book Title"/>
    <w:basedOn w:val="DefaultParagraphFont"/>
    <w:uiPriority w:val="99"/>
    <w:qFormat/>
    <w:rsid w:val="00E55BD6"/>
    <w:rPr>
      <w:b/>
      <w:bCs/>
      <w:smallCaps/>
      <w:spacing w:val="5"/>
    </w:rPr>
  </w:style>
  <w:style w:type="paragraph" w:styleId="TOCHeading">
    <w:name w:val="TOC Heading"/>
    <w:basedOn w:val="Heading1"/>
    <w:next w:val="Normal"/>
    <w:uiPriority w:val="99"/>
    <w:qFormat/>
    <w:rsid w:val="00E55BD6"/>
    <w:pPr>
      <w:outlineLvl w:val="9"/>
    </w:pPr>
  </w:style>
  <w:style w:type="paragraph" w:styleId="BalloonText">
    <w:name w:val="Balloon Text"/>
    <w:basedOn w:val="Normal"/>
    <w:link w:val="BalloonTextChar"/>
    <w:uiPriority w:val="99"/>
    <w:semiHidden/>
    <w:rsid w:val="008A4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739"/>
    <w:rPr>
      <w:rFonts w:ascii="Tahoma" w:hAnsi="Tahoma" w:cs="Tahoma"/>
      <w:sz w:val="16"/>
      <w:szCs w:val="16"/>
    </w:rPr>
  </w:style>
  <w:style w:type="table" w:styleId="TableGrid">
    <w:name w:val="Table Grid"/>
    <w:basedOn w:val="TableNormal"/>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2D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2DCA"/>
  </w:style>
  <w:style w:type="paragraph" w:styleId="Footer">
    <w:name w:val="footer"/>
    <w:basedOn w:val="Normal"/>
    <w:link w:val="FooterChar"/>
    <w:uiPriority w:val="99"/>
    <w:rsid w:val="00F62D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2DCA"/>
  </w:style>
  <w:style w:type="paragraph" w:styleId="BodyTextIndent">
    <w:name w:val="Body Text Indent"/>
    <w:basedOn w:val="Normal"/>
    <w:link w:val="BodyTextIndentChar"/>
    <w:uiPriority w:val="99"/>
    <w:semiHidden/>
    <w:rsid w:val="00B66825"/>
    <w:pPr>
      <w:spacing w:after="120"/>
      <w:ind w:left="360"/>
    </w:pPr>
  </w:style>
  <w:style w:type="character" w:customStyle="1" w:styleId="BodyTextIndentChar">
    <w:name w:val="Body Text Indent Char"/>
    <w:basedOn w:val="DefaultParagraphFont"/>
    <w:link w:val="BodyTextIndent"/>
    <w:uiPriority w:val="99"/>
    <w:semiHidden/>
    <w:locked/>
    <w:rsid w:val="00B66825"/>
  </w:style>
  <w:style w:type="paragraph" w:styleId="BodyText3">
    <w:name w:val="Body Text 3"/>
    <w:basedOn w:val="Normal"/>
    <w:link w:val="BodyText3Char"/>
    <w:uiPriority w:val="99"/>
    <w:semiHidden/>
    <w:rsid w:val="00DE2132"/>
    <w:pPr>
      <w:spacing w:after="120"/>
    </w:pPr>
    <w:rPr>
      <w:sz w:val="16"/>
      <w:szCs w:val="16"/>
    </w:rPr>
  </w:style>
  <w:style w:type="character" w:customStyle="1" w:styleId="BodyText3Char">
    <w:name w:val="Body Text 3 Char"/>
    <w:basedOn w:val="DefaultParagraphFont"/>
    <w:link w:val="BodyText3"/>
    <w:uiPriority w:val="99"/>
    <w:semiHidden/>
    <w:locked/>
    <w:rsid w:val="00DE2132"/>
    <w:rPr>
      <w:sz w:val="16"/>
      <w:szCs w:val="16"/>
    </w:rPr>
  </w:style>
  <w:style w:type="paragraph" w:styleId="BodyText">
    <w:name w:val="Body Text"/>
    <w:basedOn w:val="Normal"/>
    <w:link w:val="BodyTextChar"/>
    <w:uiPriority w:val="99"/>
    <w:locked/>
    <w:rsid w:val="00667DB4"/>
    <w:pPr>
      <w:spacing w:after="120"/>
    </w:pPr>
  </w:style>
  <w:style w:type="character" w:customStyle="1" w:styleId="BodyTextChar">
    <w:name w:val="Body Text Char"/>
    <w:basedOn w:val="DefaultParagraphFont"/>
    <w:link w:val="BodyText"/>
    <w:uiPriority w:val="99"/>
    <w:semiHidden/>
    <w:locked/>
    <w:rsid w:val="00962BD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144491">
      <w:marLeft w:val="0"/>
      <w:marRight w:val="0"/>
      <w:marTop w:val="0"/>
      <w:marBottom w:val="0"/>
      <w:divBdr>
        <w:top w:val="none" w:sz="0" w:space="0" w:color="auto"/>
        <w:left w:val="none" w:sz="0" w:space="0" w:color="auto"/>
        <w:bottom w:val="none" w:sz="0" w:space="0" w:color="auto"/>
        <w:right w:val="none" w:sz="0" w:space="0" w:color="auto"/>
      </w:divBdr>
    </w:div>
    <w:div w:id="1708144492">
      <w:marLeft w:val="0"/>
      <w:marRight w:val="0"/>
      <w:marTop w:val="0"/>
      <w:marBottom w:val="0"/>
      <w:divBdr>
        <w:top w:val="none" w:sz="0" w:space="0" w:color="auto"/>
        <w:left w:val="none" w:sz="0" w:space="0" w:color="auto"/>
        <w:bottom w:val="none" w:sz="0" w:space="0" w:color="auto"/>
        <w:right w:val="none" w:sz="0" w:space="0" w:color="auto"/>
      </w:divBdr>
    </w:div>
    <w:div w:id="1708144493">
      <w:marLeft w:val="0"/>
      <w:marRight w:val="0"/>
      <w:marTop w:val="0"/>
      <w:marBottom w:val="0"/>
      <w:divBdr>
        <w:top w:val="none" w:sz="0" w:space="0" w:color="auto"/>
        <w:left w:val="none" w:sz="0" w:space="0" w:color="auto"/>
        <w:bottom w:val="none" w:sz="0" w:space="0" w:color="auto"/>
        <w:right w:val="none" w:sz="0" w:space="0" w:color="auto"/>
      </w:divBdr>
    </w:div>
    <w:div w:id="1708144494">
      <w:marLeft w:val="0"/>
      <w:marRight w:val="0"/>
      <w:marTop w:val="0"/>
      <w:marBottom w:val="0"/>
      <w:divBdr>
        <w:top w:val="none" w:sz="0" w:space="0" w:color="auto"/>
        <w:left w:val="none" w:sz="0" w:space="0" w:color="auto"/>
        <w:bottom w:val="none" w:sz="0" w:space="0" w:color="auto"/>
        <w:right w:val="none" w:sz="0" w:space="0" w:color="auto"/>
      </w:divBdr>
    </w:div>
    <w:div w:id="1708144495">
      <w:marLeft w:val="0"/>
      <w:marRight w:val="0"/>
      <w:marTop w:val="0"/>
      <w:marBottom w:val="0"/>
      <w:divBdr>
        <w:top w:val="none" w:sz="0" w:space="0" w:color="auto"/>
        <w:left w:val="none" w:sz="0" w:space="0" w:color="auto"/>
        <w:bottom w:val="none" w:sz="0" w:space="0" w:color="auto"/>
        <w:right w:val="none" w:sz="0" w:space="0" w:color="auto"/>
      </w:divBdr>
    </w:div>
    <w:div w:id="1708144496">
      <w:marLeft w:val="0"/>
      <w:marRight w:val="0"/>
      <w:marTop w:val="0"/>
      <w:marBottom w:val="0"/>
      <w:divBdr>
        <w:top w:val="none" w:sz="0" w:space="0" w:color="auto"/>
        <w:left w:val="none" w:sz="0" w:space="0" w:color="auto"/>
        <w:bottom w:val="none" w:sz="0" w:space="0" w:color="auto"/>
        <w:right w:val="none" w:sz="0" w:space="0" w:color="auto"/>
      </w:divBdr>
    </w:div>
    <w:div w:id="1708144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426&amp;ToPar=Par1_Pt12&amp;Type=2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0197&amp;ToPar=Ann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21</Pages>
  <Words>6299</Words>
  <Characters>35909</Characters>
  <Application>Microsoft Office Word</Application>
  <DocSecurity>0</DocSecurity>
  <Lines>299</Lines>
  <Paragraphs>84</Paragraphs>
  <ScaleCrop>false</ScaleCrop>
  <Company>Office</Company>
  <LinksUpToDate>false</LinksUpToDate>
  <CharactersWithSpaces>42124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Svetlio</dc:creator>
  <cp:keywords/>
  <dc:description/>
  <cp:lastModifiedBy>Anastasia Staneva</cp:lastModifiedBy>
  <cp:revision>14</cp:revision>
  <cp:lastPrinted>2018-04-03T12:55:00Z</cp:lastPrinted>
  <dcterms:created xsi:type="dcterms:W3CDTF">2018-04-22T06:23:00Z</dcterms:created>
  <dcterms:modified xsi:type="dcterms:W3CDTF">2021-10-29T06:15:00Z</dcterms:modified>
</cp:coreProperties>
</file>