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F6" w:rsidRPr="00784D32" w:rsidRDefault="00E50DF6" w:rsidP="00E50DF6">
      <w:pPr>
        <w:pStyle w:val="2"/>
        <w:ind w:firstLine="630"/>
        <w:jc w:val="center"/>
        <w:rPr>
          <w:rStyle w:val="a3"/>
          <w:sz w:val="2"/>
          <w:szCs w:val="2"/>
        </w:rPr>
      </w:pPr>
    </w:p>
    <w:p w:rsidR="00E50DF6" w:rsidRPr="00784D32" w:rsidRDefault="00E50DF6" w:rsidP="00E50DF6">
      <w:pPr>
        <w:pStyle w:val="2"/>
        <w:numPr>
          <w:ilvl w:val="12"/>
          <w:numId w:val="0"/>
        </w:numPr>
        <w:tabs>
          <w:tab w:val="left" w:pos="6300"/>
        </w:tabs>
        <w:jc w:val="center"/>
        <w:rPr>
          <w:b/>
          <w:bCs/>
          <w:sz w:val="24"/>
          <w:szCs w:val="24"/>
          <w:u w:val="none"/>
        </w:rPr>
      </w:pPr>
      <w:r w:rsidRPr="00784D32">
        <w:rPr>
          <w:b/>
          <w:bCs/>
          <w:sz w:val="24"/>
          <w:szCs w:val="24"/>
          <w:u w:val="none"/>
        </w:rPr>
        <w:t xml:space="preserve">                                                                             Образец № 1</w:t>
      </w:r>
    </w:p>
    <w:p w:rsidR="00E50DF6" w:rsidRPr="00784D32" w:rsidRDefault="00E50DF6" w:rsidP="00E50DF6">
      <w:pPr>
        <w:tabs>
          <w:tab w:val="left" w:pos="6300"/>
        </w:tabs>
        <w:ind w:left="5760"/>
        <w:rPr>
          <w:rFonts w:ascii="Times New Roman" w:hAnsi="Times New Roman"/>
          <w:b/>
          <w:bCs/>
          <w:sz w:val="24"/>
          <w:szCs w:val="24"/>
        </w:rPr>
      </w:pPr>
      <w:r w:rsidRPr="00784D32">
        <w:rPr>
          <w:rFonts w:ascii="Times New Roman" w:hAnsi="Times New Roman"/>
          <w:b/>
          <w:bCs/>
          <w:sz w:val="24"/>
          <w:szCs w:val="24"/>
        </w:rPr>
        <w:t xml:space="preserve">           Съгласно чл. 78, ал. 9 от ЗУО</w:t>
      </w:r>
    </w:p>
    <w:p w:rsidR="00E50DF6" w:rsidRPr="00784D32" w:rsidRDefault="00E50DF6" w:rsidP="00E50DF6">
      <w:pPr>
        <w:rPr>
          <w:rFonts w:ascii="Times New Roman" w:hAnsi="Times New Roman"/>
          <w:b/>
          <w:bCs/>
          <w:sz w:val="24"/>
          <w:szCs w:val="24"/>
        </w:rPr>
      </w:pPr>
    </w:p>
    <w:p w:rsidR="00E50DF6" w:rsidRPr="00784D32" w:rsidRDefault="00E50DF6" w:rsidP="00E50DF6">
      <w:pPr>
        <w:rPr>
          <w:rFonts w:ascii="Times New Roman" w:hAnsi="Times New Roman"/>
        </w:rPr>
      </w:pPr>
      <w:r w:rsidRPr="00784D32">
        <w:rPr>
          <w:rFonts w:ascii="Times New Roman" w:hAnsi="Times New Roman"/>
          <w:i/>
          <w:iCs/>
          <w:noProof/>
          <w:sz w:val="2"/>
          <w:szCs w:val="2"/>
          <w:lang w:eastAsia="bg-BG"/>
        </w:rPr>
        <w:drawing>
          <wp:anchor distT="0" distB="0" distL="114300" distR="114300" simplePos="0" relativeHeight="251659264" behindDoc="0" locked="0" layoutInCell="1" allowOverlap="1" wp14:anchorId="281F32FF" wp14:editId="4FF42A11">
            <wp:simplePos x="0" y="0"/>
            <wp:positionH relativeFrom="column">
              <wp:posOffset>114300</wp:posOffset>
            </wp:positionH>
            <wp:positionV relativeFrom="paragraph">
              <wp:posOffset>89535</wp:posOffset>
            </wp:positionV>
            <wp:extent cx="600710" cy="832485"/>
            <wp:effectExtent l="0" t="0" r="8890" b="5715"/>
            <wp:wrapSquare wrapText="bothSides"/>
            <wp:docPr id="3" name="Картина 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0DF6" w:rsidRPr="00784D32" w:rsidRDefault="00E50DF6" w:rsidP="00E50DF6">
      <w:pPr>
        <w:pStyle w:val="1"/>
        <w:framePr w:w="0" w:hRule="auto" w:wrap="auto" w:vAnchor="margin" w:hAnchor="text" w:xAlign="left" w:yAlign="inline"/>
        <w:tabs>
          <w:tab w:val="left" w:pos="1276"/>
          <w:tab w:val="left" w:pos="1620"/>
          <w:tab w:val="left" w:pos="1800"/>
        </w:tabs>
        <w:jc w:val="both"/>
        <w:rPr>
          <w:rFonts w:ascii="Times New Roman" w:hAnsi="Times New Roman"/>
          <w:spacing w:val="40"/>
          <w:sz w:val="30"/>
          <w:szCs w:val="30"/>
        </w:rPr>
      </w:pPr>
      <w:r w:rsidRPr="00784D32">
        <w:rPr>
          <w:rFonts w:ascii="Times New Roman" w:hAnsi="Times New Roman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EA850" wp14:editId="188BF29C">
                <wp:simplePos x="0" y="0"/>
                <wp:positionH relativeFrom="column">
                  <wp:posOffset>84455</wp:posOffset>
                </wp:positionH>
                <wp:positionV relativeFrom="paragraph">
                  <wp:posOffset>128270</wp:posOffset>
                </wp:positionV>
                <wp:extent cx="0" cy="612140"/>
                <wp:effectExtent l="5080" t="10795" r="13970" b="5715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6.65pt;margin-top:10.1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"/>
            </w:pict>
          </mc:Fallback>
        </mc:AlternateContent>
      </w:r>
      <w:r w:rsidRPr="00784D32">
        <w:rPr>
          <w:rFonts w:ascii="Times New Roman" w:hAnsi="Times New Roman"/>
          <w:spacing w:val="40"/>
          <w:sz w:val="30"/>
          <w:szCs w:val="30"/>
        </w:rPr>
        <w:t xml:space="preserve">   РЕПУБЛИКА БЪЛГАРИЯ</w:t>
      </w:r>
    </w:p>
    <w:p w:rsidR="00E50DF6" w:rsidRPr="00784D32" w:rsidRDefault="00E50DF6" w:rsidP="00E50DF6">
      <w:pPr>
        <w:tabs>
          <w:tab w:val="left" w:pos="1800"/>
        </w:tabs>
        <w:jc w:val="both"/>
        <w:rPr>
          <w:rFonts w:ascii="Times New Roman" w:hAnsi="Times New Roman"/>
        </w:rPr>
      </w:pPr>
    </w:p>
    <w:p w:rsidR="00E50DF6" w:rsidRPr="00784D32" w:rsidRDefault="00E50DF6" w:rsidP="00E50DF6">
      <w:pPr>
        <w:pStyle w:val="1"/>
        <w:framePr w:w="0" w:hRule="auto" w:wrap="auto" w:vAnchor="margin" w:hAnchor="text" w:xAlign="left" w:yAlign="inline"/>
        <w:tabs>
          <w:tab w:val="left" w:pos="1276"/>
          <w:tab w:val="left" w:pos="1800"/>
        </w:tabs>
        <w:jc w:val="both"/>
        <w:rPr>
          <w:rFonts w:ascii="Times New Roman" w:hAnsi="Times New Roman"/>
          <w:spacing w:val="40"/>
          <w:sz w:val="28"/>
          <w:szCs w:val="28"/>
        </w:rPr>
      </w:pPr>
      <w:r w:rsidRPr="00784D32">
        <w:rPr>
          <w:rFonts w:ascii="Times New Roman" w:hAnsi="Times New Roman"/>
          <w:sz w:val="36"/>
          <w:szCs w:val="36"/>
        </w:rPr>
        <w:t xml:space="preserve">   </w:t>
      </w:r>
      <w:r w:rsidRPr="00784D32">
        <w:rPr>
          <w:rFonts w:ascii="Times New Roman" w:hAnsi="Times New Roman"/>
          <w:spacing w:val="40"/>
          <w:sz w:val="28"/>
          <w:szCs w:val="28"/>
        </w:rPr>
        <w:t xml:space="preserve">Министерство на </w:t>
      </w:r>
      <w:r w:rsidRPr="00784D32">
        <w:rPr>
          <w:rFonts w:ascii="Times New Roman" w:hAnsi="Times New Roman"/>
          <w:noProof/>
          <w:sz w:val="28"/>
          <w:szCs w:val="28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BE71394" wp14:editId="7AE6E47C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8255" t="9525" r="12700" b="9525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аво съединение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" o:allowincell="f"/>
            </w:pict>
          </mc:Fallback>
        </mc:AlternateContent>
      </w:r>
      <w:r w:rsidRPr="00784D32">
        <w:rPr>
          <w:rFonts w:ascii="Times New Roman" w:hAnsi="Times New Roman"/>
          <w:spacing w:val="40"/>
          <w:sz w:val="28"/>
          <w:szCs w:val="28"/>
        </w:rPr>
        <w:t>околната среда и водите</w:t>
      </w:r>
    </w:p>
    <w:p w:rsidR="00E50DF6" w:rsidRPr="00784D32" w:rsidRDefault="00E50DF6" w:rsidP="00E50DF6">
      <w:pPr>
        <w:rPr>
          <w:rFonts w:ascii="Times New Roman" w:hAnsi="Times New Roman"/>
        </w:rPr>
      </w:pPr>
    </w:p>
    <w:p w:rsidR="00E50DF6" w:rsidRPr="00784D32" w:rsidRDefault="00E50DF6" w:rsidP="00E50DF6">
      <w:pPr>
        <w:rPr>
          <w:rFonts w:ascii="Times New Roman" w:hAnsi="Times New Roman"/>
          <w:bCs/>
          <w:iCs/>
          <w:sz w:val="22"/>
          <w:szCs w:val="22"/>
        </w:rPr>
      </w:pPr>
      <w:r w:rsidRPr="00784D32">
        <w:rPr>
          <w:rFonts w:ascii="Times New Roman" w:hAnsi="Times New Roman"/>
          <w:bCs/>
          <w:iCs/>
          <w:sz w:val="22"/>
          <w:szCs w:val="22"/>
        </w:rPr>
        <w:t xml:space="preserve">      РЕГИОНАЛНА ИНСПЕКЦИЯ ПО ОКОЛНАТА СРЕДА И ВОДИТЕ - ПЛОВДИВ</w:t>
      </w:r>
    </w:p>
    <w:p w:rsidR="00E50DF6" w:rsidRPr="00784D32" w:rsidRDefault="00E50DF6" w:rsidP="00E50DF6">
      <w:pPr>
        <w:rPr>
          <w:rFonts w:ascii="Times New Roman" w:hAnsi="Times New Roman"/>
        </w:rPr>
      </w:pPr>
    </w:p>
    <w:p w:rsidR="00E50DF6" w:rsidRPr="00784D32" w:rsidRDefault="00E50DF6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</w:rPr>
      </w:pPr>
    </w:p>
    <w:p w:rsidR="00724BDC" w:rsidRPr="00784D32" w:rsidRDefault="00724BDC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E50DF6" w:rsidRPr="00784D32" w:rsidRDefault="00E50DF6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  <w:r w:rsidRPr="00784D32">
        <w:rPr>
          <w:rFonts w:ascii="Times New Roman" w:hAnsi="Times New Roman"/>
          <w:b/>
          <w:sz w:val="28"/>
          <w:szCs w:val="28"/>
        </w:rPr>
        <w:t>РЕШЕНИЕ</w:t>
      </w:r>
    </w:p>
    <w:p w:rsidR="00E50DF6" w:rsidRPr="00784D32" w:rsidRDefault="00E50DF6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</w:p>
    <w:p w:rsidR="00724BDC" w:rsidRPr="00784D32" w:rsidRDefault="00724BDC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</w:rPr>
      </w:pPr>
    </w:p>
    <w:p w:rsidR="00E50DF6" w:rsidRPr="00784D32" w:rsidRDefault="00E50DF6" w:rsidP="00E50DF6">
      <w:pPr>
        <w:pStyle w:val="3"/>
        <w:numPr>
          <w:ilvl w:val="12"/>
          <w:numId w:val="0"/>
        </w:numPr>
        <w:jc w:val="center"/>
        <w:rPr>
          <w:rFonts w:ascii="Times New Roman" w:hAnsi="Times New Roman"/>
          <w:sz w:val="22"/>
          <w:szCs w:val="22"/>
        </w:rPr>
      </w:pPr>
      <w:r w:rsidRPr="00784D32">
        <w:rPr>
          <w:rFonts w:ascii="Times New Roman" w:hAnsi="Times New Roman"/>
          <w:sz w:val="22"/>
          <w:szCs w:val="22"/>
        </w:rPr>
        <w:t>На основание чл. 78, ал. 9 във връзка с чл. 35, ал. 3 от Закона за управление на отпадъците (ЗУО) и в</w:t>
      </w:r>
      <w:r w:rsidR="00E53D64" w:rsidRPr="00784D32">
        <w:rPr>
          <w:rFonts w:ascii="Times New Roman" w:hAnsi="Times New Roman"/>
          <w:sz w:val="22"/>
          <w:szCs w:val="22"/>
        </w:rPr>
        <w:t>ъ</w:t>
      </w:r>
      <w:r w:rsidR="00126AEB" w:rsidRPr="00784D32">
        <w:rPr>
          <w:rFonts w:ascii="Times New Roman" w:hAnsi="Times New Roman"/>
          <w:sz w:val="22"/>
          <w:szCs w:val="22"/>
        </w:rPr>
        <w:t>в връзка със заявление № УО-605</w:t>
      </w:r>
      <w:r w:rsidRPr="00784D32">
        <w:rPr>
          <w:rFonts w:ascii="Times New Roman" w:hAnsi="Times New Roman"/>
          <w:sz w:val="22"/>
          <w:szCs w:val="22"/>
        </w:rPr>
        <w:t xml:space="preserve"> от</w:t>
      </w:r>
      <w:r w:rsidR="00126AEB" w:rsidRPr="00784D32">
        <w:rPr>
          <w:rFonts w:ascii="Times New Roman" w:hAnsi="Times New Roman"/>
          <w:sz w:val="22"/>
          <w:szCs w:val="22"/>
        </w:rPr>
        <w:t xml:space="preserve"> 16.04</w:t>
      </w:r>
      <w:r w:rsidR="0084070B" w:rsidRPr="00784D32">
        <w:rPr>
          <w:rFonts w:ascii="Times New Roman" w:hAnsi="Times New Roman"/>
          <w:sz w:val="22"/>
          <w:szCs w:val="22"/>
        </w:rPr>
        <w:t>.2015</w:t>
      </w:r>
      <w:r w:rsidRPr="00784D32">
        <w:rPr>
          <w:rFonts w:ascii="Times New Roman" w:hAnsi="Times New Roman"/>
          <w:sz w:val="22"/>
          <w:szCs w:val="22"/>
        </w:rPr>
        <w:t xml:space="preserve"> г. </w:t>
      </w:r>
    </w:p>
    <w:p w:rsidR="00E50DF6" w:rsidRPr="00784D32" w:rsidRDefault="00E50DF6" w:rsidP="00E50DF6">
      <w:pPr>
        <w:pStyle w:val="2"/>
        <w:numPr>
          <w:ilvl w:val="12"/>
          <w:numId w:val="0"/>
        </w:numPr>
        <w:jc w:val="center"/>
        <w:rPr>
          <w:b/>
          <w:bCs/>
          <w:sz w:val="22"/>
          <w:szCs w:val="22"/>
          <w:u w:val="none"/>
        </w:rPr>
      </w:pPr>
    </w:p>
    <w:p w:rsidR="00724BDC" w:rsidRPr="00784D32" w:rsidRDefault="00724BDC" w:rsidP="00E50DF6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E50DF6" w:rsidRPr="00784D32" w:rsidRDefault="00E50DF6" w:rsidP="00E50DF6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  <w:r w:rsidRPr="00784D32">
        <w:rPr>
          <w:b/>
          <w:bCs/>
          <w:sz w:val="32"/>
          <w:szCs w:val="32"/>
          <w:u w:val="none"/>
        </w:rPr>
        <w:t>РЕГИСТРИРАМ И ИЗДАВАМ</w:t>
      </w:r>
    </w:p>
    <w:p w:rsidR="00E50DF6" w:rsidRPr="00784D32" w:rsidRDefault="00E50DF6" w:rsidP="00E50DF6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</w:p>
    <w:p w:rsidR="00724BDC" w:rsidRPr="00784D32" w:rsidRDefault="00724BDC" w:rsidP="00724BDC"/>
    <w:p w:rsidR="00E50DF6" w:rsidRPr="00784D32" w:rsidRDefault="00E50DF6" w:rsidP="00E50DF6">
      <w:pPr>
        <w:pStyle w:val="2"/>
        <w:numPr>
          <w:ilvl w:val="12"/>
          <w:numId w:val="0"/>
        </w:numPr>
        <w:jc w:val="center"/>
        <w:rPr>
          <w:b/>
          <w:bCs/>
          <w:sz w:val="32"/>
          <w:szCs w:val="32"/>
          <w:u w:val="none"/>
        </w:rPr>
      </w:pPr>
      <w:r w:rsidRPr="00784D32">
        <w:rPr>
          <w:b/>
          <w:bCs/>
          <w:sz w:val="32"/>
          <w:szCs w:val="32"/>
          <w:u w:val="none"/>
        </w:rPr>
        <w:t>РЕГИСТРАЦИОНЕН ДОКУМЕНТ</w:t>
      </w:r>
    </w:p>
    <w:p w:rsidR="00E50DF6" w:rsidRPr="00784D32" w:rsidRDefault="00E50DF6" w:rsidP="00E50DF6"/>
    <w:p w:rsidR="00724BDC" w:rsidRPr="00784D32" w:rsidRDefault="00724BDC" w:rsidP="00E50DF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E50DF6" w:rsidRPr="00784D32" w:rsidRDefault="00A063A2" w:rsidP="00E50DF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  <w:r w:rsidRPr="00784D32">
        <w:rPr>
          <w:rFonts w:ascii="Times New Roman" w:hAnsi="Times New Roman"/>
          <w:b/>
          <w:sz w:val="28"/>
          <w:szCs w:val="28"/>
        </w:rPr>
        <w:t>№  09-РД</w:t>
      </w:r>
      <w:r w:rsidR="00126AEB" w:rsidRPr="00784D32">
        <w:rPr>
          <w:rFonts w:ascii="Times New Roman" w:hAnsi="Times New Roman"/>
          <w:b/>
          <w:sz w:val="28"/>
          <w:szCs w:val="28"/>
        </w:rPr>
        <w:t>-462</w:t>
      </w:r>
      <w:r w:rsidR="00E50DF6" w:rsidRPr="00784D32">
        <w:rPr>
          <w:rFonts w:ascii="Times New Roman" w:hAnsi="Times New Roman"/>
          <w:b/>
          <w:sz w:val="28"/>
          <w:szCs w:val="28"/>
        </w:rPr>
        <w:t xml:space="preserve">-00 от </w:t>
      </w:r>
      <w:r w:rsidR="00126AEB" w:rsidRPr="00784D32">
        <w:rPr>
          <w:rFonts w:ascii="Times New Roman" w:hAnsi="Times New Roman"/>
          <w:b/>
          <w:sz w:val="28"/>
          <w:szCs w:val="28"/>
        </w:rPr>
        <w:t>27.04</w:t>
      </w:r>
      <w:r w:rsidR="00D725DC" w:rsidRPr="00784D32">
        <w:rPr>
          <w:rFonts w:ascii="Times New Roman" w:hAnsi="Times New Roman"/>
          <w:b/>
          <w:sz w:val="28"/>
          <w:szCs w:val="28"/>
        </w:rPr>
        <w:t>.2015</w:t>
      </w:r>
      <w:r w:rsidR="00E50DF6" w:rsidRPr="00784D32">
        <w:rPr>
          <w:rFonts w:ascii="Times New Roman" w:hAnsi="Times New Roman"/>
          <w:b/>
          <w:sz w:val="28"/>
          <w:szCs w:val="28"/>
        </w:rPr>
        <w:t xml:space="preserve"> г.</w:t>
      </w:r>
    </w:p>
    <w:p w:rsidR="00E50DF6" w:rsidRPr="00784D32" w:rsidRDefault="00E50DF6" w:rsidP="00E50DF6">
      <w:pPr>
        <w:pStyle w:val="3"/>
        <w:numPr>
          <w:ilvl w:val="12"/>
          <w:numId w:val="0"/>
        </w:numPr>
        <w:rPr>
          <w:rFonts w:ascii="Times New Roman" w:hAnsi="Times New Roman"/>
          <w:b/>
        </w:rPr>
      </w:pPr>
    </w:p>
    <w:p w:rsidR="00724BDC" w:rsidRPr="00784D32" w:rsidRDefault="00724BDC" w:rsidP="00E50DF6">
      <w:pPr>
        <w:numPr>
          <w:ilvl w:val="12"/>
          <w:numId w:val="0"/>
        </w:numPr>
        <w:jc w:val="center"/>
        <w:rPr>
          <w:rFonts w:ascii="Times New Roman" w:hAnsi="Times New Roman"/>
          <w:b/>
          <w:sz w:val="28"/>
          <w:szCs w:val="28"/>
        </w:rPr>
      </w:pPr>
    </w:p>
    <w:p w:rsidR="00E50DF6" w:rsidRPr="00784D32" w:rsidRDefault="00BD2D6E" w:rsidP="00E50DF6">
      <w:pPr>
        <w:numPr>
          <w:ilvl w:val="12"/>
          <w:numId w:val="0"/>
        </w:numPr>
        <w:jc w:val="center"/>
        <w:rPr>
          <w:rFonts w:ascii="Times New Roman" w:hAnsi="Times New Roman"/>
          <w:b/>
          <w:sz w:val="32"/>
          <w:szCs w:val="32"/>
        </w:rPr>
      </w:pPr>
      <w:r w:rsidRPr="00784D32">
        <w:rPr>
          <w:rFonts w:ascii="Times New Roman" w:hAnsi="Times New Roman"/>
          <w:b/>
          <w:sz w:val="28"/>
          <w:szCs w:val="28"/>
        </w:rPr>
        <w:t xml:space="preserve">на </w:t>
      </w:r>
      <w:r w:rsidR="00126AEB" w:rsidRPr="00784D32">
        <w:rPr>
          <w:rFonts w:ascii="Times New Roman" w:hAnsi="Times New Roman"/>
          <w:b/>
          <w:sz w:val="28"/>
          <w:szCs w:val="28"/>
        </w:rPr>
        <w:t>ЕТ</w:t>
      </w:r>
      <w:r w:rsidR="00126AEB" w:rsidRPr="00784D32">
        <w:rPr>
          <w:rFonts w:ascii="Times New Roman" w:hAnsi="Times New Roman"/>
          <w:b/>
          <w:bCs/>
          <w:sz w:val="32"/>
          <w:szCs w:val="32"/>
        </w:rPr>
        <w:t xml:space="preserve">„СРЕБРО </w:t>
      </w:r>
      <w:proofErr w:type="spellStart"/>
      <w:r w:rsidR="00126AEB" w:rsidRPr="00784D32">
        <w:rPr>
          <w:rFonts w:ascii="Times New Roman" w:hAnsi="Times New Roman"/>
          <w:b/>
          <w:bCs/>
          <w:sz w:val="32"/>
          <w:szCs w:val="32"/>
        </w:rPr>
        <w:t>Евстатиев-Скорпио</w:t>
      </w:r>
      <w:proofErr w:type="spellEnd"/>
      <w:r w:rsidR="000F0376" w:rsidRPr="00784D32">
        <w:rPr>
          <w:rFonts w:ascii="Times New Roman" w:hAnsi="Times New Roman"/>
          <w:b/>
          <w:bCs/>
          <w:sz w:val="32"/>
          <w:szCs w:val="32"/>
        </w:rPr>
        <w:t>”</w:t>
      </w:r>
    </w:p>
    <w:p w:rsidR="00E50DF6" w:rsidRPr="00784D32" w:rsidRDefault="00E50DF6" w:rsidP="00E50DF6">
      <w:pPr>
        <w:numPr>
          <w:ilvl w:val="12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724BDC" w:rsidRPr="00784D32" w:rsidRDefault="00724BDC" w:rsidP="00E50DF6">
      <w:pPr>
        <w:numPr>
          <w:ilvl w:val="12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:rsidR="009F1436" w:rsidRPr="00784D32" w:rsidRDefault="009F1436" w:rsidP="009F1436">
      <w:pPr>
        <w:pStyle w:val="12"/>
        <w:ind w:right="605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15DB0" w:rsidRPr="00784D32" w:rsidRDefault="00B15DB0" w:rsidP="009F1436">
      <w:pPr>
        <w:pStyle w:val="12"/>
        <w:ind w:right="605" w:firstLine="708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84D32">
        <w:rPr>
          <w:rFonts w:ascii="Times New Roman" w:hAnsi="Times New Roman"/>
          <w:sz w:val="24"/>
          <w:szCs w:val="24"/>
        </w:rPr>
        <w:t>както следва:</w:t>
      </w:r>
      <w:r w:rsidR="00144898" w:rsidRPr="00784D32">
        <w:rPr>
          <w:rFonts w:ascii="Times New Roman" w:hAnsi="Times New Roman"/>
          <w:sz w:val="24"/>
          <w:szCs w:val="24"/>
        </w:rPr>
        <w:t xml:space="preserve"> </w:t>
      </w:r>
    </w:p>
    <w:p w:rsidR="00E50DF6" w:rsidRPr="00784D32" w:rsidRDefault="009F1436" w:rsidP="00E50DF6">
      <w:pPr>
        <w:pStyle w:val="3"/>
        <w:numPr>
          <w:ilvl w:val="12"/>
          <w:numId w:val="0"/>
        </w:numPr>
        <w:rPr>
          <w:rFonts w:ascii="Times New Roman" w:hAnsi="Times New Roman"/>
          <w:b/>
        </w:rPr>
      </w:pPr>
      <w:r w:rsidRPr="00784D32">
        <w:rPr>
          <w:rFonts w:ascii="Times New Roman" w:hAnsi="Times New Roman"/>
          <w:b/>
        </w:rPr>
        <w:t xml:space="preserve"> </w:t>
      </w:r>
    </w:p>
    <w:p w:rsidR="00724BDC" w:rsidRPr="00784D32" w:rsidRDefault="00724BDC" w:rsidP="00E50DF6">
      <w:pPr>
        <w:pStyle w:val="3"/>
        <w:numPr>
          <w:ilvl w:val="12"/>
          <w:numId w:val="0"/>
        </w:numPr>
        <w:rPr>
          <w:rFonts w:ascii="Times New Roman" w:hAnsi="Times New Roman"/>
          <w:b/>
        </w:rPr>
      </w:pPr>
    </w:p>
    <w:p w:rsidR="00E50DF6" w:rsidRPr="00784D32" w:rsidRDefault="00E50DF6" w:rsidP="00E50DF6">
      <w:pPr>
        <w:jc w:val="both"/>
        <w:rPr>
          <w:rFonts w:ascii="Times New Roman" w:hAnsi="Times New Roman"/>
          <w:b/>
          <w:sz w:val="24"/>
          <w:szCs w:val="24"/>
        </w:rPr>
      </w:pPr>
      <w:r w:rsidRPr="00784D32">
        <w:rPr>
          <w:rFonts w:ascii="Times New Roman" w:hAnsi="Times New Roman"/>
          <w:b/>
          <w:sz w:val="24"/>
          <w:szCs w:val="24"/>
        </w:rPr>
        <w:t>І. Да извършва дейности по третиране на отпадъци на следните площадки:</w:t>
      </w:r>
    </w:p>
    <w:p w:rsidR="00724BDC" w:rsidRPr="00784D32" w:rsidRDefault="00724BDC" w:rsidP="00FA785F">
      <w:pPr>
        <w:jc w:val="both"/>
        <w:rPr>
          <w:rFonts w:ascii="Times New Roman" w:hAnsi="Times New Roman"/>
          <w:sz w:val="24"/>
          <w:szCs w:val="24"/>
        </w:rPr>
      </w:pPr>
    </w:p>
    <w:p w:rsidR="00577B42" w:rsidRPr="00784D32" w:rsidRDefault="00577B42" w:rsidP="00577B42">
      <w:pPr>
        <w:numPr>
          <w:ilvl w:val="0"/>
          <w:numId w:val="1"/>
        </w:numPr>
        <w:overflowPunct/>
        <w:autoSpaceDE/>
        <w:autoSpaceDN/>
        <w:adjustRightInd/>
        <w:ind w:left="0" w:firstLine="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>Площадка № 1:</w:t>
      </w:r>
    </w:p>
    <w:p w:rsidR="008E1F82" w:rsidRPr="00784D32" w:rsidRDefault="004B79FE" w:rsidP="002148E2">
      <w:pPr>
        <w:numPr>
          <w:ilvl w:val="1"/>
          <w:numId w:val="8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 xml:space="preserve">С местонахождение: </w:t>
      </w:r>
      <w:r w:rsidR="00724BDC" w:rsidRPr="00784D32">
        <w:rPr>
          <w:rFonts w:ascii="Times New Roman" w:hAnsi="Times New Roman"/>
          <w:bCs/>
          <w:sz w:val="24"/>
          <w:szCs w:val="24"/>
        </w:rPr>
        <w:t xml:space="preserve">ПИ 00702,505,201 по кадастрална карта на </w:t>
      </w:r>
      <w:r w:rsidR="00B744D8" w:rsidRPr="00784D32">
        <w:rPr>
          <w:rFonts w:ascii="Times New Roman" w:hAnsi="Times New Roman"/>
          <w:bCs/>
          <w:sz w:val="24"/>
          <w:szCs w:val="24"/>
        </w:rPr>
        <w:t>гр.Асеновград  , „ПЗ”Север” с т</w:t>
      </w:r>
      <w:r w:rsidR="00724BDC" w:rsidRPr="00784D32">
        <w:rPr>
          <w:rFonts w:ascii="Times New Roman" w:hAnsi="Times New Roman"/>
          <w:bCs/>
          <w:sz w:val="24"/>
          <w:szCs w:val="24"/>
        </w:rPr>
        <w:t>райно предназначение на територията :</w:t>
      </w:r>
      <w:r w:rsidR="00B744D8" w:rsidRPr="00784D32">
        <w:rPr>
          <w:rFonts w:ascii="Times New Roman" w:hAnsi="Times New Roman"/>
          <w:sz w:val="24"/>
          <w:szCs w:val="24"/>
        </w:rPr>
        <w:t xml:space="preserve"> Урбанизирана</w:t>
      </w:r>
      <w:r w:rsidR="00724BDC" w:rsidRPr="00784D32">
        <w:rPr>
          <w:rFonts w:ascii="Times New Roman" w:hAnsi="Times New Roman"/>
          <w:sz w:val="24"/>
          <w:szCs w:val="24"/>
        </w:rPr>
        <w:t>, начин на тр</w:t>
      </w:r>
      <w:r w:rsidR="00B744D8" w:rsidRPr="00784D32">
        <w:rPr>
          <w:rFonts w:ascii="Times New Roman" w:hAnsi="Times New Roman"/>
          <w:sz w:val="24"/>
          <w:szCs w:val="24"/>
        </w:rPr>
        <w:t>айно ползване: за складова база</w:t>
      </w:r>
      <w:r w:rsidR="00724BDC" w:rsidRPr="00784D32">
        <w:rPr>
          <w:rFonts w:ascii="Times New Roman" w:hAnsi="Times New Roman"/>
          <w:sz w:val="24"/>
          <w:szCs w:val="24"/>
        </w:rPr>
        <w:t>,</w:t>
      </w:r>
      <w:r w:rsidR="002148E2" w:rsidRPr="00784D32">
        <w:rPr>
          <w:rFonts w:ascii="Times New Roman" w:hAnsi="Times New Roman"/>
          <w:bCs/>
          <w:sz w:val="24"/>
          <w:szCs w:val="24"/>
        </w:rPr>
        <w:t xml:space="preserve"> по кадастрална карта на</w:t>
      </w:r>
      <w:r w:rsidR="00724BDC" w:rsidRPr="00784D32">
        <w:rPr>
          <w:rFonts w:ascii="Times New Roman" w:hAnsi="Times New Roman"/>
          <w:bCs/>
          <w:sz w:val="24"/>
          <w:szCs w:val="24"/>
        </w:rPr>
        <w:t xml:space="preserve"> гр.Асеновград</w:t>
      </w:r>
      <w:r w:rsidR="002148E2" w:rsidRPr="00784D32">
        <w:rPr>
          <w:rFonts w:ascii="Times New Roman" w:hAnsi="Times New Roman"/>
          <w:sz w:val="24"/>
          <w:szCs w:val="24"/>
        </w:rPr>
        <w:t>, общ</w:t>
      </w:r>
      <w:r w:rsidR="00724BDC" w:rsidRPr="00784D32">
        <w:rPr>
          <w:rFonts w:ascii="Times New Roman" w:hAnsi="Times New Roman"/>
          <w:bCs/>
          <w:sz w:val="24"/>
          <w:szCs w:val="24"/>
        </w:rPr>
        <w:t>.Асеновград</w:t>
      </w:r>
      <w:r w:rsidR="00724BDC" w:rsidRPr="00784D32">
        <w:rPr>
          <w:rFonts w:ascii="Times New Roman" w:hAnsi="Times New Roman"/>
          <w:sz w:val="24"/>
          <w:szCs w:val="24"/>
        </w:rPr>
        <w:t xml:space="preserve">, обща площ 7771 </w:t>
      </w:r>
      <w:r w:rsidR="002148E2" w:rsidRPr="00784D32">
        <w:rPr>
          <w:rFonts w:ascii="Times New Roman" w:hAnsi="Times New Roman"/>
          <w:sz w:val="24"/>
          <w:szCs w:val="24"/>
        </w:rPr>
        <w:t>кв.м.</w:t>
      </w:r>
      <w:r w:rsidR="00724BDC" w:rsidRPr="00784D32">
        <w:rPr>
          <w:rFonts w:ascii="Times New Roman" w:hAnsi="Times New Roman"/>
          <w:sz w:val="24"/>
          <w:szCs w:val="24"/>
        </w:rPr>
        <w:t xml:space="preserve">, използвана част с площ </w:t>
      </w:r>
      <w:r w:rsidR="002148E2" w:rsidRPr="00784D32">
        <w:rPr>
          <w:rFonts w:ascii="Times New Roman" w:hAnsi="Times New Roman"/>
          <w:sz w:val="24"/>
          <w:szCs w:val="24"/>
        </w:rPr>
        <w:t>350 кв.м</w:t>
      </w:r>
      <w:r w:rsidR="00724BDC" w:rsidRPr="00784D32">
        <w:rPr>
          <w:rFonts w:ascii="Times New Roman" w:hAnsi="Times New Roman"/>
          <w:sz w:val="24"/>
          <w:szCs w:val="24"/>
        </w:rPr>
        <w:t>.</w:t>
      </w:r>
    </w:p>
    <w:p w:rsidR="00724BDC" w:rsidRPr="00784D32" w:rsidRDefault="00724BDC" w:rsidP="00724BDC">
      <w:pPr>
        <w:overflowPunct/>
        <w:autoSpaceDE/>
        <w:autoSpaceDN/>
        <w:adjustRightInd/>
        <w:ind w:left="360"/>
        <w:jc w:val="both"/>
        <w:textAlignment w:val="auto"/>
        <w:rPr>
          <w:rFonts w:ascii="Book Antiqua" w:hAnsi="Book Antiqua"/>
          <w:sz w:val="24"/>
          <w:szCs w:val="24"/>
        </w:rPr>
      </w:pPr>
    </w:p>
    <w:p w:rsidR="00FA785F" w:rsidRPr="00784D32" w:rsidRDefault="00FA785F" w:rsidP="00724BDC">
      <w:pPr>
        <w:overflowPunct/>
        <w:autoSpaceDE/>
        <w:autoSpaceDN/>
        <w:adjustRightInd/>
        <w:ind w:left="360"/>
        <w:jc w:val="both"/>
        <w:textAlignment w:val="auto"/>
        <w:rPr>
          <w:rFonts w:ascii="Book Antiqua" w:hAnsi="Book Antiqua"/>
          <w:sz w:val="24"/>
          <w:szCs w:val="24"/>
        </w:rPr>
      </w:pPr>
    </w:p>
    <w:p w:rsidR="00FA785F" w:rsidRPr="00784D32" w:rsidRDefault="00FA785F" w:rsidP="00724BDC">
      <w:pPr>
        <w:overflowPunct/>
        <w:autoSpaceDE/>
        <w:autoSpaceDN/>
        <w:adjustRightInd/>
        <w:ind w:left="360"/>
        <w:jc w:val="both"/>
        <w:textAlignment w:val="auto"/>
        <w:rPr>
          <w:rFonts w:ascii="Book Antiqua" w:hAnsi="Book Antiqua"/>
          <w:sz w:val="24"/>
          <w:szCs w:val="24"/>
        </w:rPr>
      </w:pPr>
    </w:p>
    <w:p w:rsidR="00FA785F" w:rsidRPr="00784D32" w:rsidRDefault="00FA785F" w:rsidP="00724BDC">
      <w:pPr>
        <w:overflowPunct/>
        <w:autoSpaceDE/>
        <w:autoSpaceDN/>
        <w:adjustRightInd/>
        <w:ind w:left="360"/>
        <w:jc w:val="both"/>
        <w:textAlignment w:val="auto"/>
        <w:rPr>
          <w:rFonts w:ascii="Book Antiqua" w:hAnsi="Book Antiqua"/>
          <w:sz w:val="24"/>
          <w:szCs w:val="24"/>
        </w:rPr>
      </w:pPr>
    </w:p>
    <w:p w:rsidR="00FA785F" w:rsidRPr="00784D32" w:rsidRDefault="00FA785F" w:rsidP="00724BDC">
      <w:pPr>
        <w:overflowPunct/>
        <w:autoSpaceDE/>
        <w:autoSpaceDN/>
        <w:adjustRightInd/>
        <w:ind w:left="360"/>
        <w:jc w:val="both"/>
        <w:textAlignment w:val="auto"/>
        <w:rPr>
          <w:rFonts w:ascii="Book Antiqua" w:hAnsi="Book Antiqua"/>
          <w:sz w:val="24"/>
          <w:szCs w:val="24"/>
        </w:rPr>
      </w:pPr>
    </w:p>
    <w:p w:rsidR="00E50DF6" w:rsidRPr="00784D32" w:rsidRDefault="00E50DF6" w:rsidP="00E50DF6">
      <w:pPr>
        <w:numPr>
          <w:ilvl w:val="1"/>
          <w:numId w:val="1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>Вид (код и наименование), количество, произход на отпадъците и дейности по третиране:</w:t>
      </w:r>
    </w:p>
    <w:p w:rsidR="00FA785F" w:rsidRPr="00784D32" w:rsidRDefault="00FA785F" w:rsidP="00FA785F">
      <w:pPr>
        <w:overflowPunct/>
        <w:autoSpaceDE/>
        <w:autoSpaceDN/>
        <w:adjustRightInd/>
        <w:ind w:left="840"/>
        <w:jc w:val="both"/>
        <w:textAlignment w:val="auto"/>
        <w:rPr>
          <w:rFonts w:ascii="Times New Roman" w:hAnsi="Times New Roman"/>
          <w:sz w:val="22"/>
          <w:szCs w:val="22"/>
        </w:rPr>
      </w:pPr>
    </w:p>
    <w:tbl>
      <w:tblPr>
        <w:tblW w:w="10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1392"/>
        <w:gridCol w:w="2308"/>
        <w:gridCol w:w="2835"/>
        <w:gridCol w:w="1463"/>
        <w:gridCol w:w="1656"/>
      </w:tblGrid>
      <w:tr w:rsidR="00FA785F" w:rsidRPr="00784D32" w:rsidTr="00A65456">
        <w:trPr>
          <w:cantSplit/>
          <w:trHeight w:val="285"/>
          <w:jc w:val="center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№</w:t>
            </w:r>
          </w:p>
        </w:tc>
        <w:tc>
          <w:tcPr>
            <w:tcW w:w="3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  <w:vertAlign w:val="superscript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Вид на отпадъка </w:t>
            </w:r>
            <w:r w:rsidRPr="00784D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Дейности по</w:t>
            </w:r>
          </w:p>
          <w:p w:rsidR="00FA785F" w:rsidRPr="00784D32" w:rsidRDefault="00FA785F" w:rsidP="00412630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кодове </w:t>
            </w:r>
            <w:r w:rsidRPr="00784D3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2,3</w:t>
            </w:r>
          </w:p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Количество</w:t>
            </w:r>
          </w:p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(тон/год.)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Произход</w:t>
            </w:r>
          </w:p>
        </w:tc>
      </w:tr>
      <w:tr w:rsidR="00FA785F" w:rsidRPr="00784D32" w:rsidTr="00A65456">
        <w:trPr>
          <w:cantSplit/>
          <w:trHeight w:val="168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5F" w:rsidRPr="00784D32" w:rsidRDefault="00FA785F" w:rsidP="00412630">
            <w:pP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1B7316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Код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1B7316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5F" w:rsidRPr="00784D32" w:rsidRDefault="00FA785F" w:rsidP="00412630">
            <w:pP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5F" w:rsidRPr="00784D32" w:rsidRDefault="00FA785F" w:rsidP="00412630">
            <w:pP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6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5F" w:rsidRPr="00784D32" w:rsidRDefault="00FA785F" w:rsidP="00412630">
            <w:pP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</w:p>
        </w:tc>
      </w:tr>
      <w:tr w:rsidR="00FA785F" w:rsidRPr="00784D32" w:rsidTr="00A65456">
        <w:trPr>
          <w:cantSplit/>
          <w:trHeight w:val="325"/>
          <w:jc w:val="center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85F" w:rsidRPr="00784D32" w:rsidRDefault="00FA785F" w:rsidP="00412630">
            <w:pP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412630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</w:p>
        </w:tc>
      </w:tr>
      <w:tr w:rsidR="00FA785F" w:rsidRPr="00784D32" w:rsidTr="00A65456">
        <w:trPr>
          <w:cantSplit/>
          <w:trHeight w:val="16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02 01 04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Отпадъци от  пластмаса</w:t>
            </w:r>
          </w:p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/с  изключение на опаковки/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R3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-рециклиране или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възстановяване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органични вещества,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R12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-предварително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обработване -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сортиране, смилане,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опаковане 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4D32">
              <w:rPr>
                <w:rFonts w:ascii="Times New Roman" w:hAnsi="Times New Roman"/>
                <w:sz w:val="22"/>
                <w:szCs w:val="22"/>
              </w:rPr>
              <w:t>заскладяване</w:t>
            </w:r>
            <w:proofErr w:type="spellEnd"/>
            <w:r w:rsidRPr="00784D32">
              <w:rPr>
                <w:rFonts w:ascii="Times New Roman" w:hAnsi="Times New Roman"/>
                <w:sz w:val="22"/>
                <w:szCs w:val="22"/>
              </w:rPr>
              <w:t xml:space="preserve">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отпадъци до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извършване на която ида е от операциите (R1- R11)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R13 -</w:t>
            </w:r>
            <w:r w:rsidRPr="00784D32">
              <w:rPr>
                <w:rFonts w:ascii="Times New Roman" w:hAnsi="Times New Roman"/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Съхраняване на отпадъци до извършването на някоя от дейностите с кодове R 1 -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R 12, с изключение на временното съхраняване на отпадъците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площадката на образуване до събирането им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C44CB0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 физически и юридически лица</w:t>
            </w:r>
          </w:p>
        </w:tc>
      </w:tr>
      <w:tr w:rsidR="00FA785F" w:rsidRPr="00784D32" w:rsidTr="00A65456">
        <w:trPr>
          <w:cantSplit/>
          <w:trHeight w:val="16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07 02 13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Отпадъци от  пластмаси</w:t>
            </w:r>
          </w:p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R3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-рециклиране или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възстановяване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органични вещества,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R12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-предварително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обработване -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сортиране, смилане,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опаковане 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4D32">
              <w:rPr>
                <w:rFonts w:ascii="Times New Roman" w:hAnsi="Times New Roman"/>
                <w:sz w:val="22"/>
                <w:szCs w:val="22"/>
              </w:rPr>
              <w:t>заскладяване</w:t>
            </w:r>
            <w:proofErr w:type="spellEnd"/>
            <w:r w:rsidRPr="00784D32">
              <w:rPr>
                <w:rFonts w:ascii="Times New Roman" w:hAnsi="Times New Roman"/>
                <w:sz w:val="22"/>
                <w:szCs w:val="22"/>
              </w:rPr>
              <w:t xml:space="preserve">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отпадъци до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извършване на която ида е от операциите (R1- R11)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R13 -</w:t>
            </w:r>
            <w:r w:rsidRPr="00784D32">
              <w:rPr>
                <w:rFonts w:ascii="Times New Roman" w:hAnsi="Times New Roman"/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Съхраняване на отпадъци до извършването на някоя от дейностите с кодове R 1 -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R 12, с изключение на временното съхраняване на отпадъците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площадката на образуване до събирането им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C44CB0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 физически и юридически лица</w:t>
            </w:r>
          </w:p>
        </w:tc>
      </w:tr>
      <w:tr w:rsidR="00FA785F" w:rsidRPr="00784D32" w:rsidTr="00A65456">
        <w:trPr>
          <w:cantSplit/>
          <w:trHeight w:val="85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12 01 05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Стърготини ,стружки и изрезки от пластмаса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R3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-рециклиране или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възстановяване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органични вещества,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R12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-предварително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обработване -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сортиране, смилане,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опаковане 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4D32">
              <w:rPr>
                <w:rFonts w:ascii="Times New Roman" w:hAnsi="Times New Roman"/>
                <w:sz w:val="22"/>
                <w:szCs w:val="22"/>
              </w:rPr>
              <w:t>заскладяване</w:t>
            </w:r>
            <w:proofErr w:type="spellEnd"/>
            <w:r w:rsidRPr="00784D32">
              <w:rPr>
                <w:rFonts w:ascii="Times New Roman" w:hAnsi="Times New Roman"/>
                <w:sz w:val="22"/>
                <w:szCs w:val="22"/>
              </w:rPr>
              <w:t xml:space="preserve">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отпадъци до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извършване на която ида е от операциите (R1- R11)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R13 -</w:t>
            </w:r>
            <w:r w:rsidRPr="00784D32">
              <w:rPr>
                <w:rFonts w:ascii="Times New Roman" w:hAnsi="Times New Roman"/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Съхраняване на отпадъци до извършването на някоя от дейностите с кодове R 1 -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R 12, с изключение на временното съхраняване на отпадъците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площадката на образуване до събирането им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C44CB0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 физически и юридически лица</w:t>
            </w:r>
          </w:p>
        </w:tc>
      </w:tr>
      <w:tr w:rsidR="00FA785F" w:rsidRPr="00784D32" w:rsidTr="00A65456">
        <w:trPr>
          <w:cantSplit/>
          <w:trHeight w:val="13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15 01 02</w:t>
            </w: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Пластмасови опаковки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R3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-рециклиране или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възстановяване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органични вещества,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R12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-предварително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обработване -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сортиране, смилане,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опаковане 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4D32">
              <w:rPr>
                <w:rFonts w:ascii="Times New Roman" w:hAnsi="Times New Roman"/>
                <w:sz w:val="22"/>
                <w:szCs w:val="22"/>
              </w:rPr>
              <w:t>заскладяване</w:t>
            </w:r>
            <w:proofErr w:type="spellEnd"/>
            <w:r w:rsidRPr="00784D32">
              <w:rPr>
                <w:rFonts w:ascii="Times New Roman" w:hAnsi="Times New Roman"/>
                <w:sz w:val="22"/>
                <w:szCs w:val="22"/>
              </w:rPr>
              <w:t xml:space="preserve">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отпадъци до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извършване на която ида е от операциите (R1- R11)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R13 -</w:t>
            </w:r>
            <w:r w:rsidRPr="00784D32">
              <w:rPr>
                <w:rFonts w:ascii="Times New Roman" w:hAnsi="Times New Roman"/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Съхраняване на отпадъци до извършването на някоя от дейностите с кодове R 1 -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R 12, с изключение на временното съхраняване на отпадъците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b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площадката на образуване до събирането им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 физически и юридически лица</w:t>
            </w:r>
          </w:p>
        </w:tc>
      </w:tr>
      <w:tr w:rsidR="00FA785F" w:rsidRPr="00784D32" w:rsidTr="00A65456">
        <w:trPr>
          <w:cantSplit/>
          <w:trHeight w:val="137"/>
          <w:jc w:val="center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19 12 04</w:t>
            </w:r>
          </w:p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Пластмаса и каучук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R3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-рециклиране или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възстановяване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органични вещества,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R12</w:t>
            </w:r>
            <w:r w:rsidRPr="00784D32">
              <w:rPr>
                <w:rFonts w:ascii="Times New Roman" w:hAnsi="Times New Roman"/>
                <w:sz w:val="22"/>
                <w:szCs w:val="22"/>
              </w:rPr>
              <w:t>-предварително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обработване -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сортиране, смилане,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опаковане и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84D32">
              <w:rPr>
                <w:rFonts w:ascii="Times New Roman" w:hAnsi="Times New Roman"/>
                <w:sz w:val="22"/>
                <w:szCs w:val="22"/>
              </w:rPr>
              <w:t>заскладяване</w:t>
            </w:r>
            <w:proofErr w:type="spellEnd"/>
            <w:r w:rsidRPr="00784D32">
              <w:rPr>
                <w:rFonts w:ascii="Times New Roman" w:hAnsi="Times New Roman"/>
                <w:sz w:val="22"/>
                <w:szCs w:val="22"/>
              </w:rPr>
              <w:t xml:space="preserve">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отпадъци до</w:t>
            </w:r>
          </w:p>
          <w:p w:rsidR="00FA785F" w:rsidRPr="00784D32" w:rsidRDefault="00FA785F" w:rsidP="00FA78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извършване на която ида е от операциите (R1- R11)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b/>
                <w:sz w:val="22"/>
                <w:szCs w:val="22"/>
              </w:rPr>
              <w:t>R13 -</w:t>
            </w:r>
            <w:r w:rsidRPr="00784D32">
              <w:rPr>
                <w:rFonts w:ascii="Times New Roman" w:hAnsi="Times New Roman"/>
                <w:b/>
                <w:color w:val="000000"/>
                <w:sz w:val="22"/>
                <w:szCs w:val="22"/>
                <w:lang w:eastAsia="bg-BG"/>
              </w:rPr>
              <w:t xml:space="preserve"> </w:t>
            </w: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Съхраняване на отпадъци до извършването на някоя от дейностите с кодове R 1 -</w:t>
            </w:r>
          </w:p>
          <w:p w:rsidR="00FA785F" w:rsidRPr="00784D32" w:rsidRDefault="00FA785F" w:rsidP="00FA785F">
            <w:pPr>
              <w:snapToGrid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R 12, с изключение на временното съхраняване на отпадъците на</w:t>
            </w:r>
          </w:p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color w:val="000000"/>
                <w:sz w:val="22"/>
                <w:szCs w:val="22"/>
                <w:lang w:eastAsia="bg-BG"/>
              </w:rPr>
              <w:t>площадката на образуване до събирането им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85F" w:rsidRPr="00784D32" w:rsidRDefault="00FA785F" w:rsidP="00FA785F">
            <w:pPr>
              <w:jc w:val="center"/>
              <w:rPr>
                <w:rFonts w:ascii="Times New Roman" w:eastAsia="MS Mincho" w:hAnsi="Times New Roman"/>
                <w:sz w:val="22"/>
                <w:szCs w:val="22"/>
                <w:lang w:eastAsia="ja-JP"/>
              </w:rPr>
            </w:pPr>
            <w:r w:rsidRPr="00784D32">
              <w:rPr>
                <w:rFonts w:ascii="Times New Roman" w:hAnsi="Times New Roman"/>
                <w:sz w:val="22"/>
                <w:szCs w:val="22"/>
              </w:rPr>
              <w:t>От физически и юридически лица</w:t>
            </w:r>
          </w:p>
        </w:tc>
      </w:tr>
    </w:tbl>
    <w:p w:rsidR="000D5530" w:rsidRPr="00784D32" w:rsidRDefault="000D5530" w:rsidP="00E50DF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FA785F" w:rsidRPr="00784D32" w:rsidRDefault="00FA785F" w:rsidP="00E50DF6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E50DF6" w:rsidRPr="00784D32" w:rsidRDefault="00E50DF6" w:rsidP="00E50DF6">
      <w:pPr>
        <w:jc w:val="both"/>
        <w:rPr>
          <w:rFonts w:ascii="Times New Roman" w:hAnsi="Times New Roman"/>
          <w:b/>
          <w:sz w:val="24"/>
          <w:szCs w:val="24"/>
        </w:rPr>
      </w:pPr>
      <w:r w:rsidRPr="00784D32">
        <w:rPr>
          <w:rFonts w:ascii="Times New Roman" w:hAnsi="Times New Roman"/>
          <w:b/>
          <w:bCs/>
          <w:sz w:val="24"/>
          <w:szCs w:val="24"/>
        </w:rPr>
        <w:t xml:space="preserve">II. </w:t>
      </w:r>
      <w:proofErr w:type="spellStart"/>
      <w:r w:rsidRPr="00784D32">
        <w:rPr>
          <w:rFonts w:ascii="Times New Roman" w:hAnsi="Times New Roman"/>
          <w:b/>
          <w:sz w:val="24"/>
          <w:szCs w:val="24"/>
        </w:rPr>
        <w:t>Mетоди</w:t>
      </w:r>
      <w:proofErr w:type="spellEnd"/>
      <w:r w:rsidRPr="00784D32">
        <w:rPr>
          <w:rFonts w:ascii="Times New Roman" w:hAnsi="Times New Roman"/>
          <w:b/>
          <w:sz w:val="24"/>
          <w:szCs w:val="24"/>
        </w:rPr>
        <w:t xml:space="preserve"> и технологии за третиране на отпадъците по видове дейности, вид и капацитет на съоръженията </w:t>
      </w:r>
    </w:p>
    <w:p w:rsidR="00350B2C" w:rsidRPr="00784D32" w:rsidRDefault="00350B2C" w:rsidP="00350B2C">
      <w:pPr>
        <w:jc w:val="both"/>
        <w:rPr>
          <w:rFonts w:ascii="Times New Roman" w:hAnsi="Times New Roman"/>
          <w:sz w:val="24"/>
          <w:szCs w:val="24"/>
        </w:rPr>
      </w:pPr>
    </w:p>
    <w:p w:rsidR="00FA785F" w:rsidRPr="00784D32" w:rsidRDefault="00FA785F" w:rsidP="00FA785F">
      <w:pPr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784D32">
        <w:rPr>
          <w:rFonts w:ascii="Times New Roman" w:hAnsi="Times New Roman"/>
          <w:b/>
          <w:sz w:val="24"/>
          <w:szCs w:val="24"/>
        </w:rPr>
        <w:t>R3</w:t>
      </w:r>
      <w:r w:rsidRPr="00784D32">
        <w:rPr>
          <w:rFonts w:ascii="Times New Roman" w:hAnsi="Times New Roman"/>
          <w:sz w:val="24"/>
          <w:szCs w:val="24"/>
        </w:rPr>
        <w:t>-рециклиране или</w:t>
      </w:r>
      <w:r w:rsidRPr="00784D3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784D32">
        <w:rPr>
          <w:rFonts w:ascii="Times New Roman" w:hAnsi="Times New Roman"/>
          <w:sz w:val="24"/>
          <w:szCs w:val="24"/>
        </w:rPr>
        <w:t>възстановяване на</w:t>
      </w:r>
      <w:r w:rsidRPr="00784D32">
        <w:rPr>
          <w:rFonts w:ascii="Times New Roman" w:eastAsia="MS Mincho" w:hAnsi="Times New Roman"/>
          <w:sz w:val="24"/>
          <w:szCs w:val="24"/>
          <w:lang w:eastAsia="ja-JP"/>
        </w:rPr>
        <w:t xml:space="preserve"> </w:t>
      </w:r>
      <w:r w:rsidRPr="00784D32">
        <w:rPr>
          <w:rFonts w:ascii="Times New Roman" w:hAnsi="Times New Roman"/>
          <w:sz w:val="24"/>
          <w:szCs w:val="24"/>
        </w:rPr>
        <w:t>органични вещества</w:t>
      </w:r>
    </w:p>
    <w:p w:rsidR="00FA785F" w:rsidRPr="00784D32" w:rsidRDefault="00FA785F" w:rsidP="00076363">
      <w:pPr>
        <w:ind w:firstLine="709"/>
        <w:jc w:val="both"/>
        <w:rPr>
          <w:rFonts w:ascii="Times New Roman" w:hAnsi="Times New Roman"/>
          <w:b/>
          <w:sz w:val="24"/>
          <w:szCs w:val="24"/>
          <w:lang w:eastAsia="bg-BG"/>
        </w:rPr>
      </w:pPr>
    </w:p>
    <w:p w:rsidR="00076363" w:rsidRPr="00784D32" w:rsidRDefault="00076363" w:rsidP="00076363">
      <w:pPr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784D32">
        <w:rPr>
          <w:rFonts w:ascii="Times New Roman" w:hAnsi="Times New Roman"/>
          <w:b/>
          <w:sz w:val="24"/>
          <w:szCs w:val="24"/>
          <w:lang w:eastAsia="bg-BG"/>
        </w:rPr>
        <w:t>R 12</w:t>
      </w:r>
      <w:r w:rsidRPr="00784D32">
        <w:rPr>
          <w:rFonts w:ascii="Times New Roman" w:hAnsi="Times New Roman"/>
          <w:sz w:val="24"/>
          <w:szCs w:val="24"/>
          <w:lang w:eastAsia="bg-BG"/>
        </w:rPr>
        <w:t xml:space="preserve"> Размяна на отпадъци за подлагане на някоя от дейностите с кодове R1 - R 11 </w:t>
      </w:r>
      <w:r w:rsidRPr="00784D32">
        <w:rPr>
          <w:rFonts w:ascii="Times New Roman" w:hAnsi="Times New Roman"/>
          <w:b/>
          <w:sz w:val="24"/>
          <w:szCs w:val="24"/>
          <w:lang w:eastAsia="bg-BG"/>
        </w:rPr>
        <w:t xml:space="preserve">(раздробяване); </w:t>
      </w:r>
      <w:r w:rsidRPr="00784D32">
        <w:rPr>
          <w:rFonts w:ascii="Times New Roman" w:hAnsi="Times New Roman"/>
          <w:sz w:val="24"/>
          <w:szCs w:val="24"/>
          <w:lang w:eastAsia="bg-BG"/>
        </w:rPr>
        <w:t xml:space="preserve">Тук се включват дейностите по сортиране и разделяне на входящите отпадъци от пластмаси по вид и свойства, като основната част от постъпилите отпадъци се подлагат и на </w:t>
      </w:r>
      <w:proofErr w:type="spellStart"/>
      <w:r w:rsidRPr="00784D32">
        <w:rPr>
          <w:rFonts w:ascii="Times New Roman" w:hAnsi="Times New Roman"/>
          <w:sz w:val="24"/>
          <w:szCs w:val="24"/>
          <w:lang w:eastAsia="bg-BG"/>
        </w:rPr>
        <w:t>последващо</w:t>
      </w:r>
      <w:proofErr w:type="spellEnd"/>
      <w:r w:rsidRPr="00784D32">
        <w:rPr>
          <w:rFonts w:ascii="Times New Roman" w:hAnsi="Times New Roman"/>
          <w:sz w:val="24"/>
          <w:szCs w:val="24"/>
          <w:lang w:eastAsia="bg-BG"/>
        </w:rPr>
        <w:t xml:space="preserve"> смилане ( готов продукт ).</w:t>
      </w:r>
    </w:p>
    <w:p w:rsidR="00076363" w:rsidRPr="00784D32" w:rsidRDefault="00076363" w:rsidP="00076363">
      <w:pPr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</w:p>
    <w:p w:rsidR="00076363" w:rsidRPr="00784D32" w:rsidRDefault="00076363" w:rsidP="00076363">
      <w:pPr>
        <w:ind w:firstLine="709"/>
        <w:jc w:val="both"/>
        <w:rPr>
          <w:rFonts w:ascii="Times New Roman" w:hAnsi="Times New Roman"/>
          <w:sz w:val="24"/>
          <w:szCs w:val="24"/>
          <w:lang w:eastAsia="bg-BG"/>
        </w:rPr>
      </w:pPr>
      <w:r w:rsidRPr="00784D32">
        <w:rPr>
          <w:rFonts w:ascii="Times New Roman" w:hAnsi="Times New Roman"/>
          <w:b/>
          <w:sz w:val="24"/>
          <w:szCs w:val="24"/>
          <w:lang w:eastAsia="bg-BG"/>
        </w:rPr>
        <w:t>R 13</w:t>
      </w:r>
      <w:r w:rsidRPr="00784D32">
        <w:rPr>
          <w:rFonts w:ascii="Times New Roman" w:hAnsi="Times New Roman"/>
          <w:sz w:val="24"/>
          <w:szCs w:val="24"/>
          <w:lang w:eastAsia="bg-BG"/>
        </w:rPr>
        <w:t xml:space="preserve"> Съхраняване на отпадъци до извършването на някоя от дейностите с кодове R 1 - R 12, с изключение на временното съхраняване на отпадъците на площадката на образуване до събирането им</w:t>
      </w:r>
      <w:r w:rsidRPr="00784D32">
        <w:rPr>
          <w:rFonts w:ascii="Times New Roman" w:hAnsi="Times New Roman"/>
          <w:spacing w:val="-8"/>
          <w:sz w:val="24"/>
          <w:szCs w:val="24"/>
        </w:rPr>
        <w:t xml:space="preserve">; </w:t>
      </w:r>
      <w:r w:rsidRPr="00784D32">
        <w:rPr>
          <w:rFonts w:ascii="Times New Roman" w:hAnsi="Times New Roman"/>
          <w:b/>
          <w:sz w:val="24"/>
          <w:szCs w:val="24"/>
          <w:lang w:eastAsia="bg-BG"/>
        </w:rPr>
        <w:t>Тук се включват дейностите по съхранение на закупените отпадъци от пластмаси и престоя им на площадката на дружеството преди извършване на операции по сортиране,  разделяне и смилането им.</w:t>
      </w:r>
    </w:p>
    <w:p w:rsidR="00FA785F" w:rsidRPr="00784D32" w:rsidRDefault="00FA785F" w:rsidP="00FA785F">
      <w:pPr>
        <w:jc w:val="both"/>
        <w:rPr>
          <w:rFonts w:ascii="Times New Roman" w:hAnsi="Times New Roman"/>
          <w:sz w:val="24"/>
          <w:szCs w:val="24"/>
        </w:rPr>
      </w:pPr>
    </w:p>
    <w:p w:rsidR="00FA785F" w:rsidRPr="00784D32" w:rsidRDefault="00AD2455" w:rsidP="00AF748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>Организация</w:t>
      </w:r>
      <w:r w:rsidR="00FA785F" w:rsidRPr="00784D32">
        <w:rPr>
          <w:rFonts w:ascii="Times New Roman" w:hAnsi="Times New Roman"/>
          <w:sz w:val="24"/>
          <w:szCs w:val="24"/>
        </w:rPr>
        <w:t xml:space="preserve"> на </w:t>
      </w:r>
      <w:r w:rsidR="00AF600F" w:rsidRPr="00784D32">
        <w:rPr>
          <w:rFonts w:ascii="Times New Roman" w:hAnsi="Times New Roman"/>
          <w:sz w:val="24"/>
          <w:szCs w:val="24"/>
        </w:rPr>
        <w:t xml:space="preserve">дейностите </w:t>
      </w:r>
      <w:r w:rsidRPr="00784D32">
        <w:rPr>
          <w:rFonts w:ascii="Times New Roman" w:hAnsi="Times New Roman"/>
          <w:sz w:val="24"/>
          <w:szCs w:val="24"/>
        </w:rPr>
        <w:t>по третиране, на</w:t>
      </w:r>
      <w:r w:rsidR="00AF600F" w:rsidRPr="00784D32">
        <w:rPr>
          <w:rFonts w:ascii="Times New Roman" w:hAnsi="Times New Roman"/>
          <w:sz w:val="24"/>
          <w:szCs w:val="24"/>
        </w:rPr>
        <w:t xml:space="preserve"> </w:t>
      </w:r>
      <w:r w:rsidR="00FA785F" w:rsidRPr="00784D32">
        <w:rPr>
          <w:rFonts w:ascii="Times New Roman" w:hAnsi="Times New Roman"/>
          <w:sz w:val="24"/>
          <w:szCs w:val="24"/>
        </w:rPr>
        <w:t>отпадъци:</w:t>
      </w:r>
    </w:p>
    <w:p w:rsidR="00AF7482" w:rsidRPr="00784D32" w:rsidRDefault="00AF7482" w:rsidP="00AF7482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785F" w:rsidRPr="00784D32" w:rsidRDefault="00FA785F" w:rsidP="00AF600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>Пластмасови</w:t>
      </w:r>
      <w:r w:rsidR="00AF600F" w:rsidRPr="00784D32">
        <w:rPr>
          <w:rFonts w:ascii="Times New Roman" w:hAnsi="Times New Roman"/>
          <w:sz w:val="24"/>
          <w:szCs w:val="24"/>
        </w:rPr>
        <w:t>те</w:t>
      </w:r>
      <w:r w:rsidRPr="00784D32">
        <w:rPr>
          <w:rFonts w:ascii="Times New Roman" w:hAnsi="Times New Roman"/>
          <w:sz w:val="24"/>
          <w:szCs w:val="24"/>
        </w:rPr>
        <w:t xml:space="preserve"> отпадъци - собствени производстве</w:t>
      </w:r>
      <w:r w:rsidR="00F14906" w:rsidRPr="00784D32">
        <w:rPr>
          <w:rFonts w:ascii="Times New Roman" w:hAnsi="Times New Roman"/>
          <w:sz w:val="24"/>
          <w:szCs w:val="24"/>
        </w:rPr>
        <w:t>ни както</w:t>
      </w:r>
      <w:r w:rsidR="00AF600F" w:rsidRPr="00784D32">
        <w:rPr>
          <w:rFonts w:ascii="Times New Roman" w:hAnsi="Times New Roman"/>
          <w:sz w:val="24"/>
          <w:szCs w:val="24"/>
        </w:rPr>
        <w:t xml:space="preserve"> и </w:t>
      </w:r>
      <w:r w:rsidRPr="00784D32">
        <w:rPr>
          <w:rFonts w:ascii="Times New Roman" w:hAnsi="Times New Roman"/>
          <w:sz w:val="24"/>
          <w:szCs w:val="24"/>
        </w:rPr>
        <w:t xml:space="preserve">от клиенти на фирмата, се доставят в кашони, гондоли или </w:t>
      </w:r>
      <w:proofErr w:type="spellStart"/>
      <w:r w:rsidRPr="00784D32">
        <w:rPr>
          <w:rFonts w:ascii="Times New Roman" w:hAnsi="Times New Roman"/>
          <w:sz w:val="24"/>
          <w:szCs w:val="24"/>
        </w:rPr>
        <w:t>бигбегове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с мотокар на предвидената работна площадка. Извършва се входящ контрол на отпадъците, визуална  проверка, претегляне и записване в отчетните книги. Предварителната подготовка включва проверка - разделяне по видове </w:t>
      </w:r>
      <w:proofErr w:type="spellStart"/>
      <w:r w:rsidRPr="00784D32">
        <w:rPr>
          <w:rFonts w:ascii="Times New Roman" w:hAnsi="Times New Roman"/>
          <w:sz w:val="24"/>
          <w:szCs w:val="24"/>
        </w:rPr>
        <w:t>полимери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и сортиране по полимерна група и цвят или търговска марка ( на свежият материал). Подготвените отпадъци се насипват в </w:t>
      </w:r>
      <w:proofErr w:type="spellStart"/>
      <w:r w:rsidRPr="00784D32">
        <w:rPr>
          <w:rFonts w:ascii="Times New Roman" w:hAnsi="Times New Roman"/>
          <w:sz w:val="24"/>
          <w:szCs w:val="24"/>
        </w:rPr>
        <w:t>дробилната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машина.Следва механично раздробяване (смилане) на отпадъците. </w:t>
      </w:r>
      <w:proofErr w:type="spellStart"/>
      <w:r w:rsidRPr="00784D32">
        <w:rPr>
          <w:rFonts w:ascii="Times New Roman" w:hAnsi="Times New Roman"/>
          <w:sz w:val="24"/>
          <w:szCs w:val="24"/>
        </w:rPr>
        <w:t>Дробилната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машина е модел F  3 с производителност 100 кг/час. Готовият продукт (</w:t>
      </w:r>
      <w:proofErr w:type="spellStart"/>
      <w:r w:rsidRPr="00784D32">
        <w:rPr>
          <w:rFonts w:ascii="Times New Roman" w:hAnsi="Times New Roman"/>
          <w:sz w:val="24"/>
          <w:szCs w:val="24"/>
        </w:rPr>
        <w:t>млянка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) опакована на палети в </w:t>
      </w:r>
      <w:proofErr w:type="spellStart"/>
      <w:r w:rsidRPr="00784D32">
        <w:rPr>
          <w:rFonts w:ascii="Times New Roman" w:hAnsi="Times New Roman"/>
          <w:sz w:val="24"/>
          <w:szCs w:val="24"/>
        </w:rPr>
        <w:t>бигбегове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или чували се транспортира с мотокар за претегляне. </w:t>
      </w:r>
      <w:r w:rsidR="00F14906" w:rsidRPr="00784D32">
        <w:rPr>
          <w:rFonts w:ascii="Times New Roman" w:hAnsi="Times New Roman"/>
          <w:sz w:val="24"/>
          <w:szCs w:val="24"/>
        </w:rPr>
        <w:t>За претегляне се използва</w:t>
      </w:r>
      <w:r w:rsidRPr="00784D32">
        <w:rPr>
          <w:rFonts w:ascii="Times New Roman" w:hAnsi="Times New Roman"/>
          <w:sz w:val="24"/>
          <w:szCs w:val="24"/>
        </w:rPr>
        <w:t xml:space="preserve"> електронна везна до 1,5 тона. Готовата </w:t>
      </w:r>
      <w:proofErr w:type="spellStart"/>
      <w:r w:rsidRPr="00784D32">
        <w:rPr>
          <w:rFonts w:ascii="Times New Roman" w:hAnsi="Times New Roman"/>
          <w:sz w:val="24"/>
          <w:szCs w:val="24"/>
        </w:rPr>
        <w:t>млянка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се преработва от </w:t>
      </w:r>
      <w:proofErr w:type="spellStart"/>
      <w:r w:rsidRPr="00784D32">
        <w:rPr>
          <w:rFonts w:ascii="Times New Roman" w:hAnsi="Times New Roman"/>
          <w:sz w:val="24"/>
          <w:szCs w:val="24"/>
        </w:rPr>
        <w:t>екструдираща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машина /</w:t>
      </w:r>
      <w:proofErr w:type="spellStart"/>
      <w:r w:rsidRPr="00784D32">
        <w:rPr>
          <w:rFonts w:ascii="Times New Roman" w:hAnsi="Times New Roman"/>
          <w:sz w:val="24"/>
          <w:szCs w:val="24"/>
        </w:rPr>
        <w:t>гранулатор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/ тип  SJ90/25hy </w:t>
      </w:r>
      <w:proofErr w:type="spellStart"/>
      <w:r w:rsidRPr="00784D32">
        <w:rPr>
          <w:rFonts w:ascii="Times New Roman" w:hAnsi="Times New Roman"/>
          <w:sz w:val="24"/>
          <w:szCs w:val="24"/>
        </w:rPr>
        <w:t>Plastik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в  </w:t>
      </w:r>
      <w:proofErr w:type="spellStart"/>
      <w:r w:rsidRPr="00784D32">
        <w:rPr>
          <w:rFonts w:ascii="Times New Roman" w:hAnsi="Times New Roman"/>
          <w:sz w:val="24"/>
          <w:szCs w:val="24"/>
        </w:rPr>
        <w:t>полипропиленов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гранулат. Полученият вторичен полимерен материал/гранулат/, се използва като суровина в производството , при  смесване  със свеж материал (или се ползва 100 % вторичен материал).От там  се насочва към </w:t>
      </w:r>
      <w:proofErr w:type="spellStart"/>
      <w:r w:rsidRPr="00784D32">
        <w:rPr>
          <w:rFonts w:ascii="Times New Roman" w:hAnsi="Times New Roman"/>
          <w:sz w:val="24"/>
          <w:szCs w:val="24"/>
        </w:rPr>
        <w:t>екструдираща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 машина  тип  SJ90 /25Ku </w:t>
      </w:r>
      <w:proofErr w:type="spellStart"/>
      <w:r w:rsidRPr="00784D32">
        <w:rPr>
          <w:rFonts w:ascii="Times New Roman" w:hAnsi="Times New Roman"/>
          <w:sz w:val="24"/>
          <w:szCs w:val="24"/>
        </w:rPr>
        <w:t>extruder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 за производство на </w:t>
      </w:r>
      <w:proofErr w:type="spellStart"/>
      <w:r w:rsidRPr="00784D32">
        <w:rPr>
          <w:rFonts w:ascii="Times New Roman" w:hAnsi="Times New Roman"/>
          <w:sz w:val="24"/>
          <w:szCs w:val="24"/>
        </w:rPr>
        <w:t>полипропиленови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 и пластмасови изделия /тръби, шпули и др. </w:t>
      </w:r>
      <w:r w:rsidRPr="00784D32">
        <w:rPr>
          <w:rFonts w:ascii="Times New Roman" w:hAnsi="Times New Roman"/>
          <w:sz w:val="24"/>
          <w:szCs w:val="24"/>
        </w:rPr>
        <w:lastRenderedPageBreak/>
        <w:t xml:space="preserve">Вторичният </w:t>
      </w:r>
      <w:proofErr w:type="spellStart"/>
      <w:r w:rsidRPr="00784D32">
        <w:rPr>
          <w:rFonts w:ascii="Times New Roman" w:hAnsi="Times New Roman"/>
          <w:sz w:val="24"/>
          <w:szCs w:val="24"/>
        </w:rPr>
        <w:t>полипропиленов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гранулат, който не се използва ще се предлага за продажба на нашият пазар за вторични полимерни материали. Годишно ще се оползотворяват около 200 тона пластмасови отпадъци.</w:t>
      </w:r>
    </w:p>
    <w:p w:rsidR="00E50DF6" w:rsidRPr="00784D32" w:rsidRDefault="00E50DF6" w:rsidP="00E50DF6">
      <w:pPr>
        <w:pStyle w:val="21"/>
        <w:ind w:right="0"/>
        <w:rPr>
          <w:b/>
          <w:bCs/>
          <w:sz w:val="24"/>
        </w:rPr>
      </w:pPr>
    </w:p>
    <w:p w:rsidR="00E50DF6" w:rsidRPr="00784D32" w:rsidRDefault="00E50DF6" w:rsidP="00E50DF6">
      <w:pPr>
        <w:pStyle w:val="21"/>
        <w:ind w:right="0"/>
        <w:rPr>
          <w:b/>
          <w:sz w:val="24"/>
        </w:rPr>
      </w:pPr>
      <w:r w:rsidRPr="00784D32">
        <w:rPr>
          <w:b/>
          <w:bCs/>
          <w:sz w:val="24"/>
        </w:rPr>
        <w:t>III.</w:t>
      </w:r>
      <w:r w:rsidRPr="00784D32">
        <w:rPr>
          <w:b/>
          <w:sz w:val="24"/>
        </w:rPr>
        <w:t xml:space="preserve"> Условия, при които да се извършват дейностите по третиране на отпадъци</w:t>
      </w:r>
    </w:p>
    <w:p w:rsidR="00E50DF6" w:rsidRPr="00784D32" w:rsidRDefault="00E50DF6" w:rsidP="00E50DF6">
      <w:pPr>
        <w:pStyle w:val="21"/>
        <w:numPr>
          <w:ilvl w:val="0"/>
          <w:numId w:val="2"/>
        </w:numPr>
        <w:ind w:left="284" w:right="0" w:hanging="284"/>
        <w:rPr>
          <w:sz w:val="24"/>
        </w:rPr>
      </w:pPr>
      <w:r w:rsidRPr="00784D32">
        <w:rPr>
          <w:sz w:val="24"/>
        </w:rPr>
        <w:t xml:space="preserve">Предаването за </w:t>
      </w:r>
      <w:proofErr w:type="spellStart"/>
      <w:r w:rsidRPr="00784D32">
        <w:rPr>
          <w:sz w:val="24"/>
        </w:rPr>
        <w:t>последващо</w:t>
      </w:r>
      <w:proofErr w:type="spellEnd"/>
      <w:r w:rsidRPr="00784D32">
        <w:rPr>
          <w:sz w:val="24"/>
        </w:rPr>
        <w:t xml:space="preserve"> третиране на отпадъците, включени в настоящото решение да се извършва само въз основа на писмен договор с лица, притежаващи документ по чл.35 от ЗУО за отпадъци със съответния код съгласно наредбата по чл.3 от ЗУО, както следва:</w:t>
      </w:r>
    </w:p>
    <w:p w:rsidR="00E50DF6" w:rsidRPr="00784D32" w:rsidRDefault="00E50DF6" w:rsidP="00E50DF6">
      <w:pPr>
        <w:pStyle w:val="21"/>
        <w:numPr>
          <w:ilvl w:val="0"/>
          <w:numId w:val="3"/>
        </w:numPr>
        <w:ind w:right="0"/>
        <w:rPr>
          <w:sz w:val="24"/>
        </w:rPr>
      </w:pPr>
      <w:r w:rsidRPr="00784D32">
        <w:rPr>
          <w:sz w:val="24"/>
        </w:rPr>
        <w:t>разрешение или комплексно разрешително за дейности с отпадъци по чл.35, ал.1 от ЗУО;</w:t>
      </w:r>
    </w:p>
    <w:p w:rsidR="00E50DF6" w:rsidRPr="00784D32" w:rsidRDefault="00E50DF6" w:rsidP="00E50DF6">
      <w:pPr>
        <w:pStyle w:val="21"/>
        <w:numPr>
          <w:ilvl w:val="0"/>
          <w:numId w:val="3"/>
        </w:numPr>
        <w:ind w:right="0"/>
        <w:rPr>
          <w:sz w:val="24"/>
        </w:rPr>
      </w:pPr>
      <w:r w:rsidRPr="00784D32">
        <w:rPr>
          <w:sz w:val="24"/>
        </w:rPr>
        <w:t xml:space="preserve">регистрационен документ за дейности с отпадъци по чл.35, ал.2, т.3-5 от ЗУО; </w:t>
      </w:r>
    </w:p>
    <w:p w:rsidR="00E50DF6" w:rsidRPr="00784D32" w:rsidRDefault="00E50DF6" w:rsidP="00AF7482">
      <w:pPr>
        <w:pStyle w:val="21"/>
        <w:numPr>
          <w:ilvl w:val="0"/>
          <w:numId w:val="3"/>
        </w:numPr>
        <w:ind w:right="0"/>
        <w:rPr>
          <w:sz w:val="24"/>
        </w:rPr>
      </w:pPr>
      <w:r w:rsidRPr="00784D32">
        <w:rPr>
          <w:sz w:val="24"/>
        </w:rPr>
        <w:t>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чл.35, ал.1, съответно по чл.35, ал.2, т.3-5 от ЗУО.</w:t>
      </w:r>
    </w:p>
    <w:p w:rsidR="00E50DF6" w:rsidRPr="00784D32" w:rsidRDefault="00E50DF6" w:rsidP="00E50DF6">
      <w:pPr>
        <w:pStyle w:val="21"/>
        <w:numPr>
          <w:ilvl w:val="0"/>
          <w:numId w:val="2"/>
        </w:numPr>
        <w:ind w:left="284" w:right="0" w:hanging="284"/>
        <w:rPr>
          <w:sz w:val="24"/>
        </w:rPr>
      </w:pPr>
      <w:r w:rsidRPr="00784D32">
        <w:rPr>
          <w:sz w:val="24"/>
        </w:rPr>
        <w:t>Площадката за отпадъци да отговаря на следните изисквания:</w:t>
      </w:r>
    </w:p>
    <w:p w:rsidR="00E50DF6" w:rsidRPr="00784D32" w:rsidRDefault="00E50DF6" w:rsidP="00E50DF6">
      <w:pPr>
        <w:pStyle w:val="21"/>
        <w:numPr>
          <w:ilvl w:val="0"/>
          <w:numId w:val="0"/>
        </w:numPr>
        <w:ind w:right="0"/>
        <w:rPr>
          <w:sz w:val="24"/>
        </w:rPr>
      </w:pPr>
    </w:p>
    <w:p w:rsidR="00E50DF6" w:rsidRPr="00784D32" w:rsidRDefault="00E50DF6" w:rsidP="00E50DF6">
      <w:pPr>
        <w:pStyle w:val="21"/>
        <w:numPr>
          <w:ilvl w:val="0"/>
          <w:numId w:val="0"/>
        </w:numPr>
        <w:ind w:right="0" w:firstLine="284"/>
        <w:rPr>
          <w:sz w:val="24"/>
        </w:rPr>
      </w:pPr>
      <w:r w:rsidRPr="00784D32">
        <w:rPr>
          <w:b/>
          <w:sz w:val="24"/>
        </w:rPr>
        <w:t>2.1</w:t>
      </w:r>
      <w:r w:rsidRPr="00784D32">
        <w:rPr>
          <w:sz w:val="24"/>
        </w:rPr>
        <w:t>. Площадката да е оградена, осигурена с контролно – пропускателен пункт, с изградена инфраструктура, с покритие от асфалт и/или бетон, с обособени места и участъци за събиране на отпадъците формирани на площадката, както и обособена площадка за съхранение на третираните отпадъци.</w:t>
      </w:r>
    </w:p>
    <w:p w:rsidR="00E50DF6" w:rsidRPr="00784D32" w:rsidRDefault="00E50DF6" w:rsidP="00E50DF6">
      <w:pPr>
        <w:pStyle w:val="21"/>
        <w:numPr>
          <w:ilvl w:val="0"/>
          <w:numId w:val="0"/>
        </w:numPr>
        <w:ind w:right="0" w:firstLine="284"/>
        <w:rPr>
          <w:sz w:val="24"/>
        </w:rPr>
      </w:pPr>
    </w:p>
    <w:p w:rsidR="00E50DF6" w:rsidRPr="00784D32" w:rsidRDefault="00E50DF6" w:rsidP="00E50DF6">
      <w:pPr>
        <w:pStyle w:val="21"/>
        <w:numPr>
          <w:ilvl w:val="0"/>
          <w:numId w:val="0"/>
        </w:numPr>
        <w:ind w:right="0" w:firstLine="284"/>
        <w:rPr>
          <w:sz w:val="24"/>
        </w:rPr>
      </w:pPr>
      <w:r w:rsidRPr="00784D32">
        <w:rPr>
          <w:b/>
          <w:sz w:val="24"/>
        </w:rPr>
        <w:t>2.</w:t>
      </w:r>
      <w:proofErr w:type="spellStart"/>
      <w:r w:rsidRPr="00784D32">
        <w:rPr>
          <w:b/>
          <w:sz w:val="24"/>
        </w:rPr>
        <w:t>2</w:t>
      </w:r>
      <w:proofErr w:type="spellEnd"/>
      <w:r w:rsidRPr="00784D32">
        <w:rPr>
          <w:sz w:val="24"/>
        </w:rPr>
        <w:t>. Площадката за третиране на отпадъци да отговаря на следните изисквания:</w:t>
      </w:r>
    </w:p>
    <w:p w:rsidR="00E50DF6" w:rsidRPr="00784D32" w:rsidRDefault="00E50DF6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784D32">
        <w:rPr>
          <w:rFonts w:ascii="Times New Roman" w:hAnsi="Times New Roman"/>
          <w:sz w:val="24"/>
          <w:szCs w:val="24"/>
          <w:lang w:eastAsia="bg-BG"/>
        </w:rPr>
        <w:t xml:space="preserve">Дейностите, които ще се осъществяват на площадката за третиране на отпадъци трябва да осигуряват преработване на отпадъците, което не уврежда човешкото здраве и не използва вредни за околната среда методи на третиране. </w:t>
      </w:r>
    </w:p>
    <w:p w:rsidR="00E50DF6" w:rsidRPr="00784D32" w:rsidRDefault="00E50DF6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E50DF6" w:rsidRPr="00784D32" w:rsidRDefault="00E50DF6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784D32">
        <w:rPr>
          <w:rFonts w:ascii="Times New Roman" w:hAnsi="Times New Roman"/>
          <w:b/>
          <w:sz w:val="24"/>
          <w:szCs w:val="24"/>
          <w:lang w:eastAsia="bg-BG"/>
        </w:rPr>
        <w:t xml:space="preserve">    2.3</w:t>
      </w:r>
      <w:r w:rsidRPr="00784D32">
        <w:rPr>
          <w:rFonts w:ascii="Times New Roman" w:hAnsi="Times New Roman"/>
          <w:sz w:val="24"/>
          <w:szCs w:val="24"/>
          <w:lang w:eastAsia="bg-BG"/>
        </w:rPr>
        <w:t xml:space="preserve">. Местоположението на съоръженията за третиране на отпадъци и обслужващите сгради да се определя при спазване на противопожарните строително-технически норми (ПСТН), санитарно-хигиенните изисквания и нормативно установените </w:t>
      </w:r>
      <w:proofErr w:type="spellStart"/>
      <w:r w:rsidRPr="00784D32">
        <w:rPr>
          <w:rFonts w:ascii="Times New Roman" w:hAnsi="Times New Roman"/>
          <w:sz w:val="24"/>
          <w:szCs w:val="24"/>
          <w:lang w:eastAsia="bg-BG"/>
        </w:rPr>
        <w:t>сервитути</w:t>
      </w:r>
      <w:proofErr w:type="spellEnd"/>
      <w:r w:rsidRPr="00784D32">
        <w:rPr>
          <w:rFonts w:ascii="Times New Roman" w:hAnsi="Times New Roman"/>
          <w:sz w:val="24"/>
          <w:szCs w:val="24"/>
          <w:lang w:eastAsia="bg-BG"/>
        </w:rPr>
        <w:t xml:space="preserve"> на елементите на техническата инфраструктура, при осигуряване на най-кратки комуникационни и технологични връзки. </w:t>
      </w:r>
    </w:p>
    <w:p w:rsidR="003C0B21" w:rsidRPr="00784D32" w:rsidRDefault="003C0B21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</w:p>
    <w:p w:rsidR="00E50DF6" w:rsidRPr="00784D32" w:rsidRDefault="00E50DF6" w:rsidP="00E50DF6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eastAsia="bg-BG"/>
        </w:rPr>
      </w:pPr>
      <w:r w:rsidRPr="00784D32">
        <w:rPr>
          <w:rFonts w:ascii="Times New Roman" w:hAnsi="Times New Roman"/>
          <w:b/>
          <w:sz w:val="24"/>
          <w:szCs w:val="24"/>
          <w:lang w:eastAsia="bg-BG"/>
        </w:rPr>
        <w:t xml:space="preserve">   2.4</w:t>
      </w:r>
      <w:r w:rsidRPr="00784D32">
        <w:rPr>
          <w:rFonts w:ascii="Times New Roman" w:hAnsi="Times New Roman"/>
          <w:sz w:val="24"/>
          <w:szCs w:val="24"/>
          <w:lang w:eastAsia="bg-BG"/>
        </w:rPr>
        <w:t xml:space="preserve"> Когато площадките за дейности и/или операции за третиране на отпадъци се предвиждат на мястото на образуването им, да се включват в инфраструктурата на предприятието, съгласно Наредба №7/2004 год. за изискванията, на които трябва да отговарят площадките за разполагане на съоръжения за третиране на отпадъци (ДВ, бр.81/2004 г.)</w:t>
      </w:r>
      <w:r w:rsidRPr="00784D32">
        <w:rPr>
          <w:rFonts w:ascii="Times New Roman" w:hAnsi="Times New Roman"/>
          <w:color w:val="000000"/>
          <w:spacing w:val="24"/>
          <w:sz w:val="24"/>
          <w:szCs w:val="24"/>
        </w:rPr>
        <w:t xml:space="preserve"> и </w:t>
      </w:r>
      <w:r w:rsidRPr="00784D32">
        <w:rPr>
          <w:rFonts w:ascii="Times New Roman" w:hAnsi="Times New Roman"/>
          <w:color w:val="000000"/>
          <w:spacing w:val="9"/>
          <w:sz w:val="24"/>
          <w:szCs w:val="24"/>
        </w:rPr>
        <w:t xml:space="preserve">Наредбата за изискванията за третиране и транспортиране на </w:t>
      </w:r>
      <w:r w:rsidRPr="00784D32">
        <w:rPr>
          <w:rFonts w:ascii="Times New Roman" w:hAnsi="Times New Roman"/>
          <w:color w:val="000000"/>
          <w:spacing w:val="5"/>
          <w:sz w:val="24"/>
          <w:szCs w:val="24"/>
        </w:rPr>
        <w:t>производствени и опасни отпадъци (ДВ, бр.29/1999 г.):</w:t>
      </w:r>
    </w:p>
    <w:p w:rsidR="00E50DF6" w:rsidRPr="00784D32" w:rsidRDefault="00E50DF6" w:rsidP="00E50DF6">
      <w:pPr>
        <w:ind w:firstLine="284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784D3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- забранява се смесването на опасни отпадъци с неопасни отпадъци;</w:t>
      </w:r>
    </w:p>
    <w:p w:rsidR="00E50DF6" w:rsidRPr="00784D32" w:rsidRDefault="00E50DF6" w:rsidP="00E50DF6">
      <w:pPr>
        <w:ind w:firstLine="284"/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  <w:r w:rsidRPr="00784D3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- забранява се смесването на </w:t>
      </w:r>
      <w:proofErr w:type="spellStart"/>
      <w:r w:rsidRPr="00784D3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оползотворими</w:t>
      </w:r>
      <w:proofErr w:type="spellEnd"/>
      <w:r w:rsidRPr="00784D3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и </w:t>
      </w:r>
      <w:proofErr w:type="spellStart"/>
      <w:r w:rsidRPr="00784D3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неоползотворими</w:t>
      </w:r>
      <w:proofErr w:type="spellEnd"/>
      <w:r w:rsidRPr="00784D3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 отпадъци;</w:t>
      </w:r>
    </w:p>
    <w:p w:rsidR="003C0B21" w:rsidRPr="00784D32" w:rsidRDefault="003C0B21" w:rsidP="00AF7482">
      <w:pPr>
        <w:jc w:val="both"/>
        <w:rPr>
          <w:rFonts w:ascii="Times New Roman" w:hAnsi="Times New Roman"/>
          <w:sz w:val="24"/>
          <w:szCs w:val="24"/>
          <w:highlight w:val="white"/>
          <w:shd w:val="clear" w:color="auto" w:fill="FEFEFE"/>
        </w:rPr>
      </w:pPr>
    </w:p>
    <w:p w:rsidR="00B304A5" w:rsidRPr="00784D32" w:rsidRDefault="00E50DF6" w:rsidP="00B304A5">
      <w:pPr>
        <w:ind w:right="252" w:firstLine="284"/>
        <w:jc w:val="both"/>
        <w:rPr>
          <w:rFonts w:ascii="Times New Roman" w:hAnsi="Times New Roman"/>
          <w:bCs/>
          <w:spacing w:val="-11"/>
          <w:sz w:val="24"/>
          <w:szCs w:val="24"/>
        </w:rPr>
      </w:pPr>
      <w:r w:rsidRPr="00784D32">
        <w:rPr>
          <w:rFonts w:ascii="Times New Roman" w:hAnsi="Times New Roman"/>
          <w:b/>
          <w:sz w:val="24"/>
          <w:szCs w:val="24"/>
          <w:highlight w:val="white"/>
          <w:shd w:val="clear" w:color="auto" w:fill="FEFEFE"/>
        </w:rPr>
        <w:t xml:space="preserve">2.5. </w:t>
      </w:r>
      <w:r w:rsidR="00B304A5" w:rsidRPr="00784D32">
        <w:rPr>
          <w:rFonts w:ascii="Times New Roman" w:hAnsi="Times New Roman"/>
          <w:sz w:val="24"/>
          <w:szCs w:val="24"/>
        </w:rPr>
        <w:t>Генерираните от производствената дейност на площадката отпадъци да се събират и  съхраняват разделно,</w:t>
      </w:r>
      <w:r w:rsidR="00B304A5" w:rsidRPr="00784D32">
        <w:rPr>
          <w:rFonts w:ascii="Times New Roman" w:hAnsi="Times New Roman"/>
          <w:sz w:val="24"/>
          <w:szCs w:val="24"/>
          <w:lang w:eastAsia="bg-BG"/>
        </w:rPr>
        <w:t xml:space="preserve"> съгласно техния произход, вид, състав и свойства, в съд</w:t>
      </w:r>
      <w:r w:rsidR="003C0B21" w:rsidRPr="00784D32">
        <w:rPr>
          <w:rFonts w:ascii="Times New Roman" w:hAnsi="Times New Roman"/>
          <w:sz w:val="24"/>
          <w:szCs w:val="24"/>
          <w:lang w:eastAsia="bg-BG"/>
        </w:rPr>
        <w:t>о</w:t>
      </w:r>
      <w:r w:rsidR="00B304A5" w:rsidRPr="00784D32">
        <w:rPr>
          <w:rFonts w:ascii="Times New Roman" w:hAnsi="Times New Roman"/>
          <w:sz w:val="24"/>
          <w:szCs w:val="24"/>
          <w:lang w:eastAsia="bg-BG"/>
        </w:rPr>
        <w:t xml:space="preserve">ве с </w:t>
      </w:r>
      <w:proofErr w:type="spellStart"/>
      <w:r w:rsidR="00B304A5" w:rsidRPr="00784D32">
        <w:rPr>
          <w:rFonts w:ascii="Times New Roman" w:hAnsi="Times New Roman"/>
          <w:sz w:val="24"/>
          <w:szCs w:val="24"/>
          <w:lang w:eastAsia="bg-BG"/>
        </w:rPr>
        <w:t>обозначителни</w:t>
      </w:r>
      <w:proofErr w:type="spellEnd"/>
      <w:r w:rsidR="00B304A5" w:rsidRPr="00784D32">
        <w:rPr>
          <w:rFonts w:ascii="Times New Roman" w:hAnsi="Times New Roman"/>
          <w:sz w:val="24"/>
          <w:szCs w:val="24"/>
          <w:lang w:eastAsia="bg-BG"/>
        </w:rPr>
        <w:t xml:space="preserve"> </w:t>
      </w:r>
      <w:r w:rsidR="00B304A5" w:rsidRPr="00784D32">
        <w:rPr>
          <w:rFonts w:ascii="Times New Roman" w:hAnsi="Times New Roman"/>
          <w:color w:val="000000"/>
          <w:spacing w:val="5"/>
          <w:sz w:val="24"/>
          <w:szCs w:val="24"/>
        </w:rPr>
        <w:t xml:space="preserve">табели за кода и наименованието на съответния отпадък, съгласно </w:t>
      </w:r>
      <w:r w:rsidR="00B304A5" w:rsidRPr="00784D32">
        <w:rPr>
          <w:rFonts w:ascii="Times New Roman" w:hAnsi="Times New Roman"/>
          <w:color w:val="000000"/>
          <w:spacing w:val="-5"/>
          <w:sz w:val="24"/>
          <w:szCs w:val="24"/>
        </w:rPr>
        <w:t>Наредба №2 от 23.07.2014 год.</w:t>
      </w:r>
      <w:r w:rsidR="00B304A5" w:rsidRPr="00784D32">
        <w:rPr>
          <w:rFonts w:ascii="Times New Roman" w:hAnsi="Times New Roman"/>
          <w:color w:val="000000"/>
          <w:spacing w:val="-8"/>
          <w:sz w:val="24"/>
          <w:szCs w:val="24"/>
        </w:rPr>
        <w:t xml:space="preserve"> за класификация на отпадъците /</w:t>
      </w:r>
      <w:proofErr w:type="spellStart"/>
      <w:r w:rsidR="00B304A5" w:rsidRPr="00784D32">
        <w:rPr>
          <w:rFonts w:ascii="Times New Roman" w:hAnsi="Times New Roman"/>
          <w:color w:val="000000"/>
          <w:spacing w:val="-8"/>
          <w:sz w:val="24"/>
          <w:szCs w:val="24"/>
        </w:rPr>
        <w:t>обн</w:t>
      </w:r>
      <w:proofErr w:type="spellEnd"/>
      <w:r w:rsidR="00B304A5" w:rsidRPr="00784D32">
        <w:rPr>
          <w:rFonts w:ascii="Times New Roman" w:hAnsi="Times New Roman"/>
          <w:color w:val="000000"/>
          <w:spacing w:val="-8"/>
          <w:sz w:val="24"/>
          <w:szCs w:val="24"/>
        </w:rPr>
        <w:t>. ДВ бр.66  от 08.</w:t>
      </w:r>
      <w:proofErr w:type="spellStart"/>
      <w:r w:rsidR="00B304A5" w:rsidRPr="00784D32">
        <w:rPr>
          <w:rFonts w:ascii="Times New Roman" w:hAnsi="Times New Roman"/>
          <w:color w:val="000000"/>
          <w:spacing w:val="-8"/>
          <w:sz w:val="24"/>
          <w:szCs w:val="24"/>
        </w:rPr>
        <w:t>08</w:t>
      </w:r>
      <w:proofErr w:type="spellEnd"/>
      <w:r w:rsidR="00B304A5" w:rsidRPr="00784D32">
        <w:rPr>
          <w:rFonts w:ascii="Times New Roman" w:hAnsi="Times New Roman"/>
          <w:color w:val="000000"/>
          <w:spacing w:val="-8"/>
          <w:sz w:val="24"/>
          <w:szCs w:val="24"/>
        </w:rPr>
        <w:t xml:space="preserve">.2014 год../. </w:t>
      </w:r>
    </w:p>
    <w:p w:rsidR="00B304A5" w:rsidRPr="00784D32" w:rsidRDefault="00B304A5" w:rsidP="00B304A5">
      <w:pPr>
        <w:ind w:firstLine="360"/>
        <w:jc w:val="both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 xml:space="preserve"> Отпадъците да се съхраняват по начин, който не възпрепятства </w:t>
      </w:r>
      <w:proofErr w:type="spellStart"/>
      <w:r w:rsidRPr="00784D32">
        <w:rPr>
          <w:rFonts w:ascii="Times New Roman" w:hAnsi="Times New Roman"/>
          <w:sz w:val="24"/>
          <w:szCs w:val="24"/>
        </w:rPr>
        <w:t>последващото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им  рециклиране или оползотворяване.</w:t>
      </w:r>
    </w:p>
    <w:p w:rsidR="00B304A5" w:rsidRPr="00784D32" w:rsidRDefault="00B304A5" w:rsidP="00B304A5">
      <w:pPr>
        <w:ind w:firstLine="360"/>
        <w:jc w:val="both"/>
        <w:rPr>
          <w:rFonts w:ascii="Times New Roman" w:hAnsi="Times New Roman"/>
          <w:sz w:val="24"/>
          <w:szCs w:val="24"/>
          <w:lang w:eastAsia="bg-BG"/>
        </w:rPr>
      </w:pPr>
      <w:r w:rsidRPr="00784D32">
        <w:rPr>
          <w:rFonts w:ascii="Times New Roman" w:hAnsi="Times New Roman"/>
          <w:sz w:val="24"/>
          <w:szCs w:val="24"/>
        </w:rPr>
        <w:t xml:space="preserve"> След натрупване на определени количества, отпадъците да се предават за </w:t>
      </w:r>
      <w:proofErr w:type="spellStart"/>
      <w:r w:rsidRPr="00784D32">
        <w:rPr>
          <w:rFonts w:ascii="Times New Roman" w:hAnsi="Times New Roman"/>
          <w:sz w:val="24"/>
          <w:szCs w:val="24"/>
        </w:rPr>
        <w:t>последващо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третиране, рециклиране, оползотворяване и / или обезвреждане на фирми, притежаващи </w:t>
      </w:r>
      <w:r w:rsidRPr="00784D32">
        <w:rPr>
          <w:rFonts w:ascii="Times New Roman" w:hAnsi="Times New Roman"/>
          <w:sz w:val="24"/>
          <w:szCs w:val="24"/>
        </w:rPr>
        <w:lastRenderedPageBreak/>
        <w:t>съответните мощности и разрешение, съгласно Закон за управление на отпадъците /</w:t>
      </w:r>
      <w:proofErr w:type="spellStart"/>
      <w:r w:rsidRPr="00784D32">
        <w:rPr>
          <w:rFonts w:ascii="Times New Roman" w:hAnsi="Times New Roman"/>
          <w:sz w:val="24"/>
          <w:szCs w:val="24"/>
        </w:rPr>
        <w:t>обн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. ДВ. </w:t>
      </w:r>
      <w:proofErr w:type="spellStart"/>
      <w:r w:rsidRPr="00784D32">
        <w:rPr>
          <w:rFonts w:ascii="Times New Roman" w:hAnsi="Times New Roman"/>
          <w:sz w:val="24"/>
          <w:szCs w:val="24"/>
        </w:rPr>
        <w:t>бр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53, от 13.07.2012г., </w:t>
      </w:r>
      <w:proofErr w:type="spellStart"/>
      <w:r w:rsidRPr="00784D32">
        <w:rPr>
          <w:rFonts w:ascii="Times New Roman" w:hAnsi="Times New Roman"/>
          <w:sz w:val="24"/>
          <w:szCs w:val="24"/>
        </w:rPr>
        <w:t>посл</w:t>
      </w:r>
      <w:proofErr w:type="spellEnd"/>
      <w:r w:rsidRPr="00784D32">
        <w:rPr>
          <w:rFonts w:ascii="Times New Roman" w:hAnsi="Times New Roman"/>
          <w:sz w:val="24"/>
          <w:szCs w:val="24"/>
        </w:rPr>
        <w:t>.изм. и доп. бр. 61 от 25.07.2014г./.</w:t>
      </w:r>
    </w:p>
    <w:p w:rsidR="00FC7EE4" w:rsidRPr="00784D32" w:rsidRDefault="00FC7EE4" w:rsidP="00FC7E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 xml:space="preserve">Предаването за </w:t>
      </w:r>
      <w:proofErr w:type="spellStart"/>
      <w:r w:rsidRPr="00784D32">
        <w:rPr>
          <w:rFonts w:ascii="Times New Roman" w:hAnsi="Times New Roman"/>
          <w:sz w:val="24"/>
          <w:szCs w:val="24"/>
        </w:rPr>
        <w:t>последващо</w:t>
      </w:r>
      <w:proofErr w:type="spellEnd"/>
      <w:r w:rsidRPr="00784D32">
        <w:rPr>
          <w:rFonts w:ascii="Times New Roman" w:hAnsi="Times New Roman"/>
          <w:sz w:val="24"/>
          <w:szCs w:val="24"/>
        </w:rPr>
        <w:t xml:space="preserve"> третиране на отпадъците</w:t>
      </w:r>
      <w:r w:rsidR="00376CD8" w:rsidRPr="00784D32">
        <w:rPr>
          <w:rFonts w:ascii="Times New Roman" w:hAnsi="Times New Roman"/>
          <w:sz w:val="24"/>
          <w:szCs w:val="24"/>
        </w:rPr>
        <w:t xml:space="preserve"> от дейността</w:t>
      </w:r>
      <w:r w:rsidRPr="00784D32">
        <w:rPr>
          <w:rFonts w:ascii="Times New Roman" w:hAnsi="Times New Roman"/>
          <w:sz w:val="24"/>
          <w:szCs w:val="24"/>
        </w:rPr>
        <w:t xml:space="preserve">, </w:t>
      </w:r>
      <w:r w:rsidR="00376CD8" w:rsidRPr="00784D32">
        <w:rPr>
          <w:rFonts w:ascii="Times New Roman" w:hAnsi="Times New Roman"/>
          <w:sz w:val="24"/>
          <w:szCs w:val="24"/>
        </w:rPr>
        <w:t xml:space="preserve">да </w:t>
      </w:r>
      <w:r w:rsidRPr="00784D32">
        <w:rPr>
          <w:rFonts w:ascii="Times New Roman" w:hAnsi="Times New Roman"/>
          <w:sz w:val="24"/>
          <w:szCs w:val="24"/>
        </w:rPr>
        <w:t>се извършва само въз основа на писмен договор с лица, притежаващи документ по чл. 35 от ЗУО за отпадъци със съответния код съгласно наредбата по чл. 3 от ЗУО, както следва:</w:t>
      </w:r>
    </w:p>
    <w:p w:rsidR="00FC7EE4" w:rsidRPr="00784D32" w:rsidRDefault="00FC7EE4" w:rsidP="00FC7E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>• разрешение или комплексно разрешително за дейности с отпадъци по чл. 35, ал. 1 от     ЗУО;</w:t>
      </w:r>
    </w:p>
    <w:p w:rsidR="00FC7EE4" w:rsidRPr="00784D32" w:rsidRDefault="00FC7EE4" w:rsidP="00FC7E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 xml:space="preserve">• регистрационен документ за дейности с отпадъци по чл. 35, ал. 2, т. 3-5 от ЗУО; </w:t>
      </w:r>
    </w:p>
    <w:p w:rsidR="00FC7EE4" w:rsidRPr="00784D32" w:rsidRDefault="00FC7EE4" w:rsidP="00FC7EE4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sz w:val="24"/>
          <w:szCs w:val="24"/>
        </w:rPr>
        <w:t>• регистрационен документ за събиране и транспортиране на отпадъци или регистрация за дейност като търговец или брокер, когато същите имат сключен договор с лица, притежаващи разрешителен или регистрационен документ по чл. 35, ал. 1, съответно по чл. 35, ал. 2, т. 3-5 от ЗУО.</w:t>
      </w:r>
    </w:p>
    <w:p w:rsidR="003C0B21" w:rsidRPr="00784D32" w:rsidRDefault="003C0B21" w:rsidP="003C0B21">
      <w:pPr>
        <w:pStyle w:val="21"/>
        <w:numPr>
          <w:ilvl w:val="0"/>
          <w:numId w:val="0"/>
        </w:numPr>
        <w:ind w:right="0"/>
        <w:rPr>
          <w:sz w:val="24"/>
        </w:rPr>
      </w:pPr>
    </w:p>
    <w:p w:rsidR="00846CE7" w:rsidRPr="00784D32" w:rsidRDefault="003C0B21" w:rsidP="008171F1">
      <w:pPr>
        <w:pStyle w:val="21"/>
        <w:numPr>
          <w:ilvl w:val="0"/>
          <w:numId w:val="0"/>
        </w:numPr>
        <w:ind w:right="0" w:firstLine="708"/>
        <w:rPr>
          <w:sz w:val="24"/>
        </w:rPr>
      </w:pPr>
      <w:r w:rsidRPr="00784D32">
        <w:rPr>
          <w:b/>
          <w:sz w:val="24"/>
        </w:rPr>
        <w:t>3</w:t>
      </w:r>
      <w:r w:rsidR="008171F1" w:rsidRPr="00784D32">
        <w:rPr>
          <w:b/>
          <w:sz w:val="24"/>
        </w:rPr>
        <w:t>.</w:t>
      </w:r>
      <w:r w:rsidR="00E50DF6" w:rsidRPr="00784D32">
        <w:rPr>
          <w:sz w:val="24"/>
        </w:rPr>
        <w:t>Да се води отчетност и да се предоставя информация съгласно изискванията на наредбата по чл. 48, ал. 1 от ЗУО, Наредба №2/2013 год. – за реда и образците, по които се предоставя информация за дейностите по отпадъците, както и реда за водене на публичните регистри (ДВ, бр.10/2013 г.)</w:t>
      </w:r>
      <w:r w:rsidR="00846CE7" w:rsidRPr="00784D32">
        <w:rPr>
          <w:sz w:val="24"/>
        </w:rPr>
        <w:t xml:space="preserve"> Видът и количествата на генерираните и предадени за </w:t>
      </w:r>
      <w:proofErr w:type="spellStart"/>
      <w:r w:rsidR="00846CE7" w:rsidRPr="00784D32">
        <w:rPr>
          <w:sz w:val="24"/>
        </w:rPr>
        <w:t>последващо</w:t>
      </w:r>
      <w:proofErr w:type="spellEnd"/>
      <w:r w:rsidR="00846CE7" w:rsidRPr="00784D32">
        <w:rPr>
          <w:sz w:val="24"/>
        </w:rPr>
        <w:t xml:space="preserve"> третиране /оползотворяване или обезвреждане / отпадъци се документират в отчетната книга по Приложение №1 , изготвено съгласно образец от </w:t>
      </w:r>
      <w:r w:rsidR="00846CE7" w:rsidRPr="00784D32">
        <w:rPr>
          <w:rStyle w:val="tdhead1"/>
          <w:sz w:val="24"/>
        </w:rPr>
        <w:t>Наредба № 1 от 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="00846CE7" w:rsidRPr="00784D32">
        <w:rPr>
          <w:sz w:val="24"/>
        </w:rPr>
        <w:t xml:space="preserve"> / ДВ </w:t>
      </w:r>
      <w:r w:rsidR="00846CE7" w:rsidRPr="00784D32">
        <w:rPr>
          <w:rStyle w:val="mark"/>
          <w:sz w:val="24"/>
        </w:rPr>
        <w:t>бр.51 от  20.6.2014 г. /  </w:t>
      </w:r>
      <w:r w:rsidR="00846CE7" w:rsidRPr="00784D32">
        <w:rPr>
          <w:sz w:val="24"/>
        </w:rPr>
        <w:t xml:space="preserve">. За отпадъците, с които се извършват дейности по третиране R13, R12 и R3 </w:t>
      </w:r>
      <w:r w:rsidR="005B7B6A" w:rsidRPr="00784D32">
        <w:rPr>
          <w:sz w:val="24"/>
        </w:rPr>
        <w:t xml:space="preserve">да </w:t>
      </w:r>
      <w:r w:rsidR="00846CE7" w:rsidRPr="00784D32">
        <w:rPr>
          <w:sz w:val="24"/>
        </w:rPr>
        <w:t xml:space="preserve">се води отчетност, съгласно образец по Приложение №4 от </w:t>
      </w:r>
      <w:r w:rsidR="00846CE7" w:rsidRPr="00784D32">
        <w:rPr>
          <w:rStyle w:val="tdhead1"/>
          <w:sz w:val="24"/>
        </w:rPr>
        <w:t>Наредба № 1 от 4 юни 2014 г. за реда и образците, по които се предоставя информация за дейностите по отпадъците, както и реда за водене на публични регистри</w:t>
      </w:r>
      <w:r w:rsidR="00846CE7" w:rsidRPr="00784D32">
        <w:rPr>
          <w:sz w:val="24"/>
        </w:rPr>
        <w:t xml:space="preserve"> / ДВ </w:t>
      </w:r>
      <w:r w:rsidR="00846CE7" w:rsidRPr="00784D32">
        <w:rPr>
          <w:rStyle w:val="mark"/>
          <w:sz w:val="24"/>
        </w:rPr>
        <w:t>бр.51 от  20.6.2014 г. /  </w:t>
      </w:r>
      <w:r w:rsidR="00846CE7" w:rsidRPr="00784D32">
        <w:rPr>
          <w:sz w:val="24"/>
        </w:rPr>
        <w:t>.</w:t>
      </w:r>
    </w:p>
    <w:p w:rsidR="00E50DF6" w:rsidRPr="00784D32" w:rsidRDefault="00E50DF6" w:rsidP="00E50DF6">
      <w:pPr>
        <w:ind w:right="26"/>
        <w:jc w:val="both"/>
        <w:rPr>
          <w:rFonts w:ascii="Times New Roman" w:hAnsi="Times New Roman"/>
          <w:bCs/>
          <w:sz w:val="24"/>
          <w:szCs w:val="24"/>
        </w:rPr>
      </w:pPr>
    </w:p>
    <w:p w:rsidR="00E50DF6" w:rsidRPr="00784D32" w:rsidRDefault="003C0B21" w:rsidP="00F2094E">
      <w:pPr>
        <w:ind w:firstLine="708"/>
        <w:jc w:val="both"/>
        <w:rPr>
          <w:rFonts w:ascii="Times New Roman" w:hAnsi="Times New Roman"/>
          <w:sz w:val="24"/>
          <w:szCs w:val="24"/>
          <w:shd w:val="clear" w:color="auto" w:fill="FEFEFE"/>
        </w:rPr>
      </w:pPr>
      <w:r w:rsidRPr="00784D32">
        <w:rPr>
          <w:rFonts w:ascii="Times New Roman" w:hAnsi="Times New Roman"/>
          <w:b/>
          <w:bCs/>
          <w:sz w:val="24"/>
          <w:szCs w:val="24"/>
        </w:rPr>
        <w:t>4</w:t>
      </w:r>
      <w:r w:rsidR="00E50DF6" w:rsidRPr="00784D32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E50DF6" w:rsidRPr="00784D3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 xml:space="preserve">Забранява се нерегламентираното изхвърляне, изгаряне, както и всяка друга форма на нерегламентирано третиране на </w:t>
      </w:r>
      <w:r w:rsidR="008E1F82" w:rsidRPr="00784D3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отпадъците от дейността</w:t>
      </w:r>
      <w:r w:rsidR="00E50DF6" w:rsidRPr="00784D32">
        <w:rPr>
          <w:rFonts w:ascii="Times New Roman" w:hAnsi="Times New Roman"/>
          <w:sz w:val="24"/>
          <w:szCs w:val="24"/>
          <w:highlight w:val="white"/>
          <w:shd w:val="clear" w:color="auto" w:fill="FEFEFE"/>
        </w:rPr>
        <w:t>, в т. ч. изхвърлянето им в контейнерите за събиране на битови отпадъци или отпадъци от опаковки.</w:t>
      </w:r>
    </w:p>
    <w:p w:rsidR="00E50DF6" w:rsidRPr="00784D32" w:rsidRDefault="00E50DF6" w:rsidP="00E50DF6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0DF6" w:rsidRPr="00784D32" w:rsidRDefault="00E50DF6" w:rsidP="00E50DF6">
      <w:pPr>
        <w:ind w:firstLine="720"/>
        <w:jc w:val="both"/>
      </w:pPr>
      <w:r w:rsidRPr="00784D32">
        <w:rPr>
          <w:rFonts w:ascii="Times New Roman" w:hAnsi="Times New Roman"/>
          <w:b/>
          <w:bCs/>
          <w:sz w:val="24"/>
          <w:szCs w:val="24"/>
        </w:rPr>
        <w:t xml:space="preserve">Решението може да се обжалва чрез директора на РИОСВ пред министъра на околната среда и водите или пред Административен съд, гр.Пловдив по реда на </w:t>
      </w:r>
      <w:proofErr w:type="spellStart"/>
      <w:r w:rsidRPr="00784D32">
        <w:rPr>
          <w:rFonts w:ascii="Times New Roman" w:hAnsi="Times New Roman"/>
          <w:b/>
          <w:bCs/>
          <w:sz w:val="24"/>
          <w:szCs w:val="24"/>
        </w:rPr>
        <w:t>Административнопроцесуалния</w:t>
      </w:r>
      <w:proofErr w:type="spellEnd"/>
      <w:r w:rsidRPr="00784D32">
        <w:rPr>
          <w:rFonts w:ascii="Times New Roman" w:hAnsi="Times New Roman"/>
          <w:b/>
          <w:bCs/>
          <w:sz w:val="24"/>
          <w:szCs w:val="24"/>
        </w:rPr>
        <w:t xml:space="preserve"> кодекс в 14-дневен срок от неговото съобщаване.   </w:t>
      </w:r>
    </w:p>
    <w:p w:rsidR="00E50DF6" w:rsidRPr="00784D32" w:rsidRDefault="00E50DF6" w:rsidP="00E50DF6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84D32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F2094E" w:rsidRPr="00784D32" w:rsidRDefault="00F2094E" w:rsidP="00AF7482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F7482" w:rsidRPr="00784D32" w:rsidRDefault="00AF7482" w:rsidP="00AF7482">
      <w:pPr>
        <w:numPr>
          <w:ilvl w:val="12"/>
          <w:numId w:val="0"/>
        </w:num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094E" w:rsidRPr="00784D32" w:rsidRDefault="003A3A60" w:rsidP="00F2094E">
      <w:pPr>
        <w:pStyle w:val="CharCharChar1"/>
        <w:outlineLvl w:val="0"/>
        <w:rPr>
          <w:rFonts w:ascii="Times New Roman" w:hAnsi="Times New Roman"/>
          <w:b/>
          <w:bCs/>
          <w:sz w:val="22"/>
          <w:szCs w:val="22"/>
          <w:lang w:val="bg-BG"/>
        </w:rPr>
      </w:pPr>
      <w:r w:rsidRPr="00784D32">
        <w:rPr>
          <w:rFonts w:ascii="Times New Roman" w:hAnsi="Times New Roman"/>
          <w:b/>
          <w:sz w:val="22"/>
          <w:szCs w:val="22"/>
          <w:lang w:val="bg-BG"/>
        </w:rPr>
        <w:tab/>
      </w:r>
      <w:r w:rsidRPr="00784D32">
        <w:rPr>
          <w:rFonts w:ascii="Times New Roman" w:hAnsi="Times New Roman"/>
          <w:b/>
          <w:sz w:val="22"/>
          <w:szCs w:val="22"/>
          <w:lang w:val="bg-BG"/>
        </w:rPr>
        <w:tab/>
      </w:r>
      <w:r w:rsidRPr="00784D32">
        <w:rPr>
          <w:rFonts w:ascii="Times New Roman" w:hAnsi="Times New Roman"/>
          <w:b/>
          <w:sz w:val="22"/>
          <w:szCs w:val="22"/>
          <w:lang w:val="bg-BG"/>
        </w:rPr>
        <w:tab/>
      </w:r>
      <w:r w:rsidRPr="00784D32">
        <w:rPr>
          <w:rFonts w:ascii="Times New Roman" w:hAnsi="Times New Roman"/>
          <w:b/>
          <w:sz w:val="22"/>
          <w:szCs w:val="22"/>
          <w:lang w:val="bg-BG"/>
        </w:rPr>
        <w:tab/>
      </w:r>
      <w:r w:rsidRPr="00784D32">
        <w:rPr>
          <w:rFonts w:ascii="Times New Roman" w:hAnsi="Times New Roman"/>
          <w:b/>
          <w:sz w:val="22"/>
          <w:szCs w:val="22"/>
          <w:lang w:val="bg-BG"/>
        </w:rPr>
        <w:tab/>
      </w:r>
      <w:r w:rsidRPr="00784D32">
        <w:rPr>
          <w:rFonts w:ascii="Times New Roman" w:hAnsi="Times New Roman"/>
          <w:b/>
          <w:sz w:val="22"/>
          <w:szCs w:val="22"/>
          <w:lang w:val="bg-BG"/>
        </w:rPr>
        <w:tab/>
        <w:t xml:space="preserve"> </w:t>
      </w:r>
    </w:p>
    <w:p w:rsidR="00F2094E" w:rsidRPr="00784D32" w:rsidRDefault="00F2094E" w:rsidP="00F2094E">
      <w:pPr>
        <w:ind w:left="3600" w:firstLine="720"/>
        <w:jc w:val="both"/>
        <w:outlineLvl w:val="0"/>
        <w:rPr>
          <w:rFonts w:ascii="Times New Roman" w:hAnsi="Times New Roman"/>
          <w:b/>
          <w:sz w:val="22"/>
          <w:szCs w:val="22"/>
        </w:rPr>
      </w:pPr>
      <w:r w:rsidRPr="00784D32">
        <w:rPr>
          <w:rFonts w:ascii="Times New Roman" w:hAnsi="Times New Roman"/>
          <w:b/>
          <w:sz w:val="22"/>
          <w:szCs w:val="22"/>
        </w:rPr>
        <w:t>доц.СТЕФАН ШИЛЕВ:………………..</w:t>
      </w:r>
    </w:p>
    <w:p w:rsidR="00F2094E" w:rsidRPr="00784D32" w:rsidRDefault="00F2094E" w:rsidP="00F2094E">
      <w:pPr>
        <w:ind w:left="3600" w:firstLine="720"/>
        <w:jc w:val="both"/>
        <w:outlineLvl w:val="0"/>
        <w:rPr>
          <w:rFonts w:ascii="Times New Roman" w:hAnsi="Times New Roman"/>
          <w:i/>
          <w:sz w:val="22"/>
          <w:szCs w:val="22"/>
        </w:rPr>
      </w:pPr>
      <w:r w:rsidRPr="00784D32">
        <w:rPr>
          <w:rFonts w:ascii="Times New Roman" w:hAnsi="Times New Roman"/>
          <w:i/>
          <w:sz w:val="22"/>
          <w:szCs w:val="22"/>
        </w:rPr>
        <w:t>Директор на регионална инспекция по</w:t>
      </w:r>
    </w:p>
    <w:p w:rsidR="0000221C" w:rsidRPr="00784D32" w:rsidRDefault="00F2094E" w:rsidP="00AF7482">
      <w:pPr>
        <w:ind w:left="4320"/>
        <w:jc w:val="both"/>
        <w:rPr>
          <w:rFonts w:ascii="Times New Roman" w:hAnsi="Times New Roman"/>
          <w:i/>
          <w:sz w:val="22"/>
          <w:szCs w:val="22"/>
        </w:rPr>
      </w:pPr>
      <w:r w:rsidRPr="00784D32">
        <w:rPr>
          <w:rFonts w:ascii="Times New Roman" w:hAnsi="Times New Roman"/>
          <w:i/>
          <w:sz w:val="22"/>
          <w:szCs w:val="22"/>
        </w:rPr>
        <w:t xml:space="preserve"> околна среда и води /РИОСВ/ – Пловдив</w:t>
      </w:r>
    </w:p>
    <w:sectPr w:rsidR="0000221C" w:rsidRPr="00784D32" w:rsidSect="00801E5E">
      <w:footerReference w:type="even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2B5" w:rsidRDefault="002612B5">
      <w:r>
        <w:separator/>
      </w:r>
    </w:p>
  </w:endnote>
  <w:endnote w:type="continuationSeparator" w:id="0">
    <w:p w:rsidR="002612B5" w:rsidRDefault="00261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FF" w:rsidRDefault="00E50DF6" w:rsidP="00930F7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311FF" w:rsidRDefault="00B54558" w:rsidP="00801E5E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1FF" w:rsidRPr="000E6442" w:rsidRDefault="00E50DF6" w:rsidP="00930F70">
    <w:pPr>
      <w:pStyle w:val="a6"/>
      <w:framePr w:wrap="around" w:vAnchor="text" w:hAnchor="margin" w:xAlign="right" w:y="1"/>
      <w:rPr>
        <w:rStyle w:val="a8"/>
        <w:rFonts w:ascii="Times New Roman" w:hAnsi="Times New Roman"/>
        <w:sz w:val="22"/>
        <w:szCs w:val="22"/>
      </w:rPr>
    </w:pPr>
    <w:r w:rsidRPr="000E6442">
      <w:rPr>
        <w:rStyle w:val="a8"/>
        <w:rFonts w:ascii="Times New Roman" w:hAnsi="Times New Roman"/>
        <w:sz w:val="22"/>
        <w:szCs w:val="22"/>
      </w:rPr>
      <w:fldChar w:fldCharType="begin"/>
    </w:r>
    <w:r w:rsidRPr="000E6442">
      <w:rPr>
        <w:rStyle w:val="a8"/>
        <w:rFonts w:ascii="Times New Roman" w:hAnsi="Times New Roman"/>
        <w:sz w:val="22"/>
        <w:szCs w:val="22"/>
      </w:rPr>
      <w:instrText xml:space="preserve">PAGE  </w:instrText>
    </w:r>
    <w:r w:rsidRPr="000E6442">
      <w:rPr>
        <w:rStyle w:val="a8"/>
        <w:rFonts w:ascii="Times New Roman" w:hAnsi="Times New Roman"/>
        <w:sz w:val="22"/>
        <w:szCs w:val="22"/>
      </w:rPr>
      <w:fldChar w:fldCharType="separate"/>
    </w:r>
    <w:r w:rsidR="00B54558">
      <w:rPr>
        <w:rStyle w:val="a8"/>
        <w:rFonts w:ascii="Times New Roman" w:hAnsi="Times New Roman"/>
        <w:noProof/>
        <w:sz w:val="22"/>
        <w:szCs w:val="22"/>
      </w:rPr>
      <w:t>2</w:t>
    </w:r>
    <w:r w:rsidRPr="000E6442">
      <w:rPr>
        <w:rStyle w:val="a8"/>
        <w:rFonts w:ascii="Times New Roman" w:hAnsi="Times New Roman"/>
        <w:sz w:val="22"/>
        <w:szCs w:val="22"/>
      </w:rPr>
      <w:fldChar w:fldCharType="end"/>
    </w:r>
  </w:p>
  <w:p w:rsidR="006311FF" w:rsidRDefault="00B54558" w:rsidP="00801E5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2B5" w:rsidRDefault="002612B5">
      <w:r>
        <w:separator/>
      </w:r>
    </w:p>
  </w:footnote>
  <w:footnote w:type="continuationSeparator" w:id="0">
    <w:p w:rsidR="002612B5" w:rsidRDefault="00261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C726C"/>
    <w:multiLevelType w:val="hybridMultilevel"/>
    <w:tmpl w:val="91BEAE8A"/>
    <w:lvl w:ilvl="0" w:tplc="5FEC7BBE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75DC6"/>
    <w:multiLevelType w:val="multilevel"/>
    <w:tmpl w:val="D3D05B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426C64B6"/>
    <w:multiLevelType w:val="multilevel"/>
    <w:tmpl w:val="E1E46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591A728B"/>
    <w:multiLevelType w:val="hybridMultilevel"/>
    <w:tmpl w:val="19B0DDF4"/>
    <w:lvl w:ilvl="0" w:tplc="EB8624EE">
      <w:start w:val="6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82C377A"/>
    <w:multiLevelType w:val="hybridMultilevel"/>
    <w:tmpl w:val="9C42FC0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D27E6"/>
    <w:multiLevelType w:val="hybridMultilevel"/>
    <w:tmpl w:val="C1D831FA"/>
    <w:lvl w:ilvl="0" w:tplc="0402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A7F46"/>
    <w:multiLevelType w:val="hybridMultilevel"/>
    <w:tmpl w:val="09765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887"/>
    <w:rsid w:val="0000221C"/>
    <w:rsid w:val="0003709F"/>
    <w:rsid w:val="00037763"/>
    <w:rsid w:val="00076363"/>
    <w:rsid w:val="0009156F"/>
    <w:rsid w:val="000B36C1"/>
    <w:rsid w:val="000D5530"/>
    <w:rsid w:val="000F0376"/>
    <w:rsid w:val="001150DE"/>
    <w:rsid w:val="00116247"/>
    <w:rsid w:val="00126AEB"/>
    <w:rsid w:val="00144898"/>
    <w:rsid w:val="00146484"/>
    <w:rsid w:val="001B7316"/>
    <w:rsid w:val="001E45C0"/>
    <w:rsid w:val="00206208"/>
    <w:rsid w:val="002148E2"/>
    <w:rsid w:val="002612B5"/>
    <w:rsid w:val="00350B2C"/>
    <w:rsid w:val="00364E37"/>
    <w:rsid w:val="00376CD8"/>
    <w:rsid w:val="003A3A60"/>
    <w:rsid w:val="003C0180"/>
    <w:rsid w:val="003C0B21"/>
    <w:rsid w:val="00496E41"/>
    <w:rsid w:val="004B79FE"/>
    <w:rsid w:val="004C056F"/>
    <w:rsid w:val="00504064"/>
    <w:rsid w:val="00577B42"/>
    <w:rsid w:val="005B7B6A"/>
    <w:rsid w:val="0064650D"/>
    <w:rsid w:val="006C10D0"/>
    <w:rsid w:val="006F1D60"/>
    <w:rsid w:val="00724BDC"/>
    <w:rsid w:val="00732E15"/>
    <w:rsid w:val="007514DB"/>
    <w:rsid w:val="00757A57"/>
    <w:rsid w:val="00782878"/>
    <w:rsid w:val="00784D32"/>
    <w:rsid w:val="007C3887"/>
    <w:rsid w:val="007F726B"/>
    <w:rsid w:val="008171F1"/>
    <w:rsid w:val="0084070B"/>
    <w:rsid w:val="00846CE7"/>
    <w:rsid w:val="008A1792"/>
    <w:rsid w:val="008B30CA"/>
    <w:rsid w:val="008D4D03"/>
    <w:rsid w:val="008E1F82"/>
    <w:rsid w:val="009B2DAD"/>
    <w:rsid w:val="009F1436"/>
    <w:rsid w:val="00A063A2"/>
    <w:rsid w:val="00A20D42"/>
    <w:rsid w:val="00A30C5E"/>
    <w:rsid w:val="00A65456"/>
    <w:rsid w:val="00A93F57"/>
    <w:rsid w:val="00AD2455"/>
    <w:rsid w:val="00AE2ACB"/>
    <w:rsid w:val="00AF600F"/>
    <w:rsid w:val="00AF7482"/>
    <w:rsid w:val="00B1450E"/>
    <w:rsid w:val="00B15DB0"/>
    <w:rsid w:val="00B304A5"/>
    <w:rsid w:val="00B54558"/>
    <w:rsid w:val="00B65434"/>
    <w:rsid w:val="00B744D8"/>
    <w:rsid w:val="00BD2D6E"/>
    <w:rsid w:val="00C44CB0"/>
    <w:rsid w:val="00C73352"/>
    <w:rsid w:val="00CC629E"/>
    <w:rsid w:val="00D207D6"/>
    <w:rsid w:val="00D31BF4"/>
    <w:rsid w:val="00D725DC"/>
    <w:rsid w:val="00D74C30"/>
    <w:rsid w:val="00D835E5"/>
    <w:rsid w:val="00DA594C"/>
    <w:rsid w:val="00DE16E2"/>
    <w:rsid w:val="00E50DF6"/>
    <w:rsid w:val="00E53D64"/>
    <w:rsid w:val="00F14906"/>
    <w:rsid w:val="00F2094E"/>
    <w:rsid w:val="00FA785F"/>
    <w:rsid w:val="00FC4D74"/>
    <w:rsid w:val="00FC7EE4"/>
    <w:rsid w:val="00FE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50DF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E50DF6"/>
    <w:pPr>
      <w:keepNext/>
      <w:jc w:val="right"/>
      <w:outlineLvl w:val="1"/>
    </w:pPr>
    <w:rPr>
      <w:rFonts w:ascii="Times New Roman" w:hAnsi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50DF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E50DF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3">
    <w:name w:val="Emphasis"/>
    <w:qFormat/>
    <w:rsid w:val="00E50DF6"/>
    <w:rPr>
      <w:i/>
      <w:iCs/>
    </w:rPr>
  </w:style>
  <w:style w:type="paragraph" w:styleId="3">
    <w:name w:val="Body Text 3"/>
    <w:basedOn w:val="a"/>
    <w:link w:val="30"/>
    <w:rsid w:val="00E50DF6"/>
    <w:pPr>
      <w:overflowPunct/>
      <w:adjustRightInd/>
      <w:jc w:val="both"/>
      <w:textAlignment w:val="auto"/>
    </w:pPr>
    <w:rPr>
      <w:rFonts w:ascii="HebarU" w:hAnsi="HebarU"/>
      <w:sz w:val="24"/>
      <w:szCs w:val="24"/>
    </w:rPr>
  </w:style>
  <w:style w:type="character" w:customStyle="1" w:styleId="30">
    <w:name w:val="Основен текст 3 Знак"/>
    <w:basedOn w:val="a0"/>
    <w:link w:val="3"/>
    <w:rsid w:val="00E50DF6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E50DF6"/>
    <w:pPr>
      <w:overflowPunct/>
      <w:adjustRightInd/>
      <w:jc w:val="both"/>
      <w:textAlignment w:val="auto"/>
    </w:pPr>
    <w:rPr>
      <w:rFonts w:ascii="HebarU" w:hAnsi="HebarU"/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E50DF6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E50DF6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</w:rPr>
  </w:style>
  <w:style w:type="character" w:customStyle="1" w:styleId="22">
    <w:name w:val="Основен текст 2 Знак"/>
    <w:basedOn w:val="a0"/>
    <w:link w:val="21"/>
    <w:rsid w:val="00E50DF6"/>
    <w:rPr>
      <w:rFonts w:ascii="Times New Roman" w:eastAsia="Times New Roman" w:hAnsi="Times New Roman" w:cs="Times New Roman"/>
      <w:szCs w:val="24"/>
    </w:rPr>
  </w:style>
  <w:style w:type="paragraph" w:styleId="a6">
    <w:name w:val="footer"/>
    <w:basedOn w:val="a"/>
    <w:link w:val="a7"/>
    <w:rsid w:val="00E50DF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E50DF6"/>
    <w:rPr>
      <w:rFonts w:ascii="Arial" w:eastAsia="Times New Roman" w:hAnsi="Arial" w:cs="Times New Roman"/>
      <w:sz w:val="20"/>
      <w:szCs w:val="20"/>
      <w:lang w:val="en-US"/>
    </w:rPr>
  </w:style>
  <w:style w:type="character" w:styleId="a8">
    <w:name w:val="page number"/>
    <w:basedOn w:val="a0"/>
    <w:rsid w:val="00E50DF6"/>
  </w:style>
  <w:style w:type="paragraph" w:customStyle="1" w:styleId="11">
    <w:name w:val="Списък на абзаци1"/>
    <w:basedOn w:val="a"/>
    <w:uiPriority w:val="34"/>
    <w:qFormat/>
    <w:rsid w:val="00E50DF6"/>
    <w:pPr>
      <w:ind w:left="720"/>
    </w:pPr>
  </w:style>
  <w:style w:type="character" w:customStyle="1" w:styleId="tdhead1">
    <w:name w:val="tdhead1"/>
    <w:rsid w:val="00846CE7"/>
  </w:style>
  <w:style w:type="character" w:customStyle="1" w:styleId="mark">
    <w:name w:val="mark"/>
    <w:rsid w:val="00846CE7"/>
  </w:style>
  <w:style w:type="paragraph" w:styleId="a9">
    <w:name w:val="List Paragraph"/>
    <w:basedOn w:val="a"/>
    <w:uiPriority w:val="34"/>
    <w:qFormat/>
    <w:rsid w:val="00846CE7"/>
    <w:pPr>
      <w:ind w:left="720"/>
      <w:contextualSpacing/>
    </w:pPr>
  </w:style>
  <w:style w:type="paragraph" w:customStyle="1" w:styleId="1CharChar">
    <w:name w:val="Знак Знак1 Char Char"/>
    <w:basedOn w:val="a"/>
    <w:semiHidden/>
    <w:rsid w:val="00F2094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1">
    <w:name w:val="Char Char Char1"/>
    <w:basedOn w:val="a"/>
    <w:rsid w:val="00F2094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2">
    <w:name w:val="Body text (2)_"/>
    <w:link w:val="Bodytext20"/>
    <w:locked/>
    <w:rsid w:val="00B15DB0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5DB0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Bodytext2NotBold">
    <w:name w:val="Body text (2) + Not Bold"/>
    <w:rsid w:val="00B15DB0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paragraph" w:customStyle="1" w:styleId="12">
    <w:name w:val="Без разредка1"/>
    <w:rsid w:val="00144898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97">
    <w:name w:val="Font Style97"/>
    <w:rsid w:val="00076363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rsid w:val="00076363"/>
    <w:rPr>
      <w:rFonts w:ascii="Arial" w:hAnsi="Arial" w:cs="Arial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48E2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148E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F6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E50DF6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link w:val="20"/>
    <w:qFormat/>
    <w:rsid w:val="00E50DF6"/>
    <w:pPr>
      <w:keepNext/>
      <w:jc w:val="right"/>
      <w:outlineLvl w:val="1"/>
    </w:pPr>
    <w:rPr>
      <w:rFonts w:ascii="Times New Roman" w:hAnsi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E50DF6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20">
    <w:name w:val="Заглавие 2 Знак"/>
    <w:basedOn w:val="a0"/>
    <w:link w:val="2"/>
    <w:rsid w:val="00E50DF6"/>
    <w:rPr>
      <w:rFonts w:ascii="Times New Roman" w:eastAsia="Times New Roman" w:hAnsi="Times New Roman" w:cs="Times New Roman"/>
      <w:sz w:val="20"/>
      <w:szCs w:val="20"/>
      <w:u w:val="single"/>
    </w:rPr>
  </w:style>
  <w:style w:type="character" w:styleId="a3">
    <w:name w:val="Emphasis"/>
    <w:qFormat/>
    <w:rsid w:val="00E50DF6"/>
    <w:rPr>
      <w:i/>
      <w:iCs/>
    </w:rPr>
  </w:style>
  <w:style w:type="paragraph" w:styleId="3">
    <w:name w:val="Body Text 3"/>
    <w:basedOn w:val="a"/>
    <w:link w:val="30"/>
    <w:rsid w:val="00E50DF6"/>
    <w:pPr>
      <w:overflowPunct/>
      <w:adjustRightInd/>
      <w:jc w:val="both"/>
      <w:textAlignment w:val="auto"/>
    </w:pPr>
    <w:rPr>
      <w:rFonts w:ascii="HebarU" w:hAnsi="HebarU"/>
      <w:sz w:val="24"/>
      <w:szCs w:val="24"/>
    </w:rPr>
  </w:style>
  <w:style w:type="character" w:customStyle="1" w:styleId="30">
    <w:name w:val="Основен текст 3 Знак"/>
    <w:basedOn w:val="a0"/>
    <w:link w:val="3"/>
    <w:rsid w:val="00E50DF6"/>
    <w:rPr>
      <w:rFonts w:ascii="HebarU" w:eastAsia="Times New Roman" w:hAnsi="HebarU" w:cs="Times New Roman"/>
      <w:sz w:val="24"/>
      <w:szCs w:val="24"/>
    </w:rPr>
  </w:style>
  <w:style w:type="paragraph" w:styleId="a4">
    <w:name w:val="Body Text"/>
    <w:aliases w:val=" Char1 Char Char, Char1 Char Char Char Ch,Char1 Char Char,Char1 Char Char Char Ch"/>
    <w:basedOn w:val="a"/>
    <w:link w:val="a5"/>
    <w:rsid w:val="00E50DF6"/>
    <w:pPr>
      <w:overflowPunct/>
      <w:adjustRightInd/>
      <w:jc w:val="both"/>
      <w:textAlignment w:val="auto"/>
    </w:pPr>
    <w:rPr>
      <w:rFonts w:ascii="HebarU" w:hAnsi="HebarU"/>
      <w:sz w:val="24"/>
      <w:szCs w:val="24"/>
    </w:rPr>
  </w:style>
  <w:style w:type="character" w:customStyle="1" w:styleId="a5">
    <w:name w:val="Основен текст Знак"/>
    <w:aliases w:val=" Char1 Char Char Знак, Char1 Char Char Char Ch Знак,Char1 Char Char Знак,Char1 Char Char Char Ch Знак"/>
    <w:basedOn w:val="a0"/>
    <w:link w:val="a4"/>
    <w:rsid w:val="00E50DF6"/>
    <w:rPr>
      <w:rFonts w:ascii="HebarU" w:eastAsia="Times New Roman" w:hAnsi="HebarU" w:cs="Times New Roman"/>
      <w:sz w:val="24"/>
      <w:szCs w:val="24"/>
    </w:rPr>
  </w:style>
  <w:style w:type="paragraph" w:styleId="21">
    <w:name w:val="Body Text 2"/>
    <w:basedOn w:val="a"/>
    <w:link w:val="22"/>
    <w:rsid w:val="00E50DF6"/>
    <w:pPr>
      <w:numPr>
        <w:ilvl w:val="12"/>
      </w:numPr>
      <w:overflowPunct/>
      <w:autoSpaceDE/>
      <w:autoSpaceDN/>
      <w:adjustRightInd/>
      <w:ind w:right="-334"/>
      <w:jc w:val="both"/>
      <w:textAlignment w:val="auto"/>
    </w:pPr>
    <w:rPr>
      <w:rFonts w:ascii="Times New Roman" w:hAnsi="Times New Roman"/>
      <w:sz w:val="22"/>
      <w:szCs w:val="24"/>
    </w:rPr>
  </w:style>
  <w:style w:type="character" w:customStyle="1" w:styleId="22">
    <w:name w:val="Основен текст 2 Знак"/>
    <w:basedOn w:val="a0"/>
    <w:link w:val="21"/>
    <w:rsid w:val="00E50DF6"/>
    <w:rPr>
      <w:rFonts w:ascii="Times New Roman" w:eastAsia="Times New Roman" w:hAnsi="Times New Roman" w:cs="Times New Roman"/>
      <w:szCs w:val="24"/>
    </w:rPr>
  </w:style>
  <w:style w:type="paragraph" w:styleId="a6">
    <w:name w:val="footer"/>
    <w:basedOn w:val="a"/>
    <w:link w:val="a7"/>
    <w:rsid w:val="00E50DF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E50DF6"/>
    <w:rPr>
      <w:rFonts w:ascii="Arial" w:eastAsia="Times New Roman" w:hAnsi="Arial" w:cs="Times New Roman"/>
      <w:sz w:val="20"/>
      <w:szCs w:val="20"/>
      <w:lang w:val="en-US"/>
    </w:rPr>
  </w:style>
  <w:style w:type="character" w:styleId="a8">
    <w:name w:val="page number"/>
    <w:basedOn w:val="a0"/>
    <w:rsid w:val="00E50DF6"/>
  </w:style>
  <w:style w:type="paragraph" w:customStyle="1" w:styleId="11">
    <w:name w:val="Списък на абзаци1"/>
    <w:basedOn w:val="a"/>
    <w:uiPriority w:val="34"/>
    <w:qFormat/>
    <w:rsid w:val="00E50DF6"/>
    <w:pPr>
      <w:ind w:left="720"/>
    </w:pPr>
  </w:style>
  <w:style w:type="character" w:customStyle="1" w:styleId="tdhead1">
    <w:name w:val="tdhead1"/>
    <w:rsid w:val="00846CE7"/>
  </w:style>
  <w:style w:type="character" w:customStyle="1" w:styleId="mark">
    <w:name w:val="mark"/>
    <w:rsid w:val="00846CE7"/>
  </w:style>
  <w:style w:type="paragraph" w:styleId="a9">
    <w:name w:val="List Paragraph"/>
    <w:basedOn w:val="a"/>
    <w:uiPriority w:val="34"/>
    <w:qFormat/>
    <w:rsid w:val="00846CE7"/>
    <w:pPr>
      <w:ind w:left="720"/>
      <w:contextualSpacing/>
    </w:pPr>
  </w:style>
  <w:style w:type="paragraph" w:customStyle="1" w:styleId="1CharChar">
    <w:name w:val="Знак Знак1 Char Char"/>
    <w:basedOn w:val="a"/>
    <w:semiHidden/>
    <w:rsid w:val="00F2094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1">
    <w:name w:val="Char Char Char1"/>
    <w:basedOn w:val="a"/>
    <w:rsid w:val="00F2094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Bodytext2">
    <w:name w:val="Body text (2)_"/>
    <w:link w:val="Bodytext20"/>
    <w:locked/>
    <w:rsid w:val="00B15DB0"/>
    <w:rPr>
      <w:b/>
      <w:bCs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B15DB0"/>
    <w:pPr>
      <w:shd w:val="clear" w:color="auto" w:fill="FFFFFF"/>
      <w:overflowPunct/>
      <w:autoSpaceDE/>
      <w:autoSpaceDN/>
      <w:adjustRightInd/>
      <w:spacing w:after="60" w:line="240" w:lineRule="atLeast"/>
      <w:textAlignment w:val="auto"/>
    </w:pPr>
    <w:rPr>
      <w:rFonts w:asciiTheme="minorHAnsi" w:eastAsiaTheme="minorHAnsi" w:hAnsiTheme="minorHAnsi" w:cstheme="minorBidi"/>
      <w:b/>
      <w:bCs/>
      <w:sz w:val="23"/>
      <w:szCs w:val="23"/>
    </w:rPr>
  </w:style>
  <w:style w:type="character" w:customStyle="1" w:styleId="Bodytext2NotBold">
    <w:name w:val="Body text (2) + Not Bold"/>
    <w:rsid w:val="00B15DB0"/>
    <w:rPr>
      <w:rFonts w:ascii="Times New Roman" w:hAnsi="Times New Roman" w:cs="Times New Roman" w:hint="default"/>
      <w:b/>
      <w:bCs/>
      <w:spacing w:val="0"/>
      <w:sz w:val="23"/>
      <w:szCs w:val="23"/>
      <w:lang w:bidi="ar-SA"/>
    </w:rPr>
  </w:style>
  <w:style w:type="paragraph" w:customStyle="1" w:styleId="12">
    <w:name w:val="Без разредка1"/>
    <w:rsid w:val="00144898"/>
    <w:pPr>
      <w:suppressAutoHyphens/>
    </w:pPr>
    <w:rPr>
      <w:rFonts w:ascii="Calibri" w:eastAsia="Calibri" w:hAnsi="Calibri" w:cs="Times New Roman"/>
      <w:kern w:val="1"/>
      <w:lang w:eastAsia="ar-SA"/>
    </w:rPr>
  </w:style>
  <w:style w:type="character" w:customStyle="1" w:styleId="FontStyle97">
    <w:name w:val="Font Style97"/>
    <w:rsid w:val="00076363"/>
    <w:rPr>
      <w:rFonts w:ascii="Times New Roman" w:hAnsi="Times New Roman" w:cs="Times New Roman"/>
      <w:sz w:val="20"/>
      <w:szCs w:val="20"/>
    </w:rPr>
  </w:style>
  <w:style w:type="character" w:customStyle="1" w:styleId="FontStyle84">
    <w:name w:val="Font Style84"/>
    <w:rsid w:val="00076363"/>
    <w:rPr>
      <w:rFonts w:ascii="Arial" w:hAnsi="Arial" w:cs="Arial"/>
      <w:b/>
      <w:bCs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48E2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148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RIEW</Company>
  <LinksUpToDate>false</LinksUpToDate>
  <CharactersWithSpaces>11163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Petrov</dc:creator>
  <cp:keywords/>
  <dc:description/>
  <cp:lastModifiedBy>Nadejda Avdjieva</cp:lastModifiedBy>
  <cp:revision>79</cp:revision>
  <cp:lastPrinted>2015-04-27T10:46:00Z</cp:lastPrinted>
  <dcterms:created xsi:type="dcterms:W3CDTF">2014-11-17T09:54:00Z</dcterms:created>
  <dcterms:modified xsi:type="dcterms:W3CDTF">2019-09-20T11:34:00Z</dcterms:modified>
</cp:coreProperties>
</file>